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простейшую математическую модель эпидемии (SIR).</w:t>
      </w:r>
    </w:p>
    <w:bookmarkEnd w:id="9"/>
    <w:bookmarkStart w:id="11" w:name="задание"/>
    <w:p>
      <w:pPr>
        <w:pStyle w:val="Heading1"/>
      </w:pPr>
      <w:r>
        <w:t xml:space="preserve">2. Задание</w:t>
      </w:r>
    </w:p>
    <w:bookmarkStart w:id="10" w:name="вариант-21"/>
    <w:p>
      <w:pPr>
        <w:pStyle w:val="Heading2"/>
      </w:pPr>
      <w:r>
        <w:t xml:space="preserve">2.1 Вариант 21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 (</w:t>
      </w:r>
      <m:oMath>
        <m:r>
          <m:t>N</m:t>
        </m:r>
        <m:r>
          <m:rPr>
            <m:sty m:val="p"/>
          </m:rPr>
          <m:t>=</m:t>
        </m:r>
        <m:r>
          <m:t>20000</m:t>
        </m:r>
      </m:oMath>
      <w:r>
        <w:t xml:space="preserve">) 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</m:t>
        </m:r>
      </m:oMath>
      <w:r>
        <w:t xml:space="preserve">, А число здоровых людей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 Таким образом, число людей восприимчивых к болезни, но пока здоровых, в начальный момент времени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0"/>
    <w:bookmarkEnd w:id="11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2" w:name="модель-эпидемии-sir"/>
    <w:p>
      <w:pPr>
        <w:pStyle w:val="Heading2"/>
      </w:pPr>
      <w:r>
        <w:t xml:space="preserve">3.1 Модель эпидемии SIR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это здоровые особи с иммунитетом к болезни</w:t>
      </w:r>
      <w:r>
        <w:t xml:space="preserve"> </w:t>
      </w:r>
      <w:r>
        <w:t xml:space="preserve">[</w:t>
      </w:r>
      <w:r>
        <w:rPr>
          <w:b/>
          <w:bCs/>
        </w:rPr>
        <w:t xml:space="preserve">lab:bash?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тогда инфицирование способны заражать восприимчивых к болезни особей.</w:t>
      </w:r>
      <w:r>
        <w:br/>
      </w: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меняется по закону (</w:t>
      </w:r>
      <w:r>
        <w:t xml:space="preserve">[</w:t>
      </w:r>
      <w:r>
        <w:rPr>
          <w:b/>
          <w:bCs/>
        </w:rPr>
        <w:t xml:space="preserve">eq:eq:a?</w:t>
      </w:r>
      <w:r>
        <w:t xml:space="preserve">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p>
      <w:pPr>
        <w:pStyle w:val="BodyText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 (</w:t>
      </w:r>
      <w:r>
        <w:t xml:space="preserve">[</w:t>
      </w:r>
      <w:r>
        <w:rPr>
          <w:b/>
          <w:bCs/>
        </w:rPr>
        <w:t xml:space="preserve">eq:eq:b?</w:t>
      </w:r>
      <w:r>
        <w:t xml:space="preserve">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{#eq:eq:b}</w:t>
      </w:r>
    </w:p>
    <w:p>
      <w:pPr>
        <w:pStyle w:val="BodyText"/>
      </w:pPr>
      <w:r>
        <w:t xml:space="preserve">А скорость изменения выздоравливающих особей (при этом приобретающие</w:t>
      </w:r>
      <w:r>
        <w:t xml:space="preserve"> </w:t>
      </w:r>
      <w:r>
        <w:t xml:space="preserve">иммунитет к болезни) (</w:t>
      </w:r>
      <w:r>
        <w:t xml:space="preserve">[</w:t>
      </w:r>
      <w:r>
        <w:rPr>
          <w:b/>
          <w:bCs/>
        </w:rPr>
        <w:t xml:space="preserve">eq:eq:c?</w:t>
      </w:r>
      <w:r>
        <w:t xml:space="preserve">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{#eq:eq:c}</w:t>
      </w:r>
    </w:p>
    <w:p>
      <w:pPr>
        <w:pStyle w:val="BodyText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это коэффициенты заболеваемости и выздоровления соответственно.</w:t>
      </w:r>
    </w:p>
    <w:p>
      <w:pPr>
        <w:pStyle w:val="BodyText"/>
      </w:pPr>
      <w:r>
        <w:t xml:space="preserve">Для того, чтобы решения соответствующих уравнений определялось *</w:t>
      </w:r>
      <w:r>
        <w:t xml:space="preserve"> </w:t>
      </w:r>
      <w:r>
        <w:t xml:space="preserve">однозначно, необходимо задать начальные условия. Считаем, что на начало</w:t>
      </w:r>
      <w:r>
        <w:t xml:space="preserve"> </w:t>
      </w:r>
      <w:r>
        <w:t xml:space="preserve">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а</w:t>
      </w:r>
      <w:r>
        <w:t xml:space="preserve"> </w:t>
      </w:r>
      <w:r>
        <w:t xml:space="preserve">число инфицированных и восприимчивых к болезни особей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Модель эпидемии с пороговым значением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Пример реализации в Scilab</w:t>
      </w:r>
      <w:r>
        <w:t xml:space="preserve"> </w:t>
      </w:r>
      <w:r>
        <w:t xml:space="preserve">[2]</w:t>
      </w:r>
      <w:r>
        <w:t xml:space="preserve">.</w:t>
      </w:r>
    </w:p>
    <w:bookmarkEnd w:id="12"/>
    <w:bookmarkEnd w:id="1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4" w:name="реализация-в-julia"/>
    <w:p>
      <w:pPr>
        <w:pStyle w:val="Heading2"/>
      </w:pPr>
      <w:r>
        <w:t xml:space="preserve">4.1 Реализация в Julia</w:t>
      </w:r>
    </w:p>
    <w:p>
      <w:pPr>
        <w:pStyle w:val="FirstParagraph"/>
      </w:pPr>
      <w:r>
        <w:t xml:space="preserve">Зададим начальные значения, время интегрирования и параметры модели: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20000</w:t>
      </w:r>
      <w:r>
        <w:br/>
      </w:r>
      <w:r>
        <w:rPr>
          <w:rStyle w:val="NormalTok"/>
        </w:rPr>
        <w:t xml:space="preserve">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[S_0, I_0, R_0]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</w:p>
    <w:bookmarkStart w:id="18" w:name="случай-i0leq-i"/>
    <w:p>
      <w:pPr>
        <w:pStyle w:val="Heading3"/>
      </w:pPr>
      <w:r>
        <w:t xml:space="preserve">4.1.1 Случай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Рассмотрим случай, когда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есть считаем, что все больные изолированы и не заражают здоровых.</w:t>
      </w:r>
    </w:p>
    <w:p>
      <w:pPr>
        <w:pStyle w:val="BodyText"/>
      </w:pPr>
      <w:r>
        <w:t xml:space="preserve">Зададим функцию для нашего случая по формулам, также зададим задачу Коши с помощью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с помощью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 </w:t>
      </w:r>
      <w:r>
        <w:t xml:space="preserve">решим ее. Используем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для построения графика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sir_2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   (S,I,R)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(b, 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(sir_2, u0, tspan, p)</w:t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</w:p>
    <w:bookmarkStart w:id="1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а особей для случая I(0)\leq I^*. Julia" title="" id="15" name="Picture"/>
            <a:graphic>
              <a:graphicData uri="http://schemas.openxmlformats.org/drawingml/2006/picture">
                <pic:pic>
                  <pic:nvPicPr>
                    <pic:cNvPr descr="image/plot_no_infec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числа особей для случая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Julia</w:t>
      </w:r>
    </w:p>
    <w:bookmarkEnd w:id="17"/>
    <w:p>
      <w:pPr>
        <w:pStyle w:val="BodyText"/>
      </w:pPr>
      <w:r>
        <w:t xml:space="preserve">Можно увидеть, что число здоровых уязвимых не изменяется, так как в этом случае все заражённые изолированы. При это заражённые выздоравливают и приобретают иммунитет.</w:t>
      </w:r>
    </w:p>
    <w:bookmarkEnd w:id="18"/>
    <w:bookmarkStart w:id="23" w:name="случай-i0-i"/>
    <w:p>
      <w:pPr>
        <w:pStyle w:val="Heading3"/>
      </w:pPr>
      <w:r>
        <w:t xml:space="preserve">4.1.2 Случай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Рассмотрим случай, когда число заболевших превышает критическое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есть считаем, что инфицирование способны заражать восприимчивых к болезни особей.</w:t>
      </w:r>
    </w:p>
    <w:p>
      <w:pPr>
        <w:pStyle w:val="BodyText"/>
      </w:pPr>
      <w:r>
        <w:t xml:space="preserve">Аналогично предыдущему случаю, зададим по формулам для случая функцию, в которой опишем систему дифференциальных уравнений. Также зададим задачу Коши с помощью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с помощью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 </w:t>
      </w:r>
      <w:r>
        <w:t xml:space="preserve">решим ее. Используем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для построения графика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   (S,I,R)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(b, 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</w:p>
    <w:bookmarkStart w:id="22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а особей для случая I(0)&gt;I^*. Julia" title="" id="20" name="Picture"/>
            <a:graphic>
              <a:graphicData uri="http://schemas.openxmlformats.org/drawingml/2006/picture">
                <pic:pic>
                  <pic:nvPicPr>
                    <pic:cNvPr descr="image/plot_si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числа особей для случая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Julia</w:t>
      </w:r>
    </w:p>
    <w:bookmarkEnd w:id="22"/>
    <w:p>
      <w:pPr>
        <w:pStyle w:val="BodyText"/>
      </w:pPr>
      <w:r>
        <w:t xml:space="preserve">Можно увидеть, что сначала количество зараженных увеличивается, как и количество приобретающих иммунитет, при этом уменьшается количество здоровых без иммунитета. Затем количество зараженных начинает уменьшаться, а другие две категории изменяются так же, как раньше, но медленнее. Максимальное значение заболевших показывает время прохождения порога эпидемии.</w:t>
      </w:r>
    </w:p>
    <w:bookmarkEnd w:id="23"/>
    <w:bookmarkEnd w:id="24"/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Построили математическую модель эпидемии.</w:t>
      </w:r>
    </w:p>
    <w:bookmarkEnd w:id="26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Start w:id="28" w:name="ref-lab05_epidemi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</w:t>
      </w:r>
      <w:r>
        <w:t xml:space="preserve"> </w:t>
      </w:r>
      <w:hyperlink r:id="rId27">
        <w:r>
          <w:rPr>
            <w:rStyle w:val="Hyperlink"/>
          </w:rPr>
          <w:t xml:space="preserve">Лабораторная работа №5: Задача об эпидемии</w:t>
        </w:r>
      </w:hyperlink>
      <w:r>
        <w:t xml:space="preserve">. Российский университет дружбы народов, 2025.</w:t>
      </w:r>
    </w:p>
    <w:bookmarkEnd w:id="28"/>
    <w:bookmarkStart w:id="29" w:name="ref-scilab_exampl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 В., Кулябов Д. С. Пример моделирования эпидемии в Scilab. Российский университет дружбы народов, 2025.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hyperlink" Id="rId27" Target="https://esystem.rudn.ru/pluginfile.php/3094583/mod_resource/content/2/&#1051;&#1072;&#1073;&#1086;&#1088;&#1072;&#1090;&#1086;&#1088;&#1085;&#1072;&#1103;%20&#1088;&#1072;&#1073;&#1086;&#1090;&#1072;%20&#8470;%20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system.rudn.ru/pluginfile.php/3094583/mod_resource/content/2/&#1051;&#1072;&#1073;&#1086;&#1088;&#1072;&#1090;&#1086;&#1088;&#1085;&#1072;&#1103;%20&#1088;&#1072;&#1073;&#1086;&#1090;&#1072;%20&#8470;%20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Арбатова Варвара Петровна</dc:creator>
  <dc:language>ru-RU</dc:language>
  <cp:keywords/>
  <dcterms:created xsi:type="dcterms:W3CDTF">2026-04-17T20:39:02Z</dcterms:created>
  <dcterms:modified xsi:type="dcterms:W3CDTF">2026-04-17T20:39:02Z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Математическое моделирование</vt:lpwstr>
  </property>
  <property fmtid="{D5CDD505-2E9C-101B-9397-08002B2CF9AE}" pid="18" name="toc-title">
    <vt:lpwstr>Содержание</vt:lpwstr>
  </property>
</Properties>
</file>