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1D33" w:rsidR="00BA2118" w:rsidP="00BA2118" w:rsidRDefault="00BA2118" w14:paraId="0FC4F14D" w14:textId="2F69F072">
      <w:pPr>
        <w:pStyle w:val="Heading2"/>
        <w:tabs>
          <w:tab w:val="num" w:pos="360"/>
        </w:tabs>
        <w:rPr/>
      </w:pPr>
      <w:bookmarkStart w:name="_Toc126052241" w:id="0"/>
      <w:r w:rsidR="58830F88">
        <w:rPr/>
        <w:t>e</w:t>
      </w:r>
      <w:r w:rsidR="00BA2118">
        <w:rPr/>
        <w:t xml:space="preserve">DHS </w:t>
      </w:r>
      <w:r w:rsidR="00BA2118">
        <w:rPr/>
        <w:t xml:space="preserve">Immigration and Customs Enforcement (ICE) </w:t>
      </w:r>
      <w:r w:rsidR="00BA2118">
        <w:rPr/>
        <w:t>Enforcement Systems Operations and Maintenance Support Services</w:t>
      </w:r>
      <w:bookmarkEnd w:id="0"/>
    </w:p>
    <w:tbl>
      <w:tblPr>
        <w:tblStyle w:val="GridTable4-Accent31"/>
        <w:tblW w:w="0" w:type="auto"/>
        <w:tblCellMar>
          <w:left w:w="58" w:type="dxa"/>
          <w:right w:w="58" w:type="dxa"/>
        </w:tblCellMar>
        <w:tblLook w:val="0420" w:firstRow="1" w:lastRow="0" w:firstColumn="0" w:lastColumn="0" w:noHBand="0" w:noVBand="1"/>
      </w:tblPr>
      <w:tblGrid>
        <w:gridCol w:w="4675"/>
        <w:gridCol w:w="4675"/>
      </w:tblGrid>
      <w:tr w:rsidRPr="002C4ED9" w:rsidR="00BA2118" w:rsidTr="00493273" w14:paraId="249397EA" w14:textId="77777777">
        <w:trPr>
          <w:cnfStyle w:val="100000000000" w:firstRow="1" w:lastRow="0" w:firstColumn="0" w:lastColumn="0" w:oddVBand="0" w:evenVBand="0" w:oddHBand="0" w:evenHBand="0" w:firstRowFirstColumn="0" w:firstRowLastColumn="0" w:lastRowFirstColumn="0" w:lastRowLastColumn="0"/>
          <w:tblHeader/>
        </w:trPr>
        <w:tc>
          <w:tcPr>
            <w:tcW w:w="9350" w:type="dxa"/>
            <w:gridSpan w:val="2"/>
            <w:shd w:val="clear" w:color="auto" w:fill="002060"/>
            <w:vAlign w:val="center"/>
          </w:tcPr>
          <w:p w:rsidRPr="002C4ED9" w:rsidR="00BA2118" w:rsidP="00493273" w:rsidRDefault="00BA2118" w14:paraId="1169D817" w14:textId="77777777">
            <w:pPr>
              <w:pStyle w:val="PastPerformanceTableHeading"/>
              <w:rPr>
                <w:b/>
                <w:bCs/>
              </w:rPr>
            </w:pPr>
            <w:r w:rsidRPr="002C4ED9">
              <w:t>Corporate Experience Questionnaire Response #2</w:t>
            </w:r>
            <w:r>
              <w:t xml:space="preserve"> – Harmonia (CTA Member)</w:t>
            </w:r>
          </w:p>
        </w:tc>
      </w:tr>
      <w:tr w:rsidRPr="002C4ED9" w:rsidR="00BA2118" w:rsidTr="00493273" w14:paraId="6E5FF8BD" w14:textId="77777777">
        <w:trPr>
          <w:cnfStyle w:val="000000100000" w:firstRow="0" w:lastRow="0" w:firstColumn="0" w:lastColumn="0" w:oddVBand="0" w:evenVBand="0" w:oddHBand="1" w:evenHBand="0" w:firstRowFirstColumn="0" w:firstRowLastColumn="0" w:lastRowFirstColumn="0" w:lastRowLastColumn="0"/>
          <w:trHeight w:val="422"/>
        </w:trPr>
        <w:tc>
          <w:tcPr>
            <w:tcW w:w="4675" w:type="dxa"/>
          </w:tcPr>
          <w:p w:rsidRPr="002C4ED9" w:rsidR="00BA2118" w:rsidP="00493273" w:rsidRDefault="00BA2118" w14:paraId="4D37B044"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a. Reference Name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DHS U.S. </w:t>
            </w:r>
            <w:r>
              <w:rPr>
                <w:rFonts w:eastAsia="Calibri" w:asciiTheme="minorHAnsi" w:hAnsiTheme="minorHAnsi" w:cstheme="minorHAnsi"/>
                <w:szCs w:val="20"/>
              </w:rPr>
              <w:t xml:space="preserve">ICE </w:t>
            </w:r>
            <w:r w:rsidRPr="002C4ED9">
              <w:rPr>
                <w:rFonts w:eastAsia="Calibri" w:asciiTheme="minorHAnsi" w:hAnsiTheme="minorHAnsi" w:cstheme="minorHAnsi"/>
                <w:szCs w:val="20"/>
              </w:rPr>
              <w:t>Enforcement and Removal Operations (ERO)</w:t>
            </w:r>
          </w:p>
        </w:tc>
        <w:tc>
          <w:tcPr>
            <w:tcW w:w="4675" w:type="dxa"/>
          </w:tcPr>
          <w:p w:rsidRPr="002C4ED9" w:rsidR="00BA2118" w:rsidP="00493273" w:rsidRDefault="00BA2118" w14:paraId="6C720CBF"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b. Program Title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Enforcement Systems Operations and Maintenance (O&amp;M) Support Services</w:t>
            </w:r>
          </w:p>
        </w:tc>
      </w:tr>
      <w:tr w:rsidRPr="002C4ED9" w:rsidR="00BA2118" w:rsidTr="00493273" w14:paraId="5D057FAE" w14:textId="77777777">
        <w:trPr>
          <w:trHeight w:val="368"/>
        </w:trPr>
        <w:tc>
          <w:tcPr>
            <w:tcW w:w="4675" w:type="dxa"/>
          </w:tcPr>
          <w:p w:rsidRPr="002C4ED9" w:rsidR="00BA2118" w:rsidP="00493273" w:rsidRDefault="00BA2118" w14:paraId="72D66684"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c. Contracting Agency</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w:t>
            </w:r>
            <w:r>
              <w:rPr>
                <w:rFonts w:eastAsia="Calibri" w:asciiTheme="minorHAnsi" w:hAnsiTheme="minorHAnsi" w:cstheme="minorHAnsi"/>
                <w:szCs w:val="20"/>
              </w:rPr>
              <w:t xml:space="preserve">DHS, </w:t>
            </w:r>
            <w:r w:rsidRPr="002C4ED9">
              <w:rPr>
                <w:rFonts w:eastAsia="Calibri" w:asciiTheme="minorHAnsi" w:hAnsiTheme="minorHAnsi" w:cstheme="minorHAnsi"/>
                <w:szCs w:val="20"/>
              </w:rPr>
              <w:t>Security</w:t>
            </w:r>
            <w:r>
              <w:rPr>
                <w:rFonts w:eastAsia="Calibri" w:asciiTheme="minorHAnsi" w:hAnsiTheme="minorHAnsi" w:cstheme="minorHAnsi"/>
                <w:szCs w:val="20"/>
              </w:rPr>
              <w:t xml:space="preserve">, ICE, </w:t>
            </w:r>
            <w:r w:rsidRPr="002C4ED9">
              <w:rPr>
                <w:rFonts w:eastAsia="Calibri" w:asciiTheme="minorHAnsi" w:hAnsiTheme="minorHAnsi" w:cstheme="minorHAnsi"/>
                <w:szCs w:val="20"/>
              </w:rPr>
              <w:t>Office of the Chief Information Officer (OCIO)</w:t>
            </w:r>
          </w:p>
        </w:tc>
        <w:tc>
          <w:tcPr>
            <w:tcW w:w="4675" w:type="dxa"/>
          </w:tcPr>
          <w:p w:rsidRPr="002C4ED9" w:rsidR="00BA2118" w:rsidP="00493273" w:rsidRDefault="00BA2118" w14:paraId="2627B989"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d. Contract/Task Order Number(s)</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W52P1J18DA062/ 70CTD021FR0000226</w:t>
            </w:r>
          </w:p>
        </w:tc>
      </w:tr>
      <w:tr w:rsidRPr="002C4ED9" w:rsidR="00BA2118" w:rsidTr="00493273" w14:paraId="476B23CE" w14:textId="77777777">
        <w:trPr>
          <w:cnfStyle w:val="000000100000" w:firstRow="0" w:lastRow="0" w:firstColumn="0" w:lastColumn="0" w:oddVBand="0" w:evenVBand="0" w:oddHBand="1" w:evenHBand="0" w:firstRowFirstColumn="0" w:firstRowLastColumn="0" w:lastRowFirstColumn="0" w:lastRowLastColumn="0"/>
          <w:trHeight w:val="332"/>
        </w:trPr>
        <w:tc>
          <w:tcPr>
            <w:tcW w:w="9350" w:type="dxa"/>
            <w:gridSpan w:val="2"/>
          </w:tcPr>
          <w:p w:rsidRPr="006838E8" w:rsidR="00BA2118" w:rsidP="00493273" w:rsidRDefault="00BA2118" w14:paraId="370017EB" w14:textId="77777777">
            <w:pPr>
              <w:contextualSpacing/>
              <w:rPr>
                <w:rFonts w:eastAsia="Calibri" w:asciiTheme="minorHAnsi" w:hAnsiTheme="minorHAnsi" w:cstheme="minorHAnsi"/>
              </w:rPr>
            </w:pPr>
            <w:r w:rsidRPr="002C4ED9">
              <w:rPr>
                <w:rFonts w:eastAsia="Calibri" w:asciiTheme="minorHAnsi" w:hAnsiTheme="minorHAnsi" w:cstheme="minorHAnsi"/>
                <w:b/>
                <w:bCs/>
                <w:color w:val="44546A" w:themeColor="text2"/>
                <w:szCs w:val="20"/>
              </w:rPr>
              <w:t xml:space="preserve">e. Description of the Technical </w:t>
            </w:r>
            <w:r w:rsidRPr="002C4ED9">
              <w:rPr>
                <w:rStyle w:val="PastPerformance-DarkBluecharacter"/>
              </w:rPr>
              <w:t>Components</w:t>
            </w:r>
            <w:r w:rsidRPr="002C4ED9">
              <w:rPr>
                <w:rFonts w:eastAsia="Calibri" w:asciiTheme="minorHAnsi" w:hAnsiTheme="minorHAnsi" w:cstheme="minorHAnsi"/>
                <w:b/>
                <w:bCs/>
                <w:color w:val="44546A" w:themeColor="text2"/>
                <w:szCs w:val="20"/>
              </w:rPr>
              <w:t xml:space="preserve"> of the Work and Rationale Supporting the Assertion of Relevance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w:t>
            </w:r>
            <w:r>
              <w:rPr>
                <w:rFonts w:eastAsia="Calibri" w:asciiTheme="minorHAnsi" w:hAnsiTheme="minorHAnsi" w:cstheme="minorHAnsi"/>
              </w:rPr>
              <w:t>We</w:t>
            </w:r>
            <w:r w:rsidRPr="00F449E1">
              <w:rPr>
                <w:rFonts w:eastAsia="Calibri" w:asciiTheme="minorHAnsi" w:hAnsiTheme="minorHAnsi" w:cstheme="minorHAnsi"/>
              </w:rPr>
              <w:t xml:space="preserve"> provide </w:t>
            </w:r>
            <w:r w:rsidRPr="00F449E1">
              <w:rPr>
                <w:rFonts w:eastAsia="Calibri" w:asciiTheme="minorHAnsi" w:hAnsiTheme="minorHAnsi" w:cstheme="minorHAnsi"/>
                <w:b/>
                <w:bCs/>
              </w:rPr>
              <w:t>Agile</w:t>
            </w:r>
            <w:r w:rsidRPr="00F449E1">
              <w:rPr>
                <w:rFonts w:eastAsia="Calibri" w:asciiTheme="minorHAnsi" w:hAnsiTheme="minorHAnsi" w:cstheme="minorHAnsi"/>
              </w:rPr>
              <w:t xml:space="preserve"> Software Development support for O&amp;M and modernization of 6 user-centric</w:t>
            </w:r>
            <w:r>
              <w:rPr>
                <w:rFonts w:eastAsia="Calibri" w:asciiTheme="minorHAnsi" w:hAnsiTheme="minorHAnsi" w:cstheme="minorHAnsi"/>
              </w:rPr>
              <w:t xml:space="preserve">, </w:t>
            </w:r>
            <w:r w:rsidRPr="00F449E1">
              <w:rPr>
                <w:rFonts w:eastAsia="Calibri" w:asciiTheme="minorHAnsi" w:hAnsiTheme="minorHAnsi" w:cstheme="minorHAnsi"/>
              </w:rPr>
              <w:t xml:space="preserve">mission-critical enterprise ICE Enforcement Systems operated within </w:t>
            </w:r>
            <w:r w:rsidRPr="00F449E1">
              <w:rPr>
                <w:rFonts w:eastAsia="Calibri" w:asciiTheme="minorHAnsi" w:hAnsiTheme="minorHAnsi" w:cstheme="minorHAnsi"/>
                <w:b/>
                <w:bCs/>
              </w:rPr>
              <w:t>Amazon Web Services (AWS) GovCloud East and West</w:t>
            </w:r>
            <w:r w:rsidRPr="00F449E1">
              <w:rPr>
                <w:rFonts w:eastAsia="Calibri" w:asciiTheme="minorHAnsi" w:hAnsiTheme="minorHAnsi" w:cstheme="minorHAnsi"/>
              </w:rPr>
              <w:t xml:space="preserve"> (most applications are FISMA High). We support </w:t>
            </w:r>
            <w:r w:rsidRPr="00F449E1">
              <w:rPr>
                <w:rFonts w:eastAsia="Calibri" w:asciiTheme="minorHAnsi" w:hAnsiTheme="minorHAnsi" w:cstheme="minorHAnsi"/>
                <w:b/>
                <w:bCs/>
              </w:rPr>
              <w:t>7</w:t>
            </w:r>
            <w:r>
              <w:rPr>
                <w:rFonts w:eastAsia="Calibri" w:asciiTheme="minorHAnsi" w:hAnsiTheme="minorHAnsi" w:cstheme="minorHAnsi"/>
                <w:b/>
                <w:bCs/>
              </w:rPr>
              <w:t>.9k</w:t>
            </w:r>
            <w:r w:rsidRPr="00F449E1">
              <w:rPr>
                <w:rFonts w:eastAsia="Calibri" w:asciiTheme="minorHAnsi" w:hAnsiTheme="minorHAnsi" w:cstheme="minorHAnsi"/>
                <w:b/>
                <w:bCs/>
              </w:rPr>
              <w:t xml:space="preserve"> </w:t>
            </w:r>
            <w:r w:rsidRPr="00F449E1">
              <w:rPr>
                <w:rFonts w:eastAsia="Calibri" w:asciiTheme="minorHAnsi" w:hAnsiTheme="minorHAnsi" w:cstheme="minorHAnsi"/>
              </w:rPr>
              <w:t xml:space="preserve">Law Enforcement Officers and ERO employee users in </w:t>
            </w:r>
            <w:r w:rsidRPr="00F449E1">
              <w:rPr>
                <w:rFonts w:eastAsia="Calibri" w:asciiTheme="minorHAnsi" w:hAnsiTheme="minorHAnsi" w:cstheme="minorHAnsi"/>
                <w:b/>
                <w:bCs/>
              </w:rPr>
              <w:t>200 domestic and 25 overseas locations.</w:t>
            </w:r>
            <w:r w:rsidRPr="00F449E1">
              <w:rPr>
                <w:rFonts w:eastAsia="Calibri" w:asciiTheme="minorHAnsi" w:hAnsiTheme="minorHAnsi" w:cstheme="minorHAnsi"/>
              </w:rPr>
              <w:t xml:space="preserve"> The applications we support use </w:t>
            </w:r>
            <w:r w:rsidRPr="00F449E1">
              <w:rPr>
                <w:rFonts w:eastAsia="Calibri" w:asciiTheme="minorHAnsi" w:hAnsiTheme="minorHAnsi" w:cstheme="minorHAnsi"/>
                <w:b/>
                <w:bCs/>
              </w:rPr>
              <w:t>Biometrics</w:t>
            </w:r>
            <w:r w:rsidRPr="00F449E1">
              <w:rPr>
                <w:rFonts w:eastAsia="Calibri" w:asciiTheme="minorHAnsi" w:hAnsiTheme="minorHAnsi" w:cstheme="minorHAnsi"/>
              </w:rPr>
              <w:t xml:space="preserve"> as the primary identification means during the booking process,</w:t>
            </w:r>
            <w:r>
              <w:rPr>
                <w:rFonts w:eastAsia="Calibri" w:asciiTheme="minorHAnsi" w:hAnsiTheme="minorHAnsi" w:cstheme="minorHAnsi"/>
              </w:rPr>
              <w:t xml:space="preserve"> for </w:t>
            </w:r>
            <w:r w:rsidRPr="00F449E1">
              <w:rPr>
                <w:rFonts w:eastAsia="Calibri" w:asciiTheme="minorHAnsi" w:hAnsiTheme="minorHAnsi" w:cstheme="minorHAnsi"/>
              </w:rPr>
              <w:t xml:space="preserve">reduced errors with person and encounter linking. </w:t>
            </w:r>
            <w:r>
              <w:rPr>
                <w:rFonts w:eastAsia="Calibri" w:asciiTheme="minorHAnsi" w:hAnsiTheme="minorHAnsi" w:cstheme="minorHAnsi"/>
              </w:rPr>
              <w:t xml:space="preserve">To receive consistent </w:t>
            </w:r>
            <w:r w:rsidRPr="006838E8">
              <w:rPr>
                <w:rFonts w:eastAsia="Calibri" w:asciiTheme="minorHAnsi" w:hAnsiTheme="minorHAnsi" w:cstheme="minorHAnsi"/>
                <w:b/>
                <w:bCs/>
              </w:rPr>
              <w:t>reporting</w:t>
            </w:r>
            <w:r>
              <w:rPr>
                <w:rFonts w:eastAsia="Calibri" w:asciiTheme="minorHAnsi" w:hAnsiTheme="minorHAnsi" w:cstheme="minorHAnsi"/>
              </w:rPr>
              <w:t xml:space="preserve"> information, we</w:t>
            </w:r>
            <w:r w:rsidRPr="00F449E1">
              <w:rPr>
                <w:rFonts w:eastAsia="Calibri" w:asciiTheme="minorHAnsi" w:hAnsiTheme="minorHAnsi" w:cstheme="minorHAnsi"/>
              </w:rPr>
              <w:t xml:space="preserve"> are redesigning an event-centric processing model </w:t>
            </w:r>
            <w:r>
              <w:rPr>
                <w:rFonts w:eastAsia="Calibri" w:asciiTheme="minorHAnsi" w:hAnsiTheme="minorHAnsi" w:cstheme="minorHAnsi"/>
              </w:rPr>
              <w:t xml:space="preserve">that uses </w:t>
            </w:r>
            <w:r w:rsidRPr="00F449E1">
              <w:rPr>
                <w:rFonts w:eastAsia="Calibri" w:asciiTheme="minorHAnsi" w:hAnsiTheme="minorHAnsi" w:cstheme="minorHAnsi"/>
              </w:rPr>
              <w:t xml:space="preserve">events from </w:t>
            </w:r>
            <w:r>
              <w:rPr>
                <w:rFonts w:eastAsia="Calibri" w:asciiTheme="minorHAnsi" w:hAnsiTheme="minorHAnsi" w:cstheme="minorHAnsi"/>
              </w:rPr>
              <w:t xml:space="preserve">the </w:t>
            </w:r>
            <w:r w:rsidRPr="00F449E1">
              <w:rPr>
                <w:rFonts w:eastAsia="Calibri" w:asciiTheme="minorHAnsi" w:hAnsiTheme="minorHAnsi" w:cstheme="minorHAnsi"/>
              </w:rPr>
              <w:t xml:space="preserve">initial subject encounter </w:t>
            </w:r>
            <w:r>
              <w:rPr>
                <w:rFonts w:eastAsia="Calibri" w:asciiTheme="minorHAnsi" w:hAnsiTheme="minorHAnsi" w:cstheme="minorHAnsi"/>
              </w:rPr>
              <w:t xml:space="preserve">and </w:t>
            </w:r>
            <w:r w:rsidRPr="00F449E1">
              <w:rPr>
                <w:rFonts w:eastAsia="Calibri" w:asciiTheme="minorHAnsi" w:hAnsiTheme="minorHAnsi" w:cstheme="minorHAnsi"/>
              </w:rPr>
              <w:t xml:space="preserve">significant manipulation </w:t>
            </w:r>
            <w:r>
              <w:rPr>
                <w:rFonts w:eastAsia="Calibri" w:asciiTheme="minorHAnsi" w:hAnsiTheme="minorHAnsi" w:cstheme="minorHAnsi"/>
              </w:rPr>
              <w:t>of</w:t>
            </w:r>
            <w:r w:rsidRPr="00F449E1">
              <w:rPr>
                <w:rFonts w:eastAsia="Calibri" w:asciiTheme="minorHAnsi" w:hAnsiTheme="minorHAnsi" w:cstheme="minorHAnsi"/>
              </w:rPr>
              <w:t xml:space="preserve"> database outputs</w:t>
            </w:r>
            <w:r>
              <w:rPr>
                <w:rFonts w:eastAsia="Calibri" w:asciiTheme="minorHAnsi" w:hAnsiTheme="minorHAnsi" w:cstheme="minorHAnsi"/>
              </w:rPr>
              <w:t>.</w:t>
            </w:r>
            <w:r w:rsidRPr="00F449E1">
              <w:rPr>
                <w:rFonts w:eastAsia="Calibri" w:asciiTheme="minorHAnsi" w:hAnsiTheme="minorHAnsi" w:cstheme="minorHAnsi"/>
              </w:rPr>
              <w:t xml:space="preserve"> We are modernizing the EAGLE and NTA systems that use </w:t>
            </w:r>
            <w:r>
              <w:rPr>
                <w:rFonts w:eastAsia="Calibri" w:asciiTheme="minorHAnsi" w:hAnsiTheme="minorHAnsi" w:cstheme="minorHAnsi"/>
              </w:rPr>
              <w:t>b</w:t>
            </w:r>
            <w:r w:rsidRPr="00F449E1">
              <w:rPr>
                <w:rFonts w:eastAsia="Calibri" w:asciiTheme="minorHAnsi" w:hAnsiTheme="minorHAnsi" w:cstheme="minorHAnsi"/>
              </w:rPr>
              <w:t>iometric data</w:t>
            </w:r>
            <w:r>
              <w:rPr>
                <w:rFonts w:eastAsia="Calibri" w:asciiTheme="minorHAnsi" w:hAnsiTheme="minorHAnsi" w:cstheme="minorHAnsi"/>
              </w:rPr>
              <w:t xml:space="preserve"> - including the</w:t>
            </w:r>
            <w:r w:rsidRPr="00F449E1">
              <w:rPr>
                <w:rFonts w:eastAsia="Calibri" w:asciiTheme="minorHAnsi" w:hAnsiTheme="minorHAnsi" w:cstheme="minorHAnsi"/>
              </w:rPr>
              <w:t xml:space="preserve"> ICE's most crucial database, the EID, which </w:t>
            </w:r>
            <w:r>
              <w:rPr>
                <w:rFonts w:eastAsia="Calibri" w:asciiTheme="minorHAnsi" w:hAnsiTheme="minorHAnsi" w:cstheme="minorHAnsi"/>
              </w:rPr>
              <w:t xml:space="preserve">is also </w:t>
            </w:r>
            <w:r w:rsidRPr="00F449E1">
              <w:rPr>
                <w:rFonts w:eastAsia="Calibri" w:asciiTheme="minorHAnsi" w:hAnsiTheme="minorHAnsi" w:cstheme="minorHAnsi"/>
              </w:rPr>
              <w:t>a DHS</w:t>
            </w:r>
            <w:r>
              <w:rPr>
                <w:rFonts w:eastAsia="Calibri" w:asciiTheme="minorHAnsi" w:hAnsiTheme="minorHAnsi" w:cstheme="minorHAnsi"/>
              </w:rPr>
              <w:t>-</w:t>
            </w:r>
            <w:r w:rsidRPr="00F449E1">
              <w:rPr>
                <w:rFonts w:eastAsia="Calibri" w:asciiTheme="minorHAnsi" w:hAnsiTheme="minorHAnsi" w:cstheme="minorHAnsi"/>
              </w:rPr>
              <w:t xml:space="preserve">shared repository. This tool provides a </w:t>
            </w:r>
            <w:r w:rsidRPr="00F449E1">
              <w:rPr>
                <w:rFonts w:eastAsia="Calibri" w:asciiTheme="minorHAnsi" w:hAnsiTheme="minorHAnsi" w:cstheme="minorHAnsi"/>
                <w:b/>
                <w:bCs/>
              </w:rPr>
              <w:t>person-centric</w:t>
            </w:r>
            <w:r w:rsidRPr="00F449E1">
              <w:rPr>
                <w:rFonts w:eastAsia="Calibri" w:asciiTheme="minorHAnsi" w:hAnsiTheme="minorHAnsi" w:cstheme="minorHAnsi"/>
              </w:rPr>
              <w:t xml:space="preserve"> data view in Alien Files and uses </w:t>
            </w:r>
            <w:r w:rsidRPr="00B255E7">
              <w:rPr>
                <w:rFonts w:eastAsia="Calibri" w:asciiTheme="minorHAnsi" w:hAnsiTheme="minorHAnsi" w:cstheme="minorHAnsi"/>
              </w:rPr>
              <w:t>FIN</w:t>
            </w:r>
            <w:r w:rsidRPr="00F449E1">
              <w:rPr>
                <w:rFonts w:eastAsia="Calibri" w:asciiTheme="minorHAnsi" w:hAnsiTheme="minorHAnsi" w:cstheme="minorHAnsi"/>
              </w:rPr>
              <w:t xml:space="preserve"> to accurately link records to people. </w:t>
            </w:r>
            <w:r w:rsidRPr="00382A52">
              <w:rPr>
                <w:rFonts w:eastAsia="Calibri" w:asciiTheme="minorHAnsi" w:hAnsiTheme="minorHAnsi" w:cstheme="minorHAnsi"/>
              </w:rPr>
              <w:t xml:space="preserve">We integrate with multiple biometric exchanges: Integrated Automated Fingerprint Identification System, Automated Biometric Identification System, National Crime Information Center, and National Law Enforcement Telecommunications System. </w:t>
            </w:r>
            <w:r w:rsidRPr="00382A52">
              <w:rPr>
                <w:rFonts w:eastAsia="Calibri" w:asciiTheme="minorHAnsi" w:hAnsiTheme="minorHAnsi" w:cstheme="minorHAnsi"/>
                <w:szCs w:val="20"/>
              </w:rPr>
              <w:t xml:space="preserve">We </w:t>
            </w:r>
            <w:r w:rsidRPr="00382A52">
              <w:rPr>
                <w:rFonts w:eastAsia="Calibri" w:asciiTheme="minorHAnsi" w:hAnsiTheme="minorHAnsi" w:cstheme="minorHAnsi"/>
              </w:rPr>
              <w:t>execute</w:t>
            </w:r>
            <w:r w:rsidRPr="00382A52">
              <w:rPr>
                <w:rFonts w:eastAsia="Calibri" w:asciiTheme="minorHAnsi" w:hAnsiTheme="minorHAnsi" w:cstheme="minorHAnsi"/>
                <w:szCs w:val="20"/>
              </w:rPr>
              <w:t xml:space="preserve"> </w:t>
            </w:r>
            <w:r w:rsidRPr="00382A52">
              <w:rPr>
                <w:rFonts w:eastAsia="Calibri" w:asciiTheme="minorHAnsi" w:hAnsiTheme="minorHAnsi" w:cstheme="minorHAnsi"/>
                <w:b/>
                <w:bCs/>
                <w:szCs w:val="20"/>
              </w:rPr>
              <w:t>Agile</w:t>
            </w:r>
            <w:r w:rsidRPr="00382A52">
              <w:rPr>
                <w:rFonts w:eastAsia="Calibri" w:asciiTheme="minorHAnsi" w:hAnsiTheme="minorHAnsi" w:cstheme="minorHAnsi"/>
                <w:szCs w:val="20"/>
              </w:rPr>
              <w:t xml:space="preserve"> and </w:t>
            </w:r>
            <w:proofErr w:type="spellStart"/>
            <w:r w:rsidRPr="00382A52">
              <w:rPr>
                <w:rFonts w:eastAsia="Calibri" w:asciiTheme="minorHAnsi" w:hAnsiTheme="minorHAnsi" w:cstheme="minorHAnsi"/>
                <w:b/>
                <w:bCs/>
                <w:szCs w:val="20"/>
              </w:rPr>
              <w:t>DevSecOps</w:t>
            </w:r>
            <w:proofErr w:type="spellEnd"/>
            <w:r w:rsidRPr="00382A52">
              <w:rPr>
                <w:rFonts w:eastAsia="Calibri" w:asciiTheme="minorHAnsi" w:hAnsiTheme="minorHAnsi" w:cstheme="minorHAnsi"/>
                <w:szCs w:val="20"/>
              </w:rPr>
              <w:t xml:space="preserve">-based application development, modernization, and O&amp;M of each business segment of Enforcement Systems. </w:t>
            </w:r>
          </w:p>
          <w:p w:rsidRPr="004A046A" w:rsidR="00BA2118" w:rsidP="00493273" w:rsidRDefault="00BA2118" w14:paraId="19A266D1" w14:textId="77777777">
            <w:pPr>
              <w:pStyle w:val="PastPerformanceText"/>
              <w:rPr>
                <w:rFonts w:eastAsia="Calibri" w:cstheme="minorHAnsi"/>
                <w:szCs w:val="20"/>
              </w:rPr>
            </w:pPr>
            <w:r w:rsidRPr="00382A52">
              <w:rPr>
                <w:rFonts w:eastAsia="Calibri" w:cstheme="minorHAnsi"/>
                <w:szCs w:val="20"/>
              </w:rPr>
              <w:t xml:space="preserve">This work is </w:t>
            </w:r>
            <w:proofErr w:type="gramStart"/>
            <w:r w:rsidRPr="00382A52">
              <w:rPr>
                <w:rFonts w:eastAsia="Calibri" w:cstheme="minorHAnsi"/>
                <w:szCs w:val="20"/>
              </w:rPr>
              <w:t>similar to</w:t>
            </w:r>
            <w:proofErr w:type="gramEnd"/>
            <w:r w:rsidRPr="00382A52">
              <w:rPr>
                <w:rFonts w:eastAsia="Calibri" w:cstheme="minorHAnsi"/>
                <w:szCs w:val="20"/>
              </w:rPr>
              <w:t xml:space="preserve"> the USCIS BIMS size (</w:t>
            </w:r>
            <w:r w:rsidRPr="00382A52">
              <w:rPr>
                <w:rFonts w:eastAsia="Calibri" w:cstheme="minorHAnsi"/>
                <w:b/>
                <w:bCs/>
                <w:szCs w:val="20"/>
              </w:rPr>
              <w:t>$71M</w:t>
            </w:r>
            <w:r w:rsidRPr="00382A52">
              <w:rPr>
                <w:rFonts w:eastAsia="Calibri" w:cstheme="minorHAnsi"/>
                <w:szCs w:val="20"/>
              </w:rPr>
              <w:t xml:space="preserve">) and scope. We use most technologies listed in USCIS BIMS PWS Table 1. The complexity is similar because we modernized and currently maintain the ICE ERO enterprise AWS-based applications </w:t>
            </w:r>
            <w:r w:rsidRPr="004A046A">
              <w:rPr>
                <w:rFonts w:eastAsia="Calibri" w:cstheme="minorHAnsi"/>
                <w:szCs w:val="20"/>
              </w:rPr>
              <w:t xml:space="preserve">portfolio that </w:t>
            </w:r>
            <w:r>
              <w:rPr>
                <w:rFonts w:eastAsia="Calibri" w:cstheme="minorHAnsi"/>
                <w:szCs w:val="20"/>
              </w:rPr>
              <w:t>covers</w:t>
            </w:r>
            <w:r w:rsidRPr="004A046A">
              <w:rPr>
                <w:rFonts w:eastAsia="Calibri" w:cstheme="minorHAnsi"/>
                <w:szCs w:val="20"/>
              </w:rPr>
              <w:t xml:space="preserve"> all aspects in the ICE ERO branch of handling aliens and their custody and communication at the Southwest Border. We handled ~</w:t>
            </w:r>
            <w:r w:rsidRPr="004A046A">
              <w:rPr>
                <w:rFonts w:eastAsia="Calibri" w:cstheme="minorHAnsi"/>
                <w:b/>
                <w:bCs/>
                <w:szCs w:val="20"/>
              </w:rPr>
              <w:t>9</w:t>
            </w:r>
            <w:r>
              <w:rPr>
                <w:rFonts w:eastAsia="Calibri" w:cstheme="minorHAnsi"/>
                <w:b/>
                <w:bCs/>
                <w:szCs w:val="20"/>
              </w:rPr>
              <w:t>.4k</w:t>
            </w:r>
            <w:r w:rsidRPr="004A046A">
              <w:rPr>
                <w:rFonts w:eastAsia="Calibri" w:cstheme="minorHAnsi"/>
                <w:b/>
                <w:bCs/>
                <w:szCs w:val="20"/>
              </w:rPr>
              <w:t xml:space="preserve"> Jira tickets and 13</w:t>
            </w:r>
            <w:r>
              <w:rPr>
                <w:rFonts w:eastAsia="Calibri" w:cstheme="minorHAnsi"/>
                <w:b/>
                <w:bCs/>
                <w:szCs w:val="20"/>
              </w:rPr>
              <w:t>.</w:t>
            </w:r>
            <w:r w:rsidRPr="004A046A">
              <w:rPr>
                <w:rFonts w:eastAsia="Calibri" w:cstheme="minorHAnsi"/>
                <w:b/>
                <w:bCs/>
                <w:szCs w:val="20"/>
              </w:rPr>
              <w:t>4</w:t>
            </w:r>
            <w:r>
              <w:rPr>
                <w:rFonts w:eastAsia="Calibri" w:cstheme="minorHAnsi"/>
                <w:b/>
                <w:bCs/>
                <w:szCs w:val="20"/>
              </w:rPr>
              <w:t>k</w:t>
            </w:r>
            <w:r w:rsidRPr="004A046A">
              <w:rPr>
                <w:rFonts w:eastAsia="Calibri" w:cstheme="minorHAnsi"/>
                <w:b/>
                <w:bCs/>
                <w:szCs w:val="20"/>
              </w:rPr>
              <w:t xml:space="preserve"> story points and completed 130 releases</w:t>
            </w:r>
            <w:r w:rsidRPr="004A046A">
              <w:rPr>
                <w:rFonts w:eastAsia="Calibri" w:cstheme="minorHAnsi"/>
                <w:szCs w:val="20"/>
              </w:rPr>
              <w:t xml:space="preserve"> </w:t>
            </w:r>
            <w:r>
              <w:rPr>
                <w:rFonts w:eastAsia="Calibri" w:cstheme="minorHAnsi"/>
                <w:szCs w:val="20"/>
              </w:rPr>
              <w:t>(</w:t>
            </w:r>
            <w:r w:rsidRPr="004A046A">
              <w:rPr>
                <w:rFonts w:eastAsia="Calibri" w:cstheme="minorHAnsi"/>
                <w:szCs w:val="20"/>
              </w:rPr>
              <w:t>May to December 2022</w:t>
            </w:r>
            <w:r>
              <w:rPr>
                <w:rFonts w:eastAsia="Calibri" w:cstheme="minorHAnsi"/>
                <w:szCs w:val="20"/>
              </w:rPr>
              <w:t>)</w:t>
            </w:r>
            <w:r w:rsidRPr="004A046A">
              <w:rPr>
                <w:rFonts w:eastAsia="Calibri" w:cstheme="minorHAnsi"/>
                <w:szCs w:val="20"/>
              </w:rPr>
              <w:t>. The system is architected</w:t>
            </w:r>
            <w:r w:rsidRPr="004A046A">
              <w:rPr>
                <w:rFonts w:eastAsia="Calibri" w:cstheme="minorHAnsi"/>
                <w:b/>
                <w:bCs/>
                <w:szCs w:val="20"/>
              </w:rPr>
              <w:t xml:space="preserve"> </w:t>
            </w:r>
            <w:r w:rsidRPr="004A046A">
              <w:rPr>
                <w:rFonts w:eastAsia="Calibri" w:cstheme="minorHAnsi"/>
                <w:szCs w:val="20"/>
              </w:rPr>
              <w:t>using open-source technologies and cloud</w:t>
            </w:r>
            <w:r>
              <w:rPr>
                <w:rFonts w:eastAsia="Calibri" w:cstheme="minorHAnsi"/>
                <w:szCs w:val="20"/>
              </w:rPr>
              <w:t>-</w:t>
            </w:r>
            <w:r w:rsidRPr="004A046A">
              <w:rPr>
                <w:rFonts w:eastAsia="Calibri" w:cstheme="minorHAnsi"/>
                <w:szCs w:val="20"/>
              </w:rPr>
              <w:t>native services such as</w:t>
            </w:r>
            <w:r w:rsidRPr="004A046A">
              <w:rPr>
                <w:rFonts w:eastAsia="Calibri" w:cstheme="minorHAnsi"/>
                <w:b/>
                <w:bCs/>
                <w:szCs w:val="20"/>
              </w:rPr>
              <w:t xml:space="preserve"> Kafka</w:t>
            </w:r>
            <w:r w:rsidRPr="00904753">
              <w:rPr>
                <w:rFonts w:eastAsia="Calibri" w:cstheme="minorHAnsi"/>
                <w:szCs w:val="20"/>
              </w:rPr>
              <w:t xml:space="preserve"> (event streaming), </w:t>
            </w:r>
            <w:proofErr w:type="spellStart"/>
            <w:r w:rsidRPr="004A046A">
              <w:rPr>
                <w:rFonts w:eastAsia="Calibri" w:cstheme="minorHAnsi"/>
                <w:b/>
                <w:bCs/>
                <w:szCs w:val="20"/>
              </w:rPr>
              <w:t>ApacheMQ</w:t>
            </w:r>
            <w:proofErr w:type="spellEnd"/>
            <w:r w:rsidRPr="004A046A">
              <w:rPr>
                <w:rFonts w:eastAsia="Calibri" w:cstheme="minorHAnsi"/>
                <w:b/>
                <w:bCs/>
                <w:szCs w:val="20"/>
              </w:rPr>
              <w:t xml:space="preserve">, AWS Lambda </w:t>
            </w:r>
            <w:r w:rsidRPr="00904753">
              <w:rPr>
                <w:rFonts w:eastAsia="Calibri" w:cstheme="minorHAnsi"/>
                <w:szCs w:val="20"/>
              </w:rPr>
              <w:t>(serverless event-driven computing),</w:t>
            </w:r>
            <w:r w:rsidRPr="004A046A">
              <w:rPr>
                <w:rFonts w:eastAsia="Calibri" w:cstheme="minorHAnsi"/>
                <w:b/>
                <w:bCs/>
                <w:szCs w:val="20"/>
              </w:rPr>
              <w:t xml:space="preserve"> Kinesis, Event Bridge, S3 Event Lake, DynamoDB, PostgreSQL, and API Gateways (</w:t>
            </w:r>
            <w:r w:rsidRPr="004A046A">
              <w:rPr>
                <w:rFonts w:eastAsia="Calibri" w:cstheme="minorHAnsi"/>
                <w:szCs w:val="20"/>
              </w:rPr>
              <w:t xml:space="preserve">on-demand scalability with highly secure PII data capture, storage, reconciliation, and reporting). In development, we use </w:t>
            </w:r>
            <w:r w:rsidRPr="004A046A">
              <w:rPr>
                <w:rFonts w:eastAsia="Calibri" w:cstheme="minorHAnsi"/>
                <w:b/>
                <w:bCs/>
                <w:szCs w:val="20"/>
              </w:rPr>
              <w:t>AngularJS, Java, and Spring Framework</w:t>
            </w:r>
            <w:r w:rsidRPr="004A046A">
              <w:rPr>
                <w:rFonts w:eastAsia="Calibri" w:cstheme="minorHAnsi"/>
                <w:szCs w:val="20"/>
              </w:rPr>
              <w:t xml:space="preserve"> (in legacy code we are modernizing). We use </w:t>
            </w:r>
            <w:r w:rsidRPr="004A046A">
              <w:rPr>
                <w:rFonts w:eastAsia="Calibri" w:cstheme="minorHAnsi"/>
                <w:b/>
                <w:bCs/>
                <w:szCs w:val="20"/>
              </w:rPr>
              <w:t xml:space="preserve">Ansible, Chef, Docker, Jenkins, OpenShift, </w:t>
            </w:r>
            <w:proofErr w:type="spellStart"/>
            <w:r w:rsidRPr="004A046A">
              <w:rPr>
                <w:rFonts w:eastAsia="Calibri" w:cstheme="minorHAnsi"/>
                <w:b/>
                <w:bCs/>
                <w:szCs w:val="20"/>
              </w:rPr>
              <w:t>SonarCube</w:t>
            </w:r>
            <w:proofErr w:type="spellEnd"/>
            <w:r w:rsidRPr="004A046A">
              <w:rPr>
                <w:rFonts w:eastAsia="Calibri" w:cstheme="minorHAnsi"/>
                <w:b/>
                <w:bCs/>
                <w:szCs w:val="20"/>
              </w:rPr>
              <w:t xml:space="preserve">, Terraform, </w:t>
            </w:r>
            <w:r>
              <w:rPr>
                <w:rFonts w:eastAsia="Calibri" w:cstheme="minorHAnsi"/>
                <w:b/>
                <w:bCs/>
                <w:szCs w:val="20"/>
              </w:rPr>
              <w:t xml:space="preserve">and </w:t>
            </w:r>
            <w:r w:rsidRPr="004A046A">
              <w:rPr>
                <w:rFonts w:eastAsia="Calibri" w:cstheme="minorHAnsi"/>
                <w:b/>
                <w:bCs/>
                <w:szCs w:val="20"/>
              </w:rPr>
              <w:t xml:space="preserve">Vault </w:t>
            </w:r>
            <w:r w:rsidRPr="004A046A">
              <w:rPr>
                <w:rFonts w:eastAsia="Calibri" w:cstheme="minorHAnsi"/>
                <w:szCs w:val="20"/>
              </w:rPr>
              <w:t xml:space="preserve">to build, run, and scale applications using </w:t>
            </w:r>
            <w:r w:rsidRPr="004A046A">
              <w:rPr>
                <w:rFonts w:eastAsia="Calibri" w:cstheme="minorHAnsi"/>
                <w:b/>
                <w:bCs/>
                <w:szCs w:val="20"/>
              </w:rPr>
              <w:t>Continuous Integration and Continuous Delivery</w:t>
            </w:r>
            <w:r w:rsidRPr="004A046A">
              <w:rPr>
                <w:rFonts w:eastAsia="Calibri" w:cstheme="minorHAnsi"/>
                <w:szCs w:val="20"/>
              </w:rPr>
              <w:t xml:space="preserve">. We </w:t>
            </w:r>
            <w:r w:rsidRPr="004A046A">
              <w:rPr>
                <w:rFonts w:eastAsia="Calibri" w:cstheme="minorHAnsi"/>
              </w:rPr>
              <w:t>implement</w:t>
            </w:r>
            <w:r w:rsidRPr="004A046A">
              <w:rPr>
                <w:rFonts w:eastAsia="Calibri" w:cstheme="minorHAnsi"/>
                <w:szCs w:val="20"/>
              </w:rPr>
              <w:t xml:space="preserve"> microservices to enable more modular updates</w:t>
            </w:r>
            <w:r>
              <w:rPr>
                <w:rFonts w:eastAsia="Calibri" w:cstheme="minorHAnsi"/>
                <w:szCs w:val="20"/>
              </w:rPr>
              <w:t>,</w:t>
            </w:r>
            <w:r w:rsidRPr="004A046A">
              <w:rPr>
                <w:rFonts w:eastAsia="Calibri" w:cstheme="minorHAnsi"/>
                <w:szCs w:val="20"/>
              </w:rPr>
              <w:t xml:space="preserve"> simplified maintenance </w:t>
            </w:r>
            <w:r>
              <w:rPr>
                <w:rFonts w:eastAsia="Calibri" w:cstheme="minorHAnsi"/>
                <w:szCs w:val="20"/>
              </w:rPr>
              <w:t>of</w:t>
            </w:r>
            <w:r w:rsidRPr="004A046A">
              <w:rPr>
                <w:rFonts w:eastAsia="Calibri" w:cstheme="minorHAnsi"/>
                <w:szCs w:val="20"/>
              </w:rPr>
              <w:t xml:space="preserve"> the code base, </w:t>
            </w:r>
            <w:r>
              <w:rPr>
                <w:rFonts w:eastAsia="Calibri" w:cstheme="minorHAnsi"/>
                <w:szCs w:val="20"/>
              </w:rPr>
              <w:t>better</w:t>
            </w:r>
            <w:r w:rsidRPr="004A046A">
              <w:rPr>
                <w:rFonts w:eastAsia="Calibri" w:cstheme="minorHAnsi"/>
                <w:szCs w:val="20"/>
              </w:rPr>
              <w:t xml:space="preserve"> </w:t>
            </w:r>
            <w:proofErr w:type="gramStart"/>
            <w:r w:rsidRPr="004A046A">
              <w:rPr>
                <w:rFonts w:eastAsia="Calibri" w:cstheme="minorHAnsi"/>
                <w:szCs w:val="20"/>
              </w:rPr>
              <w:t>scalability</w:t>
            </w:r>
            <w:proofErr w:type="gramEnd"/>
            <w:r w:rsidRPr="004A046A">
              <w:rPr>
                <w:rFonts w:eastAsia="Calibri" w:cstheme="minorHAnsi"/>
                <w:szCs w:val="20"/>
              </w:rPr>
              <w:t xml:space="preserve"> and faster integrations. We </w:t>
            </w:r>
            <w:r>
              <w:rPr>
                <w:rFonts w:eastAsia="Calibri" w:cstheme="minorHAnsi"/>
                <w:szCs w:val="20"/>
              </w:rPr>
              <w:t>use</w:t>
            </w:r>
            <w:r w:rsidRPr="004A046A">
              <w:rPr>
                <w:rFonts w:eastAsia="Calibri" w:cstheme="minorHAnsi"/>
                <w:szCs w:val="20"/>
              </w:rPr>
              <w:t xml:space="preserve"> </w:t>
            </w:r>
            <w:proofErr w:type="spellStart"/>
            <w:r w:rsidRPr="004A046A">
              <w:rPr>
                <w:rFonts w:eastAsia="Calibri" w:cstheme="minorHAnsi"/>
                <w:b/>
                <w:bCs/>
                <w:szCs w:val="20"/>
              </w:rPr>
              <w:t>DevSecOps</w:t>
            </w:r>
            <w:proofErr w:type="spellEnd"/>
            <w:r w:rsidRPr="004A046A">
              <w:rPr>
                <w:rFonts w:eastAsia="Calibri" w:cstheme="minorHAnsi"/>
                <w:szCs w:val="20"/>
              </w:rPr>
              <w:t xml:space="preserve"> for faster deployments without taking the system down for many production updates. We perform integration with other DHS systems by consuming events and using their APIs, </w:t>
            </w:r>
            <w:r>
              <w:rPr>
                <w:rFonts w:eastAsia="Calibri" w:cstheme="minorHAnsi"/>
                <w:szCs w:val="20"/>
              </w:rPr>
              <w:t>and by</w:t>
            </w:r>
            <w:r w:rsidRPr="004A046A">
              <w:rPr>
                <w:rFonts w:eastAsia="Calibri" w:cstheme="minorHAnsi"/>
                <w:szCs w:val="20"/>
              </w:rPr>
              <w:t xml:space="preserve"> generating events for other systems to use along with developing APIs for external users. In the event processing architecture</w:t>
            </w:r>
            <w:r>
              <w:rPr>
                <w:rFonts w:eastAsia="Calibri" w:cstheme="minorHAnsi"/>
                <w:szCs w:val="20"/>
              </w:rPr>
              <w:t>,</w:t>
            </w:r>
            <w:r w:rsidRPr="004A046A">
              <w:rPr>
                <w:rFonts w:eastAsia="Calibri" w:cstheme="minorHAnsi"/>
                <w:szCs w:val="20"/>
              </w:rPr>
              <w:t xml:space="preserve"> we store data in DynamoDB, then transform it to feed into the main </w:t>
            </w:r>
            <w:r w:rsidRPr="004A046A">
              <w:rPr>
                <w:rFonts w:eastAsia="Calibri" w:cstheme="minorHAnsi"/>
                <w:b/>
                <w:bCs/>
                <w:szCs w:val="20"/>
              </w:rPr>
              <w:t>Oracle DB</w:t>
            </w:r>
            <w:r w:rsidRPr="004A046A">
              <w:rPr>
                <w:rFonts w:eastAsia="Calibri" w:cstheme="minorHAnsi"/>
                <w:szCs w:val="20"/>
              </w:rPr>
              <w:t xml:space="preserve"> </w:t>
            </w:r>
            <w:r>
              <w:rPr>
                <w:rFonts w:eastAsia="Calibri" w:cstheme="minorHAnsi"/>
                <w:szCs w:val="20"/>
              </w:rPr>
              <w:t>(for</w:t>
            </w:r>
            <w:r w:rsidRPr="004A046A">
              <w:rPr>
                <w:rFonts w:eastAsia="Calibri" w:cstheme="minorHAnsi"/>
                <w:szCs w:val="20"/>
              </w:rPr>
              <w:t xml:space="preserve"> other </w:t>
            </w:r>
            <w:r>
              <w:rPr>
                <w:rFonts w:eastAsia="Calibri" w:cstheme="minorHAnsi"/>
                <w:szCs w:val="20"/>
              </w:rPr>
              <w:t>systems’ use)</w:t>
            </w:r>
            <w:r w:rsidRPr="004A046A">
              <w:rPr>
                <w:rFonts w:eastAsia="Calibri" w:cstheme="minorHAnsi"/>
                <w:szCs w:val="20"/>
              </w:rPr>
              <w:t xml:space="preserve">. Our </w:t>
            </w:r>
            <w:r w:rsidRPr="004A046A">
              <w:rPr>
                <w:rFonts w:eastAsia="Calibri" w:cstheme="minorHAnsi"/>
              </w:rPr>
              <w:t>modernization</w:t>
            </w:r>
            <w:r w:rsidRPr="004A046A">
              <w:rPr>
                <w:rFonts w:eastAsia="Calibri" w:cstheme="minorHAnsi"/>
                <w:szCs w:val="20"/>
              </w:rPr>
              <w:t xml:space="preserve"> </w:t>
            </w:r>
            <w:r>
              <w:rPr>
                <w:rFonts w:eastAsia="Calibri" w:cstheme="minorHAnsi"/>
                <w:szCs w:val="20"/>
              </w:rPr>
              <w:t>enhances</w:t>
            </w:r>
            <w:r w:rsidRPr="004A046A">
              <w:rPr>
                <w:rFonts w:eastAsia="Calibri" w:cstheme="minorHAnsi"/>
                <w:szCs w:val="20"/>
              </w:rPr>
              <w:t xml:space="preserve"> the benefits of Event-First Architecture </w:t>
            </w:r>
            <w:r>
              <w:rPr>
                <w:rFonts w:eastAsia="Calibri" w:cstheme="minorHAnsi"/>
                <w:szCs w:val="20"/>
              </w:rPr>
              <w:t xml:space="preserve">by </w:t>
            </w:r>
            <w:r w:rsidRPr="004A046A">
              <w:rPr>
                <w:rFonts w:eastAsia="Calibri" w:cstheme="minorHAnsi"/>
                <w:szCs w:val="20"/>
              </w:rPr>
              <w:t>rapid</w:t>
            </w:r>
            <w:r>
              <w:rPr>
                <w:rFonts w:eastAsia="Calibri" w:cstheme="minorHAnsi"/>
                <w:szCs w:val="20"/>
              </w:rPr>
              <w:t>ly</w:t>
            </w:r>
            <w:r w:rsidRPr="004A046A">
              <w:rPr>
                <w:rFonts w:eastAsia="Calibri" w:cstheme="minorHAnsi"/>
                <w:szCs w:val="20"/>
              </w:rPr>
              <w:t xml:space="preserve"> adapt</w:t>
            </w:r>
            <w:r>
              <w:rPr>
                <w:rFonts w:eastAsia="Calibri" w:cstheme="minorHAnsi"/>
                <w:szCs w:val="20"/>
              </w:rPr>
              <w:t>ing</w:t>
            </w:r>
            <w:r w:rsidRPr="004A046A">
              <w:rPr>
                <w:rFonts w:eastAsia="Calibri" w:cstheme="minorHAnsi"/>
                <w:szCs w:val="20"/>
              </w:rPr>
              <w:t xml:space="preserve"> ERO applications to </w:t>
            </w:r>
            <w:r>
              <w:rPr>
                <w:rFonts w:eastAsia="Calibri" w:cstheme="minorHAnsi"/>
                <w:szCs w:val="20"/>
              </w:rPr>
              <w:t>changing</w:t>
            </w:r>
            <w:r w:rsidRPr="004A046A">
              <w:rPr>
                <w:rFonts w:eastAsia="Calibri" w:cstheme="minorHAnsi"/>
                <w:szCs w:val="20"/>
              </w:rPr>
              <w:t xml:space="preserve"> Southwest Border requirements and regulations. This </w:t>
            </w:r>
            <w:r w:rsidRPr="004A046A">
              <w:rPr>
                <w:rFonts w:eastAsia="Calibri" w:cstheme="minorHAnsi"/>
                <w:b/>
                <w:bCs/>
                <w:szCs w:val="20"/>
              </w:rPr>
              <w:t>Cloud-native</w:t>
            </w:r>
            <w:r w:rsidRPr="004A046A">
              <w:rPr>
                <w:rFonts w:eastAsia="Calibri" w:cstheme="minorHAnsi"/>
                <w:szCs w:val="20"/>
              </w:rPr>
              <w:t xml:space="preserve"> approach </w:t>
            </w:r>
            <w:r>
              <w:rPr>
                <w:rFonts w:eastAsia="Calibri" w:cstheme="minorHAnsi"/>
                <w:szCs w:val="20"/>
              </w:rPr>
              <w:t>improves</w:t>
            </w:r>
            <w:r w:rsidRPr="004A046A">
              <w:rPr>
                <w:rFonts w:eastAsia="Calibri" w:cstheme="minorHAnsi"/>
                <w:b/>
                <w:bCs/>
                <w:szCs w:val="20"/>
              </w:rPr>
              <w:t xml:space="preserve"> UX</w:t>
            </w:r>
            <w:r w:rsidRPr="004A046A">
              <w:rPr>
                <w:rFonts w:eastAsia="Calibri" w:cstheme="minorHAnsi"/>
                <w:szCs w:val="20"/>
              </w:rPr>
              <w:t xml:space="preserve"> </w:t>
            </w:r>
            <w:r w:rsidRPr="009552B2">
              <w:rPr>
                <w:rFonts w:eastAsia="Calibri" w:cstheme="minorHAnsi"/>
                <w:b/>
                <w:bCs/>
                <w:szCs w:val="20"/>
              </w:rPr>
              <w:t>consistency</w:t>
            </w:r>
            <w:r w:rsidRPr="004A046A">
              <w:rPr>
                <w:rFonts w:eastAsia="Calibri" w:cstheme="minorHAnsi"/>
                <w:szCs w:val="20"/>
              </w:rPr>
              <w:t xml:space="preserve"> and uses multi-regional deployments to support readability, thereby achieving cost and time savings </w:t>
            </w:r>
            <w:r>
              <w:rPr>
                <w:rFonts w:eastAsia="Calibri" w:cstheme="minorHAnsi"/>
                <w:szCs w:val="20"/>
              </w:rPr>
              <w:t>and</w:t>
            </w:r>
            <w:r w:rsidRPr="004A046A">
              <w:rPr>
                <w:rFonts w:eastAsia="Calibri" w:cstheme="minorHAnsi"/>
                <w:szCs w:val="20"/>
              </w:rPr>
              <w:t xml:space="preserve"> quality improvement. This includes testing</w:t>
            </w:r>
            <w:r>
              <w:rPr>
                <w:rFonts w:eastAsia="Calibri" w:cstheme="minorHAnsi"/>
                <w:szCs w:val="20"/>
              </w:rPr>
              <w:t xml:space="preserve">, </w:t>
            </w:r>
            <w:r w:rsidRPr="004A046A">
              <w:rPr>
                <w:rFonts w:eastAsia="Calibri" w:cstheme="minorHAnsi"/>
                <w:szCs w:val="20"/>
              </w:rPr>
              <w:t>assessing the DHS 4300A policies</w:t>
            </w:r>
            <w:r>
              <w:rPr>
                <w:rFonts w:eastAsia="Calibri" w:cstheme="minorHAnsi"/>
                <w:szCs w:val="20"/>
              </w:rPr>
              <w:t xml:space="preserve"> and </w:t>
            </w:r>
            <w:r w:rsidRPr="004A046A">
              <w:rPr>
                <w:rFonts w:eastAsia="Calibri" w:cstheme="minorHAnsi"/>
                <w:szCs w:val="20"/>
              </w:rPr>
              <w:t>requirements</w:t>
            </w:r>
            <w:r>
              <w:rPr>
                <w:rFonts w:eastAsia="Calibri" w:cstheme="minorHAnsi"/>
                <w:szCs w:val="20"/>
              </w:rPr>
              <w:t>,</w:t>
            </w:r>
            <w:r w:rsidRPr="004A046A">
              <w:rPr>
                <w:rFonts w:eastAsia="Calibri" w:cstheme="minorHAnsi"/>
                <w:szCs w:val="20"/>
              </w:rPr>
              <w:t xml:space="preserve"> and NIST 800-53 controls (</w:t>
            </w:r>
            <w:r>
              <w:rPr>
                <w:rFonts w:eastAsia="Calibri" w:cstheme="minorHAnsi"/>
                <w:szCs w:val="20"/>
              </w:rPr>
              <w:t>e.g.,</w:t>
            </w:r>
            <w:r w:rsidRPr="004A046A">
              <w:rPr>
                <w:rFonts w:eastAsia="Calibri" w:cstheme="minorHAnsi"/>
                <w:szCs w:val="20"/>
              </w:rPr>
              <w:t xml:space="preserve"> vulnerability scans).</w:t>
            </w:r>
          </w:p>
          <w:p w:rsidRPr="003A42D5" w:rsidR="00BA2118" w:rsidP="00493273" w:rsidRDefault="00BA2118" w14:paraId="064F2E9B" w14:textId="77777777">
            <w:pPr>
              <w:contextualSpacing/>
              <w:rPr>
                <w:rFonts w:eastAsia="Calibri" w:asciiTheme="minorHAnsi" w:hAnsiTheme="minorHAnsi" w:cstheme="minorHAnsi"/>
                <w:szCs w:val="20"/>
              </w:rPr>
            </w:pPr>
            <w:r w:rsidRPr="003A42D5">
              <w:rPr>
                <w:rFonts w:eastAsia="Calibri" w:asciiTheme="minorHAnsi" w:hAnsiTheme="minorHAnsi" w:cstheme="minorHAnsi"/>
                <w:b/>
                <w:bCs/>
                <w:color w:val="44546A" w:themeColor="text2"/>
                <w:szCs w:val="20"/>
              </w:rPr>
              <w:t>Focus Area I – Transformation Strategy/Solutions Architecture</w:t>
            </w:r>
            <w:r>
              <w:rPr>
                <w:rFonts w:eastAsia="Calibri" w:asciiTheme="minorHAnsi" w:hAnsiTheme="minorHAnsi" w:cstheme="minorHAnsi"/>
                <w:b/>
                <w:bCs/>
                <w:color w:val="44546A" w:themeColor="text2"/>
                <w:szCs w:val="20"/>
              </w:rPr>
              <w:t xml:space="preserve">. </w:t>
            </w:r>
            <w:r w:rsidRPr="003A42D5">
              <w:rPr>
                <w:rFonts w:eastAsia="Calibri" w:asciiTheme="minorHAnsi" w:hAnsiTheme="minorHAnsi" w:cstheme="minorHAnsi"/>
                <w:szCs w:val="20"/>
                <w:u w:val="single"/>
              </w:rPr>
              <w:t>Question I:</w:t>
            </w:r>
            <w:r w:rsidRPr="003A42D5">
              <w:rPr>
                <w:rFonts w:eastAsia="Calibri" w:asciiTheme="minorHAnsi" w:hAnsiTheme="minorHAnsi" w:cstheme="minorHAnsi"/>
                <w:szCs w:val="20"/>
              </w:rPr>
              <w:t xml:space="preserve"> </w:t>
            </w:r>
            <w:r w:rsidRPr="003A42D5">
              <w:rPr>
                <w:rFonts w:eastAsia="Calibri" w:asciiTheme="minorHAnsi" w:hAnsiTheme="minorHAnsi" w:cstheme="minorHAnsi"/>
                <w:b/>
                <w:bCs/>
                <w:szCs w:val="20"/>
              </w:rPr>
              <w:t>Yes</w:t>
            </w:r>
          </w:p>
          <w:p w:rsidR="00BA2118" w:rsidP="00493273" w:rsidRDefault="00BA2118" w14:paraId="26BB9925" w14:textId="77777777">
            <w:pPr>
              <w:pStyle w:val="PastPerformanceText"/>
              <w:rPr>
                <w:rFonts w:eastAsia="Calibri" w:cstheme="minorHAnsi"/>
                <w:szCs w:val="20"/>
              </w:rPr>
            </w:pPr>
            <w:r w:rsidRPr="00712CF0">
              <w:rPr>
                <w:rFonts w:eastAsia="Calibri" w:cstheme="minorHAnsi"/>
                <w:szCs w:val="20"/>
              </w:rPr>
              <w:t xml:space="preserve">We are replacing a paper-based system within the NTA </w:t>
            </w:r>
            <w:proofErr w:type="spellStart"/>
            <w:r w:rsidRPr="00712CF0">
              <w:rPr>
                <w:rFonts w:eastAsia="Calibri" w:cstheme="minorHAnsi"/>
                <w:szCs w:val="20"/>
              </w:rPr>
              <w:t>MicroApp</w:t>
            </w:r>
            <w:proofErr w:type="spellEnd"/>
            <w:r w:rsidRPr="00712CF0">
              <w:rPr>
                <w:rFonts w:eastAsia="Calibri" w:cstheme="minorHAnsi"/>
                <w:szCs w:val="20"/>
              </w:rPr>
              <w:t xml:space="preserve">, which will transformative services </w:t>
            </w:r>
            <w:r>
              <w:rPr>
                <w:rFonts w:eastAsia="Calibri" w:cstheme="minorHAnsi"/>
                <w:szCs w:val="20"/>
              </w:rPr>
              <w:t>for</w:t>
            </w:r>
            <w:r w:rsidRPr="00712CF0">
              <w:rPr>
                <w:rFonts w:eastAsia="Calibri" w:cstheme="minorHAnsi"/>
                <w:szCs w:val="20"/>
              </w:rPr>
              <w:t xml:space="preserve"> ICE agents who must currently print, sign, and fax (for wet signatures) or mail paper forms. Our web-based application, scheduled to go live January 2023, applies biometric information including fingerprinting and photographic identification via facial recognition drawn from interfaced systems (e.g., EAGLE) to replace </w:t>
            </w:r>
            <w:r>
              <w:rPr>
                <w:rFonts w:eastAsia="Calibri" w:cstheme="minorHAnsi"/>
                <w:szCs w:val="20"/>
              </w:rPr>
              <w:t>a</w:t>
            </w:r>
            <w:r w:rsidRPr="00712CF0">
              <w:rPr>
                <w:rFonts w:eastAsia="Calibri" w:cstheme="minorHAnsi"/>
                <w:szCs w:val="20"/>
              </w:rPr>
              <w:t xml:space="preserve"> paper-based process with a fully digital workflow. </w:t>
            </w:r>
            <w:r w:rsidRPr="002C4ED9">
              <w:rPr>
                <w:rFonts w:eastAsia="Calibri" w:cstheme="minorHAnsi"/>
                <w:szCs w:val="20"/>
              </w:rPr>
              <w:t xml:space="preserve">We account for transitional techniques </w:t>
            </w:r>
            <w:r>
              <w:rPr>
                <w:rFonts w:eastAsia="Calibri" w:cstheme="minorHAnsi"/>
                <w:szCs w:val="20"/>
              </w:rPr>
              <w:t>(e.g.,</w:t>
            </w:r>
            <w:r w:rsidRPr="002C4ED9">
              <w:rPr>
                <w:rFonts w:eastAsia="Calibri" w:cstheme="minorHAnsi"/>
                <w:szCs w:val="20"/>
              </w:rPr>
              <w:t xml:space="preserve"> legacy records consolidation</w:t>
            </w:r>
            <w:r>
              <w:rPr>
                <w:rFonts w:eastAsia="Calibri" w:cstheme="minorHAnsi"/>
                <w:szCs w:val="20"/>
              </w:rPr>
              <w:t>)</w:t>
            </w:r>
            <w:r w:rsidRPr="002C4ED9">
              <w:rPr>
                <w:rFonts w:eastAsia="Calibri" w:cstheme="minorHAnsi"/>
                <w:szCs w:val="20"/>
              </w:rPr>
              <w:t xml:space="preserve"> </w:t>
            </w:r>
            <w:r>
              <w:rPr>
                <w:rFonts w:eastAsia="Calibri" w:cstheme="minorHAnsi"/>
                <w:szCs w:val="20"/>
              </w:rPr>
              <w:t>as</w:t>
            </w:r>
            <w:r w:rsidRPr="002C4ED9">
              <w:rPr>
                <w:rFonts w:eastAsia="Calibri" w:cstheme="minorHAnsi"/>
                <w:szCs w:val="20"/>
              </w:rPr>
              <w:t xml:space="preserve"> we </w:t>
            </w:r>
            <w:r>
              <w:rPr>
                <w:rFonts w:eastAsia="Calibri" w:cstheme="minorHAnsi"/>
                <w:szCs w:val="20"/>
              </w:rPr>
              <w:t>update the</w:t>
            </w:r>
            <w:r w:rsidRPr="002C4ED9">
              <w:rPr>
                <w:rFonts w:eastAsia="Calibri" w:cstheme="minorHAnsi"/>
                <w:szCs w:val="20"/>
              </w:rPr>
              <w:t xml:space="preserve"> central database and repository</w:t>
            </w:r>
            <w:r>
              <w:rPr>
                <w:rFonts w:eastAsia="Calibri" w:cstheme="minorHAnsi"/>
                <w:szCs w:val="20"/>
              </w:rPr>
              <w:t xml:space="preserve"> – where </w:t>
            </w:r>
            <w:r w:rsidRPr="002C4ED9">
              <w:rPr>
                <w:rFonts w:eastAsia="Calibri" w:cstheme="minorHAnsi"/>
                <w:szCs w:val="20"/>
              </w:rPr>
              <w:t>many forms processed previously were never digitized. We are digitizing</w:t>
            </w:r>
            <w:r>
              <w:rPr>
                <w:rFonts w:eastAsia="Calibri" w:cstheme="minorHAnsi"/>
                <w:szCs w:val="20"/>
              </w:rPr>
              <w:t xml:space="preserve"> and transitioning </w:t>
            </w:r>
            <w:r w:rsidRPr="002C4ED9">
              <w:rPr>
                <w:rFonts w:eastAsia="Calibri" w:cstheme="minorHAnsi"/>
                <w:szCs w:val="20"/>
              </w:rPr>
              <w:t>hundreds of paper form</w:t>
            </w:r>
            <w:r>
              <w:rPr>
                <w:rFonts w:eastAsia="Calibri" w:cstheme="minorHAnsi"/>
                <w:szCs w:val="20"/>
              </w:rPr>
              <w:t xml:space="preserve">s </w:t>
            </w:r>
            <w:r w:rsidRPr="002C4ED9">
              <w:rPr>
                <w:rFonts w:eastAsia="Calibri" w:cstheme="minorHAnsi"/>
                <w:szCs w:val="20"/>
              </w:rPr>
              <w:t>to a storage repository</w:t>
            </w:r>
            <w:r>
              <w:rPr>
                <w:rFonts w:eastAsia="Calibri" w:cstheme="minorHAnsi"/>
                <w:szCs w:val="20"/>
              </w:rPr>
              <w:t xml:space="preserve">. This includes </w:t>
            </w:r>
            <w:r w:rsidRPr="002C4ED9">
              <w:rPr>
                <w:rFonts w:eastAsia="Calibri" w:cstheme="minorHAnsi"/>
                <w:szCs w:val="20"/>
              </w:rPr>
              <w:t xml:space="preserve">transitioning the workflow of how </w:t>
            </w:r>
            <w:r>
              <w:rPr>
                <w:rFonts w:eastAsia="Calibri" w:cstheme="minorHAnsi"/>
                <w:szCs w:val="20"/>
              </w:rPr>
              <w:t xml:space="preserve">to </w:t>
            </w:r>
            <w:r w:rsidRPr="002C4ED9">
              <w:rPr>
                <w:rFonts w:eastAsia="Calibri" w:cstheme="minorHAnsi"/>
                <w:szCs w:val="20"/>
              </w:rPr>
              <w:t>pull</w:t>
            </w:r>
            <w:r>
              <w:rPr>
                <w:rFonts w:eastAsia="Calibri" w:cstheme="minorHAnsi"/>
                <w:szCs w:val="20"/>
              </w:rPr>
              <w:t xml:space="preserve"> and </w:t>
            </w:r>
            <w:r w:rsidRPr="002C4ED9">
              <w:rPr>
                <w:rFonts w:eastAsia="Calibri" w:cstheme="minorHAnsi"/>
                <w:szCs w:val="20"/>
              </w:rPr>
              <w:t>save</w:t>
            </w:r>
            <w:r>
              <w:rPr>
                <w:rFonts w:eastAsia="Calibri" w:cstheme="minorHAnsi"/>
                <w:szCs w:val="20"/>
              </w:rPr>
              <w:t xml:space="preserve"> </w:t>
            </w:r>
            <w:r w:rsidRPr="002C4ED9">
              <w:rPr>
                <w:rFonts w:eastAsia="Calibri" w:cstheme="minorHAnsi"/>
                <w:szCs w:val="20"/>
              </w:rPr>
              <w:t>database</w:t>
            </w:r>
            <w:r>
              <w:rPr>
                <w:rFonts w:eastAsia="Calibri" w:cstheme="minorHAnsi"/>
                <w:szCs w:val="20"/>
              </w:rPr>
              <w:t xml:space="preserve"> data,</w:t>
            </w:r>
            <w:r w:rsidRPr="002C4ED9">
              <w:rPr>
                <w:rFonts w:eastAsia="Calibri" w:cstheme="minorHAnsi"/>
                <w:szCs w:val="20"/>
              </w:rPr>
              <w:t xml:space="preserve"> with a</w:t>
            </w:r>
            <w:r>
              <w:rPr>
                <w:rFonts w:eastAsia="Calibri" w:cstheme="minorHAnsi"/>
                <w:szCs w:val="20"/>
              </w:rPr>
              <w:t xml:space="preserve"> </w:t>
            </w:r>
            <w:r w:rsidRPr="002C4ED9">
              <w:rPr>
                <w:rFonts w:eastAsia="Calibri" w:cstheme="minorHAnsi"/>
                <w:szCs w:val="20"/>
              </w:rPr>
              <w:t>print</w:t>
            </w:r>
            <w:r>
              <w:rPr>
                <w:rFonts w:eastAsia="Calibri" w:cstheme="minorHAnsi"/>
                <w:szCs w:val="20"/>
              </w:rPr>
              <w:t>ing</w:t>
            </w:r>
            <w:r w:rsidRPr="002C4ED9">
              <w:rPr>
                <w:rFonts w:eastAsia="Calibri" w:cstheme="minorHAnsi"/>
                <w:szCs w:val="20"/>
              </w:rPr>
              <w:t xml:space="preserve"> option </w:t>
            </w:r>
            <w:r>
              <w:rPr>
                <w:rFonts w:eastAsia="Calibri" w:cstheme="minorHAnsi"/>
                <w:szCs w:val="20"/>
              </w:rPr>
              <w:t>for</w:t>
            </w:r>
            <w:r w:rsidRPr="002C4ED9">
              <w:rPr>
                <w:rFonts w:eastAsia="Calibri" w:cstheme="minorHAnsi"/>
                <w:szCs w:val="20"/>
              </w:rPr>
              <w:t xml:space="preserve"> forms. We implement stories</w:t>
            </w:r>
            <w:r>
              <w:rPr>
                <w:rFonts w:eastAsia="Calibri" w:cstheme="minorHAnsi"/>
                <w:szCs w:val="20"/>
              </w:rPr>
              <w:t>,</w:t>
            </w:r>
            <w:r w:rsidRPr="002C4ED9">
              <w:rPr>
                <w:rFonts w:eastAsia="Calibri" w:cstheme="minorHAnsi"/>
                <w:szCs w:val="20"/>
              </w:rPr>
              <w:t xml:space="preserve"> automat</w:t>
            </w:r>
            <w:r>
              <w:rPr>
                <w:rFonts w:eastAsia="Calibri" w:cstheme="minorHAnsi"/>
                <w:szCs w:val="20"/>
              </w:rPr>
              <w:t>ing</w:t>
            </w:r>
            <w:r w:rsidRPr="002C4ED9">
              <w:rPr>
                <w:rFonts w:eastAsia="Calibri" w:cstheme="minorHAnsi"/>
                <w:szCs w:val="20"/>
              </w:rPr>
              <w:t xml:space="preserve"> key steps in the credible fear and asylum referral lifecycle that save officer</w:t>
            </w:r>
            <w:r>
              <w:rPr>
                <w:rFonts w:eastAsia="Calibri" w:cstheme="minorHAnsi"/>
                <w:szCs w:val="20"/>
              </w:rPr>
              <w:t>s</w:t>
            </w:r>
            <w:r w:rsidRPr="002C4ED9">
              <w:rPr>
                <w:rFonts w:eastAsia="Calibri" w:cstheme="minorHAnsi"/>
                <w:szCs w:val="20"/>
              </w:rPr>
              <w:t xml:space="preserve"> time </w:t>
            </w:r>
            <w:r w:rsidRPr="002C4ED9">
              <w:rPr>
                <w:rFonts w:eastAsia="Calibri" w:cstheme="minorHAnsi"/>
                <w:szCs w:val="20"/>
              </w:rPr>
              <w:lastRenderedPageBreak/>
              <w:t>by reducing case handling durations and improv</w:t>
            </w:r>
            <w:r>
              <w:rPr>
                <w:rFonts w:eastAsia="Calibri" w:cstheme="minorHAnsi"/>
                <w:szCs w:val="20"/>
              </w:rPr>
              <w:t>ing</w:t>
            </w:r>
            <w:r w:rsidRPr="002C4ED9">
              <w:rPr>
                <w:rFonts w:eastAsia="Calibri" w:cstheme="minorHAnsi"/>
                <w:szCs w:val="20"/>
              </w:rPr>
              <w:t xml:space="preserve"> data quality and subject outcomes</w:t>
            </w:r>
            <w:r>
              <w:rPr>
                <w:rFonts w:eastAsia="Calibri" w:cstheme="minorHAnsi"/>
                <w:szCs w:val="20"/>
              </w:rPr>
              <w:t xml:space="preserve">. This </w:t>
            </w:r>
            <w:r w:rsidRPr="002C4ED9">
              <w:rPr>
                <w:rFonts w:eastAsia="Calibri" w:cstheme="minorHAnsi"/>
                <w:szCs w:val="20"/>
              </w:rPr>
              <w:t>reduc</w:t>
            </w:r>
            <w:r>
              <w:rPr>
                <w:rFonts w:eastAsia="Calibri" w:cstheme="minorHAnsi"/>
                <w:szCs w:val="20"/>
              </w:rPr>
              <w:t>es</w:t>
            </w:r>
            <w:r w:rsidRPr="002C4ED9">
              <w:rPr>
                <w:rFonts w:eastAsia="Calibri" w:cstheme="minorHAnsi"/>
                <w:szCs w:val="20"/>
              </w:rPr>
              <w:t xml:space="preserve"> rejection rates and</w:t>
            </w:r>
            <w:r>
              <w:rPr>
                <w:rFonts w:eastAsia="Calibri" w:cstheme="minorHAnsi"/>
                <w:szCs w:val="20"/>
              </w:rPr>
              <w:t xml:space="preserve"> </w:t>
            </w:r>
            <w:r w:rsidRPr="002C4ED9">
              <w:rPr>
                <w:rFonts w:eastAsia="Calibri" w:cstheme="minorHAnsi"/>
                <w:szCs w:val="20"/>
              </w:rPr>
              <w:t>automates</w:t>
            </w:r>
            <w:r>
              <w:rPr>
                <w:rFonts w:eastAsia="Calibri" w:cstheme="minorHAnsi"/>
                <w:szCs w:val="20"/>
              </w:rPr>
              <w:t xml:space="preserve"> and </w:t>
            </w:r>
            <w:r w:rsidRPr="002C4ED9">
              <w:rPr>
                <w:rFonts w:eastAsia="Calibri" w:cstheme="minorHAnsi"/>
                <w:szCs w:val="20"/>
              </w:rPr>
              <w:t>simplif</w:t>
            </w:r>
            <w:r>
              <w:rPr>
                <w:rFonts w:eastAsia="Calibri" w:cstheme="minorHAnsi"/>
                <w:szCs w:val="20"/>
              </w:rPr>
              <w:t>ies</w:t>
            </w:r>
            <w:r w:rsidRPr="002C4ED9">
              <w:rPr>
                <w:rFonts w:eastAsia="Calibri" w:cstheme="minorHAnsi"/>
                <w:szCs w:val="20"/>
              </w:rPr>
              <w:t xml:space="preserve"> rejecting Bond cancellations</w:t>
            </w:r>
            <w:r>
              <w:rPr>
                <w:rFonts w:eastAsia="Calibri" w:cstheme="minorHAnsi"/>
                <w:szCs w:val="20"/>
              </w:rPr>
              <w:t>.</w:t>
            </w:r>
            <w:r w:rsidRPr="002C4ED9">
              <w:rPr>
                <w:rFonts w:eastAsia="Calibri" w:cstheme="minorHAnsi"/>
                <w:szCs w:val="20"/>
              </w:rPr>
              <w:t xml:space="preserve"> </w:t>
            </w:r>
            <w:r>
              <w:rPr>
                <w:rFonts w:eastAsia="Calibri" w:cstheme="minorHAnsi"/>
                <w:szCs w:val="20"/>
              </w:rPr>
              <w:t xml:space="preserve">This process occurs frequently and </w:t>
            </w:r>
            <w:r w:rsidRPr="002C4ED9">
              <w:rPr>
                <w:rFonts w:eastAsia="Calibri" w:cstheme="minorHAnsi"/>
                <w:szCs w:val="20"/>
              </w:rPr>
              <w:t>requir</w:t>
            </w:r>
            <w:r>
              <w:rPr>
                <w:rFonts w:eastAsia="Calibri" w:cstheme="minorHAnsi"/>
                <w:szCs w:val="20"/>
              </w:rPr>
              <w:t>es</w:t>
            </w:r>
            <w:r w:rsidRPr="002C4ED9">
              <w:rPr>
                <w:rFonts w:eastAsia="Calibri" w:cstheme="minorHAnsi"/>
                <w:szCs w:val="20"/>
              </w:rPr>
              <w:t xml:space="preserve"> offline email communication</w:t>
            </w:r>
            <w:r>
              <w:rPr>
                <w:rFonts w:eastAsia="Calibri" w:cstheme="minorHAnsi"/>
                <w:szCs w:val="20"/>
              </w:rPr>
              <w:t>/</w:t>
            </w:r>
            <w:r w:rsidRPr="002C4ED9">
              <w:rPr>
                <w:rFonts w:eastAsia="Calibri" w:cstheme="minorHAnsi"/>
                <w:szCs w:val="20"/>
              </w:rPr>
              <w:t>coordination.</w:t>
            </w:r>
            <w:r>
              <w:rPr>
                <w:rFonts w:eastAsia="Calibri" w:cstheme="minorHAnsi"/>
                <w:szCs w:val="20"/>
              </w:rPr>
              <w:t xml:space="preserve"> We are</w:t>
            </w:r>
            <w:r w:rsidRPr="005E422D">
              <w:rPr>
                <w:rFonts w:eastAsia="Calibri" w:cstheme="minorHAnsi"/>
                <w:szCs w:val="20"/>
              </w:rPr>
              <w:t xml:space="preserve"> transforming </w:t>
            </w:r>
            <w:r>
              <w:rPr>
                <w:rFonts w:eastAsia="Calibri" w:cstheme="minorHAnsi"/>
                <w:szCs w:val="20"/>
              </w:rPr>
              <w:t xml:space="preserve">reporting/collection processes for </w:t>
            </w:r>
            <w:r w:rsidRPr="005E422D">
              <w:rPr>
                <w:rFonts w:eastAsia="Calibri" w:cstheme="minorHAnsi"/>
                <w:szCs w:val="20"/>
              </w:rPr>
              <w:t>program operation metrics. We consolidated sources across the program</w:t>
            </w:r>
            <w:r>
              <w:rPr>
                <w:rFonts w:eastAsia="Calibri" w:cstheme="minorHAnsi"/>
                <w:szCs w:val="20"/>
              </w:rPr>
              <w:t xml:space="preserve"> to design</w:t>
            </w:r>
            <w:r w:rsidRPr="005E422D">
              <w:rPr>
                <w:rFonts w:eastAsia="Calibri" w:cstheme="minorHAnsi"/>
                <w:szCs w:val="20"/>
              </w:rPr>
              <w:t xml:space="preserve"> live, near-real-time </w:t>
            </w:r>
            <w:r>
              <w:rPr>
                <w:rFonts w:eastAsia="Calibri" w:cstheme="minorHAnsi"/>
                <w:szCs w:val="20"/>
              </w:rPr>
              <w:t>presentations</w:t>
            </w:r>
            <w:r w:rsidRPr="005E422D">
              <w:rPr>
                <w:rFonts w:eastAsia="Calibri" w:cstheme="minorHAnsi"/>
                <w:szCs w:val="20"/>
              </w:rPr>
              <w:t xml:space="preserve"> for ICE leadership to</w:t>
            </w:r>
            <w:r>
              <w:rPr>
                <w:rFonts w:eastAsia="Calibri" w:cstheme="minorHAnsi"/>
                <w:szCs w:val="20"/>
              </w:rPr>
              <w:t xml:space="preserve"> </w:t>
            </w:r>
            <w:r w:rsidRPr="005E422D">
              <w:rPr>
                <w:rFonts w:eastAsia="Calibri" w:cstheme="minorHAnsi"/>
                <w:szCs w:val="20"/>
              </w:rPr>
              <w:t>display all program metrics</w:t>
            </w:r>
            <w:r>
              <w:rPr>
                <w:rFonts w:eastAsia="Calibri" w:cstheme="minorHAnsi"/>
                <w:szCs w:val="20"/>
              </w:rPr>
              <w:t xml:space="preserve">, </w:t>
            </w:r>
            <w:r w:rsidRPr="005E422D">
              <w:rPr>
                <w:rFonts w:eastAsia="Calibri" w:cstheme="minorHAnsi"/>
                <w:szCs w:val="20"/>
              </w:rPr>
              <w:t xml:space="preserve">time-based trends in a web-based </w:t>
            </w:r>
            <w:r>
              <w:rPr>
                <w:rFonts w:eastAsia="Calibri" w:cstheme="minorHAnsi"/>
                <w:szCs w:val="20"/>
              </w:rPr>
              <w:t>d</w:t>
            </w:r>
            <w:r w:rsidRPr="005E422D">
              <w:rPr>
                <w:rFonts w:eastAsia="Calibri" w:cstheme="minorHAnsi"/>
                <w:szCs w:val="20"/>
              </w:rPr>
              <w:t>ashboard</w:t>
            </w:r>
            <w:r>
              <w:rPr>
                <w:rFonts w:eastAsia="Calibri" w:cstheme="minorHAnsi"/>
                <w:szCs w:val="20"/>
              </w:rPr>
              <w:t xml:space="preserve"> for a</w:t>
            </w:r>
            <w:r w:rsidRPr="005E422D">
              <w:rPr>
                <w:rFonts w:eastAsia="Calibri" w:cstheme="minorHAnsi"/>
                <w:szCs w:val="20"/>
              </w:rPr>
              <w:t xml:space="preserve"> single view of program health.   </w:t>
            </w:r>
          </w:p>
          <w:p w:rsidRPr="003A42D5" w:rsidR="00BA2118" w:rsidP="00493273" w:rsidRDefault="00BA2118" w14:paraId="05EEFA0F" w14:textId="77777777">
            <w:pPr>
              <w:contextualSpacing/>
              <w:rPr>
                <w:rFonts w:eastAsia="Calibri" w:asciiTheme="minorHAnsi" w:hAnsiTheme="minorHAnsi" w:cstheme="minorHAnsi"/>
                <w:szCs w:val="20"/>
              </w:rPr>
            </w:pPr>
            <w:r w:rsidRPr="003A42D5">
              <w:rPr>
                <w:rFonts w:asciiTheme="minorHAnsi" w:hAnsiTheme="minorHAnsi" w:cstheme="minorHAnsi"/>
                <w:b/>
                <w:bCs/>
                <w:color w:val="44546A" w:themeColor="text2"/>
                <w:szCs w:val="20"/>
              </w:rPr>
              <w:t>Focus</w:t>
            </w:r>
            <w:r w:rsidRPr="003A42D5">
              <w:rPr>
                <w:rFonts w:eastAsia="Calibri" w:asciiTheme="minorHAnsi" w:hAnsiTheme="minorHAnsi" w:cstheme="minorHAnsi"/>
                <w:b/>
                <w:bCs/>
                <w:color w:val="44546A" w:themeColor="text2"/>
                <w:szCs w:val="20"/>
              </w:rPr>
              <w:t xml:space="preserve"> Area II – Data Reporting.</w:t>
            </w:r>
            <w:r>
              <w:rPr>
                <w:rFonts w:eastAsia="Calibri" w:asciiTheme="minorHAnsi" w:hAnsiTheme="minorHAnsi" w:cstheme="minorHAnsi"/>
                <w:b/>
                <w:bCs/>
                <w:color w:val="44546A" w:themeColor="text2"/>
                <w:szCs w:val="20"/>
              </w:rPr>
              <w:t xml:space="preserve"> </w:t>
            </w:r>
            <w:r w:rsidRPr="003A42D5">
              <w:rPr>
                <w:rFonts w:eastAsia="Calibri" w:asciiTheme="minorHAnsi" w:hAnsiTheme="minorHAnsi" w:cstheme="minorHAnsi"/>
                <w:szCs w:val="20"/>
                <w:u w:val="single"/>
              </w:rPr>
              <w:t>Question II:</w:t>
            </w:r>
            <w:r w:rsidRPr="003A42D5">
              <w:rPr>
                <w:rFonts w:eastAsia="Calibri" w:asciiTheme="minorHAnsi" w:hAnsiTheme="minorHAnsi" w:cstheme="minorHAnsi"/>
                <w:szCs w:val="20"/>
              </w:rPr>
              <w:t xml:space="preserve"> </w:t>
            </w:r>
            <w:r w:rsidRPr="00712CF0">
              <w:rPr>
                <w:rFonts w:eastAsia="Calibri" w:asciiTheme="minorHAnsi" w:hAnsiTheme="minorHAnsi" w:cstheme="minorHAnsi"/>
                <w:b/>
                <w:bCs/>
                <w:szCs w:val="20"/>
              </w:rPr>
              <w:t>Yes</w:t>
            </w:r>
          </w:p>
          <w:p w:rsidRPr="002C4ED9" w:rsidR="00BA2118" w:rsidP="00493273" w:rsidRDefault="00BA2118" w14:paraId="3BFBCE37" w14:textId="77777777">
            <w:pPr>
              <w:pStyle w:val="PastPerformanceText"/>
              <w:rPr>
                <w:rFonts w:eastAsia="Calibri" w:cstheme="minorHAnsi"/>
                <w:szCs w:val="20"/>
              </w:rPr>
            </w:pPr>
            <w:r w:rsidRPr="002C4ED9">
              <w:rPr>
                <w:rFonts w:eastAsia="Calibri" w:cstheme="minorHAnsi"/>
                <w:szCs w:val="20"/>
              </w:rPr>
              <w:t>The ICE ERO system collects information continuously</w:t>
            </w:r>
            <w:r>
              <w:rPr>
                <w:rFonts w:eastAsia="Calibri" w:cstheme="minorHAnsi"/>
                <w:szCs w:val="20"/>
              </w:rPr>
              <w:t>,</w:t>
            </w:r>
            <w:r w:rsidRPr="002C4ED9">
              <w:rPr>
                <w:rFonts w:eastAsia="Calibri" w:cstheme="minorHAnsi"/>
                <w:szCs w:val="20"/>
              </w:rPr>
              <w:t xml:space="preserve"> starting with biometrics from the alien booking process via the </w:t>
            </w:r>
            <w:proofErr w:type="spellStart"/>
            <w:r w:rsidRPr="002C4ED9">
              <w:rPr>
                <w:rFonts w:eastAsia="Calibri" w:cstheme="minorHAnsi"/>
                <w:szCs w:val="20"/>
              </w:rPr>
              <w:t>EagleBRS</w:t>
            </w:r>
            <w:proofErr w:type="spellEnd"/>
            <w:r>
              <w:rPr>
                <w:rFonts w:eastAsia="Calibri" w:cstheme="minorHAnsi"/>
                <w:szCs w:val="20"/>
              </w:rPr>
              <w:t>,</w:t>
            </w:r>
            <w:r w:rsidRPr="002C4ED9">
              <w:rPr>
                <w:rFonts w:eastAsia="Calibri" w:cstheme="minorHAnsi"/>
                <w:szCs w:val="20"/>
              </w:rPr>
              <w:t xml:space="preserve"> and correlates information in the application portfolio we support. This includes </w:t>
            </w:r>
            <w:r>
              <w:rPr>
                <w:rFonts w:eastAsia="Calibri" w:cstheme="minorHAnsi"/>
                <w:szCs w:val="20"/>
              </w:rPr>
              <w:t>assignments</w:t>
            </w:r>
            <w:r w:rsidRPr="002C4ED9">
              <w:rPr>
                <w:rFonts w:eastAsia="Calibri" w:cstheme="minorHAnsi"/>
                <w:szCs w:val="20"/>
              </w:rPr>
              <w:t xml:space="preserve"> to detention centers, court events and hearings, logistics</w:t>
            </w:r>
            <w:r>
              <w:rPr>
                <w:rFonts w:eastAsia="Calibri" w:cstheme="minorHAnsi"/>
                <w:szCs w:val="20"/>
              </w:rPr>
              <w:t xml:space="preserve"> and</w:t>
            </w:r>
            <w:r w:rsidRPr="002C4ED9">
              <w:rPr>
                <w:rFonts w:eastAsia="Calibri" w:cstheme="minorHAnsi"/>
                <w:szCs w:val="20"/>
              </w:rPr>
              <w:t xml:space="preserve"> transportation events, health records, food</w:t>
            </w:r>
            <w:r>
              <w:rPr>
                <w:rFonts w:eastAsia="Calibri" w:cstheme="minorHAnsi"/>
                <w:szCs w:val="20"/>
              </w:rPr>
              <w:t xml:space="preserve"> and </w:t>
            </w:r>
            <w:r w:rsidRPr="002C4ED9">
              <w:rPr>
                <w:rFonts w:eastAsia="Calibri" w:cstheme="minorHAnsi"/>
                <w:szCs w:val="20"/>
              </w:rPr>
              <w:t xml:space="preserve">meals served, and communications. </w:t>
            </w:r>
            <w:r>
              <w:rPr>
                <w:rFonts w:eastAsia="Calibri" w:cstheme="minorHAnsi"/>
                <w:szCs w:val="20"/>
              </w:rPr>
              <w:t>The</w:t>
            </w:r>
            <w:r w:rsidRPr="002C4ED9">
              <w:rPr>
                <w:rFonts w:eastAsia="Calibri" w:cstheme="minorHAnsi"/>
                <w:szCs w:val="20"/>
              </w:rPr>
              <w:t xml:space="preserve"> continuous </w:t>
            </w:r>
            <w:r>
              <w:rPr>
                <w:rFonts w:eastAsia="Calibri" w:cstheme="minorHAnsi"/>
                <w:szCs w:val="20"/>
              </w:rPr>
              <w:t>data ingestion</w:t>
            </w:r>
            <w:r w:rsidRPr="002C4ED9">
              <w:rPr>
                <w:rFonts w:eastAsia="Calibri" w:cstheme="minorHAnsi"/>
                <w:szCs w:val="20"/>
              </w:rPr>
              <w:t xml:space="preserve"> on aliens who violate laws leads to information that</w:t>
            </w:r>
            <w:r>
              <w:rPr>
                <w:rFonts w:eastAsia="Calibri" w:cstheme="minorHAnsi"/>
                <w:szCs w:val="20"/>
              </w:rPr>
              <w:t xml:space="preserve"> must</w:t>
            </w:r>
            <w:r w:rsidRPr="002C4ED9">
              <w:rPr>
                <w:rFonts w:eastAsia="Calibri" w:cstheme="minorHAnsi"/>
                <w:szCs w:val="20"/>
              </w:rPr>
              <w:t xml:space="preserve"> be reconciled and visualized</w:t>
            </w:r>
            <w:r>
              <w:rPr>
                <w:rFonts w:eastAsia="Calibri" w:cstheme="minorHAnsi"/>
                <w:szCs w:val="20"/>
              </w:rPr>
              <w:t>,</w:t>
            </w:r>
            <w:r w:rsidRPr="002C4ED9">
              <w:rPr>
                <w:rFonts w:eastAsia="Calibri" w:cstheme="minorHAnsi"/>
                <w:szCs w:val="20"/>
              </w:rPr>
              <w:t xml:space="preserve"> according to an information architecture via various reporting methods. </w:t>
            </w:r>
            <w:r>
              <w:rPr>
                <w:rFonts w:eastAsia="Calibri" w:cstheme="minorHAnsi"/>
                <w:szCs w:val="20"/>
              </w:rPr>
              <w:t>D</w:t>
            </w:r>
            <w:r w:rsidRPr="002C4ED9">
              <w:rPr>
                <w:rFonts w:eastAsia="Calibri" w:cstheme="minorHAnsi"/>
                <w:szCs w:val="20"/>
              </w:rPr>
              <w:t>ata includes case management</w:t>
            </w:r>
            <w:r>
              <w:rPr>
                <w:rFonts w:eastAsia="Calibri" w:cstheme="minorHAnsi"/>
                <w:szCs w:val="20"/>
              </w:rPr>
              <w:t>,</w:t>
            </w:r>
            <w:r w:rsidRPr="002C4ED9">
              <w:rPr>
                <w:rFonts w:eastAsia="Calibri" w:cstheme="minorHAnsi"/>
                <w:szCs w:val="20"/>
              </w:rPr>
              <w:t xml:space="preserve"> booking, notices (e.g., NTA), bond management, logistics, and detention</w:t>
            </w:r>
            <w:r>
              <w:rPr>
                <w:rFonts w:eastAsia="Calibri" w:cstheme="minorHAnsi"/>
                <w:szCs w:val="20"/>
              </w:rPr>
              <w:t xml:space="preserve"> information.</w:t>
            </w:r>
          </w:p>
          <w:p w:rsidR="00BA2118" w:rsidP="00493273" w:rsidRDefault="00BA2118" w14:paraId="4622F9BC" w14:textId="77777777">
            <w:pPr>
              <w:contextualSpacing/>
              <w:rPr>
                <w:rFonts w:eastAsia="Times New Roman" w:asciiTheme="minorHAnsi" w:hAnsiTheme="minorHAnsi" w:cstheme="minorHAnsi"/>
                <w:b/>
                <w:bCs/>
                <w:szCs w:val="20"/>
              </w:rPr>
            </w:pPr>
            <w:r w:rsidRPr="003A42D5">
              <w:rPr>
                <w:rFonts w:eastAsia="Calibri" w:asciiTheme="minorHAnsi" w:hAnsiTheme="minorHAnsi" w:cstheme="minorHAnsi"/>
                <w:b/>
                <w:bCs/>
                <w:color w:val="44546A" w:themeColor="text2"/>
                <w:szCs w:val="20"/>
              </w:rPr>
              <w:t>Focus Area III – Platform and Applications Development/Operations</w:t>
            </w:r>
            <w:r>
              <w:rPr>
                <w:rFonts w:eastAsia="Calibri" w:asciiTheme="minorHAnsi" w:hAnsiTheme="minorHAnsi" w:cstheme="minorHAnsi"/>
                <w:b/>
                <w:bCs/>
                <w:color w:val="44546A" w:themeColor="text2"/>
                <w:szCs w:val="20"/>
              </w:rPr>
              <w:t xml:space="preserve">. </w:t>
            </w:r>
            <w:r w:rsidRPr="003A42D5">
              <w:rPr>
                <w:rFonts w:eastAsia="Times New Roman" w:asciiTheme="minorHAnsi" w:hAnsiTheme="minorHAnsi" w:cstheme="minorHAnsi"/>
                <w:szCs w:val="20"/>
                <w:u w:val="single"/>
              </w:rPr>
              <w:t>Question III:</w:t>
            </w:r>
            <w:r w:rsidRPr="003A42D5">
              <w:rPr>
                <w:rFonts w:eastAsia="Times New Roman" w:asciiTheme="minorHAnsi" w:hAnsiTheme="minorHAnsi" w:cstheme="minorHAnsi"/>
                <w:szCs w:val="20"/>
              </w:rPr>
              <w:t xml:space="preserve"> </w:t>
            </w:r>
            <w:r w:rsidRPr="003A42D5">
              <w:rPr>
                <w:rFonts w:eastAsia="Times New Roman" w:asciiTheme="minorHAnsi" w:hAnsiTheme="minorHAnsi" w:cstheme="minorHAnsi"/>
                <w:b/>
                <w:bCs/>
                <w:szCs w:val="20"/>
              </w:rPr>
              <w:t>Yes</w:t>
            </w:r>
            <w:r>
              <w:rPr>
                <w:rFonts w:eastAsia="Times New Roman" w:asciiTheme="minorHAnsi" w:hAnsiTheme="minorHAnsi" w:cstheme="minorHAnsi"/>
                <w:b/>
                <w:bCs/>
                <w:szCs w:val="20"/>
              </w:rPr>
              <w:t xml:space="preserve"> </w:t>
            </w:r>
          </w:p>
          <w:p w:rsidRPr="002C4ED9" w:rsidR="00BA2118" w:rsidP="00493273" w:rsidRDefault="00BA2118" w14:paraId="46D36E66" w14:textId="77777777">
            <w:pPr>
              <w:pStyle w:val="PastPerformanceText"/>
              <w:rPr>
                <w:rFonts w:eastAsia="Calibri" w:cstheme="minorHAnsi"/>
                <w:szCs w:val="20"/>
              </w:rPr>
            </w:pPr>
            <w:r w:rsidRPr="002C4ED9">
              <w:rPr>
                <w:rFonts w:eastAsia="Calibri" w:cstheme="minorHAnsi"/>
                <w:szCs w:val="20"/>
              </w:rPr>
              <w:t xml:space="preserve">We </w:t>
            </w:r>
            <w:r>
              <w:rPr>
                <w:rFonts w:eastAsia="Calibri" w:cstheme="minorHAnsi"/>
                <w:szCs w:val="20"/>
              </w:rPr>
              <w:t>manage</w:t>
            </w:r>
            <w:r w:rsidRPr="002C4ED9">
              <w:rPr>
                <w:rFonts w:eastAsia="Calibri" w:cstheme="minorHAnsi"/>
                <w:szCs w:val="20"/>
              </w:rPr>
              <w:t xml:space="preserve"> fast</w:t>
            </w:r>
            <w:r>
              <w:rPr>
                <w:rFonts w:eastAsia="Calibri" w:cstheme="minorHAnsi"/>
                <w:szCs w:val="20"/>
              </w:rPr>
              <w:t>-</w:t>
            </w:r>
            <w:r w:rsidRPr="002C4ED9">
              <w:rPr>
                <w:rFonts w:eastAsia="Calibri" w:cstheme="minorHAnsi"/>
                <w:szCs w:val="20"/>
              </w:rPr>
              <w:t>paced</w:t>
            </w:r>
            <w:r>
              <w:rPr>
                <w:rFonts w:eastAsia="Calibri" w:cstheme="minorHAnsi"/>
                <w:szCs w:val="20"/>
              </w:rPr>
              <w:t>,</w:t>
            </w:r>
            <w:r w:rsidRPr="002C4ED9">
              <w:rPr>
                <w:rFonts w:eastAsia="Calibri" w:cstheme="minorHAnsi"/>
                <w:szCs w:val="20"/>
              </w:rPr>
              <w:t xml:space="preserve"> data</w:t>
            </w:r>
            <w:r>
              <w:rPr>
                <w:rFonts w:eastAsia="Calibri" w:cstheme="minorHAnsi"/>
                <w:szCs w:val="20"/>
              </w:rPr>
              <w:t>-</w:t>
            </w:r>
            <w:r w:rsidRPr="002C4ED9">
              <w:rPr>
                <w:rFonts w:eastAsia="Calibri" w:cstheme="minorHAnsi"/>
                <w:szCs w:val="20"/>
              </w:rPr>
              <w:t xml:space="preserve">driven projects for O&amp;M and </w:t>
            </w:r>
            <w:r>
              <w:rPr>
                <w:rFonts w:eastAsia="Calibri" w:cstheme="minorHAnsi"/>
                <w:szCs w:val="20"/>
              </w:rPr>
              <w:t xml:space="preserve">the </w:t>
            </w:r>
            <w:r w:rsidRPr="002C4ED9">
              <w:rPr>
                <w:rFonts w:eastAsia="Calibri" w:cstheme="minorHAnsi"/>
                <w:szCs w:val="20"/>
              </w:rPr>
              <w:t>modernization of the Southwest Border application portfolio</w:t>
            </w:r>
            <w:r>
              <w:rPr>
                <w:rFonts w:eastAsia="Calibri" w:cstheme="minorHAnsi"/>
                <w:szCs w:val="20"/>
              </w:rPr>
              <w:t>. Our work responds</w:t>
            </w:r>
            <w:r w:rsidRPr="002C4ED9">
              <w:rPr>
                <w:rFonts w:eastAsia="Calibri" w:cstheme="minorHAnsi"/>
                <w:szCs w:val="20"/>
              </w:rPr>
              <w:t xml:space="preserve"> to the dynamic nature and growth in border crossing activities </w:t>
            </w:r>
            <w:r>
              <w:rPr>
                <w:rFonts w:eastAsia="Calibri" w:cstheme="minorHAnsi"/>
                <w:szCs w:val="20"/>
              </w:rPr>
              <w:t>and follows</w:t>
            </w:r>
            <w:r w:rsidRPr="002C4ED9">
              <w:rPr>
                <w:rFonts w:eastAsia="Calibri" w:cstheme="minorHAnsi"/>
                <w:szCs w:val="20"/>
              </w:rPr>
              <w:t xml:space="preserve"> strict timelines to release updates to production. We </w:t>
            </w:r>
            <w:r>
              <w:rPr>
                <w:rFonts w:eastAsia="Calibri" w:cstheme="minorHAnsi"/>
                <w:szCs w:val="20"/>
              </w:rPr>
              <w:t>share 3</w:t>
            </w:r>
            <w:r w:rsidRPr="002C4ED9">
              <w:rPr>
                <w:rFonts w:eastAsia="Calibri" w:cstheme="minorHAnsi"/>
                <w:szCs w:val="20"/>
              </w:rPr>
              <w:t xml:space="preserve"> scrum masters </w:t>
            </w:r>
            <w:r>
              <w:rPr>
                <w:rFonts w:eastAsia="Calibri" w:cstheme="minorHAnsi"/>
                <w:szCs w:val="20"/>
              </w:rPr>
              <w:t xml:space="preserve">across our 8 teams </w:t>
            </w:r>
            <w:r w:rsidRPr="002C4ED9">
              <w:rPr>
                <w:rFonts w:eastAsia="Calibri" w:cstheme="minorHAnsi"/>
                <w:szCs w:val="20"/>
              </w:rPr>
              <w:t>to manage unplannable corrective (e.g., break-fix) and preventive (e.g., zero-day patching) maintenance, and planned (timeboxed) enhancemen</w:t>
            </w:r>
            <w:r>
              <w:rPr>
                <w:rFonts w:eastAsia="Calibri" w:cstheme="minorHAnsi"/>
                <w:szCs w:val="20"/>
              </w:rPr>
              <w:t>ts. This allows</w:t>
            </w:r>
            <w:r w:rsidRPr="002C4ED9">
              <w:rPr>
                <w:rFonts w:eastAsia="Calibri" w:cstheme="minorHAnsi"/>
                <w:szCs w:val="20"/>
              </w:rPr>
              <w:t xml:space="preserve"> a high degree of flexibility and responsiveness </w:t>
            </w:r>
            <w:r>
              <w:rPr>
                <w:rFonts w:eastAsia="Calibri" w:cstheme="minorHAnsi"/>
                <w:szCs w:val="20"/>
              </w:rPr>
              <w:t>to</w:t>
            </w:r>
            <w:r w:rsidRPr="002C4ED9">
              <w:rPr>
                <w:rFonts w:eastAsia="Calibri" w:cstheme="minorHAnsi"/>
                <w:szCs w:val="20"/>
              </w:rPr>
              <w:t xml:space="preserve"> changing priorities. We complete all on-demand work before completing the sprint. </w:t>
            </w:r>
            <w:r>
              <w:rPr>
                <w:rFonts w:eastAsia="Calibri" w:cstheme="minorHAnsi"/>
                <w:szCs w:val="20"/>
              </w:rPr>
              <w:t>We</w:t>
            </w:r>
            <w:r w:rsidRPr="002C4ED9">
              <w:rPr>
                <w:rFonts w:eastAsia="Calibri" w:cstheme="minorHAnsi"/>
                <w:szCs w:val="20"/>
              </w:rPr>
              <w:t xml:space="preserve"> pull from the next highest priority item in the single integrated backlog that we created for all O&amp;M work, according to the defined work</w:t>
            </w:r>
            <w:r>
              <w:rPr>
                <w:rFonts w:eastAsia="Calibri" w:cstheme="minorHAnsi"/>
                <w:szCs w:val="20"/>
              </w:rPr>
              <w:t>-</w:t>
            </w:r>
            <w:r w:rsidRPr="002C4ED9">
              <w:rPr>
                <w:rFonts w:eastAsia="Calibri" w:cstheme="minorHAnsi"/>
                <w:szCs w:val="20"/>
              </w:rPr>
              <w:t>in</w:t>
            </w:r>
            <w:r>
              <w:rPr>
                <w:rFonts w:eastAsia="Calibri" w:cstheme="minorHAnsi"/>
                <w:szCs w:val="20"/>
              </w:rPr>
              <w:t>-</w:t>
            </w:r>
            <w:r w:rsidRPr="002C4ED9">
              <w:rPr>
                <w:rFonts w:eastAsia="Calibri" w:cstheme="minorHAnsi"/>
                <w:szCs w:val="20"/>
              </w:rPr>
              <w:t>progress (WIP) limits. We groom stories for a second integrated backlog for the modernization project.</w:t>
            </w:r>
            <w:r>
              <w:rPr>
                <w:rFonts w:eastAsia="Calibri" w:cstheme="minorHAnsi"/>
                <w:szCs w:val="20"/>
              </w:rPr>
              <w:t xml:space="preserve"> Our </w:t>
            </w:r>
            <w:r w:rsidRPr="002C4ED9">
              <w:rPr>
                <w:rFonts w:eastAsia="Calibri" w:cstheme="minorHAnsi"/>
                <w:szCs w:val="20"/>
              </w:rPr>
              <w:t>team successfully implemented automated testing for multiple applications as part of continuous integration cycles. The output included metric reports from multiple ICE</w:t>
            </w:r>
            <w:r>
              <w:rPr>
                <w:rFonts w:eastAsia="Calibri" w:cstheme="minorHAnsi"/>
                <w:szCs w:val="20"/>
              </w:rPr>
              <w:t>-</w:t>
            </w:r>
            <w:r w:rsidRPr="002C4ED9">
              <w:rPr>
                <w:rFonts w:eastAsia="Calibri" w:cstheme="minorHAnsi"/>
                <w:szCs w:val="20"/>
              </w:rPr>
              <w:t xml:space="preserve">approved testing and reporting tools. </w:t>
            </w:r>
            <w:r>
              <w:rPr>
                <w:rFonts w:eastAsia="Calibri" w:cstheme="minorHAnsi"/>
                <w:szCs w:val="20"/>
              </w:rPr>
              <w:t>P</w:t>
            </w:r>
            <w:r w:rsidRPr="002C4ED9">
              <w:rPr>
                <w:rFonts w:eastAsia="Calibri" w:cstheme="minorHAnsi"/>
                <w:szCs w:val="20"/>
              </w:rPr>
              <w:t xml:space="preserve">art of the definition of done for every Agile story, we </w:t>
            </w:r>
            <w:r>
              <w:rPr>
                <w:rFonts w:eastAsia="Calibri" w:cstheme="minorHAnsi"/>
                <w:szCs w:val="20"/>
              </w:rPr>
              <w:t>only</w:t>
            </w:r>
            <w:r w:rsidRPr="002C4ED9">
              <w:rPr>
                <w:rFonts w:eastAsia="Calibri" w:cstheme="minorHAnsi"/>
                <w:szCs w:val="20"/>
              </w:rPr>
              <w:t xml:space="preserve"> close a story </w:t>
            </w:r>
            <w:r>
              <w:rPr>
                <w:rFonts w:eastAsia="Calibri" w:cstheme="minorHAnsi"/>
                <w:szCs w:val="20"/>
              </w:rPr>
              <w:t>after</w:t>
            </w:r>
            <w:r w:rsidRPr="002C4ED9">
              <w:rPr>
                <w:rFonts w:eastAsia="Calibri" w:cstheme="minorHAnsi"/>
                <w:szCs w:val="20"/>
              </w:rPr>
              <w:t xml:space="preserve"> </w:t>
            </w:r>
            <w:r w:rsidRPr="005E422D">
              <w:rPr>
                <w:rFonts w:eastAsia="Calibri" w:cstheme="minorHAnsi"/>
                <w:szCs w:val="20"/>
              </w:rPr>
              <w:t>all</w:t>
            </w:r>
            <w:r w:rsidRPr="002C4ED9">
              <w:rPr>
                <w:rFonts w:eastAsia="Calibri" w:cstheme="minorHAnsi"/>
                <w:szCs w:val="20"/>
              </w:rPr>
              <w:t xml:space="preserve"> functionality is met </w:t>
            </w:r>
            <w:r>
              <w:rPr>
                <w:rFonts w:eastAsia="Calibri" w:cstheme="minorHAnsi"/>
                <w:szCs w:val="20"/>
              </w:rPr>
              <w:t>(per</w:t>
            </w:r>
            <w:r w:rsidRPr="002C4ED9">
              <w:rPr>
                <w:rFonts w:eastAsia="Calibri" w:cstheme="minorHAnsi"/>
                <w:szCs w:val="20"/>
              </w:rPr>
              <w:t xml:space="preserve"> the acceptance criteria</w:t>
            </w:r>
            <w:r>
              <w:rPr>
                <w:rFonts w:eastAsia="Calibri" w:cstheme="minorHAnsi"/>
                <w:szCs w:val="20"/>
              </w:rPr>
              <w:t>)</w:t>
            </w:r>
            <w:r w:rsidRPr="002C4ED9">
              <w:rPr>
                <w:rFonts w:eastAsia="Calibri" w:cstheme="minorHAnsi"/>
                <w:szCs w:val="20"/>
              </w:rPr>
              <w:t>, all unit tests are written as passed, the code has been peer</w:t>
            </w:r>
            <w:r>
              <w:rPr>
                <w:rFonts w:eastAsia="Calibri" w:cstheme="minorHAnsi"/>
                <w:szCs w:val="20"/>
              </w:rPr>
              <w:t>-</w:t>
            </w:r>
            <w:r w:rsidRPr="002C4ED9">
              <w:rPr>
                <w:rFonts w:eastAsia="Calibri" w:cstheme="minorHAnsi"/>
                <w:szCs w:val="20"/>
              </w:rPr>
              <w:t xml:space="preserve">reviewed, and an automated functional test has been written for every acceptance criterion. This mandatory step empowers the government and the development team to run automated regression testing at any point. This ensures that newly added functionality doesn’t break existing functionality. </w:t>
            </w:r>
            <w:r>
              <w:rPr>
                <w:rFonts w:eastAsia="Calibri" w:cstheme="minorHAnsi"/>
                <w:szCs w:val="20"/>
              </w:rPr>
              <w:t>Therefore,</w:t>
            </w:r>
            <w:r w:rsidRPr="002C4ED9">
              <w:rPr>
                <w:rFonts w:eastAsia="Calibri" w:cstheme="minorHAnsi"/>
                <w:szCs w:val="20"/>
              </w:rPr>
              <w:t xml:space="preserve"> regression testing rarely finds defects and can be completed </w:t>
            </w:r>
            <w:r>
              <w:rPr>
                <w:rFonts w:eastAsia="Calibri" w:cstheme="minorHAnsi"/>
                <w:szCs w:val="20"/>
              </w:rPr>
              <w:t>quickly</w:t>
            </w:r>
            <w:r w:rsidRPr="002C4ED9">
              <w:rPr>
                <w:rFonts w:eastAsia="Calibri" w:cstheme="minorHAnsi"/>
                <w:szCs w:val="20"/>
              </w:rPr>
              <w:t xml:space="preserve"> and efficiently to ensure quality and on</w:t>
            </w:r>
            <w:r>
              <w:rPr>
                <w:rFonts w:eastAsia="Calibri" w:cstheme="minorHAnsi"/>
                <w:szCs w:val="20"/>
              </w:rPr>
              <w:t>-</w:t>
            </w:r>
            <w:r w:rsidRPr="002C4ED9">
              <w:rPr>
                <w:rFonts w:eastAsia="Calibri" w:cstheme="minorHAnsi"/>
                <w:szCs w:val="20"/>
              </w:rPr>
              <w:t>time releases.</w:t>
            </w:r>
          </w:p>
          <w:p w:rsidRPr="003A42D5" w:rsidR="00BA2118" w:rsidP="00493273" w:rsidRDefault="00BA2118" w14:paraId="383F155F" w14:textId="77777777">
            <w:pPr>
              <w:contextualSpacing/>
              <w:rPr>
                <w:rFonts w:eastAsia="Calibri" w:asciiTheme="minorHAnsi" w:hAnsiTheme="minorHAnsi" w:cstheme="minorHAnsi"/>
                <w:szCs w:val="20"/>
              </w:rPr>
            </w:pPr>
            <w:r w:rsidRPr="003A42D5">
              <w:rPr>
                <w:rFonts w:eastAsia="Calibri" w:asciiTheme="minorHAnsi" w:hAnsiTheme="minorHAnsi" w:cstheme="minorHAnsi"/>
                <w:b/>
                <w:bCs/>
                <w:color w:val="44546A" w:themeColor="text2"/>
                <w:szCs w:val="20"/>
              </w:rPr>
              <w:t xml:space="preserve">Focus Area IV – Discovery &amp; UX/UI </w:t>
            </w:r>
            <w:r w:rsidRPr="003A42D5">
              <w:rPr>
                <w:rFonts w:asciiTheme="minorHAnsi" w:hAnsiTheme="minorHAnsi" w:cstheme="minorHAnsi"/>
                <w:b/>
                <w:bCs/>
                <w:color w:val="44546A" w:themeColor="text2"/>
                <w:szCs w:val="20"/>
              </w:rPr>
              <w:t>Design</w:t>
            </w:r>
            <w:r w:rsidRPr="003A42D5">
              <w:rPr>
                <w:rFonts w:eastAsia="Calibri" w:asciiTheme="minorHAnsi" w:hAnsiTheme="minorHAnsi" w:cstheme="minorHAnsi"/>
                <w:b/>
                <w:bCs/>
                <w:color w:val="44546A" w:themeColor="text2"/>
                <w:szCs w:val="20"/>
              </w:rPr>
              <w:t xml:space="preserve"> Support</w:t>
            </w:r>
            <w:r>
              <w:rPr>
                <w:rFonts w:eastAsia="Calibri" w:asciiTheme="minorHAnsi" w:hAnsiTheme="minorHAnsi" w:cstheme="minorHAnsi"/>
                <w:b/>
                <w:bCs/>
                <w:color w:val="44546A" w:themeColor="text2"/>
                <w:szCs w:val="20"/>
              </w:rPr>
              <w:t xml:space="preserve">. </w:t>
            </w:r>
            <w:r w:rsidRPr="003A42D5">
              <w:rPr>
                <w:rFonts w:eastAsia="Times New Roman" w:asciiTheme="minorHAnsi" w:hAnsiTheme="minorHAnsi" w:cstheme="minorHAnsi"/>
                <w:szCs w:val="20"/>
                <w:u w:val="single"/>
              </w:rPr>
              <w:t>Question IV</w:t>
            </w:r>
            <w:r w:rsidRPr="003A42D5">
              <w:rPr>
                <w:rFonts w:eastAsia="Times New Roman" w:asciiTheme="minorHAnsi" w:hAnsiTheme="minorHAnsi" w:cstheme="minorHAnsi"/>
                <w:szCs w:val="20"/>
              </w:rPr>
              <w:t xml:space="preserve">: </w:t>
            </w:r>
            <w:r w:rsidRPr="003A42D5">
              <w:rPr>
                <w:rFonts w:eastAsia="Times New Roman" w:asciiTheme="minorHAnsi" w:hAnsiTheme="minorHAnsi" w:cstheme="minorHAnsi"/>
                <w:b/>
                <w:bCs/>
                <w:szCs w:val="20"/>
              </w:rPr>
              <w:t>Yes</w:t>
            </w:r>
          </w:p>
          <w:p w:rsidRPr="002C4ED9" w:rsidR="00BA2118" w:rsidP="00493273" w:rsidRDefault="00BA2118" w14:paraId="6723C0F1" w14:textId="77777777">
            <w:pPr>
              <w:pStyle w:val="PastPerformanceText"/>
              <w:rPr>
                <w:rFonts w:eastAsia="Calibri" w:cstheme="minorHAnsi"/>
                <w:szCs w:val="20"/>
              </w:rPr>
            </w:pPr>
            <w:r w:rsidRPr="002C4ED9">
              <w:rPr>
                <w:rFonts w:eastAsia="Calibri" w:cstheme="minorHAnsi"/>
                <w:szCs w:val="20"/>
              </w:rPr>
              <w:t>We design user</w:t>
            </w:r>
            <w:r>
              <w:rPr>
                <w:rFonts w:eastAsia="Calibri" w:cstheme="minorHAnsi"/>
                <w:szCs w:val="20"/>
              </w:rPr>
              <w:t>-</w:t>
            </w:r>
            <w:r w:rsidRPr="002C4ED9">
              <w:rPr>
                <w:rFonts w:eastAsia="Calibri" w:cstheme="minorHAnsi"/>
                <w:szCs w:val="20"/>
              </w:rPr>
              <w:t xml:space="preserve">friendly, intuitive, customer-centric web applications for the Border applications. We apply DHS and ICE standards and guidance for the UI design to be 508 compliant. Prior to production updates to any UI, the applications go through review with the ICE DHS Quality Assurance (QA) group as a final confirmation of compliance, including </w:t>
            </w:r>
            <w:r>
              <w:rPr>
                <w:rFonts w:eastAsia="Calibri" w:cstheme="minorHAnsi"/>
                <w:szCs w:val="20"/>
              </w:rPr>
              <w:t xml:space="preserve">Section </w:t>
            </w:r>
            <w:r w:rsidRPr="002C4ED9">
              <w:rPr>
                <w:rFonts w:eastAsia="Calibri" w:cstheme="minorHAnsi"/>
                <w:szCs w:val="20"/>
              </w:rPr>
              <w:t>508 compliance.</w:t>
            </w:r>
            <w:r>
              <w:rPr>
                <w:rFonts w:eastAsia="Calibri" w:cstheme="minorHAnsi"/>
                <w:szCs w:val="20"/>
              </w:rPr>
              <w:t xml:space="preserve"> </w:t>
            </w:r>
            <w:r w:rsidRPr="002C4ED9">
              <w:rPr>
                <w:rFonts w:eastAsia="Calibri" w:cstheme="minorHAnsi"/>
                <w:szCs w:val="20"/>
              </w:rPr>
              <w:t xml:space="preserve">The </w:t>
            </w:r>
            <w:r>
              <w:rPr>
                <w:rFonts w:eastAsia="Calibri" w:cstheme="minorHAnsi"/>
                <w:szCs w:val="20"/>
              </w:rPr>
              <w:t>UI</w:t>
            </w:r>
            <w:r w:rsidRPr="002C4ED9">
              <w:rPr>
                <w:rFonts w:eastAsia="Calibri" w:cstheme="minorHAnsi"/>
                <w:szCs w:val="20"/>
              </w:rPr>
              <w:t xml:space="preserve"> </w:t>
            </w:r>
            <w:r w:rsidRPr="005D2393">
              <w:rPr>
                <w:rFonts w:eastAsia="Calibri" w:cstheme="minorHAnsi"/>
                <w:szCs w:val="20"/>
              </w:rPr>
              <w:t>is customer-centric, enabling</w:t>
            </w:r>
            <w:r w:rsidRPr="002C4ED9">
              <w:rPr>
                <w:rFonts w:eastAsia="Calibri" w:cstheme="minorHAnsi"/>
                <w:szCs w:val="20"/>
              </w:rPr>
              <w:t xml:space="preserve"> Agents and others to input, review and, </w:t>
            </w:r>
            <w:r>
              <w:rPr>
                <w:rFonts w:eastAsia="Calibri" w:cstheme="minorHAnsi"/>
                <w:szCs w:val="20"/>
              </w:rPr>
              <w:t>as</w:t>
            </w:r>
            <w:r w:rsidRPr="002C4ED9">
              <w:rPr>
                <w:rFonts w:eastAsia="Calibri" w:cstheme="minorHAnsi"/>
                <w:szCs w:val="20"/>
              </w:rPr>
              <w:t xml:space="preserve"> authorized, modify </w:t>
            </w:r>
            <w:r>
              <w:rPr>
                <w:rFonts w:eastAsia="Calibri" w:cstheme="minorHAnsi"/>
                <w:szCs w:val="20"/>
              </w:rPr>
              <w:t xml:space="preserve">the </w:t>
            </w:r>
            <w:r w:rsidRPr="002C4ED9">
              <w:rPr>
                <w:rFonts w:eastAsia="Calibri" w:cstheme="minorHAnsi"/>
                <w:szCs w:val="20"/>
              </w:rPr>
              <w:t>information at different points in time</w:t>
            </w:r>
            <w:r>
              <w:rPr>
                <w:rFonts w:eastAsia="Calibri" w:cstheme="minorHAnsi"/>
                <w:szCs w:val="20"/>
              </w:rPr>
              <w:t>. UI can</w:t>
            </w:r>
            <w:r w:rsidRPr="002C4ED9">
              <w:rPr>
                <w:rFonts w:eastAsia="Calibri" w:cstheme="minorHAnsi"/>
                <w:szCs w:val="20"/>
              </w:rPr>
              <w:t xml:space="preserve"> then </w:t>
            </w:r>
            <w:r>
              <w:rPr>
                <w:rFonts w:eastAsia="Calibri" w:cstheme="minorHAnsi"/>
                <w:szCs w:val="20"/>
              </w:rPr>
              <w:t>consistently maintain</w:t>
            </w:r>
            <w:r w:rsidRPr="002C4ED9">
              <w:rPr>
                <w:rFonts w:eastAsia="Calibri" w:cstheme="minorHAnsi"/>
                <w:szCs w:val="20"/>
              </w:rPr>
              <w:t xml:space="preserve"> the information in the database.</w:t>
            </w:r>
            <w:r>
              <w:rPr>
                <w:rFonts w:eastAsia="Calibri" w:cstheme="minorHAnsi"/>
                <w:szCs w:val="20"/>
              </w:rPr>
              <w:t xml:space="preserve"> </w:t>
            </w:r>
            <w:r w:rsidRPr="005D2393">
              <w:rPr>
                <w:rFonts w:eastAsia="Calibri" w:cstheme="minorHAnsi"/>
                <w:szCs w:val="20"/>
              </w:rPr>
              <w:t xml:space="preserve">These </w:t>
            </w:r>
            <w:r>
              <w:rPr>
                <w:rFonts w:eastAsia="Calibri" w:cstheme="minorHAnsi"/>
                <w:szCs w:val="20"/>
              </w:rPr>
              <w:t>UI</w:t>
            </w:r>
            <w:r w:rsidRPr="005D2393">
              <w:rPr>
                <w:rFonts w:eastAsia="Calibri" w:cstheme="minorHAnsi"/>
                <w:szCs w:val="20"/>
              </w:rPr>
              <w:t>s are user-friendly</w:t>
            </w:r>
            <w:r>
              <w:rPr>
                <w:rFonts w:eastAsia="Calibri" w:cstheme="minorHAnsi"/>
                <w:szCs w:val="20"/>
              </w:rPr>
              <w:t xml:space="preserve">, </w:t>
            </w:r>
            <w:r w:rsidRPr="005D2393">
              <w:rPr>
                <w:rFonts w:eastAsia="Calibri" w:cstheme="minorHAnsi"/>
                <w:szCs w:val="20"/>
              </w:rPr>
              <w:t>intuitive to support Agent</w:t>
            </w:r>
            <w:r>
              <w:rPr>
                <w:rFonts w:eastAsia="Calibri" w:cstheme="minorHAnsi"/>
                <w:szCs w:val="20"/>
              </w:rPr>
              <w:t xml:space="preserve"> use</w:t>
            </w:r>
            <w:r w:rsidRPr="005D2393">
              <w:rPr>
                <w:rFonts w:eastAsia="Calibri" w:cstheme="minorHAnsi"/>
                <w:szCs w:val="20"/>
              </w:rPr>
              <w:t xml:space="preserve"> in the Field.</w:t>
            </w:r>
          </w:p>
          <w:p w:rsidRPr="002C4ED9" w:rsidR="00BA2118" w:rsidP="00493273" w:rsidRDefault="00BA2118" w14:paraId="61ADB8D0" w14:textId="77777777">
            <w:pPr>
              <w:pStyle w:val="PastPerformanceText"/>
              <w:spacing w:after="0"/>
              <w:rPr>
                <w:rFonts w:eastAsia="Calibri" w:cstheme="minorHAnsi"/>
                <w:szCs w:val="20"/>
              </w:rPr>
            </w:pPr>
            <w:r w:rsidRPr="002A1C5B">
              <w:rPr>
                <w:rFonts w:eastAsia="Calibri" w:cstheme="minorHAnsi"/>
                <w:b/>
                <w:bCs/>
                <w:szCs w:val="20"/>
              </w:rPr>
              <w:t>#1:</w:t>
            </w:r>
            <w:r w:rsidRPr="002C4ED9">
              <w:rPr>
                <w:rFonts w:eastAsia="Calibri" w:cstheme="minorHAnsi"/>
                <w:szCs w:val="20"/>
              </w:rPr>
              <w:t xml:space="preserve"> Our Business Systems Analysts and Developers create and maintain all artifacts associated with the graphical user interface (GUI) and UX. The primary </w:t>
            </w:r>
            <w:r>
              <w:rPr>
                <w:rFonts w:eastAsia="Calibri" w:cstheme="minorHAnsi"/>
                <w:szCs w:val="20"/>
              </w:rPr>
              <w:t xml:space="preserve">tools and </w:t>
            </w:r>
            <w:r w:rsidRPr="002C4ED9">
              <w:rPr>
                <w:rFonts w:eastAsia="Calibri" w:cstheme="minorHAnsi"/>
                <w:szCs w:val="20"/>
              </w:rPr>
              <w:t xml:space="preserve">artifacts </w:t>
            </w:r>
            <w:r>
              <w:rPr>
                <w:rFonts w:eastAsia="Calibri" w:cstheme="minorHAnsi"/>
                <w:szCs w:val="20"/>
              </w:rPr>
              <w:t>we use include:</w:t>
            </w:r>
            <w:r w:rsidRPr="002C4ED9">
              <w:rPr>
                <w:rFonts w:eastAsia="Calibri" w:cstheme="minorHAnsi"/>
                <w:szCs w:val="20"/>
              </w:rPr>
              <w:t xml:space="preserve"> </w:t>
            </w:r>
          </w:p>
          <w:p w:rsidRPr="002C4ED9" w:rsidR="00BA2118" w:rsidP="00493273" w:rsidRDefault="00BA2118" w14:paraId="6097E68B" w14:textId="77777777">
            <w:pPr>
              <w:contextualSpacing/>
              <w:rPr>
                <w:rFonts w:eastAsia="Calibri" w:asciiTheme="minorHAnsi" w:hAnsiTheme="minorHAnsi" w:cstheme="minorHAnsi"/>
                <w:szCs w:val="20"/>
              </w:rPr>
            </w:pPr>
            <w:r w:rsidRPr="002C4ED9">
              <w:rPr>
                <w:rFonts w:eastAsia="Calibri" w:asciiTheme="minorHAnsi" w:hAnsiTheme="minorHAnsi" w:cstheme="minorHAnsi"/>
                <w:szCs w:val="20"/>
              </w:rPr>
              <w:t>• Style Guide: Ensures consistency</w:t>
            </w:r>
            <w:r>
              <w:rPr>
                <w:rFonts w:eastAsia="Calibri" w:asciiTheme="minorHAnsi" w:hAnsiTheme="minorHAnsi" w:cstheme="minorHAnsi"/>
                <w:szCs w:val="20"/>
              </w:rPr>
              <w:t xml:space="preserve"> and </w:t>
            </w:r>
            <w:r w:rsidRPr="002C4ED9">
              <w:rPr>
                <w:rFonts w:eastAsia="Calibri" w:asciiTheme="minorHAnsi" w:hAnsiTheme="minorHAnsi" w:cstheme="minorHAnsi"/>
                <w:szCs w:val="20"/>
              </w:rPr>
              <w:t xml:space="preserve">provides guidance </w:t>
            </w:r>
            <w:r>
              <w:rPr>
                <w:rFonts w:eastAsia="Calibri" w:asciiTheme="minorHAnsi" w:hAnsiTheme="minorHAnsi" w:cstheme="minorHAnsi"/>
                <w:szCs w:val="20"/>
              </w:rPr>
              <w:t>to develop</w:t>
            </w:r>
            <w:r w:rsidRPr="002C4ED9">
              <w:rPr>
                <w:rFonts w:eastAsia="Calibri" w:asciiTheme="minorHAnsi" w:hAnsiTheme="minorHAnsi" w:cstheme="minorHAnsi"/>
                <w:szCs w:val="20"/>
              </w:rPr>
              <w:t xml:space="preserve"> visual components</w:t>
            </w:r>
            <w:r>
              <w:rPr>
                <w:rFonts w:eastAsia="Calibri" w:asciiTheme="minorHAnsi" w:hAnsiTheme="minorHAnsi" w:cstheme="minorHAnsi"/>
                <w:szCs w:val="20"/>
              </w:rPr>
              <w:t xml:space="preserve"> </w:t>
            </w:r>
            <w:r w:rsidRPr="002C4ED9">
              <w:rPr>
                <w:rFonts w:eastAsia="Calibri" w:asciiTheme="minorHAnsi" w:hAnsiTheme="minorHAnsi" w:cstheme="minorHAnsi"/>
                <w:szCs w:val="20"/>
              </w:rPr>
              <w:t>in the system, including navigational elements, color schemes, and layout</w:t>
            </w:r>
          </w:p>
          <w:p w:rsidRPr="002C4ED9" w:rsidR="00BA2118" w:rsidP="00493273" w:rsidRDefault="00BA2118" w14:paraId="3E743A50" w14:textId="77777777">
            <w:pPr>
              <w:contextualSpacing/>
              <w:rPr>
                <w:rFonts w:eastAsia="Calibri" w:asciiTheme="minorHAnsi" w:hAnsiTheme="minorHAnsi" w:cstheme="minorHAnsi"/>
                <w:szCs w:val="20"/>
              </w:rPr>
            </w:pPr>
            <w:r w:rsidRPr="002C4ED9">
              <w:rPr>
                <w:rFonts w:eastAsia="Calibri" w:asciiTheme="minorHAnsi" w:hAnsiTheme="minorHAnsi" w:cstheme="minorHAnsi"/>
                <w:szCs w:val="20"/>
              </w:rPr>
              <w:t xml:space="preserve">• Wireframes: Visual depiction (or Hypertext Markup Language (HTML) mockup) of </w:t>
            </w:r>
            <w:r>
              <w:rPr>
                <w:rFonts w:eastAsia="Calibri" w:asciiTheme="minorHAnsi" w:hAnsiTheme="minorHAnsi" w:cstheme="minorHAnsi"/>
                <w:szCs w:val="20"/>
              </w:rPr>
              <w:t>UI</w:t>
            </w:r>
            <w:r w:rsidRPr="002C4ED9">
              <w:rPr>
                <w:rFonts w:eastAsia="Calibri" w:asciiTheme="minorHAnsi" w:hAnsiTheme="minorHAnsi" w:cstheme="minorHAnsi"/>
                <w:szCs w:val="20"/>
              </w:rPr>
              <w:t xml:space="preserve"> within the system tied to JIRA stories with corresponding business rules, range of user actions, and the responsive scenarios</w:t>
            </w:r>
          </w:p>
          <w:p w:rsidRPr="002C4ED9" w:rsidR="00BA2118" w:rsidP="00493273" w:rsidRDefault="00BA2118" w14:paraId="0BEDE469" w14:textId="77777777">
            <w:pPr>
              <w:pStyle w:val="PastPerformanceText"/>
              <w:rPr>
                <w:rFonts w:eastAsia="Calibri" w:cstheme="minorHAnsi"/>
                <w:szCs w:val="20"/>
              </w:rPr>
            </w:pPr>
            <w:r w:rsidRPr="002C4ED9">
              <w:rPr>
                <w:rFonts w:eastAsia="Calibri" w:cstheme="minorHAnsi"/>
                <w:szCs w:val="20"/>
              </w:rPr>
              <w:t xml:space="preserve">• Usability </w:t>
            </w:r>
            <w:r w:rsidRPr="002C4ED9">
              <w:rPr>
                <w:rFonts w:eastAsia="Calibri"/>
              </w:rPr>
              <w:t>Assessment</w:t>
            </w:r>
            <w:r w:rsidRPr="002C4ED9">
              <w:rPr>
                <w:rFonts w:eastAsia="Calibri" w:cstheme="minorHAnsi"/>
                <w:szCs w:val="20"/>
              </w:rPr>
              <w:t xml:space="preserve">: Assessment of system usability from a User Testing, analysis of performance monitoring logs, review </w:t>
            </w:r>
            <w:r>
              <w:rPr>
                <w:rFonts w:eastAsia="Calibri" w:cstheme="minorHAnsi"/>
                <w:szCs w:val="20"/>
              </w:rPr>
              <w:t xml:space="preserve">of </w:t>
            </w:r>
            <w:r w:rsidRPr="002C4ED9">
              <w:rPr>
                <w:rFonts w:eastAsia="Calibri" w:cstheme="minorHAnsi"/>
                <w:szCs w:val="20"/>
              </w:rPr>
              <w:t xml:space="preserve">previous assessments, comparison of best design practices (including comparison with the U.S. Digital Services Playbook7F8), with an overall set of recommendations </w:t>
            </w:r>
            <w:r>
              <w:rPr>
                <w:rFonts w:eastAsia="Calibri" w:cstheme="minorHAnsi"/>
                <w:szCs w:val="20"/>
              </w:rPr>
              <w:t>to improve</w:t>
            </w:r>
            <w:r w:rsidRPr="002C4ED9">
              <w:rPr>
                <w:rFonts w:eastAsia="Calibri" w:cstheme="minorHAnsi"/>
                <w:szCs w:val="20"/>
              </w:rPr>
              <w:t xml:space="preserve"> </w:t>
            </w:r>
            <w:r>
              <w:rPr>
                <w:rFonts w:eastAsia="Calibri" w:cstheme="minorHAnsi"/>
                <w:szCs w:val="20"/>
              </w:rPr>
              <w:t>UI/UX</w:t>
            </w:r>
          </w:p>
          <w:p w:rsidRPr="002C4ED9" w:rsidR="00BA2118" w:rsidP="00493273" w:rsidRDefault="00BA2118" w14:paraId="40603F5A" w14:textId="77777777">
            <w:pPr>
              <w:pStyle w:val="PastPerformanceText"/>
              <w:rPr>
                <w:rFonts w:eastAsia="Calibri" w:cstheme="minorHAnsi"/>
                <w:szCs w:val="20"/>
              </w:rPr>
            </w:pPr>
            <w:r w:rsidRPr="002A1C5B">
              <w:rPr>
                <w:rFonts w:eastAsia="Calibri" w:cstheme="minorHAnsi"/>
                <w:b/>
                <w:bCs/>
                <w:szCs w:val="20"/>
              </w:rPr>
              <w:t>#2:</w:t>
            </w:r>
            <w:r w:rsidRPr="002C4ED9">
              <w:rPr>
                <w:rFonts w:eastAsia="Calibri" w:cstheme="minorHAnsi"/>
                <w:szCs w:val="20"/>
              </w:rPr>
              <w:t xml:space="preserve"> Our work produces innovative optimized electronic content UX</w:t>
            </w:r>
            <w:r>
              <w:rPr>
                <w:rFonts w:eastAsia="Calibri" w:cstheme="minorHAnsi"/>
                <w:szCs w:val="20"/>
              </w:rPr>
              <w:t xml:space="preserve"> </w:t>
            </w:r>
            <w:r w:rsidRPr="002C4ED9">
              <w:rPr>
                <w:rFonts w:eastAsia="Calibri" w:cstheme="minorHAnsi"/>
                <w:szCs w:val="20"/>
              </w:rPr>
              <w:t>interactions</w:t>
            </w:r>
            <w:r>
              <w:rPr>
                <w:rFonts w:eastAsia="Calibri" w:cstheme="minorHAnsi"/>
                <w:szCs w:val="20"/>
              </w:rPr>
              <w:t>,</w:t>
            </w:r>
            <w:r w:rsidRPr="002C4ED9">
              <w:rPr>
                <w:rFonts w:eastAsia="Calibri" w:cstheme="minorHAnsi"/>
                <w:szCs w:val="20"/>
              </w:rPr>
              <w:t xml:space="preserve"> which properly balance creativity with </w:t>
            </w:r>
            <w:r>
              <w:rPr>
                <w:rFonts w:eastAsia="Calibri" w:cstheme="minorHAnsi"/>
                <w:szCs w:val="20"/>
              </w:rPr>
              <w:t>considerations for</w:t>
            </w:r>
            <w:r w:rsidRPr="002C4ED9">
              <w:rPr>
                <w:rFonts w:eastAsia="Calibri" w:cstheme="minorHAnsi"/>
                <w:szCs w:val="20"/>
              </w:rPr>
              <w:t xml:space="preserve"> </w:t>
            </w:r>
            <w:r w:rsidRPr="002C4ED9">
              <w:rPr>
                <w:rFonts w:eastAsia="Calibri"/>
              </w:rPr>
              <w:t>records</w:t>
            </w:r>
            <w:r w:rsidRPr="002C4ED9">
              <w:rPr>
                <w:rFonts w:eastAsia="Calibri" w:cstheme="minorHAnsi"/>
                <w:szCs w:val="20"/>
              </w:rPr>
              <w:t xml:space="preserve"> policy and implementation suitability parameters. We provide dashboard </w:t>
            </w:r>
            <w:r w:rsidRPr="002C4ED9">
              <w:rPr>
                <w:rFonts w:eastAsia="Calibri" w:cstheme="minorHAnsi"/>
                <w:szCs w:val="20"/>
              </w:rPr>
              <w:lastRenderedPageBreak/>
              <w:t xml:space="preserve">reporting </w:t>
            </w:r>
            <w:r>
              <w:rPr>
                <w:rFonts w:eastAsia="Calibri" w:cstheme="minorHAnsi"/>
                <w:szCs w:val="20"/>
              </w:rPr>
              <w:t>within</w:t>
            </w:r>
            <w:r w:rsidRPr="002C4ED9">
              <w:rPr>
                <w:rFonts w:eastAsia="Calibri" w:cstheme="minorHAnsi"/>
                <w:szCs w:val="20"/>
              </w:rPr>
              <w:t xml:space="preserve"> UIs that show </w:t>
            </w:r>
            <w:r>
              <w:rPr>
                <w:rFonts w:eastAsia="Calibri" w:cstheme="minorHAnsi"/>
                <w:szCs w:val="20"/>
              </w:rPr>
              <w:t>information such as</w:t>
            </w:r>
            <w:r w:rsidRPr="002C4ED9">
              <w:rPr>
                <w:rFonts w:eastAsia="Calibri" w:cstheme="minorHAnsi"/>
                <w:szCs w:val="20"/>
              </w:rPr>
              <w:t xml:space="preserve"> pending work in ICE concerning alien cases</w:t>
            </w:r>
            <w:r>
              <w:rPr>
                <w:rFonts w:eastAsia="Calibri" w:cstheme="minorHAnsi"/>
                <w:szCs w:val="20"/>
              </w:rPr>
              <w:t>. This feature enables</w:t>
            </w:r>
            <w:r w:rsidRPr="002C4ED9">
              <w:rPr>
                <w:rFonts w:eastAsia="Calibri" w:cstheme="minorHAnsi"/>
                <w:szCs w:val="20"/>
              </w:rPr>
              <w:t xml:space="preserve"> </w:t>
            </w:r>
            <w:r>
              <w:rPr>
                <w:rFonts w:eastAsia="Calibri" w:cstheme="minorHAnsi"/>
                <w:szCs w:val="20"/>
              </w:rPr>
              <w:t>an</w:t>
            </w:r>
            <w:r w:rsidRPr="002C4ED9">
              <w:rPr>
                <w:rFonts w:eastAsia="Calibri" w:cstheme="minorHAnsi"/>
                <w:szCs w:val="20"/>
              </w:rPr>
              <w:t xml:space="preserve"> understanding of where cases hit bottlenecks and delays. Agents</w:t>
            </w:r>
            <w:r>
              <w:rPr>
                <w:rFonts w:eastAsia="Calibri" w:cstheme="minorHAnsi"/>
                <w:szCs w:val="20"/>
              </w:rPr>
              <w:t xml:space="preserve"> and </w:t>
            </w:r>
            <w:r w:rsidRPr="002C4ED9">
              <w:rPr>
                <w:rFonts w:eastAsia="Calibri" w:cstheme="minorHAnsi"/>
                <w:szCs w:val="20"/>
              </w:rPr>
              <w:t xml:space="preserve">ICE Executive Management use these features to </w:t>
            </w:r>
            <w:r>
              <w:rPr>
                <w:rFonts w:eastAsia="Calibri" w:cstheme="minorHAnsi"/>
                <w:szCs w:val="20"/>
              </w:rPr>
              <w:t>decisively improve</w:t>
            </w:r>
            <w:r w:rsidRPr="002C4ED9">
              <w:rPr>
                <w:rFonts w:eastAsia="Calibri" w:cstheme="minorHAnsi"/>
                <w:szCs w:val="20"/>
              </w:rPr>
              <w:t xml:space="preserve"> ICE’s processing and </w:t>
            </w:r>
            <w:r>
              <w:rPr>
                <w:rFonts w:eastAsia="Calibri" w:cstheme="minorHAnsi"/>
                <w:szCs w:val="20"/>
              </w:rPr>
              <w:t>view</w:t>
            </w:r>
            <w:r w:rsidRPr="002C4ED9">
              <w:rPr>
                <w:rFonts w:eastAsia="Calibri" w:cstheme="minorHAnsi"/>
                <w:szCs w:val="20"/>
              </w:rPr>
              <w:t xml:space="preserve"> progress through presented statistics and data</w:t>
            </w:r>
            <w:r>
              <w:rPr>
                <w:rFonts w:eastAsia="Calibri" w:cstheme="minorHAnsi"/>
                <w:szCs w:val="20"/>
              </w:rPr>
              <w:t xml:space="preserve">. This reduces </w:t>
            </w:r>
            <w:r w:rsidRPr="002C4ED9">
              <w:rPr>
                <w:rFonts w:eastAsia="Calibri" w:cstheme="minorHAnsi"/>
                <w:szCs w:val="20"/>
              </w:rPr>
              <w:t>processing from months to days</w:t>
            </w:r>
            <w:r>
              <w:rPr>
                <w:rFonts w:eastAsia="Calibri" w:cstheme="minorHAnsi"/>
                <w:szCs w:val="20"/>
              </w:rPr>
              <w:t xml:space="preserve"> - </w:t>
            </w:r>
            <w:r w:rsidRPr="002C4ED9">
              <w:rPr>
                <w:rFonts w:eastAsia="Calibri" w:cstheme="minorHAnsi"/>
                <w:szCs w:val="20"/>
              </w:rPr>
              <w:t xml:space="preserve">even hours </w:t>
            </w:r>
            <w:r>
              <w:rPr>
                <w:rFonts w:eastAsia="Calibri" w:cstheme="minorHAnsi"/>
                <w:szCs w:val="20"/>
              </w:rPr>
              <w:t xml:space="preserve">- </w:t>
            </w:r>
            <w:r w:rsidRPr="002C4ED9">
              <w:rPr>
                <w:rFonts w:eastAsia="Calibri" w:cstheme="minorHAnsi"/>
                <w:szCs w:val="20"/>
              </w:rPr>
              <w:t>as part of the CAS component.</w:t>
            </w:r>
          </w:p>
        </w:tc>
      </w:tr>
      <w:tr w:rsidRPr="002C4ED9" w:rsidR="00BA2118" w:rsidTr="00493273" w14:paraId="1BB0888D" w14:textId="77777777">
        <w:trPr>
          <w:trHeight w:val="332"/>
        </w:trPr>
        <w:tc>
          <w:tcPr>
            <w:tcW w:w="9350" w:type="dxa"/>
            <w:gridSpan w:val="2"/>
          </w:tcPr>
          <w:p w:rsidRPr="002C4ED9" w:rsidR="00BA2118" w:rsidP="00493273" w:rsidRDefault="00BA2118" w14:paraId="744973F1"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lastRenderedPageBreak/>
              <w:t>f. Description of the Portions of Work Performed by Quoting Contractor and Portions Subcontracted</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w:t>
            </w:r>
          </w:p>
          <w:p w:rsidRPr="002C4ED9" w:rsidR="00BA2118" w:rsidP="00493273" w:rsidRDefault="00BA2118" w14:paraId="40F1EA26" w14:textId="77777777">
            <w:pPr>
              <w:contextualSpacing/>
              <w:rPr>
                <w:rFonts w:eastAsia="Calibri" w:asciiTheme="minorHAnsi" w:hAnsiTheme="minorHAnsi" w:cstheme="minorHAnsi"/>
                <w:color w:val="44546A" w:themeColor="text2"/>
                <w:szCs w:val="20"/>
              </w:rPr>
            </w:pPr>
            <w:r>
              <w:rPr>
                <w:rFonts w:eastAsia="Calibri" w:asciiTheme="minorHAnsi" w:hAnsiTheme="minorHAnsi" w:cstheme="minorHAnsi"/>
                <w:szCs w:val="20"/>
              </w:rPr>
              <w:t>H</w:t>
            </w:r>
            <w:r w:rsidRPr="002C4ED9">
              <w:rPr>
                <w:rFonts w:eastAsia="Calibri" w:asciiTheme="minorHAnsi" w:hAnsiTheme="minorHAnsi" w:cstheme="minorHAnsi"/>
                <w:szCs w:val="20"/>
              </w:rPr>
              <w:t xml:space="preserve">armonia </w:t>
            </w:r>
            <w:r>
              <w:rPr>
                <w:rFonts w:eastAsia="Calibri" w:asciiTheme="minorHAnsi" w:hAnsiTheme="minorHAnsi" w:cstheme="minorHAnsi"/>
                <w:szCs w:val="20"/>
              </w:rPr>
              <w:t>performed 60% of the work; 40% of the total work is subcontracted.</w:t>
            </w:r>
            <w:r w:rsidRPr="002C4ED9">
              <w:rPr>
                <w:rFonts w:eastAsia="Calibri" w:asciiTheme="minorHAnsi" w:hAnsiTheme="minorHAnsi" w:cstheme="minorHAnsi"/>
                <w:szCs w:val="20"/>
              </w:rPr>
              <w:t xml:space="preserve"> </w:t>
            </w:r>
          </w:p>
        </w:tc>
      </w:tr>
      <w:tr w:rsidRPr="002C4ED9" w:rsidR="00BA2118" w:rsidTr="00493273" w14:paraId="086D73DD" w14:textId="77777777">
        <w:trPr>
          <w:cnfStyle w:val="000000100000" w:firstRow="0" w:lastRow="0" w:firstColumn="0" w:lastColumn="0" w:oddVBand="0" w:evenVBand="0" w:oddHBand="1" w:evenHBand="0" w:firstRowFirstColumn="0" w:firstRowLastColumn="0" w:lastRowFirstColumn="0" w:lastRowLastColumn="0"/>
          <w:trHeight w:val="296"/>
        </w:trPr>
        <w:tc>
          <w:tcPr>
            <w:tcW w:w="9350" w:type="dxa"/>
            <w:gridSpan w:val="2"/>
          </w:tcPr>
          <w:p w:rsidRPr="00F449E1" w:rsidR="00BA2118" w:rsidP="00493273" w:rsidRDefault="00BA2118" w14:paraId="5E734D68"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g. Description of Problems Encountered, Quoting Contractor’s Corrective Actions and Impacts</w:t>
            </w:r>
            <w:r>
              <w:rPr>
                <w:rFonts w:eastAsia="Calibri" w:asciiTheme="minorHAnsi" w:hAnsiTheme="minorHAnsi" w:cstheme="minorHAnsi"/>
                <w:b/>
                <w:bCs/>
                <w:color w:val="44546A" w:themeColor="text2"/>
                <w:szCs w:val="20"/>
              </w:rPr>
              <w:t xml:space="preserve">. </w:t>
            </w:r>
            <w:r>
              <w:rPr>
                <w:rFonts w:eastAsia="Calibri" w:asciiTheme="minorHAnsi" w:hAnsiTheme="minorHAnsi" w:cstheme="minorHAnsi"/>
                <w:szCs w:val="20"/>
              </w:rPr>
              <w:t>None.</w:t>
            </w:r>
          </w:p>
        </w:tc>
      </w:tr>
      <w:tr w:rsidRPr="002C4ED9" w:rsidR="00BA2118" w:rsidTr="00493273" w14:paraId="17D07D20" w14:textId="77777777">
        <w:trPr>
          <w:trHeight w:val="233"/>
        </w:trPr>
        <w:tc>
          <w:tcPr>
            <w:tcW w:w="4675" w:type="dxa"/>
          </w:tcPr>
          <w:p w:rsidRPr="002C4ED9" w:rsidR="00BA2118" w:rsidP="00493273" w:rsidRDefault="00BA2118" w14:paraId="6A029A08"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h. Type of Contract</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FFP and T&amp;M</w:t>
            </w:r>
          </w:p>
        </w:tc>
        <w:tc>
          <w:tcPr>
            <w:tcW w:w="4675" w:type="dxa"/>
          </w:tcPr>
          <w:p w:rsidRPr="002C4ED9" w:rsidR="00BA2118" w:rsidP="00493273" w:rsidRDefault="00BA2118" w14:paraId="00DC2051" w14:textId="77777777">
            <w:pPr>
              <w:contextualSpacing/>
              <w:rPr>
                <w:rFonts w:eastAsia="Calibri" w:asciiTheme="minorHAnsi" w:hAnsiTheme="minorHAnsi" w:cstheme="minorHAnsi"/>
                <w:szCs w:val="20"/>
              </w:rPr>
            </w:pPr>
            <w:proofErr w:type="spellStart"/>
            <w:r w:rsidRPr="002C4ED9">
              <w:rPr>
                <w:rFonts w:eastAsia="Calibri" w:asciiTheme="minorHAnsi" w:hAnsiTheme="minorHAnsi" w:cstheme="minorHAnsi"/>
                <w:b/>
                <w:bCs/>
                <w:color w:val="44546A" w:themeColor="text2"/>
                <w:szCs w:val="20"/>
              </w:rPr>
              <w:t>i</w:t>
            </w:r>
            <w:proofErr w:type="spellEnd"/>
            <w:r w:rsidRPr="002C4ED9">
              <w:rPr>
                <w:rFonts w:eastAsia="Calibri" w:asciiTheme="minorHAnsi" w:hAnsiTheme="minorHAnsi" w:cstheme="minorHAnsi"/>
                <w:b/>
                <w:bCs/>
                <w:color w:val="44546A" w:themeColor="text2"/>
                <w:szCs w:val="20"/>
              </w:rPr>
              <w:t>. Period of Performance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02/01/2022 - 01/31/2027</w:t>
            </w:r>
          </w:p>
        </w:tc>
      </w:tr>
      <w:tr w:rsidRPr="002C4ED9" w:rsidR="00BA2118" w:rsidTr="00493273" w14:paraId="12004318" w14:textId="77777777">
        <w:trPr>
          <w:cnfStyle w:val="000000100000" w:firstRow="0" w:lastRow="0" w:firstColumn="0" w:lastColumn="0" w:oddVBand="0" w:evenVBand="0" w:oddHBand="1" w:evenHBand="0" w:firstRowFirstColumn="0" w:firstRowLastColumn="0" w:lastRowFirstColumn="0" w:lastRowLastColumn="0"/>
          <w:trHeight w:val="332"/>
        </w:trPr>
        <w:tc>
          <w:tcPr>
            <w:tcW w:w="4675" w:type="dxa"/>
          </w:tcPr>
          <w:p w:rsidRPr="002C4ED9" w:rsidR="00BA2118" w:rsidP="00493273" w:rsidRDefault="00BA2118" w14:paraId="345CE2DC" w14:textId="77777777">
            <w:pPr>
              <w:contextualSpacing/>
              <w:rPr>
                <w:rFonts w:eastAsia="Calibri" w:asciiTheme="minorHAnsi" w:hAnsiTheme="minorHAnsi" w:cstheme="minorHAnsi"/>
                <w:b/>
                <w:bCs/>
                <w:color w:val="44546A" w:themeColor="text2"/>
                <w:szCs w:val="20"/>
              </w:rPr>
            </w:pPr>
            <w:r w:rsidRPr="002C4ED9">
              <w:rPr>
                <w:rFonts w:eastAsia="Calibri" w:asciiTheme="minorHAnsi" w:hAnsiTheme="minorHAnsi" w:cstheme="minorHAnsi"/>
                <w:b/>
                <w:bCs/>
                <w:color w:val="44546A" w:themeColor="text2"/>
                <w:szCs w:val="20"/>
              </w:rPr>
              <w:t>j. Original Value and Current/Actual Value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$72,161,358/ $72,161,358</w:t>
            </w:r>
          </w:p>
        </w:tc>
        <w:tc>
          <w:tcPr>
            <w:tcW w:w="4675" w:type="dxa"/>
          </w:tcPr>
          <w:p w:rsidRPr="002C4ED9" w:rsidR="00BA2118" w:rsidP="00493273" w:rsidRDefault="00BA2118" w14:paraId="6A77D3AB" w14:textId="77777777">
            <w:pPr>
              <w:contextualSpacing/>
              <w:rPr>
                <w:rFonts w:eastAsia="Calibri" w:asciiTheme="minorHAnsi" w:hAnsiTheme="minorHAnsi" w:cstheme="minorHAnsi"/>
                <w:b/>
                <w:bCs/>
                <w:color w:val="44546A" w:themeColor="text2"/>
                <w:szCs w:val="20"/>
              </w:rPr>
            </w:pPr>
            <w:r w:rsidRPr="002C4ED9">
              <w:rPr>
                <w:rFonts w:eastAsia="Calibri" w:asciiTheme="minorHAnsi" w:hAnsiTheme="minorHAnsi" w:cstheme="minorHAnsi"/>
                <w:b/>
                <w:bCs/>
                <w:color w:val="44546A" w:themeColor="text2"/>
                <w:szCs w:val="20"/>
              </w:rPr>
              <w:t>k. Actual Completion Date</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In Progress</w:t>
            </w:r>
          </w:p>
        </w:tc>
      </w:tr>
      <w:tr w:rsidRPr="002C4ED9" w:rsidR="00BA2118" w:rsidTr="00493273" w14:paraId="2C18E528" w14:textId="77777777">
        <w:trPr>
          <w:trHeight w:val="368"/>
        </w:trPr>
        <w:tc>
          <w:tcPr>
            <w:tcW w:w="9350" w:type="dxa"/>
            <w:gridSpan w:val="2"/>
          </w:tcPr>
          <w:p w:rsidRPr="002C4ED9" w:rsidR="00BA2118" w:rsidP="00493273" w:rsidRDefault="00BA2118" w14:paraId="2F1AA42B" w14:textId="77777777">
            <w:pPr>
              <w:contextualSpacing/>
              <w:rPr>
                <w:rFonts w:eastAsia="Calibri" w:asciiTheme="minorHAnsi" w:hAnsiTheme="minorHAnsi" w:cstheme="minorHAnsi"/>
                <w:szCs w:val="20"/>
              </w:rPr>
            </w:pPr>
            <w:r w:rsidRPr="002C4ED9">
              <w:rPr>
                <w:rFonts w:eastAsia="Calibri" w:asciiTheme="minorHAnsi" w:hAnsiTheme="minorHAnsi" w:cstheme="minorHAnsi"/>
                <w:b/>
                <w:bCs/>
                <w:color w:val="44546A" w:themeColor="text2"/>
                <w:szCs w:val="20"/>
              </w:rPr>
              <w:t>l.</w:t>
            </w:r>
            <w:r w:rsidRPr="002C4ED9">
              <w:rPr>
                <w:rFonts w:eastAsia="Calibri" w:asciiTheme="minorHAnsi" w:hAnsiTheme="minorHAnsi" w:cstheme="minorHAnsi"/>
                <w:szCs w:val="20"/>
              </w:rPr>
              <w:t xml:space="preserve"> </w:t>
            </w:r>
            <w:r w:rsidRPr="002C4ED9">
              <w:rPr>
                <w:rFonts w:eastAsia="Calibri" w:asciiTheme="minorHAnsi" w:hAnsiTheme="minorHAnsi" w:cstheme="minorHAnsi"/>
                <w:b/>
                <w:bCs/>
                <w:color w:val="44546A" w:themeColor="text2"/>
                <w:szCs w:val="20"/>
              </w:rPr>
              <w:t>Program Director/Manager and/or Contract Manager Contact Information</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szCs w:val="20"/>
              </w:rPr>
              <w:t xml:space="preserve"> </w:t>
            </w:r>
            <w:r w:rsidRPr="00132FF9">
              <w:rPr>
                <w:rFonts w:eastAsia="Calibri" w:asciiTheme="minorHAnsi" w:hAnsiTheme="minorHAnsi" w:cstheme="minorHAnsi"/>
                <w:b/>
                <w:bCs/>
                <w:szCs w:val="20"/>
              </w:rPr>
              <w:t>Name and Title</w:t>
            </w:r>
            <w:r>
              <w:rPr>
                <w:rFonts w:eastAsia="Calibri" w:asciiTheme="minorHAnsi" w:hAnsiTheme="minorHAnsi" w:cstheme="minorHAnsi"/>
                <w:szCs w:val="20"/>
              </w:rPr>
              <w:t xml:space="preserve">: </w:t>
            </w:r>
            <w:proofErr w:type="spellStart"/>
            <w:r w:rsidRPr="002C4ED9">
              <w:rPr>
                <w:rFonts w:eastAsia="Calibri" w:asciiTheme="minorHAnsi" w:hAnsiTheme="minorHAnsi" w:cstheme="minorHAnsi"/>
                <w:szCs w:val="20"/>
              </w:rPr>
              <w:t>Jonica</w:t>
            </w:r>
            <w:proofErr w:type="spellEnd"/>
            <w:r w:rsidRPr="002C4ED9">
              <w:rPr>
                <w:rFonts w:eastAsia="Calibri" w:asciiTheme="minorHAnsi" w:hAnsiTheme="minorHAnsi" w:cstheme="minorHAnsi"/>
                <w:szCs w:val="20"/>
              </w:rPr>
              <w:t xml:space="preserve"> Woody, Contracting Officer’s Representative</w:t>
            </w:r>
            <w:r>
              <w:rPr>
                <w:rFonts w:eastAsia="Calibri" w:asciiTheme="minorHAnsi" w:hAnsiTheme="minorHAnsi" w:cstheme="minorHAnsi"/>
                <w:szCs w:val="20"/>
              </w:rPr>
              <w:t xml:space="preserve"> (COR)</w:t>
            </w:r>
            <w:r w:rsidRPr="002C4ED9">
              <w:rPr>
                <w:rFonts w:eastAsia="Calibri" w:asciiTheme="minorHAnsi" w:hAnsiTheme="minorHAnsi" w:cstheme="minorHAnsi"/>
                <w:szCs w:val="20"/>
              </w:rPr>
              <w:t xml:space="preserve">, </w:t>
            </w:r>
            <w:r w:rsidRPr="00132FF9">
              <w:rPr>
                <w:rFonts w:eastAsia="Calibri" w:asciiTheme="minorHAnsi" w:hAnsiTheme="minorHAnsi" w:cstheme="minorHAnsi"/>
                <w:b/>
                <w:bCs/>
                <w:szCs w:val="20"/>
              </w:rPr>
              <w:t>Address:</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500 12th St SW, Washington, DC, 20536, </w:t>
            </w:r>
            <w:r w:rsidRPr="00132FF9">
              <w:rPr>
                <w:rFonts w:eastAsia="Calibri" w:asciiTheme="minorHAnsi" w:hAnsiTheme="minorHAnsi" w:cstheme="minorHAnsi"/>
                <w:b/>
                <w:bCs/>
                <w:szCs w:val="20"/>
              </w:rPr>
              <w:t>Agency</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DHS/ICE, </w:t>
            </w:r>
            <w:r w:rsidRPr="00132FF9">
              <w:rPr>
                <w:rFonts w:eastAsia="Calibri" w:asciiTheme="minorHAnsi" w:hAnsiTheme="minorHAnsi" w:cstheme="minorHAnsi"/>
                <w:b/>
                <w:bCs/>
                <w:szCs w:val="20"/>
              </w:rPr>
              <w:t>Phone</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202 579-1979, </w:t>
            </w:r>
            <w:r w:rsidRPr="00132FF9">
              <w:rPr>
                <w:rFonts w:eastAsia="Calibri" w:asciiTheme="minorHAnsi" w:hAnsiTheme="minorHAnsi" w:cstheme="minorHAnsi"/>
                <w:b/>
                <w:bCs/>
                <w:szCs w:val="20"/>
              </w:rPr>
              <w:t>Email</w:t>
            </w:r>
            <w:r>
              <w:rPr>
                <w:rFonts w:eastAsia="Calibri" w:asciiTheme="minorHAnsi" w:hAnsiTheme="minorHAnsi" w:cstheme="minorHAnsi"/>
                <w:szCs w:val="20"/>
              </w:rPr>
              <w:t xml:space="preserve">: </w:t>
            </w:r>
            <w:proofErr w:type="spellStart"/>
            <w:proofErr w:type="gramStart"/>
            <w:r w:rsidRPr="002C4ED9">
              <w:rPr>
                <w:rFonts w:eastAsia="Calibri" w:asciiTheme="minorHAnsi" w:hAnsiTheme="minorHAnsi" w:cstheme="minorHAnsi"/>
                <w:szCs w:val="20"/>
              </w:rPr>
              <w:t>Jonica.L.Woody</w:t>
            </w:r>
            <w:proofErr w:type="spellEnd"/>
            <w:proofErr w:type="gramEnd"/>
            <w:r w:rsidRPr="002C4ED9">
              <w:rPr>
                <w:rFonts w:eastAsia="Calibri" w:asciiTheme="minorHAnsi" w:hAnsiTheme="minorHAnsi" w:cstheme="minorHAnsi"/>
                <w:szCs w:val="20"/>
              </w:rPr>
              <w:t xml:space="preserve">@@ice.dhs.gov; </w:t>
            </w:r>
            <w:r w:rsidRPr="00132FF9">
              <w:rPr>
                <w:rFonts w:eastAsia="Calibri" w:asciiTheme="minorHAnsi" w:hAnsiTheme="minorHAnsi" w:cstheme="minorHAnsi"/>
                <w:b/>
                <w:bCs/>
                <w:szCs w:val="20"/>
              </w:rPr>
              <w:t>Name</w:t>
            </w:r>
            <w:r>
              <w:rPr>
                <w:rFonts w:eastAsia="Calibri" w:asciiTheme="minorHAnsi" w:hAnsiTheme="minorHAnsi" w:cstheme="minorHAnsi"/>
                <w:szCs w:val="20"/>
              </w:rPr>
              <w:t xml:space="preserve"> </w:t>
            </w:r>
            <w:r w:rsidRPr="00132FF9">
              <w:rPr>
                <w:rFonts w:eastAsia="Calibri" w:asciiTheme="minorHAnsi" w:hAnsiTheme="minorHAnsi" w:cstheme="minorHAnsi"/>
                <w:b/>
                <w:bCs/>
                <w:szCs w:val="20"/>
              </w:rPr>
              <w:t>and Title</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Michelle Brooks, </w:t>
            </w:r>
            <w:r>
              <w:rPr>
                <w:rFonts w:eastAsia="Calibri" w:asciiTheme="minorHAnsi" w:hAnsiTheme="minorHAnsi" w:cstheme="minorHAnsi"/>
                <w:szCs w:val="20"/>
              </w:rPr>
              <w:t>CO</w:t>
            </w:r>
            <w:r w:rsidRPr="002C4ED9">
              <w:rPr>
                <w:rFonts w:eastAsia="Calibri" w:asciiTheme="minorHAnsi" w:hAnsiTheme="minorHAnsi" w:cstheme="minorHAnsi"/>
                <w:szCs w:val="20"/>
              </w:rPr>
              <w:t xml:space="preserve">, </w:t>
            </w:r>
            <w:r w:rsidRPr="00132FF9">
              <w:rPr>
                <w:rFonts w:eastAsia="Calibri" w:asciiTheme="minorHAnsi" w:hAnsiTheme="minorHAnsi" w:cstheme="minorHAnsi"/>
                <w:b/>
                <w:bCs/>
                <w:szCs w:val="20"/>
              </w:rPr>
              <w:t>Address</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500 12th St SW, Washington, DC, 20536, </w:t>
            </w:r>
            <w:r w:rsidRPr="00132FF9">
              <w:rPr>
                <w:rFonts w:eastAsia="Calibri" w:asciiTheme="minorHAnsi" w:hAnsiTheme="minorHAnsi" w:cstheme="minorHAnsi"/>
                <w:b/>
                <w:bCs/>
                <w:szCs w:val="20"/>
              </w:rPr>
              <w:t>Agency</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DHS/ICE, </w:t>
            </w:r>
            <w:r w:rsidRPr="00132FF9">
              <w:rPr>
                <w:rFonts w:eastAsia="Calibri" w:asciiTheme="minorHAnsi" w:hAnsiTheme="minorHAnsi" w:cstheme="minorHAnsi"/>
                <w:b/>
                <w:bCs/>
                <w:szCs w:val="20"/>
              </w:rPr>
              <w:t>Phone</w:t>
            </w:r>
            <w:r>
              <w:rPr>
                <w:rFonts w:eastAsia="Calibri" w:asciiTheme="minorHAnsi" w:hAnsiTheme="minorHAnsi" w:cstheme="minorHAnsi"/>
                <w:szCs w:val="20"/>
              </w:rPr>
              <w:t xml:space="preserve">: </w:t>
            </w:r>
            <w:r w:rsidRPr="002C4ED9">
              <w:rPr>
                <w:rFonts w:eastAsia="Calibri" w:asciiTheme="minorHAnsi" w:hAnsiTheme="minorHAnsi" w:cstheme="minorHAnsi"/>
                <w:szCs w:val="20"/>
              </w:rPr>
              <w:t xml:space="preserve">202-731-6925, </w:t>
            </w:r>
            <w:r w:rsidRPr="00132FF9">
              <w:rPr>
                <w:rFonts w:eastAsia="Calibri" w:asciiTheme="minorHAnsi" w:hAnsiTheme="minorHAnsi" w:cstheme="minorHAnsi"/>
                <w:b/>
                <w:bCs/>
                <w:szCs w:val="20"/>
              </w:rPr>
              <w:t>Email</w:t>
            </w:r>
            <w:r>
              <w:rPr>
                <w:rFonts w:eastAsia="Calibri" w:asciiTheme="minorHAnsi" w:hAnsiTheme="minorHAnsi" w:cstheme="minorHAnsi"/>
                <w:szCs w:val="20"/>
              </w:rPr>
              <w:t xml:space="preserve">: </w:t>
            </w:r>
            <w:r w:rsidRPr="002C4ED9">
              <w:rPr>
                <w:rFonts w:eastAsia="Calibri" w:asciiTheme="minorHAnsi" w:hAnsiTheme="minorHAnsi" w:cstheme="minorHAnsi"/>
                <w:szCs w:val="20"/>
              </w:rPr>
              <w:t>Michelle.Brooks@ice.dhs.gov</w:t>
            </w:r>
          </w:p>
        </w:tc>
      </w:tr>
      <w:tr w:rsidRPr="002C4ED9" w:rsidR="00BA2118" w:rsidTr="00493273" w14:paraId="16478E37" w14:textId="77777777">
        <w:trPr>
          <w:cnfStyle w:val="000000100000" w:firstRow="0" w:lastRow="0" w:firstColumn="0" w:lastColumn="0" w:oddVBand="0" w:evenVBand="0" w:oddHBand="1" w:evenHBand="0" w:firstRowFirstColumn="0" w:firstRowLastColumn="0" w:lastRowFirstColumn="0" w:lastRowLastColumn="0"/>
          <w:trHeight w:val="287"/>
        </w:trPr>
        <w:tc>
          <w:tcPr>
            <w:tcW w:w="9350" w:type="dxa"/>
            <w:gridSpan w:val="2"/>
          </w:tcPr>
          <w:p w:rsidRPr="002C4ED9" w:rsidR="00BA2118" w:rsidP="00493273" w:rsidRDefault="00BA2118" w14:paraId="521BF9B6" w14:textId="77777777">
            <w:pPr>
              <w:keepNext/>
              <w:contextualSpacing/>
              <w:rPr>
                <w:rFonts w:eastAsia="Calibri" w:asciiTheme="minorHAnsi" w:hAnsiTheme="minorHAnsi" w:cstheme="minorHAnsi"/>
                <w:b/>
                <w:bCs/>
                <w:color w:val="44546A" w:themeColor="text2"/>
                <w:szCs w:val="20"/>
              </w:rPr>
            </w:pPr>
            <w:r w:rsidRPr="002C4ED9">
              <w:rPr>
                <w:rFonts w:eastAsia="Calibri" w:asciiTheme="minorHAnsi" w:hAnsiTheme="minorHAnsi" w:cstheme="minorHAnsi"/>
                <w:b/>
                <w:bCs/>
                <w:color w:val="44546A" w:themeColor="text2"/>
                <w:szCs w:val="20"/>
              </w:rPr>
              <w:t>Prime or Sub and if Sub m, n, o</w:t>
            </w:r>
            <w:r>
              <w:rPr>
                <w:rFonts w:eastAsia="Calibri" w:asciiTheme="minorHAnsi" w:hAnsiTheme="minorHAnsi" w:cstheme="minorHAnsi"/>
                <w:b/>
                <w:bCs/>
                <w:color w:val="44546A" w:themeColor="text2"/>
                <w:szCs w:val="20"/>
              </w:rPr>
              <w:t>.</w:t>
            </w:r>
            <w:r w:rsidRPr="002C4ED9">
              <w:rPr>
                <w:rFonts w:eastAsia="Calibri" w:asciiTheme="minorHAnsi" w:hAnsiTheme="minorHAnsi" w:cstheme="minorHAnsi"/>
                <w:b/>
                <w:bCs/>
                <w:color w:val="44546A" w:themeColor="text2"/>
                <w:szCs w:val="20"/>
              </w:rPr>
              <w:t xml:space="preserve"> </w:t>
            </w:r>
            <w:r w:rsidRPr="002C4ED9">
              <w:rPr>
                <w:rFonts w:eastAsia="Calibri" w:asciiTheme="minorHAnsi" w:hAnsiTheme="minorHAnsi" w:cstheme="minorHAnsi"/>
                <w:szCs w:val="20"/>
              </w:rPr>
              <w:t>Prime</w:t>
            </w:r>
          </w:p>
        </w:tc>
      </w:tr>
    </w:tbl>
    <w:p w:rsidR="000C44E7" w:rsidRDefault="000C44E7" w14:paraId="284F4B3F" w14:textId="77777777"/>
    <w:sectPr w:rsidR="000C44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77444"/>
    <w:multiLevelType w:val="multilevel"/>
    <w:tmpl w:val="91920D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824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18"/>
    <w:rsid w:val="000C44E7"/>
    <w:rsid w:val="00985881"/>
    <w:rsid w:val="009E75BB"/>
    <w:rsid w:val="00BA2118"/>
    <w:rsid w:val="58830F88"/>
    <w:rsid w:val="5FF8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64EC1"/>
  <w15:chartTrackingRefBased/>
  <w15:docId w15:val="{8558119F-AEAB-1247-B35C-CF02CFD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BA2118"/>
    <w:pPr>
      <w:spacing w:after="120"/>
    </w:pPr>
    <w:rPr>
      <w:rFonts w:asciiTheme="majorHAnsi" w:hAnsiTheme="majorHAnsi"/>
      <w:kern w:val="0"/>
      <w14:ligatures w14:val="none"/>
    </w:rPr>
  </w:style>
  <w:style w:type="paragraph" w:styleId="Heading1">
    <w:name w:val="heading 1"/>
    <w:basedOn w:val="Normal"/>
    <w:next w:val="Normal"/>
    <w:link w:val="Heading1Char"/>
    <w:qFormat/>
    <w:rsid w:val="00BA2118"/>
    <w:pPr>
      <w:numPr>
        <w:numId w:val="1"/>
      </w:numPr>
      <w:spacing w:after="0"/>
      <w:outlineLvl w:val="0"/>
    </w:pPr>
    <w:rPr>
      <w:b/>
      <w:color w:val="ED7D31" w:themeColor="accent2"/>
    </w:rPr>
  </w:style>
  <w:style w:type="paragraph" w:styleId="Heading2">
    <w:name w:val="heading 2"/>
    <w:basedOn w:val="Normal"/>
    <w:next w:val="Normal"/>
    <w:link w:val="Heading2Char"/>
    <w:qFormat/>
    <w:rsid w:val="00BA2118"/>
    <w:pPr>
      <w:numPr>
        <w:ilvl w:val="1"/>
        <w:numId w:val="1"/>
      </w:numPr>
      <w:spacing w:after="0"/>
      <w:ind w:left="432"/>
      <w:outlineLvl w:val="1"/>
    </w:pPr>
    <w:rPr>
      <w:b/>
      <w:color w:val="4472C4" w:themeColor="accent1"/>
    </w:rPr>
  </w:style>
  <w:style w:type="paragraph" w:styleId="Heading3">
    <w:name w:val="heading 3"/>
    <w:basedOn w:val="Normal"/>
    <w:next w:val="Normal"/>
    <w:link w:val="Heading3Char"/>
    <w:qFormat/>
    <w:rsid w:val="00BA2118"/>
    <w:pPr>
      <w:numPr>
        <w:ilvl w:val="2"/>
        <w:numId w:val="1"/>
      </w:numPr>
      <w:spacing w:after="60"/>
      <w:outlineLvl w:val="2"/>
    </w:pPr>
    <w:rPr>
      <w:b/>
      <w:color w:val="70AD47" w:themeColor="accent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A2118"/>
    <w:rPr>
      <w:rFonts w:asciiTheme="majorHAnsi" w:hAnsiTheme="majorHAnsi"/>
      <w:b/>
      <w:color w:val="ED7D31" w:themeColor="accent2"/>
      <w:kern w:val="0"/>
      <w14:ligatures w14:val="none"/>
    </w:rPr>
  </w:style>
  <w:style w:type="character" w:styleId="Heading2Char" w:customStyle="1">
    <w:name w:val="Heading 2 Char"/>
    <w:basedOn w:val="DefaultParagraphFont"/>
    <w:link w:val="Heading2"/>
    <w:rsid w:val="00BA2118"/>
    <w:rPr>
      <w:rFonts w:asciiTheme="majorHAnsi" w:hAnsiTheme="majorHAnsi"/>
      <w:b/>
      <w:color w:val="4472C4" w:themeColor="accent1"/>
      <w:kern w:val="0"/>
      <w14:ligatures w14:val="none"/>
    </w:rPr>
  </w:style>
  <w:style w:type="character" w:styleId="Heading3Char" w:customStyle="1">
    <w:name w:val="Heading 3 Char"/>
    <w:basedOn w:val="DefaultParagraphFont"/>
    <w:link w:val="Heading3"/>
    <w:rsid w:val="00BA2118"/>
    <w:rPr>
      <w:rFonts w:asciiTheme="majorHAnsi" w:hAnsiTheme="majorHAnsi"/>
      <w:b/>
      <w:color w:val="70AD47" w:themeColor="accent6"/>
      <w:kern w:val="0"/>
      <w14:ligatures w14:val="none"/>
    </w:rPr>
  </w:style>
  <w:style w:type="table" w:styleId="GridTable4-Accent31" w:customStyle="1">
    <w:name w:val="Grid Table 4 - Accent 31"/>
    <w:basedOn w:val="TableNormal"/>
    <w:next w:val="GridTable4-Accent3"/>
    <w:uiPriority w:val="49"/>
    <w:rsid w:val="00BA2118"/>
    <w:rPr>
      <w:rFonts w:ascii="Arial" w:hAnsi="Arial"/>
      <w:kern w:val="0"/>
      <w:sz w:val="20"/>
      <w:szCs w:val="22"/>
      <w14:ligatures w14:val="none"/>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PastPerformanceText" w:customStyle="1">
    <w:name w:val="Past Performance Text"/>
    <w:basedOn w:val="Normal"/>
    <w:link w:val="PastPerformanceTextChar"/>
    <w:qFormat/>
    <w:rsid w:val="00BA2118"/>
    <w:pPr>
      <w:spacing w:after="80"/>
    </w:pPr>
    <w:rPr>
      <w:rFonts w:eastAsia="Times New Roman" w:cs="Arial" w:asciiTheme="minorHAnsi" w:hAnsiTheme="minorHAnsi"/>
      <w:sz w:val="20"/>
      <w:szCs w:val="18"/>
    </w:rPr>
  </w:style>
  <w:style w:type="character" w:styleId="PastPerformance-DarkBluecharacter" w:customStyle="1">
    <w:name w:val="Past Performance - Dark Blue character"/>
    <w:basedOn w:val="DefaultParagraphFont"/>
    <w:uiPriority w:val="1"/>
    <w:qFormat/>
    <w:rsid w:val="00BA2118"/>
    <w:rPr>
      <w:rFonts w:eastAsia="Calibri" w:asciiTheme="minorHAnsi" w:hAnsiTheme="minorHAnsi"/>
      <w:b/>
      <w:bCs/>
      <w:color w:val="44546A" w:themeColor="text2"/>
    </w:rPr>
  </w:style>
  <w:style w:type="character" w:styleId="PastPerformanceTextChar" w:customStyle="1">
    <w:name w:val="Past Performance Text Char"/>
    <w:basedOn w:val="DefaultParagraphFont"/>
    <w:link w:val="PastPerformanceText"/>
    <w:rsid w:val="00BA2118"/>
    <w:rPr>
      <w:rFonts w:eastAsia="Times New Roman" w:cs="Arial"/>
      <w:kern w:val="0"/>
      <w:sz w:val="20"/>
      <w:szCs w:val="18"/>
      <w14:ligatures w14:val="none"/>
    </w:rPr>
  </w:style>
  <w:style w:type="paragraph" w:styleId="PastPerformanceTableHeading" w:customStyle="1">
    <w:name w:val="Past Performance Table Heading"/>
    <w:basedOn w:val="Normal"/>
    <w:qFormat/>
    <w:rsid w:val="00BA2118"/>
    <w:pPr>
      <w:spacing w:after="0"/>
      <w:jc w:val="center"/>
    </w:pPr>
    <w:rPr>
      <w:rFonts w:eastAsia="Calibri" w:asciiTheme="minorHAnsi" w:hAnsiTheme="minorHAnsi" w:cstheme="minorHAnsi"/>
      <w:b/>
      <w:bCs/>
      <w:color w:val="FFFFFF" w:themeColor="background1"/>
      <w:sz w:val="20"/>
      <w:szCs w:val="20"/>
    </w:rPr>
  </w:style>
  <w:style w:type="table" w:styleId="GridTable4-Accent3">
    <w:name w:val="Grid Table 4 Accent 3"/>
    <w:basedOn w:val="TableNormal"/>
    <w:uiPriority w:val="49"/>
    <w:rsid w:val="00BA211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4" ma:contentTypeDescription="Create a new document." ma:contentTypeScope="" ma:versionID="2445fc077233c92f6747a4fc3434cea7">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30bac35924c3b3cf612d75bdb7a2d93f"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element ref="ns3:FTE_x0028__x0023__x0029_"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0" ma:format="$123,456.00 (United States)" ma:LCID="1033" ma:internalName="_x0024_Value">
      <xsd:simpleType>
        <xsd:restriction base="dms:Currency"/>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element name="FTE_x0028__x0023__x0029_" ma:index="51" nillable="true" ma:displayName="FTE (#)" ma:format="Dropdown" ma:internalName="FTE_x0028__x0023__x0029_" ma:percentage="FALSE">
      <xsd:simpleType>
        <xsd:restriction base="dms:Number"/>
      </xsd:simpleType>
    </xsd:element>
    <xsd:element name="MediaServiceBillingMetadata" ma:index="5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ermInfo xmlns="http://schemas.microsoft.com/office/infopath/2007/PartnerControls">
          <TermName xmlns="http://schemas.microsoft.com/office/infopath/2007/PartnerControls">Transformation Strategy/Solutions Architecture</TermName>
          <TermId xmlns="http://schemas.microsoft.com/office/infopath/2007/PartnerControls">f0ec0880-9333-4e18-8118-d4cea45ab4c3</TermId>
        </TermInfo>
        <TermInfo xmlns="http://schemas.microsoft.com/office/infopath/2007/PartnerControls">
          <TermName xmlns="http://schemas.microsoft.com/office/infopath/2007/PartnerControls">Discovery ＆ UX/UI Design Support</TermName>
          <TermId xmlns="http://schemas.microsoft.com/office/infopath/2007/PartnerControls">1c0bd97e-1273-45eb-bd93-33b844a0f549</TermId>
        </TermInfo>
        <TermInfo xmlns="http://schemas.microsoft.com/office/infopath/2007/PartnerControls">
          <TermName xmlns="http://schemas.microsoft.com/office/infopath/2007/PartnerControls">Data Reporting</TermName>
          <TermId xmlns="http://schemas.microsoft.com/office/infopath/2007/PartnerControls">33cb0399-0263-4de9-981c-e2b3dc10b0a8</TermId>
        </TermInfo>
        <TermInfo xmlns="http://schemas.microsoft.com/office/infopath/2007/PartnerControls">
          <TermName xmlns="http://schemas.microsoft.com/office/infopath/2007/PartnerControls">Platform and Applications Development/Operations</TermName>
          <TermId xmlns="http://schemas.microsoft.com/office/infopath/2007/PartnerControls">90f8a561-c00a-429f-ad6e-07f916854935</TermId>
        </TermInfo>
      </Term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Value>1259</Value>
      <Value>1258</Value>
      <Value>1257</Value>
      <Value>1260</Value>
    </TaxCatchAll>
    <TaskAreas xmlns="1ebd32aa-b833-4f57-86ae-3c8105e44de9" xsi:nil="true"/>
    <_ip_UnifiedCompliancePolicyUIAction xmlns="http://schemas.microsoft.com/sharepoint/v3" xsi:nil="true"/>
    <Scope_x002f_Goals_x002f_Objectives xmlns="1ebd32aa-b833-4f57-86ae-3c8105e44de9" xsi:nil="true"/>
    <_ip_UnifiedCompliancePolicyProperties xmlns="http://schemas.microsoft.com/sharepoint/v3" xsi:nil="true"/>
    <PrimeClassificationStatusDetails xmlns="dfa70225-14b5-4254-aec3-94fbc98481c4" xsi:nil="true"/>
    <SubmittedYear xmlns="1ebd32aa-b833-4f57-86ae-3c8105e44de9">unknown</SubmittedYear>
    <Solicitation_x0023_ xmlns="1ebd32aa-b833-4f57-86ae-3c8105e44de9">W52P1J18DA062/ 70CTD021FR0000226</Solicitation_x0023_>
    <Entity xmlns="1ebd32aa-b833-4f57-86ae-3c8105e44de9">Harmonia (CTA Member)</Entity>
    <PrimeLastClassified xmlns="dfa70225-14b5-4254-aec3-94fbc98481c4" xsi:nil="true"/>
    <Agency xmlns="1ebd32aa-b833-4f57-86ae-3c8105e44de9">DHS U.S. ICE Enforcement and Removal Operations (ERO)</Agency>
    <PrimeCorrectedByUser xmlns="dfa70225-14b5-4254-aec3-94fbc98481c4" xsi:nil="true"/>
    <FTE_x0028__x0023__x0029_ xmlns="1ebd32aa-b833-4f57-86ae-3c8105e44de9" xsi:nil="true"/>
    <Contract_x0023_ xmlns="1ebd32aa-b833-4f57-86ae-3c8105e44de9" xsi:nil="true"/>
    <Customer xmlns="1ebd32aa-b833-4f57-86ae-3c8105e44de9" xsi:nil="true"/>
    <PoPEnd xmlns="1ebd32aa-b833-4f57-86ae-3c8105e44de9" xsi:nil="true"/>
    <_x0024_Value xmlns="1ebd32aa-b833-4f57-86ae-3c8105e44de9" xsi:nil="true"/>
    <PastPerformance xmlns="1ebd32aa-b833-4f57-86ae-3c8105e44de9" xsi:nil="true"/>
    <PrimeClassificationStatus xmlns="dfa70225-14b5-4254-aec3-94fbc98481c4" xsi:nil="true"/>
    <ContractName xmlns="1ebd32aa-b833-4f57-86ae-3c8105e44de9" xsi:nil="true"/>
    <Owner xmlns="1ebd32aa-b833-4f57-86ae-3c8105e44de9" xsi:nil="true"/>
    <LastUpdated xmlns="1ebd32aa-b833-4f57-86ae-3c8105e44de9" xsi:nil="true"/>
  </documentManagement>
</p:properties>
</file>

<file path=customXml/itemProps1.xml><?xml version="1.0" encoding="utf-8"?>
<ds:datastoreItem xmlns:ds="http://schemas.openxmlformats.org/officeDocument/2006/customXml" ds:itemID="{DB663FEB-AC14-437C-B601-E69084F7751B}"/>
</file>

<file path=customXml/itemProps2.xml><?xml version="1.0" encoding="utf-8"?>
<ds:datastoreItem xmlns:ds="http://schemas.openxmlformats.org/officeDocument/2006/customXml" ds:itemID="{4CDBD6D5-D47F-4C9A-93CE-225260D79306}"/>
</file>

<file path=customXml/itemProps3.xml><?xml version="1.0" encoding="utf-8"?>
<ds:datastoreItem xmlns:ds="http://schemas.openxmlformats.org/officeDocument/2006/customXml" ds:itemID="{F4AEBA96-4928-4E5A-9A5E-49C491614E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Pujari</dc:creator>
  <cp:keywords>Transformation Strategy/Solutions Architecture, Data Reporting, Platform and Applications Development/Operations, Discovery &amp; UX/UI Design Support</cp:keywords>
  <dc:description/>
  <cp:lastModifiedBy>Ronald Appel</cp:lastModifiedBy>
  <cp:revision>2</cp:revision>
  <dcterms:created xsi:type="dcterms:W3CDTF">2023-05-15T14:44:00Z</dcterms:created>
  <dcterms:modified xsi:type="dcterms:W3CDTF">2025-05-22T15:58:30Z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TaxKeyword">
    <vt:lpwstr>1259;#Transformation Strategy/Solutions Architecture|f0ec0880-9333-4e18-8118-d4cea45ab4c3;#1258;#Discovery ＆ UX/UI Design Support|1c0bd97e-1273-45eb-bd93-33b844a0f549;#1257;#Data Reporting|33cb0399-0263-4de9-981c-e2b3dc10b0a8;#1260;#Platform and Applications Development/Operations|90f8a561-c00a-429f-ad6e-07f916854935</vt:lpwstr>
  </property>
  <property fmtid="{D5CDD505-2E9C-101B-9397-08002B2CF9AE}" pid="4" name="MediaServiceImageTags">
    <vt:lpwstr/>
  </property>
</Properties>
</file>