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3C8A42" w14:textId="77777777" w:rsidR="00DD476B" w:rsidRDefault="00DD476B">
      <w:pPr>
        <w:pStyle w:val="Heading3"/>
        <w:jc w:val="center"/>
        <w:rPr>
          <w:rFonts w:ascii="Arial" w:hAnsi="Arial" w:cs="Arial"/>
          <w:sz w:val="24"/>
          <w:szCs w:val="24"/>
          <w:u w:val="single"/>
        </w:rPr>
      </w:pPr>
    </w:p>
    <w:p w14:paraId="6390D240" w14:textId="77777777" w:rsidR="00DD476B" w:rsidRDefault="00DD476B">
      <w:pPr>
        <w:pStyle w:val="Heading3"/>
        <w:jc w:val="center"/>
        <w:rPr>
          <w:rFonts w:ascii="Arial" w:hAnsi="Arial" w:cs="Arial"/>
          <w:sz w:val="24"/>
          <w:szCs w:val="24"/>
          <w:u w:val="single"/>
        </w:rPr>
      </w:pPr>
    </w:p>
    <w:p w14:paraId="45DEDE01" w14:textId="77777777" w:rsidR="00FE590E" w:rsidRPr="00886F4F" w:rsidRDefault="00FE590E">
      <w:pPr>
        <w:pStyle w:val="Heading3"/>
        <w:jc w:val="center"/>
        <w:rPr>
          <w:rFonts w:ascii="Georgia" w:hAnsi="Georgia" w:cs="Arial"/>
          <w:b w:val="0"/>
          <w:sz w:val="40"/>
          <w:szCs w:val="40"/>
          <w:u w:val="single"/>
        </w:rPr>
      </w:pPr>
      <w:r w:rsidRPr="00886F4F">
        <w:rPr>
          <w:rFonts w:ascii="Georgia" w:hAnsi="Georgia" w:cs="Arial"/>
          <w:b w:val="0"/>
          <w:sz w:val="40"/>
          <w:szCs w:val="40"/>
          <w:u w:val="single"/>
        </w:rPr>
        <w:t xml:space="preserve">Termination </w:t>
      </w:r>
      <w:r w:rsidR="00886F4F" w:rsidRPr="00886F4F">
        <w:rPr>
          <w:rFonts w:ascii="Georgia" w:hAnsi="Georgia" w:cs="Arial"/>
          <w:b w:val="0"/>
          <w:sz w:val="40"/>
          <w:szCs w:val="40"/>
          <w:u w:val="single"/>
        </w:rPr>
        <w:t>for</w:t>
      </w:r>
      <w:r w:rsidRPr="00886F4F">
        <w:rPr>
          <w:rFonts w:ascii="Georgia" w:hAnsi="Georgia" w:cs="Arial"/>
          <w:b w:val="0"/>
          <w:sz w:val="40"/>
          <w:szCs w:val="40"/>
          <w:u w:val="single"/>
        </w:rPr>
        <w:t xml:space="preserve"> Cause</w:t>
      </w:r>
      <w:r w:rsidR="006D55EF" w:rsidRPr="00886F4F">
        <w:rPr>
          <w:rFonts w:ascii="Georgia" w:hAnsi="Georgia" w:cs="Arial"/>
          <w:b w:val="0"/>
          <w:sz w:val="40"/>
          <w:szCs w:val="40"/>
          <w:u w:val="single"/>
        </w:rPr>
        <w:t xml:space="preserve"> Review</w:t>
      </w:r>
    </w:p>
    <w:p w14:paraId="11F7B6C4" w14:textId="77777777" w:rsidR="00B75372" w:rsidRDefault="00B75372">
      <w:pPr>
        <w:rPr>
          <w:rFonts w:ascii="Arial" w:hAnsi="Arial" w:cs="Arial"/>
          <w:sz w:val="20"/>
          <w:szCs w:val="20"/>
        </w:rPr>
      </w:pPr>
    </w:p>
    <w:p w14:paraId="672B2DFB" w14:textId="77777777" w:rsidR="00FE590E" w:rsidRDefault="00FE590E">
      <w:pPr>
        <w:rPr>
          <w:rFonts w:ascii="Arial" w:hAnsi="Arial" w:cs="Arial"/>
          <w:sz w:val="20"/>
          <w:szCs w:val="20"/>
        </w:rPr>
      </w:pPr>
      <w:r w:rsidRPr="00B75372">
        <w:rPr>
          <w:rFonts w:ascii="Arial" w:hAnsi="Arial" w:cs="Arial"/>
          <w:sz w:val="20"/>
          <w:szCs w:val="20"/>
        </w:rPr>
        <w:t xml:space="preserve">On rare occasions an employee's overall performance or a single major violation of conduct may justify involuntary termination for cause. </w:t>
      </w:r>
      <w:r w:rsidR="003E07B2">
        <w:rPr>
          <w:rFonts w:ascii="Arial" w:hAnsi="Arial" w:cs="Arial"/>
          <w:sz w:val="20"/>
          <w:szCs w:val="20"/>
        </w:rPr>
        <w:t>Below is a checklist employers should follow before terminating an employee who has</w:t>
      </w:r>
      <w:r w:rsidR="008C1A52">
        <w:rPr>
          <w:rFonts w:ascii="Arial" w:hAnsi="Arial" w:cs="Arial"/>
          <w:sz w:val="20"/>
          <w:szCs w:val="20"/>
        </w:rPr>
        <w:t xml:space="preserve"> engaged in misconduct: </w:t>
      </w:r>
      <w:r w:rsidR="003E07B2">
        <w:rPr>
          <w:rFonts w:ascii="Arial" w:hAnsi="Arial" w:cs="Arial"/>
          <w:sz w:val="20"/>
          <w:szCs w:val="20"/>
        </w:rPr>
        <w:t xml:space="preserve"> </w:t>
      </w:r>
    </w:p>
    <w:p w14:paraId="7E8FD989" w14:textId="77777777" w:rsidR="003E07B2" w:rsidRDefault="003E07B2">
      <w:pPr>
        <w:rPr>
          <w:rFonts w:ascii="Arial" w:hAnsi="Arial" w:cs="Arial"/>
          <w:sz w:val="20"/>
          <w:szCs w:val="20"/>
        </w:rPr>
      </w:pPr>
    </w:p>
    <w:p w14:paraId="6F99576D" w14:textId="77777777" w:rsidR="00595494" w:rsidRPr="00B75372" w:rsidRDefault="00595494">
      <w:pPr>
        <w:rPr>
          <w:rFonts w:ascii="Arial" w:hAnsi="Arial" w:cs="Arial"/>
          <w:sz w:val="20"/>
          <w:szCs w:val="20"/>
        </w:rPr>
      </w:pPr>
    </w:p>
    <w:p w14:paraId="68BBD7C6" w14:textId="77777777" w:rsidR="00FE590E" w:rsidRPr="00B75372" w:rsidRDefault="00FE590E">
      <w:pPr>
        <w:numPr>
          <w:ilvl w:val="0"/>
          <w:numId w:val="2"/>
        </w:numPr>
        <w:rPr>
          <w:rFonts w:ascii="Arial" w:hAnsi="Arial" w:cs="Arial"/>
          <w:sz w:val="20"/>
          <w:szCs w:val="20"/>
        </w:rPr>
      </w:pPr>
      <w:r w:rsidRPr="00B75372">
        <w:rPr>
          <w:rFonts w:ascii="Arial" w:hAnsi="Arial" w:cs="Arial"/>
          <w:sz w:val="20"/>
          <w:szCs w:val="20"/>
        </w:rPr>
        <w:t>Thoroughly investigate and review the facts. If action is required after a major incident, walk away from the situation for a brief cool down period before making any important decisions. If suspension of the employee is necessary to allow time for the investigation, then consider that alternative.</w:t>
      </w:r>
    </w:p>
    <w:p w14:paraId="0951A56B" w14:textId="77777777" w:rsidR="00FE590E" w:rsidRPr="00B75372" w:rsidRDefault="00FE590E">
      <w:pPr>
        <w:rPr>
          <w:rFonts w:ascii="Arial" w:hAnsi="Arial" w:cs="Arial"/>
          <w:sz w:val="20"/>
          <w:szCs w:val="20"/>
        </w:rPr>
      </w:pPr>
    </w:p>
    <w:p w14:paraId="1C43AF39" w14:textId="77777777" w:rsidR="00FE590E" w:rsidRPr="00B75372" w:rsidRDefault="00FE590E">
      <w:pPr>
        <w:numPr>
          <w:ilvl w:val="0"/>
          <w:numId w:val="2"/>
        </w:numPr>
        <w:spacing w:line="360" w:lineRule="auto"/>
        <w:rPr>
          <w:rFonts w:ascii="Arial" w:hAnsi="Arial" w:cs="Arial"/>
          <w:sz w:val="20"/>
          <w:szCs w:val="20"/>
        </w:rPr>
      </w:pPr>
      <w:r w:rsidRPr="00B75372">
        <w:rPr>
          <w:rFonts w:ascii="Arial" w:hAnsi="Arial" w:cs="Arial"/>
          <w:sz w:val="20"/>
          <w:szCs w:val="20"/>
        </w:rPr>
        <w:t>Allow time for all parties to review the details of the situation.</w:t>
      </w:r>
    </w:p>
    <w:p w14:paraId="6BA5DDC5" w14:textId="77777777" w:rsidR="00FE590E" w:rsidRPr="00B75372" w:rsidRDefault="00FE590E">
      <w:pPr>
        <w:numPr>
          <w:ilvl w:val="0"/>
          <w:numId w:val="2"/>
        </w:numPr>
        <w:spacing w:line="360" w:lineRule="auto"/>
        <w:rPr>
          <w:rFonts w:ascii="Arial" w:hAnsi="Arial" w:cs="Arial"/>
          <w:sz w:val="20"/>
          <w:szCs w:val="20"/>
        </w:rPr>
      </w:pPr>
      <w:r w:rsidRPr="00B75372">
        <w:rPr>
          <w:rFonts w:ascii="Arial" w:hAnsi="Arial" w:cs="Arial"/>
          <w:sz w:val="20"/>
          <w:szCs w:val="20"/>
        </w:rPr>
        <w:t>Find and obtain statements from witnesses, if applicable.</w:t>
      </w:r>
    </w:p>
    <w:p w14:paraId="5539B405" w14:textId="77777777" w:rsidR="00FE590E" w:rsidRPr="00B75372" w:rsidRDefault="00FE590E">
      <w:pPr>
        <w:numPr>
          <w:ilvl w:val="0"/>
          <w:numId w:val="2"/>
        </w:numPr>
        <w:spacing w:line="360" w:lineRule="auto"/>
        <w:rPr>
          <w:rFonts w:ascii="Arial" w:hAnsi="Arial" w:cs="Arial"/>
          <w:sz w:val="20"/>
          <w:szCs w:val="20"/>
        </w:rPr>
      </w:pPr>
      <w:r w:rsidRPr="00B75372">
        <w:rPr>
          <w:rFonts w:ascii="Arial" w:hAnsi="Arial" w:cs="Arial"/>
          <w:sz w:val="20"/>
          <w:szCs w:val="20"/>
        </w:rPr>
        <w:t>Talk with the employee to get his/her perspective.</w:t>
      </w:r>
    </w:p>
    <w:p w14:paraId="21BBFB8F" w14:textId="77777777" w:rsidR="00FE590E" w:rsidRPr="00B75372" w:rsidRDefault="00FE590E">
      <w:pPr>
        <w:numPr>
          <w:ilvl w:val="0"/>
          <w:numId w:val="2"/>
        </w:numPr>
        <w:spacing w:line="360" w:lineRule="auto"/>
        <w:rPr>
          <w:rFonts w:ascii="Arial" w:hAnsi="Arial" w:cs="Arial"/>
          <w:sz w:val="20"/>
          <w:szCs w:val="20"/>
        </w:rPr>
      </w:pPr>
      <w:r w:rsidRPr="00B75372">
        <w:rPr>
          <w:rFonts w:ascii="Arial" w:hAnsi="Arial" w:cs="Arial"/>
          <w:sz w:val="20"/>
          <w:szCs w:val="20"/>
        </w:rPr>
        <w:t>Obtain and review all related current and prior documentation.</w:t>
      </w:r>
    </w:p>
    <w:p w14:paraId="43AE6B53" w14:textId="77777777" w:rsidR="00FE590E" w:rsidRPr="00B75372" w:rsidRDefault="00FE590E">
      <w:pPr>
        <w:numPr>
          <w:ilvl w:val="0"/>
          <w:numId w:val="2"/>
        </w:numPr>
        <w:spacing w:line="360" w:lineRule="auto"/>
        <w:rPr>
          <w:rFonts w:ascii="Arial" w:hAnsi="Arial" w:cs="Arial"/>
          <w:sz w:val="20"/>
          <w:szCs w:val="20"/>
        </w:rPr>
      </w:pPr>
      <w:r w:rsidRPr="00B75372">
        <w:rPr>
          <w:rFonts w:ascii="Arial" w:hAnsi="Arial" w:cs="Arial"/>
          <w:sz w:val="20"/>
          <w:szCs w:val="20"/>
        </w:rPr>
        <w:t>Outline the facts of the most recent situation.</w:t>
      </w:r>
    </w:p>
    <w:p w14:paraId="155828D8" w14:textId="77777777" w:rsidR="00FE590E" w:rsidRPr="00B75372" w:rsidRDefault="00FE590E">
      <w:pPr>
        <w:numPr>
          <w:ilvl w:val="0"/>
          <w:numId w:val="2"/>
        </w:numPr>
        <w:spacing w:line="360" w:lineRule="auto"/>
        <w:rPr>
          <w:rFonts w:ascii="Arial" w:hAnsi="Arial" w:cs="Arial"/>
          <w:sz w:val="20"/>
          <w:szCs w:val="20"/>
        </w:rPr>
      </w:pPr>
      <w:r w:rsidRPr="00B75372">
        <w:rPr>
          <w:rFonts w:ascii="Arial" w:hAnsi="Arial" w:cs="Arial"/>
          <w:sz w:val="20"/>
          <w:szCs w:val="20"/>
        </w:rPr>
        <w:t>Examine the employee's previous discipline history.</w:t>
      </w:r>
    </w:p>
    <w:p w14:paraId="7223AA34" w14:textId="77777777" w:rsidR="00FE590E" w:rsidRPr="00B75372" w:rsidRDefault="00FE590E">
      <w:pPr>
        <w:numPr>
          <w:ilvl w:val="0"/>
          <w:numId w:val="2"/>
        </w:numPr>
        <w:rPr>
          <w:rFonts w:ascii="Arial" w:hAnsi="Arial" w:cs="Arial"/>
          <w:sz w:val="20"/>
          <w:szCs w:val="20"/>
        </w:rPr>
      </w:pPr>
      <w:r w:rsidRPr="00B75372">
        <w:rPr>
          <w:rFonts w:ascii="Arial" w:hAnsi="Arial" w:cs="Arial"/>
          <w:sz w:val="20"/>
          <w:szCs w:val="20"/>
        </w:rPr>
        <w:t>Examine records of employees with similar infractions and compare the discipline imposed then with the disciplinary action considered now.</w:t>
      </w:r>
    </w:p>
    <w:p w14:paraId="5D456E85" w14:textId="77777777" w:rsidR="00FE590E" w:rsidRPr="00B75372" w:rsidRDefault="00FE590E">
      <w:pPr>
        <w:rPr>
          <w:rFonts w:ascii="Arial" w:hAnsi="Arial" w:cs="Arial"/>
          <w:sz w:val="20"/>
          <w:szCs w:val="20"/>
        </w:rPr>
      </w:pPr>
    </w:p>
    <w:p w14:paraId="4BADD83B" w14:textId="77777777" w:rsidR="00FE590E" w:rsidRPr="00B75372" w:rsidRDefault="00FE590E">
      <w:pPr>
        <w:numPr>
          <w:ilvl w:val="0"/>
          <w:numId w:val="2"/>
        </w:numPr>
        <w:rPr>
          <w:rFonts w:ascii="Arial" w:hAnsi="Arial" w:cs="Arial"/>
          <w:sz w:val="20"/>
          <w:szCs w:val="20"/>
        </w:rPr>
      </w:pPr>
      <w:r w:rsidRPr="00B75372">
        <w:rPr>
          <w:rFonts w:ascii="Arial" w:hAnsi="Arial" w:cs="Arial"/>
          <w:sz w:val="20"/>
          <w:szCs w:val="20"/>
        </w:rPr>
        <w:t>Determine if the employee is in a protected class. If so, determine if there has been disparate treatment (intentional) or treatment that has resulted in disparate impact (not intentional, but nevertheless discriminatory) for this employee.</w:t>
      </w:r>
    </w:p>
    <w:p w14:paraId="674D2932" w14:textId="77777777" w:rsidR="00FE590E" w:rsidRPr="00B75372" w:rsidRDefault="00FE590E">
      <w:pPr>
        <w:rPr>
          <w:rFonts w:ascii="Arial" w:hAnsi="Arial" w:cs="Arial"/>
          <w:sz w:val="20"/>
          <w:szCs w:val="20"/>
        </w:rPr>
      </w:pPr>
    </w:p>
    <w:p w14:paraId="1632543C" w14:textId="77777777" w:rsidR="00FE590E" w:rsidRPr="00B75372" w:rsidRDefault="00FE590E">
      <w:pPr>
        <w:numPr>
          <w:ilvl w:val="0"/>
          <w:numId w:val="2"/>
        </w:numPr>
        <w:spacing w:line="360" w:lineRule="auto"/>
        <w:rPr>
          <w:rFonts w:ascii="Arial" w:hAnsi="Arial" w:cs="Arial"/>
          <w:sz w:val="20"/>
          <w:szCs w:val="20"/>
        </w:rPr>
      </w:pPr>
      <w:r w:rsidRPr="00B75372">
        <w:rPr>
          <w:rFonts w:ascii="Arial" w:hAnsi="Arial" w:cs="Arial"/>
          <w:sz w:val="20"/>
          <w:szCs w:val="20"/>
        </w:rPr>
        <w:t>Review the facts of the investigation with an objective third person.</w:t>
      </w:r>
    </w:p>
    <w:p w14:paraId="23D638F2" w14:textId="77777777" w:rsidR="00FE590E" w:rsidRPr="00B75372" w:rsidRDefault="00FE590E">
      <w:pPr>
        <w:numPr>
          <w:ilvl w:val="0"/>
          <w:numId w:val="2"/>
        </w:numPr>
        <w:spacing w:line="360" w:lineRule="auto"/>
        <w:rPr>
          <w:rFonts w:ascii="Arial" w:hAnsi="Arial" w:cs="Arial"/>
          <w:sz w:val="20"/>
          <w:szCs w:val="20"/>
        </w:rPr>
      </w:pPr>
      <w:r w:rsidRPr="00B75372">
        <w:rPr>
          <w:rFonts w:ascii="Arial" w:hAnsi="Arial" w:cs="Arial"/>
          <w:sz w:val="20"/>
          <w:szCs w:val="20"/>
        </w:rPr>
        <w:t>Pinpoint the basis for the possible discharge.</w:t>
      </w:r>
    </w:p>
    <w:p w14:paraId="6C5369C3" w14:textId="77777777" w:rsidR="00FE590E" w:rsidRPr="00B75372" w:rsidRDefault="00FE590E">
      <w:pPr>
        <w:numPr>
          <w:ilvl w:val="0"/>
          <w:numId w:val="2"/>
        </w:numPr>
        <w:spacing w:line="360" w:lineRule="auto"/>
        <w:rPr>
          <w:rFonts w:ascii="Arial" w:hAnsi="Arial" w:cs="Arial"/>
          <w:sz w:val="20"/>
          <w:szCs w:val="20"/>
        </w:rPr>
      </w:pPr>
      <w:r w:rsidRPr="00B75372">
        <w:rPr>
          <w:rFonts w:ascii="Arial" w:hAnsi="Arial" w:cs="Arial"/>
          <w:sz w:val="20"/>
          <w:szCs w:val="20"/>
        </w:rPr>
        <w:t>Determine if the discharge violates any federal or state laws.</w:t>
      </w:r>
    </w:p>
    <w:p w14:paraId="570D537A" w14:textId="77777777" w:rsidR="00FE590E" w:rsidRPr="00B75372" w:rsidRDefault="00FE590E">
      <w:pPr>
        <w:numPr>
          <w:ilvl w:val="0"/>
          <w:numId w:val="2"/>
        </w:numPr>
        <w:rPr>
          <w:rFonts w:ascii="Arial" w:hAnsi="Arial" w:cs="Arial"/>
          <w:sz w:val="20"/>
          <w:szCs w:val="20"/>
        </w:rPr>
      </w:pPr>
      <w:r w:rsidRPr="00B75372">
        <w:rPr>
          <w:rFonts w:ascii="Arial" w:hAnsi="Arial" w:cs="Arial"/>
          <w:sz w:val="20"/>
          <w:szCs w:val="20"/>
        </w:rPr>
        <w:t>Discuss your decision with an HR professional, employment attorney, corporate council, or final decision maker.</w:t>
      </w:r>
    </w:p>
    <w:p w14:paraId="3548500E" w14:textId="77777777" w:rsidR="00FE590E" w:rsidRPr="00B75372" w:rsidRDefault="00FE590E">
      <w:pPr>
        <w:rPr>
          <w:rFonts w:ascii="Arial" w:hAnsi="Arial" w:cs="Arial"/>
          <w:sz w:val="20"/>
          <w:szCs w:val="20"/>
        </w:rPr>
      </w:pPr>
    </w:p>
    <w:p w14:paraId="3233EFAB" w14:textId="77777777" w:rsidR="00FE590E" w:rsidRPr="00B75372" w:rsidRDefault="00FE590E">
      <w:pPr>
        <w:numPr>
          <w:ilvl w:val="0"/>
          <w:numId w:val="2"/>
        </w:numPr>
        <w:rPr>
          <w:rFonts w:ascii="Arial" w:hAnsi="Arial" w:cs="Arial"/>
          <w:sz w:val="20"/>
          <w:szCs w:val="20"/>
        </w:rPr>
      </w:pPr>
      <w:r w:rsidRPr="00B75372">
        <w:rPr>
          <w:rFonts w:ascii="Arial" w:hAnsi="Arial" w:cs="Arial"/>
          <w:sz w:val="20"/>
          <w:szCs w:val="20"/>
        </w:rPr>
        <w:t xml:space="preserve">Determine the best time and place and carry out the discharge calmly, in a direct but compassionate manner. Consider including a witness in the meeting, if appropriate. </w:t>
      </w:r>
    </w:p>
    <w:p w14:paraId="0D7E5102" w14:textId="77777777" w:rsidR="00FE590E" w:rsidRPr="00B75372" w:rsidRDefault="00FE590E">
      <w:pPr>
        <w:rPr>
          <w:rFonts w:ascii="Arial" w:hAnsi="Arial" w:cs="Arial"/>
          <w:sz w:val="20"/>
          <w:szCs w:val="20"/>
        </w:rPr>
      </w:pPr>
    </w:p>
    <w:p w14:paraId="41F6840E" w14:textId="77777777" w:rsidR="00FE590E" w:rsidRPr="00B75372" w:rsidRDefault="00FE590E">
      <w:pPr>
        <w:numPr>
          <w:ilvl w:val="0"/>
          <w:numId w:val="2"/>
        </w:numPr>
        <w:spacing w:line="360" w:lineRule="auto"/>
        <w:rPr>
          <w:rFonts w:ascii="Arial" w:hAnsi="Arial" w:cs="Arial"/>
          <w:sz w:val="20"/>
          <w:szCs w:val="20"/>
        </w:rPr>
      </w:pPr>
      <w:r w:rsidRPr="00B75372">
        <w:rPr>
          <w:rFonts w:ascii="Arial" w:hAnsi="Arial" w:cs="Arial"/>
          <w:sz w:val="20"/>
          <w:szCs w:val="20"/>
        </w:rPr>
        <w:t>Document what was said and what was done at the termination meeting.</w:t>
      </w:r>
    </w:p>
    <w:p w14:paraId="2934EE1F" w14:textId="77777777" w:rsidR="00FE590E" w:rsidRPr="00B75372" w:rsidRDefault="00FE590E">
      <w:pPr>
        <w:spacing w:line="360" w:lineRule="auto"/>
        <w:rPr>
          <w:sz w:val="20"/>
          <w:szCs w:val="20"/>
        </w:rPr>
      </w:pPr>
    </w:p>
    <w:sectPr w:rsidR="00FE590E" w:rsidRPr="00B75372" w:rsidSect="00B75372">
      <w:headerReference w:type="default" r:id="rId7"/>
      <w:footerReference w:type="default" r:id="rId8"/>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A14B54" w14:textId="77777777" w:rsidR="00000000" w:rsidRDefault="00D13E36">
      <w:r>
        <w:separator/>
      </w:r>
    </w:p>
  </w:endnote>
  <w:endnote w:type="continuationSeparator" w:id="0">
    <w:p w14:paraId="268BF1D6" w14:textId="77777777" w:rsidR="00000000" w:rsidRDefault="00D13E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94BA19" w14:textId="77777777" w:rsidR="00B75372" w:rsidRPr="00CF4998" w:rsidRDefault="00B75372" w:rsidP="00B75372">
    <w:pPr>
      <w:rPr>
        <w:rFonts w:ascii="Verdana" w:hAnsi="Verdana" w:cs="Arial"/>
        <w:color w:val="C0C0C0"/>
        <w:sz w:val="14"/>
        <w:szCs w:val="14"/>
      </w:rPr>
    </w:pPr>
  </w:p>
  <w:p w14:paraId="7EB43D93" w14:textId="77777777" w:rsidR="00B75372" w:rsidRPr="00CF4998" w:rsidRDefault="00B75372" w:rsidP="00B75372">
    <w:pPr>
      <w:rPr>
        <w:rFonts w:ascii="Verdana" w:hAnsi="Verdana"/>
        <w:color w:val="C0C0C0"/>
        <w:sz w:val="14"/>
        <w:szCs w:val="1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9FD75A" w14:textId="77777777" w:rsidR="00000000" w:rsidRDefault="00D13E36">
      <w:r>
        <w:separator/>
      </w:r>
    </w:p>
  </w:footnote>
  <w:footnote w:type="continuationSeparator" w:id="0">
    <w:p w14:paraId="2693F9C5" w14:textId="77777777" w:rsidR="00000000" w:rsidRDefault="00D13E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125EDB" w14:textId="77777777" w:rsidR="00672251" w:rsidRPr="00D13E36" w:rsidRDefault="00672251" w:rsidP="00672251">
    <w:pPr>
      <w:jc w:val="center"/>
      <w:rPr>
        <w:rFonts w:ascii="Arial" w:hAnsi="Arial" w:cs="Arial"/>
        <w:sz w:val="22"/>
        <w:szCs w:val="22"/>
      </w:rPr>
    </w:pPr>
    <w:r w:rsidRPr="00D13E36">
      <w:rPr>
        <w:rFonts w:ascii="Arial" w:hAnsi="Arial" w:cs="Arial"/>
        <w:sz w:val="22"/>
        <w:szCs w:val="22"/>
      </w:rPr>
      <w:t>This form is provided as a sample and may not be suitable for every situation. This form should not be considered legal advice or legal opinion. There may be state or municipality specific information that would affect your use of this form. You should review applicable law in your jurisdiction and consult experienced counsel for legal advice. If you use this form (either “as is” or by modifying the form), you are responsible for all content.</w:t>
    </w:r>
  </w:p>
  <w:p w14:paraId="44CDFFA1" w14:textId="77777777" w:rsidR="00672251" w:rsidRPr="00D13E36" w:rsidRDefault="00672251" w:rsidP="00672251">
    <w:pPr>
      <w:jc w:val="center"/>
      <w:rPr>
        <w:rFonts w:ascii="Arial" w:hAnsi="Arial" w:cs="Arial"/>
        <w:sz w:val="22"/>
        <w:szCs w:val="22"/>
      </w:rPr>
    </w:pPr>
  </w:p>
  <w:p w14:paraId="2DD4A379" w14:textId="77777777" w:rsidR="00672251" w:rsidRPr="00D13E36" w:rsidRDefault="00672251" w:rsidP="00672251">
    <w:pPr>
      <w:jc w:val="center"/>
      <w:rPr>
        <w:rFonts w:ascii="Arial" w:hAnsi="Arial" w:cs="Arial"/>
        <w:b/>
        <w:sz w:val="22"/>
        <w:szCs w:val="22"/>
      </w:rPr>
    </w:pPr>
    <w:r w:rsidRPr="00D13E36">
      <w:rPr>
        <w:rFonts w:ascii="Arial" w:hAnsi="Arial" w:cs="Arial"/>
        <w:b/>
        <w:sz w:val="22"/>
        <w:szCs w:val="22"/>
      </w:rPr>
      <w:t xml:space="preserve">YOU SHOULD REMOVE THIS TEXT BEFORE USING THE </w:t>
    </w:r>
    <w:smartTag w:uri="urn:schemas-microsoft-com:office:smarttags" w:element="stockticker">
      <w:r w:rsidRPr="00D13E36">
        <w:rPr>
          <w:rFonts w:ascii="Arial" w:hAnsi="Arial" w:cs="Arial"/>
          <w:b/>
          <w:sz w:val="22"/>
          <w:szCs w:val="22"/>
        </w:rPr>
        <w:t>FORM</w:t>
      </w:r>
    </w:smartTag>
    <w:r w:rsidRPr="00D13E36">
      <w:rPr>
        <w:rFonts w:ascii="Arial" w:hAnsi="Arial" w:cs="Arial"/>
        <w:b/>
        <w:sz w:val="22"/>
        <w:szCs w:val="22"/>
      </w:rPr>
      <w:t xml:space="preserve"> IN YOUR WORKPLACE</w:t>
    </w:r>
  </w:p>
  <w:p w14:paraId="51902695" w14:textId="77777777" w:rsidR="00B75372" w:rsidRPr="00D13E36" w:rsidRDefault="00B75372" w:rsidP="00672251">
    <w:pPr>
      <w:pStyle w:val="Header"/>
      <w:rPr>
        <w:rFonts w:ascii="Arial" w:hAnsi="Arial" w:cs="Arial"/>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FD3414"/>
    <w:multiLevelType w:val="hybridMultilevel"/>
    <w:tmpl w:val="391EB19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544D5780"/>
    <w:multiLevelType w:val="hybridMultilevel"/>
    <w:tmpl w:val="0B287F2A"/>
    <w:lvl w:ilvl="0" w:tplc="F0F0CDDC">
      <w:start w:val="1"/>
      <w:numFmt w:val="bullet"/>
      <w:lvlText w:val=""/>
      <w:lvlJc w:val="left"/>
      <w:pPr>
        <w:tabs>
          <w:tab w:val="num" w:pos="720"/>
        </w:tabs>
        <w:ind w:left="720" w:hanging="360"/>
      </w:pPr>
      <w:rPr>
        <w:rFonts w:ascii="Wingdings" w:hAnsi="Wingdings" w:hint="default"/>
        <w:sz w:val="20"/>
      </w:rPr>
    </w:lvl>
    <w:lvl w:ilvl="1" w:tplc="F3B03E9E" w:tentative="1">
      <w:start w:val="1"/>
      <w:numFmt w:val="bullet"/>
      <w:lvlText w:val=""/>
      <w:lvlJc w:val="left"/>
      <w:pPr>
        <w:tabs>
          <w:tab w:val="num" w:pos="1440"/>
        </w:tabs>
        <w:ind w:left="1440" w:hanging="360"/>
      </w:pPr>
      <w:rPr>
        <w:rFonts w:ascii="Wingdings" w:hAnsi="Wingdings" w:hint="default"/>
        <w:sz w:val="20"/>
      </w:rPr>
    </w:lvl>
    <w:lvl w:ilvl="2" w:tplc="B458468E" w:tentative="1">
      <w:start w:val="1"/>
      <w:numFmt w:val="bullet"/>
      <w:lvlText w:val=""/>
      <w:lvlJc w:val="left"/>
      <w:pPr>
        <w:tabs>
          <w:tab w:val="num" w:pos="2160"/>
        </w:tabs>
        <w:ind w:left="2160" w:hanging="360"/>
      </w:pPr>
      <w:rPr>
        <w:rFonts w:ascii="Wingdings" w:hAnsi="Wingdings" w:hint="default"/>
        <w:sz w:val="20"/>
      </w:rPr>
    </w:lvl>
    <w:lvl w:ilvl="3" w:tplc="00F8735A" w:tentative="1">
      <w:start w:val="1"/>
      <w:numFmt w:val="bullet"/>
      <w:lvlText w:val=""/>
      <w:lvlJc w:val="left"/>
      <w:pPr>
        <w:tabs>
          <w:tab w:val="num" w:pos="2880"/>
        </w:tabs>
        <w:ind w:left="2880" w:hanging="360"/>
      </w:pPr>
      <w:rPr>
        <w:rFonts w:ascii="Wingdings" w:hAnsi="Wingdings" w:hint="default"/>
        <w:sz w:val="20"/>
      </w:rPr>
    </w:lvl>
    <w:lvl w:ilvl="4" w:tplc="B8C01B48" w:tentative="1">
      <w:start w:val="1"/>
      <w:numFmt w:val="bullet"/>
      <w:lvlText w:val=""/>
      <w:lvlJc w:val="left"/>
      <w:pPr>
        <w:tabs>
          <w:tab w:val="num" w:pos="3600"/>
        </w:tabs>
        <w:ind w:left="3600" w:hanging="360"/>
      </w:pPr>
      <w:rPr>
        <w:rFonts w:ascii="Wingdings" w:hAnsi="Wingdings" w:hint="default"/>
        <w:sz w:val="20"/>
      </w:rPr>
    </w:lvl>
    <w:lvl w:ilvl="5" w:tplc="1A7A21F2" w:tentative="1">
      <w:start w:val="1"/>
      <w:numFmt w:val="bullet"/>
      <w:lvlText w:val=""/>
      <w:lvlJc w:val="left"/>
      <w:pPr>
        <w:tabs>
          <w:tab w:val="num" w:pos="4320"/>
        </w:tabs>
        <w:ind w:left="4320" w:hanging="360"/>
      </w:pPr>
      <w:rPr>
        <w:rFonts w:ascii="Wingdings" w:hAnsi="Wingdings" w:hint="default"/>
        <w:sz w:val="20"/>
      </w:rPr>
    </w:lvl>
    <w:lvl w:ilvl="6" w:tplc="AFD89AA6" w:tentative="1">
      <w:start w:val="1"/>
      <w:numFmt w:val="bullet"/>
      <w:lvlText w:val=""/>
      <w:lvlJc w:val="left"/>
      <w:pPr>
        <w:tabs>
          <w:tab w:val="num" w:pos="5040"/>
        </w:tabs>
        <w:ind w:left="5040" w:hanging="360"/>
      </w:pPr>
      <w:rPr>
        <w:rFonts w:ascii="Wingdings" w:hAnsi="Wingdings" w:hint="default"/>
        <w:sz w:val="20"/>
      </w:rPr>
    </w:lvl>
    <w:lvl w:ilvl="7" w:tplc="55D2D90E" w:tentative="1">
      <w:start w:val="1"/>
      <w:numFmt w:val="bullet"/>
      <w:lvlText w:val=""/>
      <w:lvlJc w:val="left"/>
      <w:pPr>
        <w:tabs>
          <w:tab w:val="num" w:pos="5760"/>
        </w:tabs>
        <w:ind w:left="5760" w:hanging="360"/>
      </w:pPr>
      <w:rPr>
        <w:rFonts w:ascii="Wingdings" w:hAnsi="Wingdings" w:hint="default"/>
        <w:sz w:val="20"/>
      </w:rPr>
    </w:lvl>
    <w:lvl w:ilvl="8" w:tplc="A61285C0"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e1MDK3MLEwMzcytzRT0lEKTi0uzszPAykwrAUAYUvDMiwAAAA="/>
  </w:docVars>
  <w:rsids>
    <w:rsidRoot w:val="00407081"/>
    <w:rsid w:val="001B0436"/>
    <w:rsid w:val="003E07B2"/>
    <w:rsid w:val="00407081"/>
    <w:rsid w:val="00595494"/>
    <w:rsid w:val="00672251"/>
    <w:rsid w:val="006D55EF"/>
    <w:rsid w:val="00823DE0"/>
    <w:rsid w:val="00886F4F"/>
    <w:rsid w:val="008C1A52"/>
    <w:rsid w:val="00A0405B"/>
    <w:rsid w:val="00B75372"/>
    <w:rsid w:val="00C622E0"/>
    <w:rsid w:val="00D13E36"/>
    <w:rsid w:val="00DD476B"/>
    <w:rsid w:val="00EA65EB"/>
    <w:rsid w:val="00FE59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3074"/>
    <o:shapelayout v:ext="edit">
      <o:idmap v:ext="edit" data="1"/>
    </o:shapelayout>
  </w:shapeDefaults>
  <w:decimalSymbol w:val="."/>
  <w:listSeparator w:val=","/>
  <w14:docId w14:val="61EF501C"/>
  <w15:chartTrackingRefBased/>
  <w15:docId w15:val="{77A9DB76-D8B5-49EC-AE3D-3E8689F9D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2251"/>
    <w:rPr>
      <w:sz w:val="24"/>
      <w:szCs w:val="24"/>
    </w:rPr>
  </w:style>
  <w:style w:type="paragraph" w:styleId="Heading3">
    <w:name w:val="heading 3"/>
    <w:basedOn w:val="Normal"/>
    <w:qFormat/>
    <w:pPr>
      <w:spacing w:before="100" w:beforeAutospacing="1" w:after="100" w:afterAutospacing="1"/>
      <w:outlineLvl w:val="2"/>
    </w:pPr>
    <w:rPr>
      <w:b/>
      <w:bCs/>
      <w:sz w:val="27"/>
      <w:szCs w:val="27"/>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NormalWeb">
    <w:name w:val="Normal (Web)"/>
    <w:basedOn w:val="Normal"/>
    <w:pPr>
      <w:spacing w:before="100" w:beforeAutospacing="1" w:after="100" w:afterAutospacing="1"/>
    </w:pPr>
  </w:style>
  <w:style w:type="paragraph" w:styleId="Header">
    <w:name w:val="header"/>
    <w:basedOn w:val="Normal"/>
    <w:rsid w:val="00407081"/>
    <w:pPr>
      <w:tabs>
        <w:tab w:val="center" w:pos="4320"/>
        <w:tab w:val="right" w:pos="8640"/>
      </w:tabs>
    </w:pPr>
  </w:style>
  <w:style w:type="paragraph" w:styleId="Footer">
    <w:name w:val="footer"/>
    <w:basedOn w:val="Normal"/>
    <w:rsid w:val="00407081"/>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274</Words>
  <Characters>1563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Termination For Cause</vt:lpstr>
    </vt:vector>
  </TitlesOfParts>
  <Manager/>
  <Company>HR To-Go, Inc.</Company>
  <LinksUpToDate>false</LinksUpToDate>
  <CharactersWithSpaces>1834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Termination For Cause</dc:title>
  <dc:subject/>
  <dc:creator>Patti Anderson</dc:creator>
  <cp:keywords/>
  <dc:description/>
  <cp:lastModifiedBy>Johnson, Mariana (ES)</cp:lastModifiedBy>
  <cp:revision>2</cp:revision>
  <dcterms:created xsi:type="dcterms:W3CDTF">2022-09-13T22:47:00Z</dcterms:created>
  <dcterms:modified xsi:type="dcterms:W3CDTF">2022-09-13T22:47:00Z</dcterms:modified>
  <cp:category/>
</cp:coreProperties>
</file>