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E003A" w14:textId="29E440A5" w:rsidR="002810A5" w:rsidRPr="002810A5" w:rsidRDefault="002810A5" w:rsidP="00DD047C">
      <w:pPr>
        <w:spacing w:before="231" w:after="0" w:line="240" w:lineRule="auto"/>
        <w:ind w:right="677"/>
        <w:jc w:val="center"/>
        <w:outlineLvl w:val="1"/>
        <w:rPr>
          <w:rFonts w:asciiTheme="minorHAnsi" w:eastAsia="Times New Roman" w:cstheme="minorHAnsi"/>
          <w:b/>
          <w:bCs/>
          <w:color w:val="FF0000"/>
          <w:sz w:val="52"/>
          <w:szCs w:val="24"/>
        </w:rPr>
      </w:pPr>
      <w:r w:rsidRPr="002810A5">
        <w:rPr>
          <w:rFonts w:asciiTheme="minorHAnsi" w:cstheme="minorHAnsi"/>
          <w:color w:val="FF0000"/>
          <w:sz w:val="44"/>
          <w:szCs w:val="20"/>
          <w:shd w:val="clear" w:color="auto" w:fill="FFFFFF"/>
        </w:rPr>
        <w:t xml:space="preserve">Sample Notice of Coverage </w:t>
      </w:r>
      <w:proofErr w:type="gramStart"/>
      <w:r w:rsidRPr="002810A5">
        <w:rPr>
          <w:rFonts w:asciiTheme="minorHAnsi" w:cstheme="minorHAnsi"/>
          <w:color w:val="FF0000"/>
          <w:sz w:val="44"/>
          <w:szCs w:val="20"/>
          <w:shd w:val="clear" w:color="auto" w:fill="FFFFFF"/>
        </w:rPr>
        <w:t>C</w:t>
      </w:r>
      <w:r>
        <w:rPr>
          <w:rFonts w:asciiTheme="minorHAnsi" w:cstheme="minorHAnsi"/>
          <w:color w:val="FF0000"/>
          <w:sz w:val="44"/>
          <w:szCs w:val="20"/>
          <w:shd w:val="clear" w:color="auto" w:fill="FFFFFF"/>
        </w:rPr>
        <w:t>ontinuation</w:t>
      </w:r>
      <w:proofErr w:type="gramEnd"/>
      <w:r>
        <w:rPr>
          <w:rFonts w:asciiTheme="minorHAnsi" w:cstheme="minorHAnsi"/>
          <w:color w:val="FF0000"/>
          <w:sz w:val="44"/>
          <w:szCs w:val="20"/>
          <w:shd w:val="clear" w:color="auto" w:fill="FFFFFF"/>
        </w:rPr>
        <w:br/>
      </w:r>
      <w:r w:rsidRPr="002810A5">
        <w:rPr>
          <w:rFonts w:asciiTheme="minorHAnsi" w:cstheme="minorHAnsi"/>
          <w:color w:val="FF0000"/>
          <w:sz w:val="44"/>
          <w:szCs w:val="20"/>
          <w:shd w:val="clear" w:color="auto" w:fill="FFFFFF"/>
        </w:rPr>
        <w:t>(“Mini-COBRA”) Form </w:t>
      </w:r>
    </w:p>
    <w:p w14:paraId="7CDFC2ED" w14:textId="77777777" w:rsidR="004609DB" w:rsidRPr="002810A5" w:rsidRDefault="00B76097" w:rsidP="004609DB">
      <w:pPr>
        <w:spacing w:after="0" w:line="240" w:lineRule="auto"/>
        <w:rPr>
          <w:rFonts w:asciiTheme="minorHAnsi" w:eastAsia="Times New Roman" w:cstheme="minorHAnsi"/>
          <w:color w:val="FF0000"/>
          <w:sz w:val="24"/>
          <w:szCs w:val="24"/>
        </w:rPr>
      </w:pPr>
    </w:p>
    <w:p w14:paraId="15E28E28" w14:textId="525A0204" w:rsidR="00603AE3" w:rsidRDefault="007226DF" w:rsidP="007226DF">
      <w:pPr>
        <w:shd w:val="clear" w:color="auto" w:fill="FFFFFF"/>
        <w:spacing w:after="0" w:line="240" w:lineRule="auto"/>
        <w:ind w:right="677"/>
        <w:rPr>
          <w:rFonts w:asciiTheme="minorHAnsi" w:eastAsia="Times New Roman" w:cstheme="minorHAnsi"/>
          <w:color w:val="FF0000"/>
          <w:sz w:val="24"/>
          <w:szCs w:val="24"/>
        </w:rPr>
      </w:pPr>
      <w:r w:rsidRPr="002810A5">
        <w:rPr>
          <w:rFonts w:asciiTheme="minorHAnsi" w:eastAsia="Times New Roman" w:cstheme="minorHAnsi"/>
          <w:color w:val="FF0000"/>
          <w:sz w:val="24"/>
          <w:szCs w:val="24"/>
        </w:rPr>
        <w:t xml:space="preserve">INSTRUCTIONS FOR EMPLOYER: This form applies to </w:t>
      </w:r>
      <w:r w:rsidR="00603AE3">
        <w:rPr>
          <w:rFonts w:asciiTheme="minorHAnsi" w:eastAsia="Times New Roman" w:cstheme="minorHAnsi"/>
          <w:color w:val="FF0000"/>
          <w:sz w:val="24"/>
          <w:szCs w:val="24"/>
        </w:rPr>
        <w:t xml:space="preserve">each “small employer” whose health benefit plan is issued or renewed </w:t>
      </w:r>
      <w:r w:rsidR="00603AE3" w:rsidRPr="002810A5">
        <w:rPr>
          <w:rFonts w:asciiTheme="minorHAnsi" w:eastAsia="Times New Roman" w:cstheme="minorHAnsi"/>
          <w:color w:val="FF0000"/>
          <w:sz w:val="24"/>
          <w:szCs w:val="24"/>
        </w:rPr>
        <w:t>December 31, 2018</w:t>
      </w:r>
      <w:r w:rsidR="00603AE3">
        <w:rPr>
          <w:rFonts w:asciiTheme="minorHAnsi" w:eastAsia="Times New Roman" w:cstheme="minorHAnsi"/>
          <w:color w:val="FF0000"/>
          <w:sz w:val="24"/>
          <w:szCs w:val="24"/>
        </w:rPr>
        <w:t xml:space="preserve">.  “Small employer” means an employer that employs an average of </w:t>
      </w:r>
      <w:r w:rsidR="000A7A55">
        <w:rPr>
          <w:rFonts w:asciiTheme="minorHAnsi" w:eastAsia="Times New Roman" w:cstheme="minorHAnsi"/>
          <w:color w:val="FF0000"/>
          <w:sz w:val="24"/>
          <w:szCs w:val="24"/>
        </w:rPr>
        <w:t xml:space="preserve">at least </w:t>
      </w:r>
      <w:r w:rsidR="00603AE3">
        <w:rPr>
          <w:rFonts w:asciiTheme="minorHAnsi" w:eastAsia="Times New Roman" w:cstheme="minorHAnsi"/>
          <w:color w:val="FF0000"/>
          <w:sz w:val="24"/>
          <w:szCs w:val="24"/>
        </w:rPr>
        <w:t xml:space="preserve">1 </w:t>
      </w:r>
      <w:r w:rsidR="000A7A55">
        <w:rPr>
          <w:rFonts w:asciiTheme="minorHAnsi" w:eastAsia="Times New Roman" w:cstheme="minorHAnsi"/>
          <w:color w:val="FF0000"/>
          <w:sz w:val="24"/>
          <w:szCs w:val="24"/>
        </w:rPr>
        <w:t xml:space="preserve">but fewer </w:t>
      </w:r>
      <w:r w:rsidR="002D5A8E">
        <w:rPr>
          <w:rFonts w:asciiTheme="minorHAnsi" w:eastAsia="Times New Roman" w:cstheme="minorHAnsi"/>
          <w:color w:val="FF0000"/>
          <w:sz w:val="24"/>
          <w:szCs w:val="24"/>
        </w:rPr>
        <w:t xml:space="preserve">than </w:t>
      </w:r>
      <w:r w:rsidR="00603AE3">
        <w:rPr>
          <w:rFonts w:asciiTheme="minorHAnsi" w:eastAsia="Times New Roman" w:cstheme="minorHAnsi"/>
          <w:color w:val="FF0000"/>
          <w:sz w:val="24"/>
          <w:szCs w:val="24"/>
        </w:rPr>
        <w:t xml:space="preserve">20 </w:t>
      </w:r>
      <w:r w:rsidR="00CB6E4C">
        <w:rPr>
          <w:rFonts w:asciiTheme="minorHAnsi" w:eastAsia="Times New Roman" w:cstheme="minorHAnsi"/>
          <w:color w:val="FF0000"/>
          <w:sz w:val="24"/>
          <w:szCs w:val="24"/>
        </w:rPr>
        <w:t>“</w:t>
      </w:r>
      <w:r w:rsidR="00603AE3">
        <w:rPr>
          <w:rFonts w:asciiTheme="minorHAnsi" w:eastAsia="Times New Roman" w:cstheme="minorHAnsi"/>
          <w:color w:val="FF0000"/>
          <w:sz w:val="24"/>
          <w:szCs w:val="24"/>
        </w:rPr>
        <w:t>eligible employees</w:t>
      </w:r>
      <w:r w:rsidR="00CB6E4C">
        <w:rPr>
          <w:rFonts w:asciiTheme="minorHAnsi" w:eastAsia="Times New Roman" w:cstheme="minorHAnsi"/>
          <w:color w:val="FF0000"/>
          <w:sz w:val="24"/>
          <w:szCs w:val="24"/>
        </w:rPr>
        <w:t>”</w:t>
      </w:r>
      <w:r w:rsidR="00603AE3">
        <w:rPr>
          <w:rFonts w:asciiTheme="minorHAnsi" w:eastAsia="Times New Roman" w:cstheme="minorHAnsi"/>
          <w:color w:val="FF0000"/>
          <w:sz w:val="24"/>
          <w:szCs w:val="24"/>
        </w:rPr>
        <w:t xml:space="preserve"> during the preceding calendar year.  For the pur</w:t>
      </w:r>
      <w:bookmarkStart w:id="0" w:name="_GoBack"/>
      <w:bookmarkEnd w:id="0"/>
      <w:r w:rsidR="00603AE3">
        <w:rPr>
          <w:rFonts w:asciiTheme="minorHAnsi" w:eastAsia="Times New Roman" w:cstheme="minorHAnsi"/>
          <w:color w:val="FF0000"/>
          <w:sz w:val="24"/>
          <w:szCs w:val="24"/>
        </w:rPr>
        <w:t xml:space="preserve">poses of </w:t>
      </w:r>
      <w:r w:rsidR="00CB6E4C">
        <w:rPr>
          <w:rFonts w:asciiTheme="minorHAnsi" w:eastAsia="Times New Roman" w:cstheme="minorHAnsi"/>
          <w:color w:val="FF0000"/>
          <w:sz w:val="24"/>
          <w:szCs w:val="24"/>
        </w:rPr>
        <w:t xml:space="preserve">calculating </w:t>
      </w:r>
      <w:r w:rsidR="00603AE3">
        <w:rPr>
          <w:rFonts w:asciiTheme="minorHAnsi" w:eastAsia="Times New Roman" w:cstheme="minorHAnsi"/>
          <w:color w:val="FF0000"/>
          <w:sz w:val="24"/>
          <w:szCs w:val="24"/>
        </w:rPr>
        <w:t xml:space="preserve">the average number of eligible employees, “eligible employee” means an employee who is eligible for coverage under the employer’s health benefit plan, regardless of whether the employee enrolls in that coverage.  </w:t>
      </w:r>
    </w:p>
    <w:p w14:paraId="1A041186" w14:textId="77777777" w:rsidR="00603AE3" w:rsidRDefault="00603AE3" w:rsidP="007226DF">
      <w:pPr>
        <w:shd w:val="clear" w:color="auto" w:fill="FFFFFF"/>
        <w:spacing w:after="0" w:line="240" w:lineRule="auto"/>
        <w:ind w:right="677"/>
        <w:rPr>
          <w:rFonts w:asciiTheme="minorHAnsi" w:eastAsia="Times New Roman" w:cstheme="minorHAnsi"/>
          <w:color w:val="FF0000"/>
          <w:sz w:val="24"/>
          <w:szCs w:val="24"/>
        </w:rPr>
      </w:pPr>
    </w:p>
    <w:p w14:paraId="6E224E8F" w14:textId="52680550" w:rsidR="007226DF" w:rsidRPr="002810A5" w:rsidRDefault="007226DF" w:rsidP="007226DF">
      <w:pPr>
        <w:shd w:val="clear" w:color="auto" w:fill="FFFFFF"/>
        <w:spacing w:after="0" w:line="240" w:lineRule="auto"/>
        <w:ind w:right="677"/>
        <w:rPr>
          <w:rFonts w:asciiTheme="minorHAnsi" w:eastAsia="Times New Roman" w:cstheme="minorHAnsi"/>
          <w:color w:val="000000"/>
        </w:rPr>
      </w:pPr>
      <w:r w:rsidRPr="002810A5">
        <w:rPr>
          <w:rFonts w:asciiTheme="minorHAnsi" w:eastAsia="Times New Roman" w:cstheme="minorHAnsi"/>
          <w:color w:val="FF0000"/>
          <w:sz w:val="24"/>
          <w:szCs w:val="24"/>
        </w:rPr>
        <w:t xml:space="preserve">Replace bracketed/italicized prompts with the requested information.  Make sure all information is completed and that bracketed prompts are removed from the version you provide to enrollees and </w:t>
      </w:r>
      <w:r w:rsidR="00603AE3">
        <w:rPr>
          <w:rFonts w:asciiTheme="minorHAnsi" w:eastAsia="Times New Roman" w:cstheme="minorHAnsi"/>
          <w:color w:val="FF0000"/>
          <w:sz w:val="24"/>
          <w:szCs w:val="24"/>
        </w:rPr>
        <w:t xml:space="preserve">qualified </w:t>
      </w:r>
      <w:r w:rsidRPr="002810A5">
        <w:rPr>
          <w:rFonts w:asciiTheme="minorHAnsi" w:eastAsia="Times New Roman" w:cstheme="minorHAnsi"/>
          <w:color w:val="FF0000"/>
          <w:sz w:val="24"/>
          <w:szCs w:val="24"/>
        </w:rPr>
        <w:t xml:space="preserve">dependents. </w:t>
      </w:r>
      <w:r w:rsidR="00DE6659">
        <w:rPr>
          <w:rFonts w:asciiTheme="minorHAnsi" w:eastAsia="Times New Roman" w:cstheme="minorHAnsi"/>
          <w:color w:val="FF0000"/>
          <w:sz w:val="24"/>
          <w:szCs w:val="24"/>
        </w:rPr>
        <w:t xml:space="preserve">With the properly completed version of this form (or your own form that meets the requirements of A.R.S. § 20-2330), provide </w:t>
      </w:r>
      <w:r w:rsidRPr="002810A5">
        <w:rPr>
          <w:rFonts w:asciiTheme="minorHAnsi" w:eastAsia="Times New Roman" w:cstheme="minorHAnsi"/>
          <w:color w:val="FF0000"/>
          <w:sz w:val="24"/>
          <w:szCs w:val="24"/>
        </w:rPr>
        <w:t xml:space="preserve">the form </w:t>
      </w:r>
      <w:r w:rsidR="00DE6659">
        <w:rPr>
          <w:rFonts w:asciiTheme="minorHAnsi" w:eastAsia="Times New Roman" w:cstheme="minorHAnsi"/>
          <w:color w:val="FF0000"/>
          <w:sz w:val="24"/>
          <w:szCs w:val="24"/>
        </w:rPr>
        <w:t>that an enrollee and qualified dependents would use to enroll in continuation coverage.</w:t>
      </w:r>
    </w:p>
    <w:p w14:paraId="0C3AAC00" w14:textId="352CBD69" w:rsidR="004609DB" w:rsidRPr="004609DB" w:rsidRDefault="007226DF" w:rsidP="007226DF">
      <w:pPr>
        <w:spacing w:after="0" w:line="240" w:lineRule="auto"/>
        <w:ind w:left="2219" w:hanging="2219"/>
        <w:jc w:val="center"/>
        <w:rPr>
          <w:rFonts w:ascii="Times New Roman" w:eastAsia="Times New Roman" w:hAnsi="Times New Roman" w:cs="Times New Roman"/>
          <w:sz w:val="24"/>
          <w:szCs w:val="24"/>
        </w:rPr>
      </w:pPr>
      <w:r w:rsidRPr="004609DB">
        <w:rPr>
          <w:rFonts w:ascii="Times New Roman" w:eastAsia="Times New Roman" w:hAnsi="Times New Roman" w:cs="Times New Roman"/>
          <w:b/>
          <w:bCs/>
          <w:i/>
          <w:iCs/>
          <w:color w:val="FF0000"/>
          <w:sz w:val="28"/>
          <w:szCs w:val="28"/>
        </w:rPr>
        <w:t xml:space="preserve"> </w:t>
      </w:r>
      <w:r w:rsidR="00845AFE" w:rsidRPr="004609DB">
        <w:rPr>
          <w:rFonts w:ascii="Times New Roman" w:eastAsia="Times New Roman" w:hAnsi="Times New Roman" w:cs="Times New Roman"/>
          <w:b/>
          <w:bCs/>
          <w:i/>
          <w:iCs/>
          <w:color w:val="FF0000"/>
          <w:sz w:val="28"/>
          <w:szCs w:val="28"/>
        </w:rPr>
        <w:t>[EMPLOYER’S Letterhead]</w:t>
      </w:r>
    </w:p>
    <w:p w14:paraId="0E7282FB" w14:textId="62ED1FAA" w:rsidR="004609DB" w:rsidRPr="002810A5" w:rsidRDefault="00845AFE" w:rsidP="00235F33">
      <w:pPr>
        <w:spacing w:before="360" w:after="0" w:line="240" w:lineRule="auto"/>
        <w:rPr>
          <w:rFonts w:ascii="Times New Roman" w:eastAsia="Times New Roman" w:hAnsi="Times New Roman" w:cs="Times New Roman"/>
          <w:sz w:val="24"/>
          <w:szCs w:val="24"/>
        </w:rPr>
      </w:pPr>
      <w:r w:rsidRPr="002810A5">
        <w:rPr>
          <w:rFonts w:ascii="Times New Roman" w:eastAsia="Times New Roman" w:hAnsi="Times New Roman" w:cs="Times New Roman"/>
          <w:color w:val="000000"/>
          <w:sz w:val="24"/>
          <w:szCs w:val="24"/>
        </w:rPr>
        <w:t>[</w:t>
      </w:r>
      <w:r w:rsidR="002810A5" w:rsidRPr="002810A5">
        <w:rPr>
          <w:rFonts w:ascii="Times New Roman" w:eastAsia="Times New Roman" w:hAnsi="Times New Roman" w:cs="Times New Roman"/>
          <w:i/>
          <w:iCs/>
          <w:color w:val="000000"/>
          <w:sz w:val="24"/>
          <w:szCs w:val="24"/>
        </w:rPr>
        <w:t>D</w:t>
      </w:r>
      <w:r w:rsidRPr="002810A5">
        <w:rPr>
          <w:rFonts w:ascii="Times New Roman" w:eastAsia="Times New Roman" w:hAnsi="Times New Roman" w:cs="Times New Roman"/>
          <w:i/>
          <w:iCs/>
          <w:color w:val="000000"/>
          <w:sz w:val="24"/>
          <w:szCs w:val="24"/>
        </w:rPr>
        <w:t>ate of Notice</w:t>
      </w:r>
      <w:r w:rsidRPr="002810A5">
        <w:rPr>
          <w:rFonts w:ascii="Times New Roman" w:eastAsia="Times New Roman" w:hAnsi="Times New Roman" w:cs="Times New Roman"/>
          <w:color w:val="000000"/>
          <w:sz w:val="24"/>
          <w:szCs w:val="24"/>
        </w:rPr>
        <w:t>]</w:t>
      </w:r>
    </w:p>
    <w:p w14:paraId="559F3683" w14:textId="77777777" w:rsidR="004609DB" w:rsidRPr="004609DB" w:rsidRDefault="00845AFE" w:rsidP="00235F33">
      <w:pPr>
        <w:spacing w:before="240" w:after="0" w:line="240" w:lineRule="auto"/>
        <w:ind w:right="2866"/>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w:t>
      </w:r>
      <w:r w:rsidRPr="002810A5">
        <w:rPr>
          <w:rFonts w:ascii="Times New Roman" w:eastAsia="Times New Roman" w:hAnsi="Times New Roman" w:cs="Times New Roman"/>
          <w:i/>
          <w:color w:val="000000"/>
          <w:sz w:val="24"/>
          <w:szCs w:val="24"/>
        </w:rPr>
        <w:t>Enrollee name, and names of all qualified dependents (if any)</w:t>
      </w:r>
      <w:r w:rsidRPr="004609DB">
        <w:rPr>
          <w:rFonts w:ascii="Times New Roman" w:eastAsia="Times New Roman" w:hAnsi="Times New Roman" w:cs="Times New Roman"/>
          <w:color w:val="000000"/>
          <w:sz w:val="24"/>
          <w:szCs w:val="24"/>
        </w:rPr>
        <w:t xml:space="preserve">] </w:t>
      </w:r>
    </w:p>
    <w:p w14:paraId="57FB2292" w14:textId="77777777" w:rsidR="004609DB" w:rsidRPr="004609DB" w:rsidRDefault="00845AFE" w:rsidP="004609DB">
      <w:pPr>
        <w:spacing w:after="0" w:line="240" w:lineRule="auto"/>
        <w:ind w:right="2862"/>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w:t>
      </w:r>
      <w:r w:rsidRPr="002810A5">
        <w:rPr>
          <w:rFonts w:ascii="Times New Roman" w:eastAsia="Times New Roman" w:hAnsi="Times New Roman" w:cs="Times New Roman"/>
          <w:i/>
          <w:color w:val="000000"/>
          <w:sz w:val="24"/>
          <w:szCs w:val="24"/>
        </w:rPr>
        <w:t>Current Mailing Address</w:t>
      </w:r>
      <w:r w:rsidRPr="004609DB">
        <w:rPr>
          <w:rFonts w:ascii="Times New Roman" w:eastAsia="Times New Roman" w:hAnsi="Times New Roman" w:cs="Times New Roman"/>
          <w:color w:val="000000"/>
          <w:sz w:val="24"/>
          <w:szCs w:val="24"/>
        </w:rPr>
        <w:t>]</w:t>
      </w:r>
    </w:p>
    <w:p w14:paraId="586A12DB" w14:textId="77777777" w:rsidR="004609DB" w:rsidRPr="004609DB" w:rsidRDefault="00845AFE" w:rsidP="004609DB">
      <w:pPr>
        <w:spacing w:after="0" w:line="240" w:lineRule="auto"/>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w:t>
      </w:r>
      <w:r w:rsidRPr="002810A5">
        <w:rPr>
          <w:rFonts w:ascii="Times New Roman" w:eastAsia="Times New Roman" w:hAnsi="Times New Roman" w:cs="Times New Roman"/>
          <w:i/>
          <w:color w:val="000000"/>
          <w:sz w:val="24"/>
          <w:szCs w:val="24"/>
        </w:rPr>
        <w:t>City, State and ZIP Code</w:t>
      </w:r>
      <w:r w:rsidRPr="004609DB">
        <w:rPr>
          <w:rFonts w:ascii="Times New Roman" w:eastAsia="Times New Roman" w:hAnsi="Times New Roman" w:cs="Times New Roman"/>
          <w:color w:val="000000"/>
          <w:sz w:val="24"/>
          <w:szCs w:val="24"/>
        </w:rPr>
        <w:t>]</w:t>
      </w:r>
    </w:p>
    <w:p w14:paraId="69FAE37C" w14:textId="77777777" w:rsidR="004609DB" w:rsidRPr="004609DB" w:rsidRDefault="00845AFE" w:rsidP="00235F33">
      <w:pPr>
        <w:spacing w:before="240" w:after="0" w:line="240" w:lineRule="auto"/>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RE: NOTICE OF YOUR RIGHT TO CONTINUE HEALTH PLAN COVERAGE</w:t>
      </w:r>
    </w:p>
    <w:p w14:paraId="6F04EA2A" w14:textId="77777777" w:rsidR="004609DB" w:rsidRPr="004609DB" w:rsidRDefault="00845AFE" w:rsidP="00235F33">
      <w:pPr>
        <w:spacing w:before="240" w:after="0" w:line="240" w:lineRule="auto"/>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Dear [</w:t>
      </w:r>
      <w:r w:rsidRPr="004609DB">
        <w:rPr>
          <w:rFonts w:ascii="Times New Roman" w:eastAsia="Times New Roman" w:hAnsi="Times New Roman" w:cs="Times New Roman"/>
          <w:i/>
          <w:iCs/>
          <w:color w:val="000000"/>
          <w:sz w:val="24"/>
          <w:szCs w:val="24"/>
        </w:rPr>
        <w:t>name(s) of the enrollee and all qualified dependents (if any)</w:t>
      </w:r>
      <w:r w:rsidRPr="004609DB">
        <w:rPr>
          <w:rFonts w:ascii="Times New Roman" w:eastAsia="Times New Roman" w:hAnsi="Times New Roman" w:cs="Times New Roman"/>
          <w:color w:val="000000"/>
          <w:sz w:val="24"/>
          <w:szCs w:val="24"/>
        </w:rPr>
        <w:t>]:</w:t>
      </w:r>
    </w:p>
    <w:p w14:paraId="2F733E88" w14:textId="3DE4971F" w:rsidR="004609DB" w:rsidRPr="004609DB" w:rsidRDefault="00845AFE" w:rsidP="00235F33">
      <w:pPr>
        <w:keepNext/>
        <w:keepLines/>
        <w:spacing w:before="240" w:after="0" w:line="240" w:lineRule="auto"/>
        <w:ind w:right="115"/>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Effective [</w:t>
      </w:r>
      <w:r w:rsidRPr="004609DB">
        <w:rPr>
          <w:rFonts w:ascii="Times New Roman" w:eastAsia="Times New Roman" w:hAnsi="Times New Roman" w:cs="Times New Roman"/>
          <w:i/>
          <w:iCs/>
          <w:color w:val="000000"/>
          <w:sz w:val="24"/>
          <w:szCs w:val="24"/>
        </w:rPr>
        <w:t>date after last day of coverage under employer plan</w:t>
      </w:r>
      <w:r w:rsidRPr="004609DB">
        <w:rPr>
          <w:rFonts w:ascii="Times New Roman" w:eastAsia="Times New Roman" w:hAnsi="Times New Roman" w:cs="Times New Roman"/>
          <w:color w:val="000000"/>
          <w:sz w:val="24"/>
          <w:szCs w:val="24"/>
        </w:rPr>
        <w:t xml:space="preserve">], you will no longer be covered under the </w:t>
      </w:r>
      <w:r w:rsidRPr="004609DB">
        <w:rPr>
          <w:rFonts w:ascii="Times New Roman" w:eastAsia="Times New Roman" w:hAnsi="Times New Roman" w:cs="Times New Roman"/>
          <w:b/>
          <w:bCs/>
          <w:color w:val="000000"/>
          <w:sz w:val="24"/>
          <w:szCs w:val="24"/>
        </w:rPr>
        <w:t>[</w:t>
      </w:r>
      <w:r w:rsidRPr="004609DB">
        <w:rPr>
          <w:rFonts w:ascii="Times New Roman" w:eastAsia="Times New Roman" w:hAnsi="Times New Roman" w:cs="Times New Roman"/>
          <w:b/>
          <w:bCs/>
          <w:i/>
          <w:iCs/>
          <w:color w:val="000000"/>
          <w:sz w:val="24"/>
          <w:szCs w:val="24"/>
        </w:rPr>
        <w:t>name of group health plan</w:t>
      </w:r>
      <w:r w:rsidRPr="004609DB">
        <w:rPr>
          <w:rFonts w:ascii="Times New Roman" w:eastAsia="Times New Roman" w:hAnsi="Times New Roman" w:cs="Times New Roman"/>
          <w:b/>
          <w:bCs/>
          <w:color w:val="000000"/>
          <w:sz w:val="24"/>
          <w:szCs w:val="24"/>
        </w:rPr>
        <w:t>] (“the Plan”) due to the following “</w:t>
      </w:r>
      <w:r>
        <w:rPr>
          <w:rFonts w:ascii="Times New Roman" w:eastAsia="Times New Roman" w:hAnsi="Times New Roman" w:cs="Times New Roman"/>
          <w:b/>
          <w:bCs/>
          <w:color w:val="000000"/>
          <w:sz w:val="24"/>
          <w:szCs w:val="24"/>
        </w:rPr>
        <w:t>Q</w:t>
      </w:r>
      <w:r w:rsidRPr="004609DB">
        <w:rPr>
          <w:rFonts w:ascii="Times New Roman" w:eastAsia="Times New Roman" w:hAnsi="Times New Roman" w:cs="Times New Roman"/>
          <w:b/>
          <w:bCs/>
          <w:color w:val="000000"/>
          <w:sz w:val="24"/>
          <w:szCs w:val="24"/>
        </w:rPr>
        <w:t xml:space="preserve">ualifying </w:t>
      </w:r>
      <w:r>
        <w:rPr>
          <w:rFonts w:ascii="Times New Roman" w:eastAsia="Times New Roman" w:hAnsi="Times New Roman" w:cs="Times New Roman"/>
          <w:b/>
          <w:bCs/>
          <w:color w:val="000000"/>
          <w:sz w:val="24"/>
          <w:szCs w:val="24"/>
        </w:rPr>
        <w:t>E</w:t>
      </w:r>
      <w:r w:rsidRPr="004609DB">
        <w:rPr>
          <w:rFonts w:ascii="Times New Roman" w:eastAsia="Times New Roman" w:hAnsi="Times New Roman" w:cs="Times New Roman"/>
          <w:b/>
          <w:bCs/>
          <w:color w:val="000000"/>
          <w:sz w:val="24"/>
          <w:szCs w:val="24"/>
        </w:rPr>
        <w:t>vent” as defined in Arizona Revised Statutes (“ARS”) § 20-2330(N):</w:t>
      </w:r>
    </w:p>
    <w:p w14:paraId="7332A48C"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Your</w:t>
      </w:r>
      <w:proofErr w:type="gramEnd"/>
      <w:r w:rsidRPr="004609DB">
        <w:rPr>
          <w:rFonts w:ascii="Times New Roman" w:eastAsia="Times New Roman" w:hAnsi="Times New Roman" w:cs="Times New Roman"/>
          <w:color w:val="000000"/>
          <w:sz w:val="24"/>
          <w:szCs w:val="24"/>
        </w:rPr>
        <w:t xml:space="preserve"> employment was voluntarily (including retirement) or involuntarily terminated for a reason other than gross misconduct</w:t>
      </w:r>
      <w:r>
        <w:rPr>
          <w:rFonts w:ascii="Times New Roman" w:eastAsia="Times New Roman" w:hAnsi="Times New Roman" w:cs="Times New Roman"/>
          <w:color w:val="000000"/>
          <w:sz w:val="24"/>
          <w:szCs w:val="24"/>
        </w:rPr>
        <w:t>.</w:t>
      </w:r>
    </w:p>
    <w:p w14:paraId="78DF7116"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Your</w:t>
      </w:r>
      <w:proofErr w:type="gramEnd"/>
      <w:r w:rsidRPr="004609DB">
        <w:rPr>
          <w:rFonts w:ascii="Times New Roman" w:eastAsia="Times New Roman" w:hAnsi="Times New Roman" w:cs="Times New Roman"/>
          <w:color w:val="000000"/>
          <w:sz w:val="24"/>
          <w:szCs w:val="24"/>
        </w:rPr>
        <w:t xml:space="preserve"> work hours were reduced below the level required to qualify for health benefits under the employer’s health benefits plan</w:t>
      </w:r>
      <w:r>
        <w:rPr>
          <w:rFonts w:ascii="Times New Roman" w:eastAsia="Times New Roman" w:hAnsi="Times New Roman" w:cs="Times New Roman"/>
          <w:color w:val="000000"/>
          <w:sz w:val="24"/>
          <w:szCs w:val="24"/>
        </w:rPr>
        <w:t>.</w:t>
      </w:r>
    </w:p>
    <w:p w14:paraId="2F025E4A"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w:t>
      </w:r>
      <w:proofErr w:type="gramEnd"/>
      <w:r w:rsidRPr="004609DB">
        <w:rPr>
          <w:rFonts w:ascii="Times New Roman" w:eastAsia="Times New Roman" w:hAnsi="Times New Roman" w:cs="Times New Roman"/>
          <w:color w:val="000000"/>
          <w:sz w:val="24"/>
          <w:szCs w:val="24"/>
        </w:rPr>
        <w:t xml:space="preserve"> divorced or legally separated from the enrollee</w:t>
      </w:r>
      <w:r>
        <w:rPr>
          <w:rFonts w:ascii="Times New Roman" w:eastAsia="Times New Roman" w:hAnsi="Times New Roman" w:cs="Times New Roman"/>
          <w:color w:val="000000"/>
          <w:sz w:val="24"/>
          <w:szCs w:val="24"/>
        </w:rPr>
        <w:t>.</w:t>
      </w:r>
    </w:p>
    <w:p w14:paraId="08E81C1F"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The</w:t>
      </w:r>
      <w:proofErr w:type="gramEnd"/>
      <w:r w:rsidRPr="004609DB">
        <w:rPr>
          <w:rFonts w:ascii="Times New Roman" w:eastAsia="Times New Roman" w:hAnsi="Times New Roman" w:cs="Times New Roman"/>
          <w:color w:val="000000"/>
          <w:sz w:val="24"/>
          <w:szCs w:val="24"/>
        </w:rPr>
        <w:t xml:space="preserve"> enrollee died</w:t>
      </w:r>
      <w:r>
        <w:rPr>
          <w:rFonts w:ascii="Times New Roman" w:eastAsia="Times New Roman" w:hAnsi="Times New Roman" w:cs="Times New Roman"/>
          <w:color w:val="000000"/>
          <w:sz w:val="24"/>
          <w:szCs w:val="24"/>
        </w:rPr>
        <w:t>.</w:t>
      </w:r>
    </w:p>
    <w:p w14:paraId="4B8B7F91"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The</w:t>
      </w:r>
      <w:proofErr w:type="gramEnd"/>
      <w:r w:rsidRPr="004609DB">
        <w:rPr>
          <w:rFonts w:ascii="Times New Roman" w:eastAsia="Times New Roman" w:hAnsi="Times New Roman" w:cs="Times New Roman"/>
          <w:color w:val="000000"/>
          <w:sz w:val="24"/>
          <w:szCs w:val="24"/>
        </w:rPr>
        <w:t xml:space="preserve"> enrollee became eligible for Medicare</w:t>
      </w:r>
      <w:r>
        <w:rPr>
          <w:rFonts w:ascii="Times New Roman" w:eastAsia="Times New Roman" w:hAnsi="Times New Roman" w:cs="Times New Roman"/>
          <w:color w:val="000000"/>
          <w:sz w:val="24"/>
          <w:szCs w:val="24"/>
        </w:rPr>
        <w:t>.</w:t>
      </w:r>
    </w:p>
    <w:p w14:paraId="41A9C141" w14:textId="77777777" w:rsidR="004609DB" w:rsidRPr="004609DB" w:rsidRDefault="00845AFE" w:rsidP="00235F33">
      <w:pPr>
        <w:spacing w:before="120" w:after="0" w:line="240" w:lineRule="auto"/>
        <w:ind w:left="720" w:right="114" w:hanging="720"/>
        <w:rPr>
          <w:rFonts w:ascii="Times New Roman" w:eastAsia="Times New Roman" w:hAnsi="Times New Roman" w:cs="Times New Roman"/>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w:t>
      </w:r>
      <w:proofErr w:type="gramEnd"/>
      <w:r w:rsidRPr="004609DB">
        <w:rPr>
          <w:rFonts w:ascii="Times New Roman" w:eastAsia="Times New Roman" w:hAnsi="Times New Roman" w:cs="Times New Roman"/>
          <w:color w:val="000000"/>
          <w:sz w:val="24"/>
          <w:szCs w:val="24"/>
        </w:rPr>
        <w:t xml:space="preserve"> no longer qualify as a dependent child under the </w:t>
      </w:r>
      <w:r>
        <w:rPr>
          <w:rFonts w:ascii="Times New Roman" w:eastAsia="Times New Roman" w:hAnsi="Times New Roman" w:cs="Times New Roman"/>
          <w:color w:val="000000"/>
          <w:sz w:val="24"/>
          <w:szCs w:val="24"/>
        </w:rPr>
        <w:t xml:space="preserve">terms of the </w:t>
      </w:r>
      <w:r w:rsidRPr="004609DB">
        <w:rPr>
          <w:rFonts w:ascii="Times New Roman" w:eastAsia="Times New Roman" w:hAnsi="Times New Roman" w:cs="Times New Roman"/>
          <w:color w:val="000000"/>
          <w:sz w:val="24"/>
          <w:szCs w:val="24"/>
        </w:rPr>
        <w:t>Plan</w:t>
      </w:r>
      <w:r>
        <w:rPr>
          <w:rFonts w:ascii="Times New Roman" w:eastAsia="Times New Roman" w:hAnsi="Times New Roman" w:cs="Times New Roman"/>
          <w:color w:val="000000"/>
          <w:sz w:val="24"/>
          <w:szCs w:val="24"/>
        </w:rPr>
        <w:t>.</w:t>
      </w:r>
    </w:p>
    <w:p w14:paraId="2867C3D0" w14:textId="77777777" w:rsidR="004609DB" w:rsidRDefault="00845AFE" w:rsidP="00235F33">
      <w:pPr>
        <w:spacing w:before="120" w:after="0" w:line="240" w:lineRule="auto"/>
        <w:ind w:left="720" w:right="114" w:hanging="720"/>
        <w:rPr>
          <w:rFonts w:ascii="Times New Roman" w:eastAsia="Times New Roman" w:hAnsi="Times New Roman" w:cs="Times New Roman"/>
          <w:color w:val="000000"/>
          <w:sz w:val="24"/>
          <w:szCs w:val="24"/>
        </w:rPr>
      </w:pPr>
      <w:r w:rsidRPr="004609DB">
        <w:rPr>
          <w:rFonts w:ascii="Cambria Math" w:eastAsia="Times New Roman" w:hAnsi="Cambria Math" w:cs="Cambria Math"/>
          <w:color w:val="000000"/>
          <w:sz w:val="24"/>
          <w:szCs w:val="24"/>
        </w:rPr>
        <w:lastRenderedPageBreak/>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w:t>
      </w:r>
      <w:proofErr w:type="gramEnd"/>
      <w:r w:rsidRPr="004609DB">
        <w:rPr>
          <w:rFonts w:ascii="Times New Roman" w:eastAsia="Times New Roman" w:hAnsi="Times New Roman" w:cs="Times New Roman"/>
          <w:color w:val="000000"/>
          <w:sz w:val="24"/>
          <w:szCs w:val="24"/>
        </w:rPr>
        <w:t xml:space="preserve"> are a retired enrollee or the spouse or dependent child of a retiree that lost coverage within one year before or after the employer from which the enrollee retired filed for Chapter 11 bankruptcy</w:t>
      </w:r>
      <w:r>
        <w:rPr>
          <w:rFonts w:ascii="Times New Roman" w:eastAsia="Times New Roman" w:hAnsi="Times New Roman" w:cs="Times New Roman"/>
          <w:color w:val="000000"/>
          <w:sz w:val="24"/>
          <w:szCs w:val="24"/>
        </w:rPr>
        <w:t>.</w:t>
      </w:r>
    </w:p>
    <w:p w14:paraId="2FCFDD4D" w14:textId="77777777" w:rsidR="00070EAC" w:rsidRDefault="00845AFE" w:rsidP="00235F33">
      <w:pPr>
        <w:spacing w:before="120" w:after="0" w:line="240" w:lineRule="auto"/>
        <w:ind w:left="720" w:right="114" w:hanging="720"/>
        <w:rPr>
          <w:rFonts w:ascii="Times New Roman" w:eastAsia="Times New Roman" w:hAnsi="Times New Roman" w:cs="Times New Roman"/>
          <w:color w:val="000000"/>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sidRPr="004609DB">
        <w:rPr>
          <w:rFonts w:ascii="Times New Roman" w:eastAsia="Times New Roman" w:hAnsi="Times New Roman" w:cs="Times New Roman"/>
          <w:color w:val="000000"/>
          <w:sz w:val="24"/>
          <w:szCs w:val="24"/>
        </w:rPr>
        <w:tab/>
      </w:r>
      <w:proofErr w:type="gramStart"/>
      <w:r w:rsidRPr="004609DB">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are in the military reserve or national guard and are called to active duty and your employment is terminated during or after the active duty period.</w:t>
      </w:r>
    </w:p>
    <w:p w14:paraId="5469AB89" w14:textId="77777777" w:rsidR="00E715CA" w:rsidRDefault="00845AFE" w:rsidP="00235F33">
      <w:pPr>
        <w:spacing w:before="120" w:after="0" w:line="240" w:lineRule="auto"/>
        <w:ind w:left="720" w:right="114" w:hanging="720"/>
        <w:rPr>
          <w:rFonts w:ascii="Times New Roman" w:eastAsia="Times New Roman" w:hAnsi="Times New Roman" w:cs="Times New Roman"/>
          <w:color w:val="000000"/>
          <w:sz w:val="24"/>
          <w:szCs w:val="24"/>
        </w:rPr>
      </w:pPr>
      <w:r w:rsidRPr="004609DB">
        <w:rPr>
          <w:rFonts w:ascii="Cambria Math" w:eastAsia="Times New Roman" w:hAnsi="Cambria Math" w:cs="Cambria Math"/>
          <w:color w:val="000000"/>
          <w:sz w:val="24"/>
          <w:szCs w:val="24"/>
        </w:rPr>
        <w:t>◯</w:t>
      </w:r>
      <w:r w:rsidRPr="004609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enrollee is in the military reserve or national guard and is called to active duty and during the active duty period the enrollee dies; the enrollee and spouse legally separate or divorce; or a dependent child no longer qualifies as a dependent child. </w:t>
      </w:r>
    </w:p>
    <w:p w14:paraId="74E69B6E" w14:textId="77777777" w:rsidR="00A83137" w:rsidRPr="00A83137" w:rsidRDefault="00845AFE" w:rsidP="00235F33">
      <w:pPr>
        <w:spacing w:before="120" w:after="0" w:line="240" w:lineRule="auto"/>
        <w:ind w:left="720" w:right="114" w:hanging="720"/>
        <w:rPr>
          <w:rFonts w:ascii="Times New Roman" w:eastAsia="Times New Roman" w:hAnsi="Times New Roman" w:cs="Times New Roman"/>
          <w:color w:val="000000"/>
          <w:sz w:val="24"/>
          <w:szCs w:val="24"/>
        </w:rPr>
      </w:pPr>
      <w:r w:rsidRPr="004609DB">
        <w:rPr>
          <w:rFonts w:ascii="Cambria Math" w:eastAsia="Times New Roman" w:hAnsi="Cambria Math" w:cs="Cambria Math"/>
          <w:color w:val="000000"/>
          <w:sz w:val="24"/>
          <w:szCs w:val="24"/>
        </w:rPr>
        <w:t>◯</w:t>
      </w:r>
      <w:r>
        <w:rPr>
          <w:rFonts w:ascii="Cambria Math" w:eastAsia="Times New Roman" w:hAnsi="Cambria Math" w:cs="Cambria Math"/>
          <w:color w:val="000000"/>
          <w:sz w:val="24"/>
          <w:szCs w:val="24"/>
        </w:rPr>
        <w:tab/>
      </w:r>
      <w:proofErr w:type="gramStart"/>
      <w:r w:rsidRPr="00A83137">
        <w:rPr>
          <w:rFonts w:ascii="Times New Roman" w:hAnsi="Times New Roman" w:cs="Times New Roman"/>
          <w:sz w:val="24"/>
          <w:szCs w:val="24"/>
        </w:rPr>
        <w:t>The</w:t>
      </w:r>
      <w:proofErr w:type="gramEnd"/>
      <w:r w:rsidRPr="00A83137">
        <w:rPr>
          <w:rFonts w:ascii="Times New Roman" w:hAnsi="Times New Roman" w:cs="Times New Roman"/>
          <w:sz w:val="24"/>
          <w:szCs w:val="24"/>
        </w:rPr>
        <w:t xml:space="preserve"> </w:t>
      </w:r>
      <w:r>
        <w:rPr>
          <w:rFonts w:ascii="Times New Roman" w:hAnsi="Times New Roman" w:cs="Times New Roman"/>
          <w:sz w:val="24"/>
          <w:szCs w:val="24"/>
        </w:rPr>
        <w:t xml:space="preserve">enrollee is in the military reserve or national guard, is called to active duty, and the </w:t>
      </w:r>
      <w:r w:rsidRPr="00A83137">
        <w:rPr>
          <w:rFonts w:ascii="Times New Roman" w:hAnsi="Times New Roman" w:cs="Times New Roman"/>
          <w:sz w:val="24"/>
          <w:szCs w:val="24"/>
        </w:rPr>
        <w:t xml:space="preserve">enrollee’s Continuation Coverage </w:t>
      </w:r>
      <w:r>
        <w:rPr>
          <w:rFonts w:ascii="Times New Roman" w:hAnsi="Times New Roman" w:cs="Times New Roman"/>
          <w:sz w:val="24"/>
          <w:szCs w:val="24"/>
        </w:rPr>
        <w:t>is suspended</w:t>
      </w:r>
      <w:r w:rsidRPr="00A83137">
        <w:rPr>
          <w:rFonts w:ascii="Times New Roman" w:hAnsi="Times New Roman" w:cs="Times New Roman"/>
          <w:sz w:val="24"/>
          <w:szCs w:val="24"/>
        </w:rPr>
        <w:t xml:space="preserve"> </w:t>
      </w:r>
      <w:r>
        <w:rPr>
          <w:rFonts w:ascii="Times New Roman" w:hAnsi="Times New Roman" w:cs="Times New Roman"/>
          <w:sz w:val="24"/>
          <w:szCs w:val="24"/>
        </w:rPr>
        <w:t xml:space="preserve">because the enrollee </w:t>
      </w:r>
      <w:r w:rsidRPr="00A83137">
        <w:rPr>
          <w:rFonts w:ascii="Times New Roman" w:hAnsi="Times New Roman" w:cs="Times New Roman"/>
          <w:sz w:val="24"/>
          <w:szCs w:val="24"/>
        </w:rPr>
        <w:t xml:space="preserve">obtains coverage under the Department of Defense </w:t>
      </w:r>
      <w:r w:rsidRPr="00A83137">
        <w:rPr>
          <w:rFonts w:ascii="Times New Roman" w:eastAsia="Times New Roman" w:hAnsi="Times New Roman" w:cs="Times New Roman"/>
          <w:color w:val="000000"/>
          <w:sz w:val="24"/>
          <w:szCs w:val="24"/>
        </w:rPr>
        <w:t>(DoD)</w:t>
      </w:r>
      <w:r>
        <w:rPr>
          <w:rFonts w:ascii="Times New Roman" w:eastAsia="Times New Roman" w:hAnsi="Times New Roman" w:cs="Times New Roman"/>
          <w:color w:val="000000"/>
          <w:sz w:val="24"/>
          <w:szCs w:val="24"/>
        </w:rPr>
        <w:t xml:space="preserve">.  Within 63 days after the </w:t>
      </w:r>
      <w:proofErr w:type="gramStart"/>
      <w:r>
        <w:rPr>
          <w:rFonts w:ascii="Times New Roman" w:eastAsia="Times New Roman" w:hAnsi="Times New Roman" w:cs="Times New Roman"/>
          <w:color w:val="000000"/>
          <w:sz w:val="24"/>
          <w:szCs w:val="24"/>
        </w:rPr>
        <w:t>DoD</w:t>
      </w:r>
      <w:proofErr w:type="gramEnd"/>
      <w:r>
        <w:rPr>
          <w:rFonts w:ascii="Times New Roman" w:eastAsia="Times New Roman" w:hAnsi="Times New Roman" w:cs="Times New Roman"/>
          <w:color w:val="000000"/>
          <w:sz w:val="24"/>
          <w:szCs w:val="24"/>
        </w:rPr>
        <w:t xml:space="preserve"> coverage is terminated, t</w:t>
      </w:r>
      <w:r w:rsidRPr="00A83137">
        <w:rPr>
          <w:rFonts w:ascii="Times New Roman" w:eastAsia="Times New Roman" w:hAnsi="Times New Roman" w:cs="Times New Roman"/>
          <w:color w:val="000000"/>
          <w:sz w:val="24"/>
          <w:szCs w:val="24"/>
        </w:rPr>
        <w:t xml:space="preserve">he enrollee </w:t>
      </w:r>
      <w:r>
        <w:rPr>
          <w:rFonts w:ascii="Times New Roman" w:eastAsia="Times New Roman" w:hAnsi="Times New Roman" w:cs="Times New Roman"/>
          <w:color w:val="000000"/>
          <w:sz w:val="24"/>
          <w:szCs w:val="24"/>
        </w:rPr>
        <w:t>may elect</w:t>
      </w:r>
      <w:r w:rsidRPr="00A831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subscribe to Continuation</w:t>
      </w:r>
      <w:r w:rsidRPr="00A831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Coverage </w:t>
      </w:r>
      <w:r w:rsidRPr="00A83137">
        <w:rPr>
          <w:rFonts w:ascii="Times New Roman" w:eastAsia="Times New Roman" w:hAnsi="Times New Roman" w:cs="Times New Roman"/>
          <w:color w:val="000000"/>
          <w:sz w:val="24"/>
          <w:szCs w:val="24"/>
        </w:rPr>
        <w:t xml:space="preserve">for the remainder of </w:t>
      </w:r>
      <w:r w:rsidRPr="00235F33">
        <w:rPr>
          <w:rFonts w:ascii="Times New Roman" w:eastAsia="Times New Roman" w:hAnsi="Times New Roman" w:cs="Times New Roman"/>
          <w:color w:val="000000"/>
          <w:sz w:val="24"/>
          <w:szCs w:val="24"/>
        </w:rPr>
        <w:t>the applicable time period</w:t>
      </w:r>
      <w:r w:rsidRPr="00A83137">
        <w:rPr>
          <w:rFonts w:ascii="Times New Roman" w:eastAsia="Times New Roman" w:hAnsi="Times New Roman" w:cs="Times New Roman"/>
          <w:color w:val="000000"/>
          <w:sz w:val="24"/>
          <w:szCs w:val="24"/>
        </w:rPr>
        <w:t>.</w:t>
      </w:r>
    </w:p>
    <w:p w14:paraId="029EC838" w14:textId="77777777" w:rsidR="004609DB" w:rsidRPr="004609DB" w:rsidRDefault="00845AFE" w:rsidP="00235F33">
      <w:pPr>
        <w:spacing w:before="240" w:after="0" w:line="240" w:lineRule="auto"/>
        <w:ind w:right="115"/>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t xml:space="preserve">This Notice contains important information about </w:t>
      </w:r>
      <w:r>
        <w:rPr>
          <w:rFonts w:ascii="Times New Roman" w:eastAsia="Times New Roman" w:hAnsi="Times New Roman" w:cs="Times New Roman"/>
          <w:color w:val="000000"/>
          <w:sz w:val="24"/>
          <w:szCs w:val="24"/>
        </w:rPr>
        <w:t>the</w:t>
      </w:r>
      <w:r w:rsidRPr="004609DB">
        <w:rPr>
          <w:rFonts w:ascii="Times New Roman" w:eastAsia="Times New Roman" w:hAnsi="Times New Roman" w:cs="Times New Roman"/>
          <w:color w:val="000000"/>
          <w:sz w:val="24"/>
          <w:szCs w:val="24"/>
        </w:rPr>
        <w:t xml:space="preserve"> right </w:t>
      </w:r>
      <w:r>
        <w:rPr>
          <w:rFonts w:ascii="Times New Roman" w:eastAsia="Times New Roman" w:hAnsi="Times New Roman" w:cs="Times New Roman"/>
          <w:color w:val="000000"/>
          <w:sz w:val="24"/>
          <w:szCs w:val="24"/>
        </w:rPr>
        <w:t xml:space="preserve">of the enrollee (employee) and qualified dependents (including the enrollee’s spouse and dependent children who are covered under an enrollee’s health plan immediately before a qualifying event) </w:t>
      </w:r>
      <w:r w:rsidRPr="004609DB">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C</w:t>
      </w:r>
      <w:r w:rsidRPr="004C7873">
        <w:rPr>
          <w:rFonts w:ascii="Times New Roman" w:eastAsia="Times New Roman" w:hAnsi="Times New Roman" w:cs="Times New Roman"/>
          <w:b/>
          <w:color w:val="000000"/>
          <w:sz w:val="24"/>
          <w:szCs w:val="24"/>
        </w:rPr>
        <w:t xml:space="preserve">ontinuation </w:t>
      </w:r>
      <w:r>
        <w:rPr>
          <w:rFonts w:ascii="Times New Roman" w:eastAsia="Times New Roman" w:hAnsi="Times New Roman" w:cs="Times New Roman"/>
          <w:b/>
          <w:color w:val="000000"/>
          <w:sz w:val="24"/>
          <w:szCs w:val="24"/>
        </w:rPr>
        <w:t>C</w:t>
      </w:r>
      <w:r w:rsidRPr="004C7873">
        <w:rPr>
          <w:rFonts w:ascii="Times New Roman" w:eastAsia="Times New Roman" w:hAnsi="Times New Roman" w:cs="Times New Roman"/>
          <w:b/>
          <w:color w:val="000000"/>
          <w:sz w:val="24"/>
          <w:szCs w:val="24"/>
        </w:rPr>
        <w:t>overage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t>
      </w:r>
      <w:r w:rsidRPr="004609DB">
        <w:rPr>
          <w:rFonts w:ascii="Times New Roman" w:eastAsia="Times New Roman" w:hAnsi="Times New Roman" w:cs="Times New Roman"/>
          <w:color w:val="000000"/>
          <w:sz w:val="24"/>
          <w:szCs w:val="24"/>
        </w:rPr>
        <w:t xml:space="preserve"> </w:t>
      </w:r>
    </w:p>
    <w:p w14:paraId="14AF402A" w14:textId="77777777" w:rsidR="004609DB" w:rsidRPr="004609DB" w:rsidRDefault="00845AFE" w:rsidP="00235F33">
      <w:pPr>
        <w:spacing w:before="240" w:after="0" w:line="240" w:lineRule="auto"/>
        <w:ind w:right="115"/>
        <w:rPr>
          <w:rFonts w:ascii="Times New Roman" w:eastAsia="Times New Roman" w:hAnsi="Times New Roman" w:cs="Times New Roman"/>
          <w:sz w:val="24"/>
          <w:szCs w:val="24"/>
        </w:rPr>
      </w:pPr>
      <w:r w:rsidRPr="004609DB">
        <w:rPr>
          <w:rFonts w:ascii="Times New Roman" w:eastAsia="Times New Roman" w:hAnsi="Times New Roman" w:cs="Times New Roman"/>
          <w:b/>
          <w:bCs/>
          <w:color w:val="000000"/>
          <w:sz w:val="24"/>
          <w:szCs w:val="24"/>
        </w:rPr>
        <w:t xml:space="preserve">It is important that the enrollee and all covered dependents read this Notice. </w:t>
      </w:r>
      <w:r w:rsidRPr="004609DB">
        <w:rPr>
          <w:rFonts w:ascii="Times New Roman" w:eastAsia="Times New Roman" w:hAnsi="Times New Roman" w:cs="Times New Roman"/>
          <w:color w:val="000000"/>
          <w:sz w:val="24"/>
          <w:szCs w:val="24"/>
        </w:rPr>
        <w:t xml:space="preserve">Notification to a covered adult dependent is deemed notification to any covered dependent children living at the same address. In addition, for each covered dependent not living at the address on this Notice, please provide our </w:t>
      </w:r>
      <w:r>
        <w:rPr>
          <w:rFonts w:ascii="Times New Roman" w:eastAsia="Times New Roman" w:hAnsi="Times New Roman" w:cs="Times New Roman"/>
          <w:color w:val="000000"/>
          <w:sz w:val="24"/>
          <w:szCs w:val="24"/>
        </w:rPr>
        <w:t>h</w:t>
      </w:r>
      <w:r w:rsidRPr="004609DB">
        <w:rPr>
          <w:rFonts w:ascii="Times New Roman" w:eastAsia="Times New Roman" w:hAnsi="Times New Roman" w:cs="Times New Roman"/>
          <w:color w:val="000000"/>
          <w:sz w:val="24"/>
          <w:szCs w:val="24"/>
        </w:rPr>
        <w:t xml:space="preserve">uman </w:t>
      </w:r>
      <w:r>
        <w:rPr>
          <w:rFonts w:ascii="Times New Roman" w:eastAsia="Times New Roman" w:hAnsi="Times New Roman" w:cs="Times New Roman"/>
          <w:color w:val="000000"/>
          <w:sz w:val="24"/>
          <w:szCs w:val="24"/>
        </w:rPr>
        <w:t>r</w:t>
      </w:r>
      <w:r w:rsidRPr="004609DB">
        <w:rPr>
          <w:rFonts w:ascii="Times New Roman" w:eastAsia="Times New Roman" w:hAnsi="Times New Roman" w:cs="Times New Roman"/>
          <w:color w:val="000000"/>
          <w:sz w:val="24"/>
          <w:szCs w:val="24"/>
        </w:rPr>
        <w:t xml:space="preserve">esources </w:t>
      </w:r>
      <w:r>
        <w:rPr>
          <w:rFonts w:ascii="Times New Roman" w:eastAsia="Times New Roman" w:hAnsi="Times New Roman" w:cs="Times New Roman"/>
          <w:color w:val="000000"/>
          <w:sz w:val="24"/>
          <w:szCs w:val="24"/>
        </w:rPr>
        <w:t>o</w:t>
      </w:r>
      <w:r w:rsidRPr="004609DB">
        <w:rPr>
          <w:rFonts w:ascii="Times New Roman" w:eastAsia="Times New Roman" w:hAnsi="Times New Roman" w:cs="Times New Roman"/>
          <w:color w:val="000000"/>
          <w:sz w:val="24"/>
          <w:szCs w:val="24"/>
        </w:rPr>
        <w:t>ffice the appropriate address so we can send a notice there as well.</w:t>
      </w:r>
    </w:p>
    <w:p w14:paraId="22578713" w14:textId="77777777" w:rsidR="004609DB" w:rsidRDefault="00845AFE" w:rsidP="00235F33">
      <w:pPr>
        <w:spacing w:before="240" w:after="120" w:line="240" w:lineRule="auto"/>
        <w:ind w:right="216"/>
        <w:rPr>
          <w:rFonts w:ascii="Times New Roman" w:eastAsia="Times New Roman" w:hAnsi="Times New Roman" w:cs="Times New Roman"/>
          <w:color w:val="000000"/>
          <w:sz w:val="24"/>
          <w:szCs w:val="24"/>
        </w:rPr>
      </w:pPr>
      <w:r w:rsidRPr="004609DB">
        <w:rPr>
          <w:rFonts w:ascii="Times New Roman" w:eastAsia="Times New Roman" w:hAnsi="Times New Roman" w:cs="Times New Roman"/>
          <w:color w:val="000000"/>
          <w:sz w:val="24"/>
          <w:szCs w:val="24"/>
        </w:rPr>
        <w:t xml:space="preserve">You have a right to </w:t>
      </w:r>
      <w:r>
        <w:rPr>
          <w:rFonts w:ascii="Times New Roman" w:eastAsia="Times New Roman" w:hAnsi="Times New Roman" w:cs="Times New Roman"/>
          <w:color w:val="000000"/>
          <w:sz w:val="24"/>
          <w:szCs w:val="24"/>
        </w:rPr>
        <w:t>Continuation</w:t>
      </w:r>
      <w:r w:rsidRPr="004609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Pr="004609DB">
        <w:rPr>
          <w:rFonts w:ascii="Times New Roman" w:eastAsia="Times New Roman" w:hAnsi="Times New Roman" w:cs="Times New Roman"/>
          <w:color w:val="000000"/>
          <w:sz w:val="24"/>
          <w:szCs w:val="24"/>
        </w:rPr>
        <w:t xml:space="preserve">overage at the full cost of the </w:t>
      </w:r>
      <w:r>
        <w:rPr>
          <w:rFonts w:ascii="Times New Roman" w:eastAsia="Times New Roman" w:hAnsi="Times New Roman" w:cs="Times New Roman"/>
          <w:color w:val="000000"/>
          <w:sz w:val="24"/>
          <w:szCs w:val="24"/>
        </w:rPr>
        <w:t>Plan</w:t>
      </w:r>
      <w:r w:rsidRPr="004609DB">
        <w:rPr>
          <w:rFonts w:ascii="Times New Roman" w:eastAsia="Times New Roman" w:hAnsi="Times New Roman" w:cs="Times New Roman"/>
          <w:color w:val="000000"/>
          <w:sz w:val="24"/>
          <w:szCs w:val="24"/>
        </w:rPr>
        <w:t xml:space="preserve">, which includes the employer’s contribution, the enrollee’s contribution, and an administrative fee that may not exceed five percent </w:t>
      </w:r>
      <w:r>
        <w:rPr>
          <w:rFonts w:ascii="Times New Roman" w:eastAsia="Times New Roman" w:hAnsi="Times New Roman" w:cs="Times New Roman"/>
          <w:color w:val="000000"/>
          <w:sz w:val="24"/>
          <w:szCs w:val="24"/>
        </w:rPr>
        <w:t xml:space="preserve">(5%) </w:t>
      </w:r>
      <w:r w:rsidRPr="004609DB">
        <w:rPr>
          <w:rFonts w:ascii="Times New Roman" w:eastAsia="Times New Roman" w:hAnsi="Times New Roman" w:cs="Times New Roman"/>
          <w:color w:val="000000"/>
          <w:sz w:val="24"/>
          <w:szCs w:val="24"/>
        </w:rPr>
        <w:t>of the total premium.  </w:t>
      </w:r>
      <w:r>
        <w:rPr>
          <w:rFonts w:ascii="Times New Roman" w:eastAsia="Times New Roman" w:hAnsi="Times New Roman" w:cs="Times New Roman"/>
          <w:color w:val="000000"/>
          <w:sz w:val="24"/>
          <w:szCs w:val="24"/>
        </w:rPr>
        <w:t>Your full cost of Continuation Coverage is as follows:</w:t>
      </w:r>
    </w:p>
    <w:p w14:paraId="65CD2F9D" w14:textId="226F58C3" w:rsidR="00405BDE" w:rsidRPr="00405BDE" w:rsidRDefault="00405BDE" w:rsidP="00235F33">
      <w:pPr>
        <w:spacing w:before="240" w:after="120" w:line="240" w:lineRule="auto"/>
        <w:ind w:right="216"/>
        <w:rPr>
          <w:rFonts w:ascii="Times New Roman" w:eastAsia="Times New Roman" w:hAnsi="Times New Roman" w:cs="Times New Roman"/>
          <w:i/>
          <w:color w:val="FF0000"/>
          <w:sz w:val="24"/>
          <w:szCs w:val="24"/>
        </w:rPr>
      </w:pPr>
      <w:r w:rsidRPr="00405BDE">
        <w:rPr>
          <w:rFonts w:ascii="Times New Roman" w:eastAsia="Times New Roman" w:hAnsi="Times New Roman" w:cs="Times New Roman"/>
          <w:i/>
          <w:color w:val="FF0000"/>
          <w:sz w:val="24"/>
          <w:szCs w:val="24"/>
        </w:rPr>
        <w:t xml:space="preserve">[Employer: </w:t>
      </w:r>
      <w:r>
        <w:rPr>
          <w:rFonts w:ascii="Times New Roman" w:eastAsia="Times New Roman" w:hAnsi="Times New Roman" w:cs="Times New Roman"/>
          <w:i/>
          <w:color w:val="FF0000"/>
          <w:sz w:val="24"/>
          <w:szCs w:val="24"/>
        </w:rPr>
        <w:t>Below, i</w:t>
      </w:r>
      <w:r w:rsidRPr="00405BDE">
        <w:rPr>
          <w:rFonts w:ascii="Times New Roman" w:eastAsia="Times New Roman" w:hAnsi="Times New Roman" w:cs="Times New Roman"/>
          <w:i/>
          <w:color w:val="FF0000"/>
          <w:sz w:val="24"/>
          <w:szCs w:val="24"/>
        </w:rPr>
        <w:t>nsert continuation coverage premiums that correspond to the coverages that were in effect at the time of the qualifying event…]</w:t>
      </w:r>
    </w:p>
    <w:tbl>
      <w:tblPr>
        <w:tblStyle w:val="TableGrid"/>
        <w:tblW w:w="0" w:type="auto"/>
        <w:tblLook w:val="04A0" w:firstRow="1" w:lastRow="0" w:firstColumn="1" w:lastColumn="0" w:noHBand="0" w:noVBand="1"/>
      </w:tblPr>
      <w:tblGrid>
        <w:gridCol w:w="3775"/>
        <w:gridCol w:w="1890"/>
      </w:tblGrid>
      <w:tr w:rsidR="002D5A8E" w:rsidRPr="00405BDE" w14:paraId="2052D34D" w14:textId="77777777" w:rsidTr="002D5A8E">
        <w:tc>
          <w:tcPr>
            <w:tcW w:w="3775" w:type="dxa"/>
            <w:vAlign w:val="bottom"/>
          </w:tcPr>
          <w:p w14:paraId="102ED069" w14:textId="05865C5A" w:rsidR="002D5A8E" w:rsidRPr="00405BDE" w:rsidRDefault="002D5A8E" w:rsidP="0081590A">
            <w:pPr>
              <w:ind w:right="213"/>
              <w:jc w:val="center"/>
              <w:rPr>
                <w:rFonts w:ascii="Times New Roman" w:eastAsia="Times New Roman" w:hAnsi="Times New Roman" w:cs="Times New Roman"/>
                <w:b/>
                <w:color w:val="000000"/>
                <w:sz w:val="24"/>
                <w:szCs w:val="24"/>
              </w:rPr>
            </w:pPr>
          </w:p>
        </w:tc>
        <w:tc>
          <w:tcPr>
            <w:tcW w:w="1890" w:type="dxa"/>
            <w:vAlign w:val="bottom"/>
          </w:tcPr>
          <w:p w14:paraId="5BD10BC4" w14:textId="2CDACD63" w:rsidR="002D5A8E" w:rsidRPr="00405BDE" w:rsidRDefault="002D5A8E" w:rsidP="0081590A">
            <w:pPr>
              <w:ind w:right="2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Monthly Premium</w:t>
            </w:r>
          </w:p>
        </w:tc>
      </w:tr>
      <w:tr w:rsidR="002D5A8E" w:rsidRPr="00405BDE" w14:paraId="4AB1214B" w14:textId="77777777" w:rsidTr="002D5A8E">
        <w:tc>
          <w:tcPr>
            <w:tcW w:w="3775" w:type="dxa"/>
          </w:tcPr>
          <w:p w14:paraId="2480E50D" w14:textId="77777777" w:rsidR="002D5A8E" w:rsidRPr="00405BDE" w:rsidRDefault="002D5A8E" w:rsidP="004609DB">
            <w:pPr>
              <w:ind w:right="213"/>
              <w:rPr>
                <w:rFonts w:ascii="Times New Roman" w:eastAsia="Times New Roman" w:hAnsi="Times New Roman" w:cs="Times New Roman"/>
                <w:color w:val="000000"/>
                <w:sz w:val="24"/>
                <w:szCs w:val="24"/>
              </w:rPr>
            </w:pPr>
            <w:r w:rsidRPr="00405BDE">
              <w:rPr>
                <w:rFonts w:ascii="Times New Roman" w:eastAsia="Times New Roman" w:hAnsi="Times New Roman" w:cs="Times New Roman"/>
                <w:color w:val="000000"/>
                <w:sz w:val="24"/>
                <w:szCs w:val="24"/>
              </w:rPr>
              <w:t>Enrollee</w:t>
            </w:r>
          </w:p>
        </w:tc>
        <w:tc>
          <w:tcPr>
            <w:tcW w:w="1890" w:type="dxa"/>
          </w:tcPr>
          <w:p w14:paraId="50D7D0FB" w14:textId="77777777" w:rsidR="002D5A8E" w:rsidRPr="00405BDE" w:rsidRDefault="002D5A8E" w:rsidP="00235F33">
            <w:pPr>
              <w:ind w:right="213"/>
              <w:jc w:val="right"/>
              <w:rPr>
                <w:rFonts w:ascii="Times New Roman" w:eastAsia="Times New Roman" w:hAnsi="Times New Roman" w:cs="Times New Roman"/>
                <w:color w:val="000000"/>
                <w:sz w:val="24"/>
                <w:szCs w:val="24"/>
              </w:rPr>
            </w:pPr>
          </w:p>
        </w:tc>
      </w:tr>
      <w:tr w:rsidR="002D5A8E" w:rsidRPr="00405BDE" w14:paraId="7B16689C" w14:textId="77777777" w:rsidTr="002D5A8E">
        <w:tc>
          <w:tcPr>
            <w:tcW w:w="3775" w:type="dxa"/>
          </w:tcPr>
          <w:p w14:paraId="08570B8C" w14:textId="77777777" w:rsidR="002D5A8E" w:rsidRPr="00405BDE" w:rsidRDefault="002D5A8E" w:rsidP="004609DB">
            <w:pPr>
              <w:ind w:right="213"/>
              <w:rPr>
                <w:rFonts w:ascii="Times New Roman" w:eastAsia="Times New Roman" w:hAnsi="Times New Roman" w:cs="Times New Roman"/>
                <w:color w:val="000000"/>
                <w:sz w:val="24"/>
                <w:szCs w:val="24"/>
              </w:rPr>
            </w:pPr>
            <w:r w:rsidRPr="00405BDE">
              <w:rPr>
                <w:rFonts w:ascii="Times New Roman" w:eastAsia="Times New Roman" w:hAnsi="Times New Roman" w:cs="Times New Roman"/>
                <w:color w:val="000000"/>
                <w:sz w:val="24"/>
                <w:szCs w:val="24"/>
              </w:rPr>
              <w:t>Spouse</w:t>
            </w:r>
          </w:p>
        </w:tc>
        <w:tc>
          <w:tcPr>
            <w:tcW w:w="1890" w:type="dxa"/>
          </w:tcPr>
          <w:p w14:paraId="5CD99651" w14:textId="77777777" w:rsidR="002D5A8E" w:rsidRPr="00405BDE" w:rsidRDefault="002D5A8E" w:rsidP="00235F33">
            <w:pPr>
              <w:ind w:right="213"/>
              <w:jc w:val="right"/>
              <w:rPr>
                <w:rFonts w:ascii="Times New Roman" w:eastAsia="Times New Roman" w:hAnsi="Times New Roman" w:cs="Times New Roman"/>
                <w:color w:val="000000"/>
                <w:sz w:val="24"/>
                <w:szCs w:val="24"/>
              </w:rPr>
            </w:pPr>
          </w:p>
        </w:tc>
      </w:tr>
      <w:tr w:rsidR="002D5A8E" w:rsidRPr="00405BDE" w14:paraId="0829A9C8" w14:textId="77777777" w:rsidTr="002D5A8E">
        <w:tc>
          <w:tcPr>
            <w:tcW w:w="3775" w:type="dxa"/>
          </w:tcPr>
          <w:p w14:paraId="25B818EB" w14:textId="77777777" w:rsidR="002D5A8E" w:rsidRPr="00405BDE" w:rsidRDefault="002D5A8E" w:rsidP="004609DB">
            <w:pPr>
              <w:ind w:right="213"/>
              <w:rPr>
                <w:rFonts w:ascii="Times New Roman" w:eastAsia="Times New Roman" w:hAnsi="Times New Roman" w:cs="Times New Roman"/>
                <w:color w:val="000000"/>
                <w:sz w:val="24"/>
                <w:szCs w:val="24"/>
              </w:rPr>
            </w:pPr>
            <w:r w:rsidRPr="00405BDE">
              <w:rPr>
                <w:rFonts w:ascii="Times New Roman" w:eastAsia="Times New Roman" w:hAnsi="Times New Roman" w:cs="Times New Roman"/>
                <w:color w:val="000000"/>
                <w:sz w:val="24"/>
                <w:szCs w:val="24"/>
              </w:rPr>
              <w:t>Dependent Child (each)</w:t>
            </w:r>
          </w:p>
        </w:tc>
        <w:tc>
          <w:tcPr>
            <w:tcW w:w="1890" w:type="dxa"/>
            <w:tcBorders>
              <w:bottom w:val="single" w:sz="4" w:space="0" w:color="auto"/>
            </w:tcBorders>
          </w:tcPr>
          <w:p w14:paraId="433539CB" w14:textId="77777777" w:rsidR="002D5A8E" w:rsidRPr="00405BDE" w:rsidRDefault="002D5A8E" w:rsidP="00235F33">
            <w:pPr>
              <w:ind w:right="213"/>
              <w:jc w:val="right"/>
              <w:rPr>
                <w:rFonts w:ascii="Times New Roman" w:eastAsia="Times New Roman" w:hAnsi="Times New Roman" w:cs="Times New Roman"/>
                <w:color w:val="000000"/>
                <w:sz w:val="24"/>
                <w:szCs w:val="24"/>
              </w:rPr>
            </w:pPr>
          </w:p>
        </w:tc>
      </w:tr>
      <w:tr w:rsidR="002D5A8E" w:rsidRPr="00405BDE" w14:paraId="1E04AF42" w14:textId="77777777" w:rsidTr="002D5A8E">
        <w:tc>
          <w:tcPr>
            <w:tcW w:w="3775" w:type="dxa"/>
          </w:tcPr>
          <w:p w14:paraId="04A35BB2" w14:textId="34C43F6F" w:rsidR="002D5A8E" w:rsidRPr="00405BDE" w:rsidRDefault="002D5A8E" w:rsidP="004609DB">
            <w:pPr>
              <w:ind w:right="2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1890" w:type="dxa"/>
            <w:shd w:val="clear" w:color="auto" w:fill="D9D9D9" w:themeFill="background1" w:themeFillShade="D9"/>
          </w:tcPr>
          <w:p w14:paraId="0A015EF5" w14:textId="77777777" w:rsidR="002D5A8E" w:rsidRPr="00405BDE" w:rsidRDefault="002D5A8E" w:rsidP="00235F33">
            <w:pPr>
              <w:ind w:right="213"/>
              <w:jc w:val="right"/>
              <w:rPr>
                <w:rFonts w:ascii="Times New Roman" w:eastAsia="Times New Roman" w:hAnsi="Times New Roman" w:cs="Times New Roman"/>
                <w:color w:val="000000"/>
                <w:sz w:val="24"/>
                <w:szCs w:val="24"/>
              </w:rPr>
            </w:pPr>
          </w:p>
        </w:tc>
      </w:tr>
    </w:tbl>
    <w:p w14:paraId="12E53C63" w14:textId="77777777" w:rsidR="000030F7" w:rsidRPr="004609DB" w:rsidRDefault="00845AFE" w:rsidP="00235F33">
      <w:pPr>
        <w:spacing w:before="240" w:after="0" w:line="240" w:lineRule="auto"/>
        <w:ind w:right="216"/>
        <w:rPr>
          <w:rFonts w:ascii="Times New Roman" w:eastAsia="Times New Roman" w:hAnsi="Times New Roman" w:cs="Times New Roman"/>
          <w:sz w:val="24"/>
          <w:szCs w:val="24"/>
        </w:rPr>
      </w:pPr>
      <w:r w:rsidRPr="004609DB">
        <w:rPr>
          <w:rFonts w:ascii="Times New Roman" w:eastAsia="Times New Roman" w:hAnsi="Times New Roman" w:cs="Times New Roman"/>
          <w:b/>
          <w:bCs/>
          <w:color w:val="000000"/>
          <w:sz w:val="24"/>
          <w:szCs w:val="24"/>
        </w:rPr>
        <w:t xml:space="preserve">IMPORTANT! You will lose </w:t>
      </w:r>
      <w:r>
        <w:rPr>
          <w:rFonts w:ascii="Times New Roman" w:eastAsia="Times New Roman" w:hAnsi="Times New Roman" w:cs="Times New Roman"/>
          <w:b/>
          <w:bCs/>
          <w:color w:val="000000"/>
          <w:sz w:val="24"/>
          <w:szCs w:val="24"/>
        </w:rPr>
        <w:t>Continuation C</w:t>
      </w:r>
      <w:r w:rsidRPr="004609DB">
        <w:rPr>
          <w:rFonts w:ascii="Times New Roman" w:eastAsia="Times New Roman" w:hAnsi="Times New Roman" w:cs="Times New Roman"/>
          <w:b/>
          <w:bCs/>
          <w:color w:val="000000"/>
          <w:sz w:val="24"/>
          <w:szCs w:val="24"/>
        </w:rPr>
        <w:t xml:space="preserve">overage if you fail to pay the premium and administrative fee when due. </w:t>
      </w:r>
    </w:p>
    <w:p w14:paraId="60EDAB08" w14:textId="77777777" w:rsidR="004609DB" w:rsidRPr="004609DB" w:rsidRDefault="00845AFE" w:rsidP="00235F33">
      <w:pPr>
        <w:keepNext/>
        <w:keepLines/>
        <w:spacing w:before="240" w:after="0" w:line="240" w:lineRule="auto"/>
        <w:ind w:right="216"/>
        <w:rPr>
          <w:rFonts w:ascii="Times New Roman" w:eastAsia="Times New Roman" w:hAnsi="Times New Roman" w:cs="Times New Roman"/>
          <w:sz w:val="24"/>
          <w:szCs w:val="24"/>
        </w:rPr>
      </w:pPr>
      <w:r w:rsidRPr="004609DB">
        <w:rPr>
          <w:rFonts w:ascii="Times New Roman" w:eastAsia="Times New Roman" w:hAnsi="Times New Roman" w:cs="Times New Roman"/>
          <w:color w:val="000000"/>
          <w:sz w:val="24"/>
          <w:szCs w:val="24"/>
        </w:rPr>
        <w:lastRenderedPageBreak/>
        <w:t xml:space="preserve">If you elect to </w:t>
      </w:r>
      <w:r>
        <w:rPr>
          <w:rFonts w:ascii="Times New Roman" w:eastAsia="Times New Roman" w:hAnsi="Times New Roman" w:cs="Times New Roman"/>
          <w:color w:val="000000"/>
          <w:sz w:val="24"/>
          <w:szCs w:val="24"/>
        </w:rPr>
        <w:t>subscribe to Continuation C</w:t>
      </w:r>
      <w:r w:rsidRPr="004609DB">
        <w:rPr>
          <w:rFonts w:ascii="Times New Roman" w:eastAsia="Times New Roman" w:hAnsi="Times New Roman" w:cs="Times New Roman"/>
          <w:color w:val="000000"/>
          <w:sz w:val="24"/>
          <w:szCs w:val="24"/>
        </w:rPr>
        <w:t xml:space="preserve">overage, the coverage </w:t>
      </w:r>
      <w:r>
        <w:rPr>
          <w:rFonts w:ascii="Times New Roman" w:eastAsia="Times New Roman" w:hAnsi="Times New Roman" w:cs="Times New Roman"/>
          <w:color w:val="000000"/>
          <w:sz w:val="24"/>
          <w:szCs w:val="24"/>
        </w:rPr>
        <w:t xml:space="preserve">shall be effective retroactive to the day after your employer group coverage under the Plan ends, and may continue until </w:t>
      </w:r>
      <w:r w:rsidRPr="004609DB">
        <w:rPr>
          <w:rFonts w:ascii="Times New Roman" w:eastAsia="Times New Roman" w:hAnsi="Times New Roman" w:cs="Times New Roman"/>
          <w:color w:val="000000"/>
          <w:sz w:val="24"/>
          <w:szCs w:val="24"/>
        </w:rPr>
        <w:t>the earliest of the following:</w:t>
      </w:r>
    </w:p>
    <w:p w14:paraId="18C7479F" w14:textId="77777777" w:rsidR="00A83137" w:rsidRDefault="00845AFE" w:rsidP="00235F33">
      <w:pPr>
        <w:pStyle w:val="ListParagraph"/>
        <w:numPr>
          <w:ilvl w:val="0"/>
          <w:numId w:val="2"/>
        </w:numPr>
        <w:tabs>
          <w:tab w:val="left" w:pos="720"/>
        </w:tabs>
        <w:spacing w:before="120" w:after="0"/>
        <w:contextualSpacing w:val="0"/>
        <w:rPr>
          <w:rFonts w:ascii="Times New Roman" w:hAnsi="Times New Roman" w:cs="Times New Roman"/>
          <w:sz w:val="24"/>
          <w:szCs w:val="24"/>
        </w:rPr>
      </w:pPr>
      <w:r>
        <w:rPr>
          <w:rFonts w:ascii="Times New Roman" w:hAnsi="Times New Roman" w:cs="Times New Roman"/>
          <w:sz w:val="24"/>
          <w:szCs w:val="24"/>
        </w:rPr>
        <w:t xml:space="preserve">Generally 18 months after Continuation Coverage begins. </w:t>
      </w:r>
      <w:r>
        <w:rPr>
          <w:rFonts w:ascii="Times New Roman" w:hAnsi="Times New Roman" w:cs="Times New Roman"/>
          <w:i/>
          <w:sz w:val="24"/>
          <w:szCs w:val="24"/>
        </w:rPr>
        <w:t xml:space="preserve"> Under certain circumstances, a qualified dependent who is disabled or an individual who has a second qualifying event may be eligible for a longer Continuation Coverage period. </w:t>
      </w:r>
      <w:r w:rsidRPr="008978FD">
        <w:rPr>
          <w:rFonts w:ascii="Times New Roman" w:eastAsia="Times New Roman" w:hAnsi="Times New Roman" w:cs="Times New Roman"/>
          <w:bCs/>
          <w:i/>
          <w:color w:val="000000"/>
          <w:sz w:val="24"/>
          <w:szCs w:val="24"/>
        </w:rPr>
        <w:t>Contact the Plan for further details.</w:t>
      </w:r>
    </w:p>
    <w:p w14:paraId="30135FF3" w14:textId="77777777" w:rsidR="004609DB" w:rsidRPr="004609DB" w:rsidRDefault="00845AFE" w:rsidP="00235F33">
      <w:pPr>
        <w:pStyle w:val="ListParagraph"/>
        <w:numPr>
          <w:ilvl w:val="0"/>
          <w:numId w:val="2"/>
        </w:numPr>
        <w:tabs>
          <w:tab w:val="left" w:pos="720"/>
        </w:tabs>
        <w:spacing w:before="120" w:after="0"/>
        <w:contextualSpacing w:val="0"/>
        <w:rPr>
          <w:rFonts w:ascii="Times New Roman" w:hAnsi="Times New Roman" w:cs="Times New Roman"/>
          <w:sz w:val="24"/>
          <w:szCs w:val="24"/>
        </w:rPr>
      </w:pPr>
      <w:r w:rsidRPr="004609DB">
        <w:rPr>
          <w:rFonts w:ascii="Times New Roman" w:hAnsi="Times New Roman" w:cs="Times New Roman"/>
          <w:sz w:val="24"/>
          <w:szCs w:val="24"/>
        </w:rPr>
        <w:t>You fail to timely pay the premium and administrative fee</w:t>
      </w:r>
      <w:r>
        <w:rPr>
          <w:rFonts w:ascii="Times New Roman" w:hAnsi="Times New Roman" w:cs="Times New Roman"/>
          <w:sz w:val="24"/>
          <w:szCs w:val="24"/>
        </w:rPr>
        <w:t>.</w:t>
      </w:r>
    </w:p>
    <w:p w14:paraId="7254C82A" w14:textId="77777777" w:rsidR="004609DB" w:rsidRPr="004609DB" w:rsidRDefault="00845AFE" w:rsidP="00235F33">
      <w:pPr>
        <w:pStyle w:val="ListParagraph"/>
        <w:numPr>
          <w:ilvl w:val="0"/>
          <w:numId w:val="2"/>
        </w:numPr>
        <w:tabs>
          <w:tab w:val="left" w:pos="720"/>
        </w:tabs>
        <w:spacing w:before="120" w:after="0"/>
        <w:contextualSpacing w:val="0"/>
        <w:rPr>
          <w:rFonts w:ascii="Times New Roman" w:hAnsi="Times New Roman" w:cs="Times New Roman"/>
          <w:sz w:val="24"/>
          <w:szCs w:val="24"/>
        </w:rPr>
      </w:pPr>
      <w:r w:rsidRPr="004609DB">
        <w:rPr>
          <w:rFonts w:ascii="Times New Roman" w:hAnsi="Times New Roman" w:cs="Times New Roman"/>
          <w:sz w:val="24"/>
          <w:szCs w:val="24"/>
        </w:rPr>
        <w:t xml:space="preserve">You become eligible for Medicare </w:t>
      </w:r>
      <w:r>
        <w:rPr>
          <w:rFonts w:ascii="Times New Roman" w:hAnsi="Times New Roman" w:cs="Times New Roman"/>
          <w:sz w:val="24"/>
          <w:szCs w:val="24"/>
        </w:rPr>
        <w:t xml:space="preserve">or Medicaid, </w:t>
      </w:r>
      <w:r w:rsidRPr="004609DB">
        <w:rPr>
          <w:rFonts w:ascii="Times New Roman" w:hAnsi="Times New Roman" w:cs="Times New Roman"/>
          <w:sz w:val="24"/>
          <w:szCs w:val="24"/>
        </w:rPr>
        <w:t>or obtain any other health care coverage</w:t>
      </w:r>
      <w:r>
        <w:rPr>
          <w:rFonts w:ascii="Times New Roman" w:hAnsi="Times New Roman" w:cs="Times New Roman"/>
          <w:sz w:val="24"/>
          <w:szCs w:val="24"/>
        </w:rPr>
        <w:t>.</w:t>
      </w:r>
      <w:r w:rsidRPr="004609DB">
        <w:rPr>
          <w:rFonts w:ascii="Times New Roman" w:hAnsi="Times New Roman" w:cs="Times New Roman"/>
          <w:sz w:val="24"/>
          <w:szCs w:val="24"/>
        </w:rPr>
        <w:t xml:space="preserve">   </w:t>
      </w:r>
      <w:r>
        <w:rPr>
          <w:rFonts w:ascii="Times New Roman" w:hAnsi="Times New Roman" w:cs="Times New Roman"/>
          <w:sz w:val="24"/>
          <w:szCs w:val="24"/>
        </w:rPr>
        <w:t>The expiration of Continuation Coverage for this reason only applies to you and not to others who may be covered under Continuation Coverage.</w:t>
      </w:r>
    </w:p>
    <w:p w14:paraId="398FD9C3" w14:textId="77777777" w:rsidR="000030F7" w:rsidRDefault="00845AFE" w:rsidP="00235F33">
      <w:pPr>
        <w:pStyle w:val="ListParagraph"/>
        <w:numPr>
          <w:ilvl w:val="0"/>
          <w:numId w:val="2"/>
        </w:numPr>
        <w:tabs>
          <w:tab w:val="left" w:pos="720"/>
        </w:tabs>
        <w:spacing w:before="120" w:after="0"/>
        <w:contextualSpacing w:val="0"/>
        <w:rPr>
          <w:rFonts w:ascii="Times New Roman" w:hAnsi="Times New Roman" w:cs="Times New Roman"/>
          <w:sz w:val="24"/>
          <w:szCs w:val="24"/>
        </w:rPr>
      </w:pPr>
      <w:r w:rsidRPr="004609DB">
        <w:rPr>
          <w:rFonts w:ascii="Times New Roman" w:hAnsi="Times New Roman" w:cs="Times New Roman"/>
          <w:sz w:val="24"/>
          <w:szCs w:val="24"/>
        </w:rPr>
        <w:t xml:space="preserve">The </w:t>
      </w:r>
      <w:r>
        <w:rPr>
          <w:rFonts w:ascii="Times New Roman" w:hAnsi="Times New Roman" w:cs="Times New Roman"/>
          <w:sz w:val="24"/>
          <w:szCs w:val="24"/>
        </w:rPr>
        <w:t>e</w:t>
      </w:r>
      <w:r w:rsidRPr="004609DB">
        <w:rPr>
          <w:rFonts w:ascii="Times New Roman" w:hAnsi="Times New Roman" w:cs="Times New Roman"/>
          <w:sz w:val="24"/>
          <w:szCs w:val="24"/>
        </w:rPr>
        <w:t>mployer terminates the Plan for all employees and does not offer a new plan</w:t>
      </w:r>
      <w:r>
        <w:rPr>
          <w:rFonts w:ascii="Times New Roman" w:hAnsi="Times New Roman" w:cs="Times New Roman"/>
          <w:sz w:val="24"/>
          <w:szCs w:val="24"/>
        </w:rPr>
        <w:t>.</w:t>
      </w:r>
    </w:p>
    <w:p w14:paraId="5EA1D3E5" w14:textId="77777777" w:rsidR="004609DB" w:rsidRPr="004609DB" w:rsidRDefault="00845AFE" w:rsidP="00235F33">
      <w:pPr>
        <w:pStyle w:val="ListParagraph"/>
        <w:numPr>
          <w:ilvl w:val="0"/>
          <w:numId w:val="2"/>
        </w:numPr>
        <w:tabs>
          <w:tab w:val="left" w:pos="720"/>
        </w:tabs>
        <w:spacing w:before="120" w:after="0"/>
        <w:contextualSpacing w:val="0"/>
        <w:rPr>
          <w:rFonts w:ascii="Times New Roman" w:hAnsi="Times New Roman" w:cs="Times New Roman"/>
          <w:sz w:val="24"/>
          <w:szCs w:val="24"/>
        </w:rPr>
      </w:pPr>
      <w:r>
        <w:rPr>
          <w:rFonts w:ascii="Times New Roman" w:hAnsi="Times New Roman" w:cs="Times New Roman"/>
          <w:sz w:val="24"/>
          <w:szCs w:val="24"/>
        </w:rPr>
        <w:t>A d</w:t>
      </w:r>
      <w:r w:rsidRPr="004609DB">
        <w:rPr>
          <w:rFonts w:ascii="Times New Roman" w:hAnsi="Times New Roman" w:cs="Times New Roman"/>
          <w:sz w:val="24"/>
          <w:szCs w:val="24"/>
        </w:rPr>
        <w:t xml:space="preserve">ependent child </w:t>
      </w:r>
      <w:r>
        <w:rPr>
          <w:rFonts w:ascii="Times New Roman" w:hAnsi="Times New Roman" w:cs="Times New Roman"/>
          <w:sz w:val="24"/>
          <w:szCs w:val="24"/>
        </w:rPr>
        <w:t>no longer qualifies as a dependent child under the terms of the Plan.</w:t>
      </w:r>
      <w:r w:rsidRPr="004609DB">
        <w:rPr>
          <w:rFonts w:ascii="Times New Roman" w:hAnsi="Times New Roman" w:cs="Times New Roman"/>
          <w:sz w:val="24"/>
          <w:szCs w:val="24"/>
        </w:rPr>
        <w:t xml:space="preserve"> </w:t>
      </w:r>
    </w:p>
    <w:p w14:paraId="3333B75B" w14:textId="77777777" w:rsidR="00CE28B5" w:rsidRDefault="00845AFE" w:rsidP="00235F33">
      <w:pPr>
        <w:keepNext/>
        <w:keepLines/>
        <w:spacing w:before="240" w:after="0"/>
        <w:rPr>
          <w:rFonts w:ascii="Times New Roman" w:hAnsi="Times New Roman" w:cs="Times New Roman"/>
          <w:b/>
          <w:sz w:val="24"/>
          <w:szCs w:val="24"/>
        </w:rPr>
      </w:pPr>
      <w:r>
        <w:rPr>
          <w:rFonts w:ascii="Times New Roman" w:hAnsi="Times New Roman" w:cs="Times New Roman"/>
          <w:b/>
          <w:sz w:val="24"/>
          <w:szCs w:val="24"/>
        </w:rPr>
        <w:t>If you elect Continuation Coverage, you must do the following:</w:t>
      </w:r>
    </w:p>
    <w:p w14:paraId="620DFC78" w14:textId="0CD5F336" w:rsidR="00DD047C" w:rsidRDefault="00845AFE" w:rsidP="00235F33">
      <w:pPr>
        <w:pStyle w:val="ListParagraph"/>
        <w:numPr>
          <w:ilvl w:val="0"/>
          <w:numId w:val="3"/>
        </w:numPr>
        <w:spacing w:before="120" w:after="0"/>
      </w:pPr>
      <w:r w:rsidRPr="00DD047C">
        <w:rPr>
          <w:rFonts w:ascii="Times New Roman" w:hAnsi="Times New Roman" w:cs="Times New Roman"/>
          <w:sz w:val="24"/>
          <w:szCs w:val="24"/>
        </w:rPr>
        <w:t xml:space="preserve">Complete </w:t>
      </w:r>
      <w:r w:rsidR="00C06F04">
        <w:rPr>
          <w:rFonts w:ascii="Times New Roman" w:hAnsi="Times New Roman" w:cs="Times New Roman"/>
          <w:sz w:val="24"/>
          <w:szCs w:val="24"/>
        </w:rPr>
        <w:t xml:space="preserve">and submit </w:t>
      </w:r>
      <w:r w:rsidRPr="00DD047C">
        <w:rPr>
          <w:rFonts w:ascii="Times New Roman" w:hAnsi="Times New Roman" w:cs="Times New Roman"/>
          <w:sz w:val="24"/>
          <w:szCs w:val="24"/>
        </w:rPr>
        <w:t>the health benefits enrollment form provided with this Notice within 60 days of the date of this Notice</w:t>
      </w:r>
      <w:r w:rsidRPr="00405BDE">
        <w:rPr>
          <w:rFonts w:ascii="Times New Roman" w:hAnsi="Times New Roman" w:cs="Times New Roman"/>
          <w:sz w:val="24"/>
          <w:szCs w:val="24"/>
        </w:rPr>
        <w:t xml:space="preserve">.  </w:t>
      </w:r>
      <w:r w:rsidRPr="00405BDE">
        <w:rPr>
          <w:rFonts w:ascii="Times New Roman" w:hAnsi="Times New Roman" w:cs="Times New Roman"/>
          <w:i/>
          <w:iCs/>
          <w:color w:val="FF0000"/>
          <w:sz w:val="24"/>
          <w:szCs w:val="24"/>
        </w:rPr>
        <w:t xml:space="preserve">[Describe any alternate options for submitting the health benefits enrollment form </w:t>
      </w:r>
      <w:r w:rsidR="00C06F04">
        <w:rPr>
          <w:rFonts w:ascii="Times New Roman" w:hAnsi="Times New Roman" w:cs="Times New Roman"/>
          <w:i/>
          <w:iCs/>
          <w:color w:val="FF0000"/>
          <w:sz w:val="24"/>
          <w:szCs w:val="24"/>
        </w:rPr>
        <w:t xml:space="preserve">(such as how to access an online form) </w:t>
      </w:r>
      <w:r w:rsidRPr="00405BDE">
        <w:rPr>
          <w:rFonts w:ascii="Times New Roman" w:hAnsi="Times New Roman" w:cs="Times New Roman"/>
          <w:i/>
          <w:iCs/>
          <w:color w:val="FF0000"/>
          <w:sz w:val="24"/>
          <w:szCs w:val="24"/>
        </w:rPr>
        <w:t>to the Plan</w:t>
      </w:r>
      <w:r w:rsidRPr="00DD047C">
        <w:rPr>
          <w:rFonts w:cstheme="minorHAnsi"/>
          <w:i/>
          <w:iCs/>
          <w:color w:val="FF0000"/>
          <w:sz w:val="24"/>
          <w:szCs w:val="24"/>
        </w:rPr>
        <w:t>]</w:t>
      </w:r>
    </w:p>
    <w:p w14:paraId="4D9B67D7" w14:textId="77777777" w:rsidR="00EE153E" w:rsidRPr="00EE153E" w:rsidRDefault="00845AFE" w:rsidP="008978FD">
      <w:pPr>
        <w:pStyle w:val="ListParagraph"/>
        <w:numPr>
          <w:ilvl w:val="0"/>
          <w:numId w:val="3"/>
        </w:numPr>
        <w:spacing w:before="120" w:after="0"/>
        <w:contextualSpacing w:val="0"/>
        <w:rPr>
          <w:rFonts w:ascii="Times New Roman" w:hAnsi="Times New Roman" w:cs="Times New Roman"/>
          <w:sz w:val="24"/>
          <w:szCs w:val="24"/>
        </w:rPr>
      </w:pPr>
      <w:r w:rsidRPr="00EE153E">
        <w:rPr>
          <w:rFonts w:ascii="Times New Roman" w:hAnsi="Times New Roman" w:cs="Times New Roman"/>
          <w:sz w:val="24"/>
          <w:szCs w:val="24"/>
        </w:rPr>
        <w:t xml:space="preserve">Pay the initial premium within 45 days of the date you elect the </w:t>
      </w:r>
      <w:r>
        <w:rPr>
          <w:rFonts w:ascii="Times New Roman" w:hAnsi="Times New Roman" w:cs="Times New Roman"/>
          <w:sz w:val="24"/>
          <w:szCs w:val="24"/>
        </w:rPr>
        <w:t>C</w:t>
      </w:r>
      <w:r w:rsidRPr="00EE153E">
        <w:rPr>
          <w:rFonts w:ascii="Times New Roman" w:hAnsi="Times New Roman" w:cs="Times New Roman"/>
          <w:sz w:val="24"/>
          <w:szCs w:val="24"/>
        </w:rPr>
        <w:t xml:space="preserve">ontinuation </w:t>
      </w:r>
      <w:r>
        <w:rPr>
          <w:rFonts w:ascii="Times New Roman" w:hAnsi="Times New Roman" w:cs="Times New Roman"/>
          <w:sz w:val="24"/>
          <w:szCs w:val="24"/>
        </w:rPr>
        <w:t>c</w:t>
      </w:r>
      <w:r w:rsidRPr="00EE153E">
        <w:rPr>
          <w:rFonts w:ascii="Times New Roman" w:hAnsi="Times New Roman" w:cs="Times New Roman"/>
          <w:sz w:val="24"/>
          <w:szCs w:val="24"/>
        </w:rPr>
        <w:t>overage.</w:t>
      </w:r>
    </w:p>
    <w:p w14:paraId="2D19CD9D" w14:textId="77777777" w:rsidR="001C48B5" w:rsidRPr="00E739D0" w:rsidRDefault="00845AFE" w:rsidP="00CB6E4C">
      <w:pPr>
        <w:keepNext/>
        <w:keepLines/>
        <w:spacing w:before="240" w:after="0"/>
        <w:rPr>
          <w:rFonts w:ascii="Times New Roman" w:hAnsi="Times New Roman" w:cs="Times New Roman"/>
          <w:b/>
          <w:sz w:val="24"/>
          <w:szCs w:val="24"/>
        </w:rPr>
      </w:pPr>
      <w:r w:rsidRPr="00E739D0">
        <w:rPr>
          <w:rFonts w:ascii="Times New Roman" w:hAnsi="Times New Roman" w:cs="Times New Roman"/>
          <w:b/>
          <w:sz w:val="24"/>
          <w:szCs w:val="24"/>
        </w:rPr>
        <w:t xml:space="preserve">Keep </w:t>
      </w:r>
      <w:r>
        <w:rPr>
          <w:rFonts w:ascii="Times New Roman" w:hAnsi="Times New Roman" w:cs="Times New Roman"/>
          <w:b/>
          <w:sz w:val="24"/>
          <w:szCs w:val="24"/>
        </w:rPr>
        <w:t>y</w:t>
      </w:r>
      <w:r w:rsidRPr="00E739D0">
        <w:rPr>
          <w:rFonts w:ascii="Times New Roman" w:hAnsi="Times New Roman" w:cs="Times New Roman"/>
          <w:b/>
          <w:sz w:val="24"/>
          <w:szCs w:val="24"/>
        </w:rPr>
        <w:t xml:space="preserve">our Plan </w:t>
      </w:r>
      <w:r>
        <w:rPr>
          <w:rFonts w:ascii="Times New Roman" w:hAnsi="Times New Roman" w:cs="Times New Roman"/>
          <w:b/>
          <w:sz w:val="24"/>
          <w:szCs w:val="24"/>
        </w:rPr>
        <w:t>i</w:t>
      </w:r>
      <w:r w:rsidRPr="00E739D0">
        <w:rPr>
          <w:rFonts w:ascii="Times New Roman" w:hAnsi="Times New Roman" w:cs="Times New Roman"/>
          <w:b/>
          <w:sz w:val="24"/>
          <w:szCs w:val="24"/>
        </w:rPr>
        <w:t xml:space="preserve">nformed of </w:t>
      </w:r>
      <w:r>
        <w:rPr>
          <w:rFonts w:ascii="Times New Roman" w:hAnsi="Times New Roman" w:cs="Times New Roman"/>
          <w:b/>
          <w:sz w:val="24"/>
          <w:szCs w:val="24"/>
        </w:rPr>
        <w:t>a</w:t>
      </w:r>
      <w:r w:rsidRPr="00E739D0">
        <w:rPr>
          <w:rFonts w:ascii="Times New Roman" w:hAnsi="Times New Roman" w:cs="Times New Roman"/>
          <w:b/>
          <w:sz w:val="24"/>
          <w:szCs w:val="24"/>
        </w:rPr>
        <w:t xml:space="preserve">ddress </w:t>
      </w:r>
      <w:r>
        <w:rPr>
          <w:rFonts w:ascii="Times New Roman" w:hAnsi="Times New Roman" w:cs="Times New Roman"/>
          <w:b/>
          <w:sz w:val="24"/>
          <w:szCs w:val="24"/>
        </w:rPr>
        <w:t>c</w:t>
      </w:r>
      <w:r w:rsidRPr="00E739D0">
        <w:rPr>
          <w:rFonts w:ascii="Times New Roman" w:hAnsi="Times New Roman" w:cs="Times New Roman"/>
          <w:b/>
          <w:sz w:val="24"/>
          <w:szCs w:val="24"/>
        </w:rPr>
        <w:t>hanges</w:t>
      </w:r>
      <w:r>
        <w:rPr>
          <w:rFonts w:ascii="Times New Roman" w:hAnsi="Times New Roman" w:cs="Times New Roman"/>
          <w:b/>
          <w:sz w:val="24"/>
          <w:szCs w:val="24"/>
        </w:rPr>
        <w:t>.</w:t>
      </w:r>
    </w:p>
    <w:p w14:paraId="51F1D90D" w14:textId="77777777" w:rsidR="001C48B5" w:rsidRDefault="00845AFE" w:rsidP="0081590A">
      <w:pPr>
        <w:spacing w:before="60" w:after="0"/>
        <w:rPr>
          <w:rFonts w:ascii="Times New Roman" w:hAnsi="Times New Roman" w:cs="Times New Roman"/>
          <w:sz w:val="24"/>
          <w:szCs w:val="24"/>
        </w:rPr>
      </w:pPr>
      <w:r w:rsidRPr="00E739D0">
        <w:rPr>
          <w:rFonts w:ascii="Times New Roman" w:hAnsi="Times New Roman" w:cs="Times New Roman"/>
          <w:sz w:val="24"/>
          <w:szCs w:val="24"/>
        </w:rPr>
        <w:t>In order to protect your family’s rights, you should keep the Plan informed of any changes in the address of family members.  You should also keep a copy for your records</w:t>
      </w:r>
      <w:r>
        <w:rPr>
          <w:rFonts w:ascii="Times New Roman" w:hAnsi="Times New Roman" w:cs="Times New Roman"/>
          <w:sz w:val="24"/>
          <w:szCs w:val="24"/>
        </w:rPr>
        <w:t xml:space="preserve"> of anything</w:t>
      </w:r>
      <w:r w:rsidRPr="00E739D0">
        <w:rPr>
          <w:rFonts w:ascii="Times New Roman" w:hAnsi="Times New Roman" w:cs="Times New Roman"/>
          <w:sz w:val="24"/>
          <w:szCs w:val="24"/>
        </w:rPr>
        <w:t xml:space="preserve"> you send to the Plan.</w:t>
      </w:r>
    </w:p>
    <w:p w14:paraId="6BAC70F3" w14:textId="77777777" w:rsidR="00410396" w:rsidRPr="00CB6E4C" w:rsidRDefault="00845AFE" w:rsidP="00CB6E4C">
      <w:pPr>
        <w:autoSpaceDE w:val="0"/>
        <w:autoSpaceDN w:val="0"/>
        <w:adjustRightInd w:val="0"/>
        <w:spacing w:before="360" w:after="0" w:line="240" w:lineRule="auto"/>
        <w:rPr>
          <w:rFonts w:ascii="Times New Roman" w:hAnsi="Times New Roman" w:cs="Times New Roman"/>
          <w:b/>
          <w:iCs/>
          <w:sz w:val="24"/>
          <w:szCs w:val="24"/>
        </w:rPr>
      </w:pPr>
      <w:r w:rsidRPr="00CB6E4C">
        <w:rPr>
          <w:rFonts w:ascii="Times New Roman" w:hAnsi="Times New Roman" w:cs="Times New Roman"/>
          <w:b/>
          <w:iCs/>
          <w:sz w:val="24"/>
          <w:szCs w:val="24"/>
        </w:rPr>
        <w:t xml:space="preserve">SUBMIT THE COMPLETED HEALTH BENEFITS ENROLLMENT FORM TO: </w:t>
      </w:r>
    </w:p>
    <w:p w14:paraId="51760ABE" w14:textId="77777777" w:rsidR="00410396" w:rsidRPr="00CB6E4C" w:rsidRDefault="00845AFE" w:rsidP="00410396">
      <w:pPr>
        <w:autoSpaceDE w:val="0"/>
        <w:autoSpaceDN w:val="0"/>
        <w:adjustRightInd w:val="0"/>
        <w:spacing w:after="0" w:line="240" w:lineRule="auto"/>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[Company Name]</w:t>
      </w:r>
    </w:p>
    <w:p w14:paraId="38870D97" w14:textId="77777777" w:rsidR="00410396" w:rsidRPr="00CB6E4C" w:rsidRDefault="00845AFE" w:rsidP="00410396">
      <w:pPr>
        <w:autoSpaceDE w:val="0"/>
        <w:autoSpaceDN w:val="0"/>
        <w:adjustRightInd w:val="0"/>
        <w:spacing w:after="0" w:line="240" w:lineRule="auto"/>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[Street Address]</w:t>
      </w:r>
    </w:p>
    <w:p w14:paraId="30212948" w14:textId="77777777" w:rsidR="00410396" w:rsidRPr="00CB6E4C" w:rsidRDefault="00845AFE" w:rsidP="00410396">
      <w:pPr>
        <w:autoSpaceDE w:val="0"/>
        <w:autoSpaceDN w:val="0"/>
        <w:adjustRightInd w:val="0"/>
        <w:spacing w:after="0" w:line="240" w:lineRule="auto"/>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[City, State, ZIP Code]</w:t>
      </w:r>
    </w:p>
    <w:p w14:paraId="03397751" w14:textId="77777777" w:rsidR="00410396" w:rsidRPr="00CB6E4C" w:rsidRDefault="00845AFE" w:rsidP="00410396">
      <w:pPr>
        <w:autoSpaceDE w:val="0"/>
        <w:autoSpaceDN w:val="0"/>
        <w:adjustRightInd w:val="0"/>
        <w:spacing w:after="0" w:line="240" w:lineRule="auto"/>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[Phone: (###)-###-####]</w:t>
      </w:r>
    </w:p>
    <w:p w14:paraId="4EA30ED4" w14:textId="77777777" w:rsidR="00410396" w:rsidRPr="00CB6E4C" w:rsidRDefault="00845AFE" w:rsidP="00410396">
      <w:pPr>
        <w:spacing w:after="0"/>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[Fax: (###)-###-####]</w:t>
      </w:r>
    </w:p>
    <w:p w14:paraId="607CC1E5" w14:textId="77777777" w:rsidR="00DD047C" w:rsidRPr="00CB6E4C" w:rsidRDefault="00845AFE" w:rsidP="001C3E82">
      <w:pPr>
        <w:spacing w:after="0"/>
        <w:rPr>
          <w:rFonts w:ascii="Times New Roman" w:hAnsi="Times New Roman" w:cs="Times New Roman"/>
          <w:i/>
          <w:iCs/>
          <w:color w:val="FF0000"/>
          <w:sz w:val="24"/>
          <w:szCs w:val="24"/>
        </w:rPr>
      </w:pPr>
      <w:r w:rsidRPr="00CB6E4C">
        <w:rPr>
          <w:rFonts w:ascii="Times New Roman" w:hAnsi="Times New Roman" w:cs="Times New Roman"/>
          <w:i/>
          <w:iCs/>
          <w:color w:val="FF0000"/>
          <w:sz w:val="24"/>
          <w:szCs w:val="24"/>
        </w:rPr>
        <w:t>[Describe any alternate options for submitting the health benefits enrollment form to the Plan]</w:t>
      </w:r>
    </w:p>
    <w:sectPr w:rsidR="00DD047C" w:rsidRPr="00CB6E4C" w:rsidSect="002D5A8E">
      <w:headerReference w:type="default" r:id="rId8"/>
      <w:footerReference w:type="default" r:id="rId9"/>
      <w:footerReference w:type="first" r:id="rId10"/>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919EF" w14:textId="77777777" w:rsidR="00B76097" w:rsidRDefault="00B76097" w:rsidP="00235F33">
      <w:pPr>
        <w:spacing w:after="0" w:line="240" w:lineRule="auto"/>
      </w:pPr>
      <w:r>
        <w:separator/>
      </w:r>
    </w:p>
  </w:endnote>
  <w:endnote w:type="continuationSeparator" w:id="0">
    <w:p w14:paraId="361DD3AD" w14:textId="77777777" w:rsidR="00B76097" w:rsidRDefault="00B76097" w:rsidP="0023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08BA" w14:textId="77777777" w:rsidR="002D5A8E" w:rsidRPr="002D5A8E" w:rsidRDefault="002D5A8E" w:rsidP="002D5A8E">
    <w:pPr>
      <w:pStyle w:val="Footer"/>
      <w:jc w:val="right"/>
      <w:rPr>
        <w:rFonts w:ascii="Times New Roman" w:hAnsi="Times New Roman"/>
        <w:color w:val="7F7F7F" w:themeColor="text1" w:themeTint="80"/>
        <w:sz w:val="20"/>
      </w:rPr>
    </w:pPr>
    <w:r w:rsidRPr="002D5A8E">
      <w:rPr>
        <w:rFonts w:ascii="Times New Roman" w:hAnsi="Times New Roman"/>
        <w:color w:val="7F7F7F" w:themeColor="text1" w:themeTint="80"/>
        <w:sz w:val="20"/>
      </w:rPr>
      <w:t>Version 20190123</w:t>
    </w:r>
  </w:p>
  <w:p w14:paraId="6DD89199" w14:textId="77777777" w:rsidR="002D5A8E" w:rsidRDefault="002D5A8E" w:rsidP="002D5A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BD20" w14:textId="1AC4F0EE" w:rsidR="002D5A8E" w:rsidRPr="002D5A8E" w:rsidRDefault="002D5A8E" w:rsidP="002D5A8E">
    <w:pPr>
      <w:pStyle w:val="Footer"/>
      <w:jc w:val="right"/>
      <w:rPr>
        <w:rFonts w:ascii="Times New Roman" w:hAnsi="Times New Roman"/>
        <w:color w:val="7F7F7F" w:themeColor="text1" w:themeTint="80"/>
        <w:sz w:val="20"/>
      </w:rPr>
    </w:pPr>
    <w:r w:rsidRPr="002D5A8E">
      <w:rPr>
        <w:rFonts w:ascii="Times New Roman" w:hAnsi="Times New Roman"/>
        <w:color w:val="7F7F7F" w:themeColor="text1" w:themeTint="80"/>
        <w:sz w:val="20"/>
      </w:rPr>
      <w:t>Version 20190123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7B455" w14:textId="77777777" w:rsidR="00B76097" w:rsidRDefault="00B76097" w:rsidP="00235F33">
      <w:pPr>
        <w:spacing w:after="0" w:line="240" w:lineRule="auto"/>
      </w:pPr>
      <w:r>
        <w:separator/>
      </w:r>
    </w:p>
  </w:footnote>
  <w:footnote w:type="continuationSeparator" w:id="0">
    <w:p w14:paraId="1496E6BE" w14:textId="77777777" w:rsidR="00B76097" w:rsidRDefault="00B76097" w:rsidP="00235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45B3" w14:textId="1A87B970" w:rsidR="00235F33" w:rsidRPr="00235F33" w:rsidRDefault="00235F33" w:rsidP="00235F33">
    <w:pPr>
      <w:pStyle w:val="Header"/>
      <w:pBdr>
        <w:bottom w:val="single" w:sz="8" w:space="1" w:color="595959" w:themeColor="text1" w:themeTint="A6"/>
      </w:pBdr>
      <w:jc w:val="right"/>
      <w:rPr>
        <w:rFonts w:ascii="Times New Roman" w:eastAsia="Times New Roman" w:hAnsi="Times New Roman" w:cs="Times New Roman"/>
        <w:noProof/>
        <w:color w:val="595959" w:themeColor="text1" w:themeTint="A6"/>
        <w:sz w:val="32"/>
        <w:szCs w:val="24"/>
      </w:rPr>
    </w:pPr>
    <w:r w:rsidRPr="00235F33">
      <w:rPr>
        <w:rFonts w:ascii="Times New Roman" w:eastAsia="Times New Roman" w:hAnsi="Times New Roman" w:cs="Times New Roman"/>
        <w:color w:val="595959" w:themeColor="text1" w:themeTint="A6"/>
        <w:sz w:val="24"/>
        <w:szCs w:val="24"/>
      </w:rPr>
      <w:t xml:space="preserve">NOTICE OF YOUR RIGHT TO CONTINUE HEALTH PLAN COVERAGE | </w:t>
    </w:r>
    <w:r w:rsidRPr="00235F33">
      <w:rPr>
        <w:rFonts w:ascii="Times New Roman" w:eastAsia="Times New Roman" w:hAnsi="Times New Roman" w:cs="Times New Roman"/>
        <w:color w:val="595959" w:themeColor="text1" w:themeTint="A6"/>
        <w:sz w:val="32"/>
        <w:szCs w:val="24"/>
      </w:rPr>
      <w:fldChar w:fldCharType="begin"/>
    </w:r>
    <w:r w:rsidRPr="00235F33">
      <w:rPr>
        <w:rFonts w:ascii="Times New Roman" w:eastAsia="Times New Roman" w:hAnsi="Times New Roman" w:cs="Times New Roman"/>
        <w:color w:val="595959" w:themeColor="text1" w:themeTint="A6"/>
        <w:sz w:val="32"/>
        <w:szCs w:val="24"/>
      </w:rPr>
      <w:instrText xml:space="preserve"> PAGE   \* MERGEFORMAT </w:instrText>
    </w:r>
    <w:r w:rsidRPr="00235F33">
      <w:rPr>
        <w:rFonts w:ascii="Times New Roman" w:eastAsia="Times New Roman" w:hAnsi="Times New Roman" w:cs="Times New Roman"/>
        <w:color w:val="595959" w:themeColor="text1" w:themeTint="A6"/>
        <w:sz w:val="32"/>
        <w:szCs w:val="24"/>
      </w:rPr>
      <w:fldChar w:fldCharType="separate"/>
    </w:r>
    <w:r w:rsidR="000A7A55">
      <w:rPr>
        <w:rFonts w:ascii="Times New Roman" w:eastAsia="Times New Roman" w:hAnsi="Times New Roman" w:cs="Times New Roman"/>
        <w:noProof/>
        <w:color w:val="595959" w:themeColor="text1" w:themeTint="A6"/>
        <w:sz w:val="32"/>
        <w:szCs w:val="24"/>
      </w:rPr>
      <w:t>3</w:t>
    </w:r>
    <w:r w:rsidRPr="00235F33">
      <w:rPr>
        <w:rFonts w:ascii="Times New Roman" w:eastAsia="Times New Roman" w:hAnsi="Times New Roman" w:cs="Times New Roman"/>
        <w:noProof/>
        <w:color w:val="595959" w:themeColor="text1" w:themeTint="A6"/>
        <w:sz w:val="32"/>
        <w:szCs w:val="24"/>
      </w:rPr>
      <w:fldChar w:fldCharType="end"/>
    </w:r>
  </w:p>
  <w:p w14:paraId="0A9EDB44" w14:textId="77777777" w:rsidR="00235F33" w:rsidRDefault="00235F33" w:rsidP="00235F33">
    <w:pPr>
      <w:pStyle w:val="Header"/>
      <w:pBdr>
        <w:top w:val="single" w:sz="4"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3EEF"/>
    <w:multiLevelType w:val="hybridMultilevel"/>
    <w:tmpl w:val="1B0271EC"/>
    <w:lvl w:ilvl="0" w:tplc="BB80BE36">
      <w:start w:val="1"/>
      <w:numFmt w:val="bullet"/>
      <w:lvlText w:val=""/>
      <w:lvlJc w:val="left"/>
      <w:pPr>
        <w:tabs>
          <w:tab w:val="num" w:pos="720"/>
        </w:tabs>
        <w:ind w:left="720" w:hanging="360"/>
      </w:pPr>
      <w:rPr>
        <w:rFonts w:ascii="Symbol" w:hAnsi="Symbol" w:hint="default"/>
        <w:sz w:val="20"/>
      </w:rPr>
    </w:lvl>
    <w:lvl w:ilvl="1" w:tplc="B2200FFE" w:tentative="1">
      <w:start w:val="1"/>
      <w:numFmt w:val="bullet"/>
      <w:lvlText w:val="o"/>
      <w:lvlJc w:val="left"/>
      <w:pPr>
        <w:tabs>
          <w:tab w:val="num" w:pos="1440"/>
        </w:tabs>
        <w:ind w:left="1440" w:hanging="360"/>
      </w:pPr>
      <w:rPr>
        <w:rFonts w:ascii="Courier New" w:hAnsi="Courier New" w:hint="default"/>
        <w:sz w:val="20"/>
      </w:rPr>
    </w:lvl>
    <w:lvl w:ilvl="2" w:tplc="F71ED3BA" w:tentative="1">
      <w:start w:val="1"/>
      <w:numFmt w:val="bullet"/>
      <w:lvlText w:val=""/>
      <w:lvlJc w:val="left"/>
      <w:pPr>
        <w:tabs>
          <w:tab w:val="num" w:pos="2160"/>
        </w:tabs>
        <w:ind w:left="2160" w:hanging="360"/>
      </w:pPr>
      <w:rPr>
        <w:rFonts w:ascii="Wingdings" w:hAnsi="Wingdings" w:hint="default"/>
        <w:sz w:val="20"/>
      </w:rPr>
    </w:lvl>
    <w:lvl w:ilvl="3" w:tplc="05D076C0" w:tentative="1">
      <w:start w:val="1"/>
      <w:numFmt w:val="bullet"/>
      <w:lvlText w:val=""/>
      <w:lvlJc w:val="left"/>
      <w:pPr>
        <w:tabs>
          <w:tab w:val="num" w:pos="2880"/>
        </w:tabs>
        <w:ind w:left="2880" w:hanging="360"/>
      </w:pPr>
      <w:rPr>
        <w:rFonts w:ascii="Wingdings" w:hAnsi="Wingdings" w:hint="default"/>
        <w:sz w:val="20"/>
      </w:rPr>
    </w:lvl>
    <w:lvl w:ilvl="4" w:tplc="2B6672DC" w:tentative="1">
      <w:start w:val="1"/>
      <w:numFmt w:val="bullet"/>
      <w:lvlText w:val=""/>
      <w:lvlJc w:val="left"/>
      <w:pPr>
        <w:tabs>
          <w:tab w:val="num" w:pos="3600"/>
        </w:tabs>
        <w:ind w:left="3600" w:hanging="360"/>
      </w:pPr>
      <w:rPr>
        <w:rFonts w:ascii="Wingdings" w:hAnsi="Wingdings" w:hint="default"/>
        <w:sz w:val="20"/>
      </w:rPr>
    </w:lvl>
    <w:lvl w:ilvl="5" w:tplc="00368964" w:tentative="1">
      <w:start w:val="1"/>
      <w:numFmt w:val="bullet"/>
      <w:lvlText w:val=""/>
      <w:lvlJc w:val="left"/>
      <w:pPr>
        <w:tabs>
          <w:tab w:val="num" w:pos="4320"/>
        </w:tabs>
        <w:ind w:left="4320" w:hanging="360"/>
      </w:pPr>
      <w:rPr>
        <w:rFonts w:ascii="Wingdings" w:hAnsi="Wingdings" w:hint="default"/>
        <w:sz w:val="20"/>
      </w:rPr>
    </w:lvl>
    <w:lvl w:ilvl="6" w:tplc="32A6709E" w:tentative="1">
      <w:start w:val="1"/>
      <w:numFmt w:val="bullet"/>
      <w:lvlText w:val=""/>
      <w:lvlJc w:val="left"/>
      <w:pPr>
        <w:tabs>
          <w:tab w:val="num" w:pos="5040"/>
        </w:tabs>
        <w:ind w:left="5040" w:hanging="360"/>
      </w:pPr>
      <w:rPr>
        <w:rFonts w:ascii="Wingdings" w:hAnsi="Wingdings" w:hint="default"/>
        <w:sz w:val="20"/>
      </w:rPr>
    </w:lvl>
    <w:lvl w:ilvl="7" w:tplc="C68219F0" w:tentative="1">
      <w:start w:val="1"/>
      <w:numFmt w:val="bullet"/>
      <w:lvlText w:val=""/>
      <w:lvlJc w:val="left"/>
      <w:pPr>
        <w:tabs>
          <w:tab w:val="num" w:pos="5760"/>
        </w:tabs>
        <w:ind w:left="5760" w:hanging="360"/>
      </w:pPr>
      <w:rPr>
        <w:rFonts w:ascii="Wingdings" w:hAnsi="Wingdings" w:hint="default"/>
        <w:sz w:val="20"/>
      </w:rPr>
    </w:lvl>
    <w:lvl w:ilvl="8" w:tplc="7878F98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7E2"/>
    <w:multiLevelType w:val="hybridMultilevel"/>
    <w:tmpl w:val="7B3C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7D2"/>
    <w:multiLevelType w:val="hybridMultilevel"/>
    <w:tmpl w:val="45CC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92C1C"/>
    <w:multiLevelType w:val="hybridMultilevel"/>
    <w:tmpl w:val="C91E0720"/>
    <w:lvl w:ilvl="0" w:tplc="9EF48708">
      <w:start w:val="1"/>
      <w:numFmt w:val="decimal"/>
      <w:lvlText w:val="%1."/>
      <w:lvlJc w:val="left"/>
      <w:pPr>
        <w:ind w:left="720" w:hanging="360"/>
      </w:pPr>
    </w:lvl>
    <w:lvl w:ilvl="1" w:tplc="E3FA983A">
      <w:start w:val="1"/>
      <w:numFmt w:val="decimal"/>
      <w:lvlText w:val="%2."/>
      <w:lvlJc w:val="left"/>
      <w:pPr>
        <w:ind w:left="1440" w:hanging="1080"/>
      </w:pPr>
    </w:lvl>
    <w:lvl w:ilvl="2" w:tplc="8B14F13A">
      <w:start w:val="1"/>
      <w:numFmt w:val="decimal"/>
      <w:lvlText w:val="%3."/>
      <w:lvlJc w:val="left"/>
      <w:pPr>
        <w:ind w:left="2160" w:hanging="1980"/>
      </w:pPr>
    </w:lvl>
    <w:lvl w:ilvl="3" w:tplc="FDFA134C">
      <w:start w:val="1"/>
      <w:numFmt w:val="decimal"/>
      <w:lvlText w:val="%4."/>
      <w:lvlJc w:val="left"/>
      <w:pPr>
        <w:ind w:left="2880" w:hanging="2520"/>
      </w:pPr>
    </w:lvl>
    <w:lvl w:ilvl="4" w:tplc="B748BD70">
      <w:start w:val="1"/>
      <w:numFmt w:val="decimal"/>
      <w:lvlText w:val="%5."/>
      <w:lvlJc w:val="left"/>
      <w:pPr>
        <w:ind w:left="3600" w:hanging="3240"/>
      </w:pPr>
    </w:lvl>
    <w:lvl w:ilvl="5" w:tplc="E4E8514E">
      <w:start w:val="1"/>
      <w:numFmt w:val="decimal"/>
      <w:lvlText w:val="%6."/>
      <w:lvlJc w:val="left"/>
      <w:pPr>
        <w:ind w:left="4320" w:hanging="4140"/>
      </w:pPr>
    </w:lvl>
    <w:lvl w:ilvl="6" w:tplc="899E0B78">
      <w:start w:val="1"/>
      <w:numFmt w:val="decimal"/>
      <w:lvlText w:val="%7."/>
      <w:lvlJc w:val="left"/>
      <w:pPr>
        <w:ind w:left="5040" w:hanging="4680"/>
      </w:pPr>
    </w:lvl>
    <w:lvl w:ilvl="7" w:tplc="5F68B0F2">
      <w:start w:val="1"/>
      <w:numFmt w:val="decimal"/>
      <w:lvlText w:val="%8."/>
      <w:lvlJc w:val="left"/>
      <w:pPr>
        <w:ind w:left="5760" w:hanging="5400"/>
      </w:pPr>
    </w:lvl>
    <w:lvl w:ilvl="8" w:tplc="D7C68912">
      <w:start w:val="1"/>
      <w:numFmt w:val="decimal"/>
      <w:lvlText w:val="%9."/>
      <w:lvlJc w:val="left"/>
      <w:pPr>
        <w:ind w:left="6480" w:hanging="63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8F"/>
    <w:rsid w:val="000A7A55"/>
    <w:rsid w:val="00126593"/>
    <w:rsid w:val="00235F33"/>
    <w:rsid w:val="002810A5"/>
    <w:rsid w:val="002D5A8E"/>
    <w:rsid w:val="00405BDE"/>
    <w:rsid w:val="00534EE3"/>
    <w:rsid w:val="00603AE3"/>
    <w:rsid w:val="00714B8F"/>
    <w:rsid w:val="007226DF"/>
    <w:rsid w:val="007348CA"/>
    <w:rsid w:val="007F6DCD"/>
    <w:rsid w:val="00845AFE"/>
    <w:rsid w:val="0088607F"/>
    <w:rsid w:val="008C52D3"/>
    <w:rsid w:val="008E3A3A"/>
    <w:rsid w:val="00AF59A6"/>
    <w:rsid w:val="00B76097"/>
    <w:rsid w:val="00BD492F"/>
    <w:rsid w:val="00C06F04"/>
    <w:rsid w:val="00CB6E4C"/>
    <w:rsid w:val="00D22423"/>
    <w:rsid w:val="00DE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0681"/>
  <w15:chartTrackingRefBased/>
  <w15:docId w15:val="{BD864F32-9038-46DD-92BC-D5A6DA65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9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0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09DB"/>
  </w:style>
  <w:style w:type="paragraph" w:styleId="ListParagraph">
    <w:name w:val="List Paragraph"/>
    <w:basedOn w:val="Normal"/>
    <w:uiPriority w:val="34"/>
    <w:qFormat/>
    <w:rsid w:val="004609DB"/>
    <w:pPr>
      <w:ind w:left="720"/>
      <w:contextualSpacing/>
    </w:pPr>
  </w:style>
  <w:style w:type="paragraph" w:styleId="BalloonText">
    <w:name w:val="Balloon Text"/>
    <w:basedOn w:val="Normal"/>
    <w:link w:val="BalloonTextChar"/>
    <w:uiPriority w:val="99"/>
    <w:semiHidden/>
    <w:unhideWhenUsed/>
    <w:rsid w:val="00002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311"/>
    <w:rPr>
      <w:rFonts w:ascii="Segoe UI" w:hAnsi="Segoe UI" w:cs="Segoe UI"/>
      <w:sz w:val="18"/>
      <w:szCs w:val="18"/>
    </w:rPr>
  </w:style>
  <w:style w:type="table" w:styleId="TableGrid">
    <w:name w:val="Table Grid"/>
    <w:basedOn w:val="TableNormal"/>
    <w:uiPriority w:val="39"/>
    <w:rsid w:val="00C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78FD"/>
    <w:rPr>
      <w:sz w:val="16"/>
      <w:szCs w:val="16"/>
    </w:rPr>
  </w:style>
  <w:style w:type="paragraph" w:styleId="CommentText">
    <w:name w:val="annotation text"/>
    <w:basedOn w:val="Normal"/>
    <w:link w:val="CommentTextChar"/>
    <w:uiPriority w:val="99"/>
    <w:semiHidden/>
    <w:unhideWhenUsed/>
    <w:rsid w:val="008978F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sid w:val="008978FD"/>
    <w:rPr>
      <w:b/>
      <w:bCs/>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Header">
    <w:name w:val="header"/>
    <w:basedOn w:val="Normal"/>
    <w:link w:val="HeaderChar"/>
    <w:uiPriority w:val="99"/>
    <w:unhideWhenUsed/>
    <w:rsid w:val="0023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F33"/>
  </w:style>
  <w:style w:type="paragraph" w:styleId="Footer">
    <w:name w:val="footer"/>
    <w:basedOn w:val="Normal"/>
    <w:link w:val="FooterChar"/>
    <w:uiPriority w:val="99"/>
    <w:unhideWhenUsed/>
    <w:rsid w:val="0023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10634">
      <w:bodyDiv w:val="1"/>
      <w:marLeft w:val="0"/>
      <w:marRight w:val="0"/>
      <w:marTop w:val="0"/>
      <w:marBottom w:val="0"/>
      <w:divBdr>
        <w:top w:val="none" w:sz="0" w:space="0" w:color="auto"/>
        <w:left w:val="none" w:sz="0" w:space="0" w:color="auto"/>
        <w:bottom w:val="none" w:sz="0" w:space="0" w:color="auto"/>
        <w:right w:val="none" w:sz="0" w:space="0" w:color="auto"/>
      </w:divBdr>
    </w:div>
    <w:div w:id="1426151016">
      <w:bodyDiv w:val="1"/>
      <w:marLeft w:val="0"/>
      <w:marRight w:val="0"/>
      <w:marTop w:val="0"/>
      <w:marBottom w:val="0"/>
      <w:divBdr>
        <w:top w:val="none" w:sz="0" w:space="0" w:color="auto"/>
        <w:left w:val="none" w:sz="0" w:space="0" w:color="auto"/>
        <w:bottom w:val="none" w:sz="0" w:space="0" w:color="auto"/>
        <w:right w:val="none" w:sz="0" w:space="0" w:color="auto"/>
      </w:divBdr>
    </w:div>
    <w:div w:id="186459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34FC-98EB-4076-B4B7-270F9CED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985133A9.dotm</Template>
  <TotalTime>0</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Oneil</dc:creator>
  <cp:keywords/>
  <dc:description/>
  <cp:lastModifiedBy>Scott Greenberg</cp:lastModifiedBy>
  <cp:revision>3</cp:revision>
  <cp:lastPrinted>2018-11-19T16:29:00Z</cp:lastPrinted>
  <dcterms:created xsi:type="dcterms:W3CDTF">2019-01-23T21:37:00Z</dcterms:created>
  <dcterms:modified xsi:type="dcterms:W3CDTF">2019-01-23T21:41:00Z</dcterms:modified>
</cp:coreProperties>
</file>