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3902" w14:textId="77777777" w:rsidR="0000101C" w:rsidRPr="00B7176F" w:rsidRDefault="0000101C" w:rsidP="00A4430B">
      <w:pPr>
        <w:jc w:val="center"/>
        <w:rPr>
          <w:rFonts w:ascii="Arial" w:hAnsi="Arial" w:cs="Arial"/>
          <w:b/>
          <w:sz w:val="28"/>
          <w:szCs w:val="28"/>
        </w:rPr>
      </w:pPr>
    </w:p>
    <w:p w14:paraId="660BD75E" w14:textId="77777777" w:rsidR="00C61060" w:rsidRPr="00B7176F" w:rsidRDefault="00A4430B" w:rsidP="0000101C">
      <w:pPr>
        <w:jc w:val="center"/>
        <w:rPr>
          <w:rFonts w:ascii="Arial" w:hAnsi="Arial" w:cs="Arial"/>
          <w:sz w:val="30"/>
          <w:szCs w:val="30"/>
          <w:u w:val="single"/>
        </w:rPr>
      </w:pPr>
      <w:r w:rsidRPr="00B7176F">
        <w:rPr>
          <w:rFonts w:ascii="Arial" w:hAnsi="Arial" w:cs="Arial"/>
          <w:sz w:val="30"/>
          <w:szCs w:val="30"/>
          <w:u w:val="single"/>
        </w:rPr>
        <w:t>I</w:t>
      </w:r>
      <w:r w:rsidR="00E20910" w:rsidRPr="00B7176F">
        <w:rPr>
          <w:rFonts w:ascii="Arial" w:hAnsi="Arial" w:cs="Arial"/>
          <w:sz w:val="30"/>
          <w:szCs w:val="30"/>
          <w:u w:val="single"/>
        </w:rPr>
        <w:t xml:space="preserve">nformation that </w:t>
      </w:r>
      <w:r w:rsidR="002D4E3E" w:rsidRPr="00B7176F">
        <w:rPr>
          <w:rFonts w:ascii="Arial" w:hAnsi="Arial" w:cs="Arial"/>
          <w:sz w:val="30"/>
          <w:szCs w:val="30"/>
          <w:u w:val="single"/>
        </w:rPr>
        <w:t>should</w:t>
      </w:r>
      <w:r w:rsidR="00E20910" w:rsidRPr="00B7176F">
        <w:rPr>
          <w:rFonts w:ascii="Arial" w:hAnsi="Arial" w:cs="Arial"/>
          <w:sz w:val="30"/>
          <w:szCs w:val="30"/>
          <w:u w:val="single"/>
        </w:rPr>
        <w:t xml:space="preserve"> be I</w:t>
      </w:r>
      <w:r w:rsidR="00C61060" w:rsidRPr="00B7176F">
        <w:rPr>
          <w:rFonts w:ascii="Arial" w:hAnsi="Arial" w:cs="Arial"/>
          <w:sz w:val="30"/>
          <w:szCs w:val="30"/>
          <w:u w:val="single"/>
        </w:rPr>
        <w:t xml:space="preserve">ncluded in </w:t>
      </w:r>
      <w:r w:rsidR="002C1938" w:rsidRPr="00B7176F">
        <w:rPr>
          <w:rFonts w:ascii="Arial" w:hAnsi="Arial" w:cs="Arial"/>
          <w:sz w:val="30"/>
          <w:szCs w:val="30"/>
          <w:u w:val="single"/>
        </w:rPr>
        <w:t xml:space="preserve">COBRA </w:t>
      </w:r>
      <w:r w:rsidR="00C61060" w:rsidRPr="00B7176F">
        <w:rPr>
          <w:rFonts w:ascii="Arial" w:hAnsi="Arial" w:cs="Arial"/>
          <w:sz w:val="30"/>
          <w:szCs w:val="30"/>
          <w:u w:val="single"/>
        </w:rPr>
        <w:t>Notices</w:t>
      </w:r>
    </w:p>
    <w:p w14:paraId="6F522296" w14:textId="77777777" w:rsidR="0000101C" w:rsidRPr="00B7176F" w:rsidRDefault="0000101C" w:rsidP="0000101C">
      <w:pPr>
        <w:rPr>
          <w:rFonts w:ascii="Arial" w:hAnsi="Arial" w:cs="Arial"/>
          <w:b/>
          <w:sz w:val="28"/>
          <w:szCs w:val="28"/>
        </w:rPr>
      </w:pPr>
    </w:p>
    <w:p w14:paraId="3D05D4D8" w14:textId="77777777" w:rsidR="00A4430B" w:rsidRPr="00B7176F" w:rsidRDefault="002C1938" w:rsidP="00A4430B">
      <w:pPr>
        <w:spacing w:line="360" w:lineRule="auto"/>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DOL-approved</w:t>
      </w:r>
      <w:r w:rsidR="00A4430B" w:rsidRPr="00B7176F">
        <w:rPr>
          <w:rFonts w:ascii="Arial" w:hAnsi="Arial" w:cs="Arial"/>
          <w:sz w:val="26"/>
          <w:szCs w:val="26"/>
        </w:rPr>
        <w:t xml:space="preserve"> initial notice of COBRA rights</w:t>
      </w:r>
    </w:p>
    <w:p w14:paraId="23C34227" w14:textId="77777777" w:rsidR="00A4430B" w:rsidRPr="00B7176F" w:rsidRDefault="00A4430B" w:rsidP="00A4430B">
      <w:pPr>
        <w:spacing w:line="360" w:lineRule="auto"/>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Description of coverage options and premiums</w:t>
      </w:r>
    </w:p>
    <w:p w14:paraId="14CDAA49" w14:textId="77777777" w:rsidR="00A4430B" w:rsidRPr="00B7176F" w:rsidRDefault="00A4430B" w:rsidP="00A4430B">
      <w:pPr>
        <w:spacing w:line="360" w:lineRule="auto"/>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Offers of assistance</w:t>
      </w:r>
      <w:r w:rsidR="002C1938" w:rsidRPr="00B7176F">
        <w:rPr>
          <w:rFonts w:ascii="Arial" w:hAnsi="Arial" w:cs="Arial"/>
          <w:sz w:val="26"/>
          <w:szCs w:val="26"/>
        </w:rPr>
        <w:t xml:space="preserve"> in understanding COBRA rights</w:t>
      </w:r>
    </w:p>
    <w:p w14:paraId="310A7D60" w14:textId="77777777" w:rsidR="00A4430B" w:rsidRPr="00B7176F" w:rsidRDefault="00A4430B" w:rsidP="00A4430B">
      <w:pPr>
        <w:spacing w:line="360" w:lineRule="auto"/>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 xml:space="preserve">Offer of </w:t>
      </w:r>
      <w:r w:rsidR="002C1938" w:rsidRPr="00B7176F">
        <w:rPr>
          <w:rFonts w:ascii="Arial" w:hAnsi="Arial" w:cs="Arial"/>
          <w:sz w:val="26"/>
          <w:szCs w:val="26"/>
        </w:rPr>
        <w:t>t</w:t>
      </w:r>
      <w:r w:rsidRPr="00B7176F">
        <w:rPr>
          <w:rFonts w:ascii="Arial" w:hAnsi="Arial" w:cs="Arial"/>
          <w:sz w:val="26"/>
          <w:szCs w:val="26"/>
        </w:rPr>
        <w:t>ranslation into another language</w:t>
      </w:r>
    </w:p>
    <w:p w14:paraId="7A7890F5" w14:textId="77777777" w:rsidR="00A4430B" w:rsidRPr="00B7176F" w:rsidRDefault="00A4430B" w:rsidP="00A4430B">
      <w:pPr>
        <w:spacing w:line="360" w:lineRule="auto"/>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Notice that premiums are subject to change</w:t>
      </w:r>
    </w:p>
    <w:p w14:paraId="7E5DF2F9" w14:textId="77777777" w:rsidR="00A4430B" w:rsidRPr="00B7176F" w:rsidRDefault="00A4430B" w:rsidP="00A4430B">
      <w:pPr>
        <w:spacing w:line="360" w:lineRule="auto"/>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Notice that benefits are subject to change</w:t>
      </w:r>
    </w:p>
    <w:p w14:paraId="753F30EA" w14:textId="77777777" w:rsidR="00A4430B" w:rsidRPr="00B7176F" w:rsidRDefault="00A4430B" w:rsidP="00A4430B">
      <w:pPr>
        <w:spacing w:line="360" w:lineRule="auto"/>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Notice that coverage can be terminated for cause</w:t>
      </w:r>
    </w:p>
    <w:p w14:paraId="144487F5"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Circumstances for which coverage can be extended beyond 18 months to 29 or 36 months</w:t>
      </w:r>
    </w:p>
    <w:p w14:paraId="24207ABA"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Notice that coverage can terminate early</w:t>
      </w:r>
    </w:p>
    <w:p w14:paraId="0D10F84E"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Special retiree rules</w:t>
      </w:r>
    </w:p>
    <w:p w14:paraId="5F128DCB"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Premium due dates</w:t>
      </w:r>
    </w:p>
    <w:p w14:paraId="65D68D32"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r>
      <w:r w:rsidR="00C61060" w:rsidRPr="00B7176F">
        <w:rPr>
          <w:rFonts w:ascii="Arial" w:hAnsi="Arial" w:cs="Arial"/>
          <w:sz w:val="26"/>
          <w:szCs w:val="26"/>
        </w:rPr>
        <w:t>M</w:t>
      </w:r>
      <w:r w:rsidRPr="00B7176F">
        <w:rPr>
          <w:rFonts w:ascii="Arial" w:hAnsi="Arial" w:cs="Arial"/>
          <w:sz w:val="26"/>
          <w:szCs w:val="26"/>
        </w:rPr>
        <w:t>ethods of premium payments</w:t>
      </w:r>
    </w:p>
    <w:p w14:paraId="72F398F1"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What happens when personal checks are returned for insufficient funds?</w:t>
      </w:r>
    </w:p>
    <w:p w14:paraId="063F5755"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Notice that claims will not be paid until a premium is received for the applicable period</w:t>
      </w:r>
    </w:p>
    <w:p w14:paraId="4705FC12"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Right to select alternative coverage</w:t>
      </w:r>
    </w:p>
    <w:p w14:paraId="4BA40E1D"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 xml:space="preserve">Right </w:t>
      </w:r>
      <w:r w:rsidR="002C1938" w:rsidRPr="00B7176F">
        <w:rPr>
          <w:rFonts w:ascii="Arial" w:hAnsi="Arial" w:cs="Arial"/>
          <w:sz w:val="26"/>
          <w:szCs w:val="26"/>
        </w:rPr>
        <w:t xml:space="preserve">for coverage to be elected for </w:t>
      </w:r>
      <w:r w:rsidRPr="00B7176F">
        <w:rPr>
          <w:rFonts w:ascii="Arial" w:hAnsi="Arial" w:cs="Arial"/>
          <w:sz w:val="26"/>
          <w:szCs w:val="26"/>
        </w:rPr>
        <w:t xml:space="preserve">newborns and newly adopted children </w:t>
      </w:r>
    </w:p>
    <w:p w14:paraId="6FBE44A0"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Procedures for using an HMO during election period</w:t>
      </w:r>
    </w:p>
    <w:p w14:paraId="715BA303"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Conversion option upon end of COBRA coverage</w:t>
      </w:r>
    </w:p>
    <w:p w14:paraId="638991B7" w14:textId="77777777" w:rsidR="00A4430B" w:rsidRPr="00B7176F" w:rsidRDefault="00C61060"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Indepen</w:t>
      </w:r>
      <w:r w:rsidR="00A4430B" w:rsidRPr="00B7176F">
        <w:rPr>
          <w:rFonts w:ascii="Arial" w:hAnsi="Arial" w:cs="Arial"/>
          <w:sz w:val="26"/>
          <w:szCs w:val="26"/>
        </w:rPr>
        <w:t>dent election right of spouse and dependent children</w:t>
      </w:r>
    </w:p>
    <w:p w14:paraId="2FA7FB6A" w14:textId="77777777" w:rsidR="00A4430B" w:rsidRPr="00B7176F" w:rsidRDefault="00A4430B"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r>
      <w:r w:rsidR="00C61060" w:rsidRPr="00B7176F">
        <w:rPr>
          <w:rFonts w:ascii="Arial" w:hAnsi="Arial" w:cs="Arial"/>
          <w:sz w:val="26"/>
          <w:szCs w:val="26"/>
        </w:rPr>
        <w:t>How to calculate deductibles</w:t>
      </w:r>
    </w:p>
    <w:p w14:paraId="5A64D47E" w14:textId="77777777" w:rsidR="00C61060" w:rsidRPr="00B7176F" w:rsidRDefault="00C61060"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How to calculate limits</w:t>
      </w:r>
    </w:p>
    <w:p w14:paraId="6938CE72" w14:textId="77777777" w:rsidR="00C61060" w:rsidRPr="00B7176F" w:rsidRDefault="00C61060" w:rsidP="00A4430B">
      <w:pPr>
        <w:spacing w:line="360" w:lineRule="auto"/>
        <w:ind w:left="720" w:hanging="720"/>
        <w:rPr>
          <w:rFonts w:ascii="Arial" w:hAnsi="Arial" w:cs="Arial"/>
          <w:sz w:val="26"/>
          <w:szCs w:val="26"/>
        </w:rPr>
      </w:pPr>
      <w:r w:rsidRPr="00B7176F">
        <w:rPr>
          <w:rFonts w:ascii="Arial" w:hAnsi="Arial" w:cs="Arial"/>
          <w:sz w:val="26"/>
          <w:szCs w:val="26"/>
        </w:rPr>
        <w:lastRenderedPageBreak/>
        <w:t>____</w:t>
      </w:r>
      <w:r w:rsidRPr="00B7176F">
        <w:rPr>
          <w:rFonts w:ascii="Arial" w:hAnsi="Arial" w:cs="Arial"/>
          <w:sz w:val="26"/>
          <w:szCs w:val="26"/>
        </w:rPr>
        <w:tab/>
        <w:t>Open enrollment rights</w:t>
      </w:r>
    </w:p>
    <w:p w14:paraId="4354E21A" w14:textId="77777777" w:rsidR="00C61060" w:rsidRPr="00B7176F" w:rsidRDefault="00C61060"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 xml:space="preserve">How to exercise </w:t>
      </w:r>
      <w:r w:rsidR="002C1938" w:rsidRPr="00B7176F">
        <w:rPr>
          <w:rFonts w:ascii="Arial" w:hAnsi="Arial" w:cs="Arial"/>
          <w:sz w:val="26"/>
          <w:szCs w:val="26"/>
        </w:rPr>
        <w:t xml:space="preserve">the </w:t>
      </w:r>
      <w:r w:rsidRPr="00B7176F">
        <w:rPr>
          <w:rFonts w:ascii="Arial" w:hAnsi="Arial" w:cs="Arial"/>
          <w:sz w:val="26"/>
          <w:szCs w:val="26"/>
        </w:rPr>
        <w:t>right to elect continuation coverage</w:t>
      </w:r>
    </w:p>
    <w:p w14:paraId="2A72CE7F" w14:textId="77777777" w:rsidR="00C61060" w:rsidRPr="00B7176F" w:rsidRDefault="00C61060"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How to contact plan administrator</w:t>
      </w:r>
    </w:p>
    <w:p w14:paraId="1168A9D1" w14:textId="77777777" w:rsidR="00C61060" w:rsidRPr="00B7176F" w:rsidRDefault="00C61060" w:rsidP="00A4430B">
      <w:pPr>
        <w:spacing w:line="360" w:lineRule="auto"/>
        <w:ind w:left="720" w:hanging="720"/>
        <w:rPr>
          <w:rFonts w:ascii="Arial" w:hAnsi="Arial" w:cs="Arial"/>
          <w:sz w:val="26"/>
          <w:szCs w:val="26"/>
        </w:rPr>
      </w:pPr>
      <w:r w:rsidRPr="00B7176F">
        <w:rPr>
          <w:rFonts w:ascii="Arial" w:hAnsi="Arial" w:cs="Arial"/>
          <w:sz w:val="26"/>
          <w:szCs w:val="26"/>
        </w:rPr>
        <w:t>____</w:t>
      </w:r>
      <w:r w:rsidRPr="00B7176F">
        <w:rPr>
          <w:rFonts w:ascii="Arial" w:hAnsi="Arial" w:cs="Arial"/>
          <w:sz w:val="26"/>
          <w:szCs w:val="26"/>
        </w:rPr>
        <w:tab/>
        <w:t>How to obtain copies of plan documents</w:t>
      </w:r>
    </w:p>
    <w:sectPr w:rsidR="00C61060" w:rsidRPr="00B7176F" w:rsidSect="002D4E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30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7A21" w14:textId="77777777" w:rsidR="00D532A5" w:rsidRDefault="003503CC">
      <w:r>
        <w:separator/>
      </w:r>
    </w:p>
  </w:endnote>
  <w:endnote w:type="continuationSeparator" w:id="0">
    <w:p w14:paraId="34BACED6" w14:textId="77777777" w:rsidR="00D532A5" w:rsidRDefault="003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DC22B" w14:textId="77777777" w:rsidR="00DA352E" w:rsidRDefault="00DA3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30BF" w14:textId="77777777" w:rsidR="002D4E3E" w:rsidRPr="00CF4998" w:rsidRDefault="002D4E3E" w:rsidP="002D4E3E">
    <w:pPr>
      <w:rPr>
        <w:rFonts w:ascii="Verdana" w:hAnsi="Verdana"/>
        <w:color w:val="C0C0C0"/>
        <w:sz w:val="14"/>
        <w:szCs w:val="14"/>
      </w:rPr>
    </w:pPr>
  </w:p>
  <w:p w14:paraId="72CCEFBE" w14:textId="77777777" w:rsidR="002D4E3E" w:rsidRDefault="002D4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A80B" w14:textId="77777777" w:rsidR="00DA352E" w:rsidRDefault="00DA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77BEF" w14:textId="77777777" w:rsidR="00D532A5" w:rsidRDefault="003503CC">
      <w:r>
        <w:separator/>
      </w:r>
    </w:p>
  </w:footnote>
  <w:footnote w:type="continuationSeparator" w:id="0">
    <w:p w14:paraId="68AAED28" w14:textId="77777777" w:rsidR="00D532A5" w:rsidRDefault="00350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0EE7" w14:textId="77777777" w:rsidR="00DA352E" w:rsidRDefault="00DA3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763D" w14:textId="77777777" w:rsidR="00540B14" w:rsidRDefault="00B7176F" w:rsidP="00540B14">
    <w:pPr>
      <w:pStyle w:val="Header"/>
      <w:jc w:val="center"/>
    </w:pPr>
    <w:r>
      <w:pict w14:anchorId="32723C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00540B14">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629D568" w14:textId="77777777" w:rsidR="00540B14" w:rsidRDefault="00540B14" w:rsidP="00540B14">
    <w:pPr>
      <w:pStyle w:val="Header"/>
      <w:jc w:val="center"/>
    </w:pPr>
  </w:p>
  <w:p w14:paraId="7DECC90D" w14:textId="77777777" w:rsidR="00540B14" w:rsidRDefault="00540B14" w:rsidP="00540B14">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7FE9E27E" w14:textId="77777777" w:rsidR="00DA352E" w:rsidRDefault="00DA3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79F9" w14:textId="77777777" w:rsidR="00DA352E" w:rsidRDefault="00DA35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78B7"/>
    <w:rsid w:val="0000101C"/>
    <w:rsid w:val="002B78B7"/>
    <w:rsid w:val="002C1938"/>
    <w:rsid w:val="002D4E3E"/>
    <w:rsid w:val="003503CC"/>
    <w:rsid w:val="00435EA2"/>
    <w:rsid w:val="0046163D"/>
    <w:rsid w:val="004C6CF3"/>
    <w:rsid w:val="00540B14"/>
    <w:rsid w:val="00566FF9"/>
    <w:rsid w:val="007E645E"/>
    <w:rsid w:val="00A4430B"/>
    <w:rsid w:val="00B7176F"/>
    <w:rsid w:val="00C22D8C"/>
    <w:rsid w:val="00C61060"/>
    <w:rsid w:val="00D532A5"/>
    <w:rsid w:val="00DA352E"/>
    <w:rsid w:val="00E2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7DF13D2D"/>
  <w15:chartTrackingRefBased/>
  <w15:docId w15:val="{EAF5EB0F-3C1B-48A0-AA16-8CDC94FC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E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4E3E"/>
    <w:pPr>
      <w:tabs>
        <w:tab w:val="center" w:pos="4320"/>
        <w:tab w:val="right" w:pos="8640"/>
      </w:tabs>
    </w:pPr>
  </w:style>
  <w:style w:type="paragraph" w:styleId="Footer">
    <w:name w:val="footer"/>
    <w:basedOn w:val="Normal"/>
    <w:rsid w:val="002D4E3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3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Information that should be included in Notices</vt:lpstr>
    </vt:vector>
  </TitlesOfParts>
  <Manager/>
  <Company>HRinterax, Inc.</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that should be included in Notices</dc:title>
  <dc:subject/>
  <dc:creator>Preferred Customer</dc:creator>
  <cp:keywords/>
  <dc:description/>
  <cp:lastModifiedBy>Dean, Sean (ES)</cp:lastModifiedBy>
  <cp:revision>3</cp:revision>
  <dcterms:created xsi:type="dcterms:W3CDTF">2022-09-12T14:08:00Z</dcterms:created>
  <dcterms:modified xsi:type="dcterms:W3CDTF">2022-09-12T14:17:00Z</dcterms:modified>
  <cp:category/>
</cp:coreProperties>
</file>