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90274" w:rsidR="00290274" w:rsidP="00290274" w:rsidRDefault="00290274" w14:paraId="5B36E2E8" w14:textId="033CB3E2">
      <w:r w:rsidRPr="4A291664" w:rsidR="00290274">
        <w:rPr>
          <w:b w:val="1"/>
          <w:bCs w:val="1"/>
          <w:sz w:val="24"/>
          <w:szCs w:val="24"/>
        </w:rPr>
        <w:t>Please note:</w:t>
      </w:r>
      <w:r w:rsidRPr="4A291664" w:rsidR="00290274">
        <w:rPr>
          <w:sz w:val="24"/>
          <w:szCs w:val="24"/>
        </w:rPr>
        <w:t xml:space="preserve"> these documents are provided in Word format for your convenience – for easier completion of fillable fields, minor formatting changes (such as the addition of a company logo), or additions about company-specific policies. Employers are responsible for any edits, revisions, additions, or deletions they make to these forms. The Department </w:t>
      </w:r>
      <w:r w:rsidRPr="4A291664" w:rsidR="721378F6">
        <w:rPr>
          <w:sz w:val="24"/>
          <w:szCs w:val="24"/>
        </w:rPr>
        <w:t xml:space="preserve">of Family and Medical Leave (DFML) </w:t>
      </w:r>
      <w:r w:rsidRPr="4A291664" w:rsidR="00290274">
        <w:rPr>
          <w:sz w:val="24"/>
          <w:szCs w:val="24"/>
        </w:rPr>
        <w:t>disclaims any responsibility for modifications made to these forms and cannot guarantee that a form that has been modified from this original version will be compliant.</w:t>
      </w:r>
    </w:p>
    <w:p w:rsidRPr="00994238" w:rsidR="00516440" w:rsidP="31365BAC" w:rsidRDefault="00516440" w14:paraId="0470FD2D" w14:textId="07277BFB">
      <w:pPr>
        <w:pStyle w:val="Heading1"/>
        <w:rPr>
          <w:rFonts w:asciiTheme="minorHAnsi" w:hAnsiTheme="minorHAnsi" w:cstheme="minorBidi"/>
          <w:b/>
          <w:bCs/>
          <w:color w:val="auto"/>
        </w:rPr>
      </w:pPr>
      <w:r w:rsidRPr="31365BAC">
        <w:rPr>
          <w:rFonts w:asciiTheme="minorHAnsi" w:hAnsiTheme="minorHAnsi" w:cstheme="minorBidi"/>
          <w:b/>
          <w:bCs/>
          <w:color w:val="auto"/>
        </w:rPr>
        <w:t xml:space="preserve">Effective Rates: </w:t>
      </w:r>
      <w:r w:rsidRPr="00B81ADE">
        <w:rPr>
          <w:rFonts w:asciiTheme="minorHAnsi" w:hAnsiTheme="minorHAnsi" w:cstheme="minorBidi"/>
          <w:b/>
          <w:bCs/>
          <w:color w:val="auto"/>
        </w:rPr>
        <w:t>20</w:t>
      </w:r>
      <w:r w:rsidRPr="00B81ADE" w:rsidR="4B7AD3DB">
        <w:rPr>
          <w:rFonts w:asciiTheme="minorHAnsi" w:hAnsiTheme="minorHAnsi" w:cstheme="minorBidi"/>
          <w:b/>
          <w:bCs/>
          <w:color w:val="auto"/>
        </w:rPr>
        <w:t>2</w:t>
      </w:r>
      <w:r w:rsidRPr="00B81ADE" w:rsidR="00B81ADE">
        <w:rPr>
          <w:rFonts w:asciiTheme="minorHAnsi" w:hAnsiTheme="minorHAnsi" w:cstheme="minorBidi"/>
          <w:b/>
          <w:bCs/>
          <w:color w:val="auto"/>
        </w:rPr>
        <w:t>4</w:t>
      </w:r>
    </w:p>
    <w:p w:rsidRPr="00290274" w:rsidR="5A7896E6" w:rsidP="5A7896E6" w:rsidRDefault="5A7896E6" w14:paraId="70C5BC5D" w14:textId="67923E69">
      <w:pPr>
        <w:spacing w:after="0" w:line="276" w:lineRule="auto"/>
        <w:rPr>
          <w:rFonts w:ascii="Arial" w:hAnsi="Arial" w:cs="Arial"/>
          <w:b/>
          <w:bCs/>
          <w:sz w:val="16"/>
          <w:szCs w:val="16"/>
        </w:rPr>
      </w:pPr>
    </w:p>
    <w:p w:rsidRPr="00994238" w:rsidR="00516440" w:rsidP="00290274" w:rsidRDefault="00516440" w14:paraId="006DAC37" w14:textId="5881A30A">
      <w:pPr>
        <w:spacing w:after="0" w:line="276" w:lineRule="auto"/>
        <w:rPr>
          <w:rFonts w:ascii="Arial" w:hAnsi="Arial" w:cs="Arial"/>
          <w:i/>
          <w:sz w:val="28"/>
          <w:szCs w:val="28"/>
        </w:rPr>
      </w:pPr>
      <w:r w:rsidRPr="00994238">
        <w:rPr>
          <w:rFonts w:ascii="Arial" w:hAnsi="Arial" w:cs="Arial"/>
          <w:i/>
          <w:sz w:val="28"/>
          <w:szCs w:val="28"/>
        </w:rPr>
        <w:t>For employers with fewer than 25 employees</w:t>
      </w:r>
    </w:p>
    <w:p w:rsidRPr="00290274" w:rsidR="00FC2950" w:rsidP="00290274" w:rsidRDefault="00FC2950" w14:paraId="00589306" w14:textId="77777777">
      <w:pPr>
        <w:spacing w:after="0" w:line="276" w:lineRule="auto"/>
        <w:rPr>
          <w:rFonts w:ascii="Arial" w:hAnsi="Arial" w:cs="Arial"/>
          <w:i/>
          <w:sz w:val="24"/>
          <w:szCs w:val="26"/>
        </w:rPr>
      </w:pPr>
    </w:p>
    <w:tbl>
      <w:tblPr>
        <w:tblStyle w:val="TableGrid"/>
        <w:tblW w:w="0" w:type="auto"/>
        <w:jc w:val="center"/>
        <w:tblLook w:val="04A0" w:firstRow="1" w:lastRow="0" w:firstColumn="1" w:lastColumn="0" w:noHBand="0" w:noVBand="1"/>
      </w:tblPr>
      <w:tblGrid>
        <w:gridCol w:w="3116"/>
        <w:gridCol w:w="3117"/>
        <w:gridCol w:w="3117"/>
      </w:tblGrid>
      <w:tr w:rsidR="00516440" w:rsidTr="00655D82" w14:paraId="354A3BB3" w14:textId="77777777">
        <w:trPr>
          <w:jc w:val="center"/>
        </w:trPr>
        <w:tc>
          <w:tcPr>
            <w:tcW w:w="3116" w:type="dxa"/>
          </w:tcPr>
          <w:p w:rsidR="00516440" w:rsidP="00767D8D" w:rsidRDefault="00516440" w14:paraId="0A745EEC" w14:textId="77777777">
            <w:pPr>
              <w:spacing w:line="276" w:lineRule="auto"/>
              <w:jc w:val="center"/>
              <w:rPr>
                <w:rFonts w:ascii="Arial" w:hAnsi="Arial" w:cs="Arial"/>
                <w:b/>
                <w:sz w:val="24"/>
                <w:szCs w:val="26"/>
              </w:rPr>
            </w:pPr>
            <w:r>
              <w:rPr>
                <w:rFonts w:ascii="Arial" w:hAnsi="Arial" w:cs="Arial"/>
                <w:b/>
                <w:sz w:val="24"/>
                <w:szCs w:val="26"/>
              </w:rPr>
              <w:t>Family Leave Contribution</w:t>
            </w:r>
          </w:p>
        </w:tc>
        <w:tc>
          <w:tcPr>
            <w:tcW w:w="3117" w:type="dxa"/>
          </w:tcPr>
          <w:p w:rsidR="00516440" w:rsidP="00767D8D" w:rsidRDefault="00516440" w14:paraId="2D6A4C45" w14:textId="77777777">
            <w:pPr>
              <w:spacing w:line="276" w:lineRule="auto"/>
              <w:jc w:val="center"/>
              <w:rPr>
                <w:rFonts w:ascii="Arial" w:hAnsi="Arial" w:cs="Arial"/>
                <w:b/>
                <w:sz w:val="24"/>
                <w:szCs w:val="26"/>
              </w:rPr>
            </w:pPr>
            <w:r>
              <w:rPr>
                <w:rFonts w:ascii="Arial" w:hAnsi="Arial" w:cs="Arial"/>
                <w:b/>
                <w:sz w:val="24"/>
                <w:szCs w:val="26"/>
              </w:rPr>
              <w:t>Medical Leave Contribution</w:t>
            </w:r>
          </w:p>
        </w:tc>
        <w:tc>
          <w:tcPr>
            <w:tcW w:w="3117" w:type="dxa"/>
          </w:tcPr>
          <w:p w:rsidR="00516440" w:rsidP="00767D8D" w:rsidRDefault="00516440" w14:paraId="61FCAB73" w14:textId="77777777">
            <w:pPr>
              <w:spacing w:line="276" w:lineRule="auto"/>
              <w:jc w:val="center"/>
              <w:rPr>
                <w:rFonts w:ascii="Arial" w:hAnsi="Arial" w:cs="Arial"/>
                <w:b/>
                <w:sz w:val="24"/>
                <w:szCs w:val="26"/>
              </w:rPr>
            </w:pPr>
            <w:r>
              <w:rPr>
                <w:rFonts w:ascii="Arial" w:hAnsi="Arial" w:cs="Arial"/>
                <w:b/>
                <w:sz w:val="24"/>
                <w:szCs w:val="26"/>
              </w:rPr>
              <w:t>Total Contribution Amount</w:t>
            </w:r>
          </w:p>
        </w:tc>
      </w:tr>
      <w:tr w:rsidR="00516440" w:rsidTr="00655D82" w14:paraId="60910DD4" w14:textId="77777777">
        <w:trPr>
          <w:jc w:val="center"/>
        </w:trPr>
        <w:tc>
          <w:tcPr>
            <w:tcW w:w="3116" w:type="dxa"/>
          </w:tcPr>
          <w:p w:rsidR="00516440" w:rsidP="31365BAC" w:rsidRDefault="00516440" w14:paraId="7BE106CF" w14:textId="5940014E">
            <w:pPr>
              <w:spacing w:line="276" w:lineRule="auto"/>
              <w:jc w:val="center"/>
              <w:rPr>
                <w:rFonts w:ascii="Arial" w:hAnsi="Arial" w:cs="Arial"/>
                <w:b/>
                <w:bCs/>
                <w:sz w:val="24"/>
                <w:szCs w:val="24"/>
                <w:highlight w:val="yellow"/>
              </w:rPr>
            </w:pPr>
            <w:r w:rsidRPr="00B81ADE">
              <w:rPr>
                <w:rFonts w:ascii="Arial" w:hAnsi="Arial" w:cs="Arial"/>
                <w:b/>
                <w:bCs/>
                <w:sz w:val="24"/>
                <w:szCs w:val="24"/>
              </w:rPr>
              <w:t>.1</w:t>
            </w:r>
            <w:r w:rsidRPr="00B81ADE" w:rsidR="00B81ADE">
              <w:rPr>
                <w:rFonts w:ascii="Arial" w:hAnsi="Arial" w:cs="Arial"/>
                <w:b/>
                <w:bCs/>
                <w:sz w:val="24"/>
                <w:szCs w:val="24"/>
              </w:rPr>
              <w:t>8</w:t>
            </w:r>
            <w:r w:rsidRPr="00B81ADE">
              <w:rPr>
                <w:rFonts w:ascii="Arial" w:hAnsi="Arial" w:cs="Arial"/>
                <w:b/>
                <w:bCs/>
                <w:sz w:val="24"/>
                <w:szCs w:val="24"/>
              </w:rPr>
              <w:t>%</w:t>
            </w:r>
          </w:p>
        </w:tc>
        <w:tc>
          <w:tcPr>
            <w:tcW w:w="3117" w:type="dxa"/>
          </w:tcPr>
          <w:p w:rsidR="00516440" w:rsidP="31365BAC" w:rsidRDefault="00516440" w14:paraId="02CF29AA" w14:textId="077EFB42">
            <w:pPr>
              <w:spacing w:line="276" w:lineRule="auto"/>
              <w:jc w:val="center"/>
              <w:rPr>
                <w:rFonts w:ascii="Arial" w:hAnsi="Arial" w:cs="Arial"/>
                <w:b/>
                <w:bCs/>
                <w:sz w:val="24"/>
                <w:szCs w:val="24"/>
                <w:highlight w:val="yellow"/>
              </w:rPr>
            </w:pPr>
            <w:r w:rsidRPr="00B81ADE">
              <w:rPr>
                <w:rFonts w:ascii="Arial" w:hAnsi="Arial" w:cs="Arial"/>
                <w:b/>
                <w:bCs/>
                <w:sz w:val="24"/>
                <w:szCs w:val="24"/>
              </w:rPr>
              <w:t>.2</w:t>
            </w:r>
            <w:r w:rsidRPr="00B81ADE" w:rsidR="00632985">
              <w:rPr>
                <w:rFonts w:ascii="Arial" w:hAnsi="Arial" w:cs="Arial"/>
                <w:b/>
                <w:bCs/>
                <w:sz w:val="24"/>
                <w:szCs w:val="24"/>
              </w:rPr>
              <w:t>8</w:t>
            </w:r>
            <w:r w:rsidRPr="00B81ADE">
              <w:rPr>
                <w:rFonts w:ascii="Arial" w:hAnsi="Arial" w:cs="Arial"/>
                <w:b/>
                <w:bCs/>
                <w:sz w:val="24"/>
                <w:szCs w:val="24"/>
              </w:rPr>
              <w:t>%</w:t>
            </w:r>
          </w:p>
        </w:tc>
        <w:tc>
          <w:tcPr>
            <w:tcW w:w="3117" w:type="dxa"/>
          </w:tcPr>
          <w:p w:rsidR="00516440" w:rsidP="31365BAC" w:rsidRDefault="00516440" w14:paraId="607E18FA" w14:textId="58411097">
            <w:pPr>
              <w:spacing w:line="276" w:lineRule="auto"/>
              <w:jc w:val="center"/>
              <w:rPr>
                <w:rFonts w:ascii="Arial" w:hAnsi="Arial" w:cs="Arial"/>
                <w:b/>
                <w:bCs/>
                <w:sz w:val="24"/>
                <w:szCs w:val="24"/>
                <w:highlight w:val="yellow"/>
              </w:rPr>
            </w:pPr>
            <w:r w:rsidRPr="00B81ADE">
              <w:rPr>
                <w:rFonts w:ascii="Arial" w:hAnsi="Arial" w:cs="Arial"/>
                <w:b/>
                <w:bCs/>
                <w:sz w:val="24"/>
                <w:szCs w:val="24"/>
              </w:rPr>
              <w:t>.</w:t>
            </w:r>
            <w:r w:rsidRPr="00B81ADE" w:rsidR="00B81ADE">
              <w:rPr>
                <w:rFonts w:ascii="Arial" w:hAnsi="Arial" w:cs="Arial"/>
                <w:b/>
                <w:bCs/>
                <w:sz w:val="24"/>
                <w:szCs w:val="24"/>
              </w:rPr>
              <w:t>46</w:t>
            </w:r>
            <w:r w:rsidRPr="00B81ADE">
              <w:rPr>
                <w:rFonts w:ascii="Arial" w:hAnsi="Arial" w:cs="Arial"/>
                <w:b/>
                <w:bCs/>
                <w:sz w:val="24"/>
                <w:szCs w:val="24"/>
              </w:rPr>
              <w:t>%</w:t>
            </w:r>
          </w:p>
        </w:tc>
      </w:tr>
    </w:tbl>
    <w:p w:rsidRPr="00290274" w:rsidR="00516440" w:rsidRDefault="00516440" w14:paraId="37CC7B26" w14:textId="77777777">
      <w:pPr>
        <w:rPr>
          <w:sz w:val="8"/>
          <w:szCs w:val="8"/>
        </w:rPr>
      </w:pPr>
    </w:p>
    <w:p w:rsidRPr="00632985" w:rsidR="00806B35" w:rsidP="31365BAC" w:rsidRDefault="00806B35" w14:paraId="5D85E79B" w14:textId="074A36EA">
      <w:pPr>
        <w:spacing w:after="0" w:line="276" w:lineRule="auto"/>
        <w:rPr>
          <w:rFonts w:ascii="Arial" w:hAnsi="Arial" w:cs="Arial"/>
        </w:rPr>
      </w:pPr>
      <w:r w:rsidRPr="31365BAC">
        <w:rPr>
          <w:rFonts w:ascii="Arial" w:hAnsi="Arial" w:cs="Arial"/>
        </w:rPr>
        <w:t xml:space="preserve">Employers are responsible for sending contributions to the DFML for all employees. In </w:t>
      </w:r>
      <w:r w:rsidRPr="00B81ADE">
        <w:rPr>
          <w:rFonts w:ascii="Arial" w:hAnsi="Arial" w:cs="Arial"/>
        </w:rPr>
        <w:t>202</w:t>
      </w:r>
      <w:r w:rsidR="00B81ADE">
        <w:rPr>
          <w:rFonts w:ascii="Arial" w:hAnsi="Arial" w:cs="Arial"/>
        </w:rPr>
        <w:t>4</w:t>
      </w:r>
      <w:r w:rsidRPr="31365BAC">
        <w:rPr>
          <w:rFonts w:ascii="Arial" w:hAnsi="Arial" w:cs="Arial"/>
        </w:rPr>
        <w:t xml:space="preserve">, the total contribution amount is </w:t>
      </w:r>
      <w:r w:rsidRPr="00B81ADE">
        <w:rPr>
          <w:rFonts w:ascii="Arial" w:hAnsi="Arial" w:cs="Arial"/>
        </w:rPr>
        <w:t>00.</w:t>
      </w:r>
      <w:r w:rsidRPr="00B81ADE" w:rsidR="00B81ADE">
        <w:rPr>
          <w:rFonts w:ascii="Arial" w:hAnsi="Arial" w:cs="Arial"/>
        </w:rPr>
        <w:t>88</w:t>
      </w:r>
      <w:r w:rsidRPr="00B81ADE">
        <w:rPr>
          <w:rFonts w:ascii="Arial" w:hAnsi="Arial" w:cs="Arial"/>
        </w:rPr>
        <w:t>%</w:t>
      </w:r>
      <w:r w:rsidRPr="31365BAC">
        <w:rPr>
          <w:rFonts w:ascii="Arial" w:hAnsi="Arial" w:cs="Arial"/>
        </w:rPr>
        <w:t xml:space="preserve"> of wages. </w:t>
      </w:r>
    </w:p>
    <w:p w:rsidRPr="009346C9" w:rsidR="00516440" w:rsidP="00516440" w:rsidRDefault="00516440" w14:paraId="084D644B" w14:textId="34D24CA0">
      <w:pPr>
        <w:spacing w:after="0" w:line="276" w:lineRule="auto"/>
        <w:rPr>
          <w:rFonts w:ascii="Arial" w:hAnsi="Arial" w:cs="Arial"/>
        </w:rPr>
      </w:pPr>
    </w:p>
    <w:p w:rsidR="00806829" w:rsidP="00806829" w:rsidRDefault="00237401" w14:paraId="75643CE2" w14:textId="6F7ADEE4">
      <w:pPr>
        <w:rPr>
          <w:rFonts w:ascii="Arial" w:hAnsi="Arial" w:cs="Arial"/>
        </w:rPr>
      </w:pPr>
      <w:r w:rsidRPr="31365BAC">
        <w:rPr>
          <w:rFonts w:ascii="Arial" w:hAnsi="Arial" w:cs="Arial"/>
        </w:rPr>
        <w:t xml:space="preserve">For small employers (with fewer than 25 </w:t>
      </w:r>
      <w:r w:rsidRPr="31365BAC">
        <w:rPr>
          <w:rFonts w:ascii="Arial" w:hAnsi="Arial" w:cs="Arial"/>
          <w:b/>
          <w:bCs/>
        </w:rPr>
        <w:t>covered workers</w:t>
      </w:r>
      <w:r w:rsidRPr="31365BAC">
        <w:rPr>
          <w:rFonts w:ascii="Arial" w:hAnsi="Arial" w:cs="Arial"/>
        </w:rPr>
        <w:t xml:space="preserve">) the effective family and medical leave contribution is </w:t>
      </w:r>
      <w:r w:rsidRPr="00807996">
        <w:rPr>
          <w:rFonts w:ascii="Arial" w:hAnsi="Arial" w:cs="Arial"/>
        </w:rPr>
        <w:t>00.</w:t>
      </w:r>
      <w:r w:rsidRPr="00807996" w:rsidR="00807996">
        <w:rPr>
          <w:rFonts w:ascii="Arial" w:hAnsi="Arial" w:cs="Arial"/>
        </w:rPr>
        <w:t>46</w:t>
      </w:r>
      <w:r w:rsidRPr="00807996">
        <w:rPr>
          <w:rFonts w:ascii="Arial" w:hAnsi="Arial" w:cs="Arial"/>
        </w:rPr>
        <w:t>%</w:t>
      </w:r>
      <w:r w:rsidRPr="31365BAC">
        <w:rPr>
          <w:rFonts w:ascii="Arial" w:hAnsi="Arial" w:cs="Arial"/>
        </w:rPr>
        <w:t xml:space="preserve"> of earnings. Small employers are responsible for remitting the funds withheld from their employees’ paycheck but do not need to contribute to either the family or medical leave. If they elect to pay all or some of the covered individuals’ share, they may do so, but are under no obligation to contribute. </w:t>
      </w:r>
    </w:p>
    <w:p w:rsidRPr="00290274" w:rsidR="00290274" w:rsidP="00806829" w:rsidRDefault="00290274" w14:paraId="1D60F953" w14:textId="77777777">
      <w:pPr>
        <w:rPr>
          <w:rFonts w:ascii="Arial" w:hAnsi="Arial" w:cs="Arial"/>
        </w:rPr>
      </w:pPr>
    </w:p>
    <w:tbl>
      <w:tblPr>
        <w:tblStyle w:val="TableGrid"/>
        <w:tblW w:w="10023" w:type="dxa"/>
        <w:jc w:val="center"/>
        <w:tblBorders>
          <w:insideV w:val="none" w:color="auto" w:sz="0" w:space="0"/>
        </w:tblBorders>
        <w:tblLayout w:type="fixed"/>
        <w:tblLook w:val="04A0" w:firstRow="1" w:lastRow="0" w:firstColumn="1" w:lastColumn="0" w:noHBand="0" w:noVBand="1"/>
      </w:tblPr>
      <w:tblGrid>
        <w:gridCol w:w="385"/>
        <w:gridCol w:w="260"/>
        <w:gridCol w:w="3197"/>
        <w:gridCol w:w="269"/>
        <w:gridCol w:w="1974"/>
        <w:gridCol w:w="1076"/>
        <w:gridCol w:w="2862"/>
      </w:tblGrid>
      <w:tr w:rsidRPr="00E157A2" w:rsidR="00516440" w:rsidTr="31365BAC" w14:paraId="281D7688" w14:textId="77777777">
        <w:trPr>
          <w:cantSplit/>
          <w:trHeight w:val="591"/>
          <w:jc w:val="center"/>
        </w:trPr>
        <w:tc>
          <w:tcPr>
            <w:tcW w:w="385" w:type="dxa"/>
            <w:vMerge w:val="restart"/>
            <w:tcBorders>
              <w:top w:val="single" w:color="002060" w:sz="12" w:space="0"/>
              <w:left w:val="single" w:color="002060" w:sz="12" w:space="0"/>
              <w:right w:val="nil"/>
            </w:tcBorders>
            <w:shd w:val="clear" w:color="auto" w:fill="14558F"/>
            <w:textDirection w:val="btLr"/>
            <w:vAlign w:val="center"/>
          </w:tcPr>
          <w:p w:rsidRPr="00750729" w:rsidR="00516440" w:rsidP="00767D8D" w:rsidRDefault="00516440" w14:paraId="17271E28" w14:textId="77777777">
            <w:pPr>
              <w:ind w:left="113" w:right="113"/>
              <w:jc w:val="center"/>
              <w:rPr>
                <w:rFonts w:ascii="Arial" w:hAnsi="Arial" w:eastAsia="Times New Roman" w:cs="Arial"/>
                <w:b/>
                <w:color w:val="FFFFFF"/>
                <w:sz w:val="20"/>
                <w:szCs w:val="24"/>
              </w:rPr>
            </w:pPr>
            <w:r w:rsidRPr="00883401">
              <w:rPr>
                <w:rFonts w:ascii="Arial" w:hAnsi="Arial" w:eastAsia="Times New Roman" w:cs="Arial"/>
                <w:b/>
                <w:color w:val="FFFFFF"/>
                <w:szCs w:val="28"/>
              </w:rPr>
              <w:t>Medical Leave</w:t>
            </w:r>
          </w:p>
        </w:tc>
        <w:tc>
          <w:tcPr>
            <w:tcW w:w="9638" w:type="dxa"/>
            <w:gridSpan w:val="6"/>
            <w:tcBorders>
              <w:top w:val="single" w:color="000000" w:themeColor="text1" w:sz="12" w:space="0"/>
              <w:left w:val="nil"/>
              <w:bottom w:val="nil"/>
              <w:right w:val="single" w:color="000000" w:themeColor="text1" w:sz="12" w:space="0"/>
            </w:tcBorders>
            <w:shd w:val="clear" w:color="auto" w:fill="D9E2F3" w:themeFill="accent1" w:themeFillTint="33"/>
            <w:vAlign w:val="center"/>
          </w:tcPr>
          <w:p w:rsidRPr="00190D42" w:rsidR="00516440" w:rsidP="31365BAC" w:rsidRDefault="00516440" w14:paraId="52BC97EE" w14:textId="57C5B8C1">
            <w:pPr>
              <w:jc w:val="center"/>
              <w:rPr>
                <w:rFonts w:ascii="Arial" w:hAnsi="Arial" w:eastAsia="Times New Roman" w:cs="Arial"/>
              </w:rPr>
            </w:pPr>
            <w:r w:rsidRPr="31365BAC">
              <w:rPr>
                <w:rFonts w:ascii="Arial" w:hAnsi="Arial" w:eastAsia="Times New Roman" w:cs="Arial"/>
              </w:rPr>
              <w:t xml:space="preserve">Total Required Contribution: </w:t>
            </w:r>
            <w:r w:rsidRPr="00807996">
              <w:rPr>
                <w:rFonts w:ascii="Arial" w:hAnsi="Arial" w:eastAsia="Times New Roman" w:cs="Arial"/>
              </w:rPr>
              <w:t>.2</w:t>
            </w:r>
            <w:r w:rsidRPr="00807996" w:rsidR="00632985">
              <w:rPr>
                <w:rFonts w:ascii="Arial" w:hAnsi="Arial" w:eastAsia="Times New Roman" w:cs="Arial"/>
              </w:rPr>
              <w:t>8</w:t>
            </w:r>
            <w:r w:rsidRPr="00807996">
              <w:rPr>
                <w:rFonts w:ascii="Arial" w:hAnsi="Arial" w:eastAsia="Times New Roman" w:cs="Arial"/>
              </w:rPr>
              <w:t>%</w:t>
            </w:r>
          </w:p>
        </w:tc>
      </w:tr>
      <w:tr w:rsidRPr="00E157A2" w:rsidR="00516440" w:rsidTr="31365BAC" w14:paraId="777B3EEE" w14:textId="77777777">
        <w:trPr>
          <w:cantSplit/>
          <w:trHeight w:val="591"/>
          <w:jc w:val="center"/>
        </w:trPr>
        <w:tc>
          <w:tcPr>
            <w:tcW w:w="385" w:type="dxa"/>
            <w:vMerge/>
            <w:textDirection w:val="btLr"/>
            <w:vAlign w:val="center"/>
          </w:tcPr>
          <w:p w:rsidRPr="00750729" w:rsidR="00516440" w:rsidP="00767D8D" w:rsidRDefault="00516440" w14:paraId="0D58F68F" w14:textId="77777777">
            <w:pPr>
              <w:ind w:left="113" w:right="113"/>
              <w:jc w:val="center"/>
              <w:rPr>
                <w:rFonts w:ascii="Arial" w:hAnsi="Arial" w:eastAsia="Times New Roman" w:cs="Arial"/>
                <w:b/>
                <w:sz w:val="20"/>
                <w:szCs w:val="24"/>
                <w:highlight w:val="yellow"/>
              </w:rPr>
            </w:pPr>
          </w:p>
        </w:tc>
        <w:tc>
          <w:tcPr>
            <w:tcW w:w="260" w:type="dxa"/>
            <w:tcBorders>
              <w:top w:val="single" w:color="000000" w:themeColor="text1" w:sz="12" w:space="0"/>
              <w:left w:val="nil"/>
              <w:bottom w:val="nil"/>
              <w:right w:val="nil"/>
            </w:tcBorders>
          </w:tcPr>
          <w:p w:rsidRPr="00E157A2" w:rsidR="00516440" w:rsidP="00767D8D" w:rsidRDefault="00516440" w14:paraId="28F77370" w14:textId="77777777">
            <w:pPr>
              <w:rPr>
                <w:rFonts w:ascii="Arial" w:hAnsi="Arial" w:eastAsia="Times New Roman" w:cs="Arial"/>
                <w:sz w:val="20"/>
                <w:szCs w:val="24"/>
              </w:rPr>
            </w:pPr>
          </w:p>
        </w:tc>
        <w:tc>
          <w:tcPr>
            <w:tcW w:w="3197" w:type="dxa"/>
            <w:tcBorders>
              <w:top w:val="single" w:color="000000" w:themeColor="text1" w:sz="12" w:space="0"/>
              <w:left w:val="nil"/>
              <w:bottom w:val="single" w:color="auto" w:sz="12" w:space="0"/>
              <w:right w:val="nil"/>
            </w:tcBorders>
          </w:tcPr>
          <w:p w:rsidRPr="00190D42" w:rsidR="00516440" w:rsidP="00767D8D" w:rsidRDefault="00516440" w14:paraId="38145EF6" w14:textId="77777777">
            <w:pPr>
              <w:rPr>
                <w:rFonts w:ascii="Arial" w:hAnsi="Arial" w:eastAsia="Times New Roman" w:cs="Arial"/>
                <w:szCs w:val="24"/>
              </w:rPr>
            </w:pPr>
          </w:p>
        </w:tc>
        <w:tc>
          <w:tcPr>
            <w:tcW w:w="269" w:type="dxa"/>
            <w:vMerge w:val="restart"/>
            <w:tcBorders>
              <w:top w:val="single" w:color="000000" w:themeColor="text1" w:sz="12" w:space="0"/>
              <w:left w:val="nil"/>
              <w:bottom w:val="nil"/>
              <w:right w:val="nil"/>
            </w:tcBorders>
            <w:vAlign w:val="center"/>
          </w:tcPr>
          <w:p w:rsidRPr="00190D42" w:rsidR="00516440" w:rsidP="00767D8D" w:rsidRDefault="00516440" w14:paraId="008BE3F4" w14:textId="77777777">
            <w:pPr>
              <w:jc w:val="center"/>
              <w:rPr>
                <w:rFonts w:ascii="Arial" w:hAnsi="Arial" w:eastAsia="Times New Roman" w:cs="Arial"/>
                <w:szCs w:val="24"/>
              </w:rPr>
            </w:pPr>
          </w:p>
        </w:tc>
        <w:tc>
          <w:tcPr>
            <w:tcW w:w="1974" w:type="dxa"/>
            <w:tcBorders>
              <w:top w:val="single" w:color="000000" w:themeColor="text1" w:sz="12" w:space="0"/>
              <w:left w:val="nil"/>
              <w:bottom w:val="nil"/>
              <w:right w:val="single" w:color="000000" w:themeColor="text1" w:sz="12" w:space="0"/>
            </w:tcBorders>
            <w:vAlign w:val="bottom"/>
          </w:tcPr>
          <w:p w:rsidRPr="00190D42" w:rsidR="00516440" w:rsidP="00767D8D" w:rsidRDefault="00516440" w14:paraId="11B4C04A" w14:textId="77777777">
            <w:pPr>
              <w:jc w:val="right"/>
              <w:rPr>
                <w:rFonts w:ascii="Arial" w:hAnsi="Arial" w:eastAsia="Times New Roman" w:cs="Arial"/>
                <w:szCs w:val="24"/>
              </w:rPr>
            </w:pPr>
            <w:r w:rsidRPr="00190D42">
              <w:rPr>
                <w:rFonts w:ascii="Arial" w:hAnsi="Arial" w:eastAsia="Times New Roman" w:cs="Arial"/>
                <w:szCs w:val="24"/>
              </w:rPr>
              <w:t>will contribute</w:t>
            </w:r>
          </w:p>
        </w:tc>
        <w:tc>
          <w:tcPr>
            <w:tcW w:w="107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E157A2" w:rsidR="00516440" w:rsidP="00767D8D" w:rsidRDefault="00516440" w14:paraId="5E4196A5" w14:textId="77777777">
            <w:pPr>
              <w:jc w:val="center"/>
              <w:rPr>
                <w:rFonts w:ascii="Arial" w:hAnsi="Arial" w:eastAsia="Times New Roman" w:cs="Arial"/>
                <w:b/>
                <w:sz w:val="18"/>
                <w:szCs w:val="24"/>
              </w:rPr>
            </w:pPr>
            <w:r w:rsidRPr="00E157A2">
              <w:rPr>
                <w:rFonts w:ascii="Arial" w:hAnsi="Arial" w:eastAsia="Times New Roman" w:cs="Arial"/>
                <w:b/>
                <w:sz w:val="24"/>
                <w:szCs w:val="24"/>
              </w:rPr>
              <w:t>___%</w:t>
            </w:r>
          </w:p>
          <w:p w:rsidRPr="00E157A2" w:rsidR="00516440" w:rsidP="00767D8D" w:rsidRDefault="00516440" w14:paraId="153D3364" w14:textId="77777777">
            <w:pPr>
              <w:jc w:val="center"/>
              <w:rPr>
                <w:rFonts w:ascii="Arial" w:hAnsi="Arial" w:eastAsia="Times New Roman" w:cs="Arial"/>
                <w:sz w:val="18"/>
                <w:szCs w:val="24"/>
              </w:rPr>
            </w:pPr>
          </w:p>
        </w:tc>
        <w:tc>
          <w:tcPr>
            <w:tcW w:w="286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190D42" w:rsidR="00516440" w:rsidP="00767D8D" w:rsidRDefault="00516440" w14:paraId="67E92D49" w14:textId="77777777">
            <w:pPr>
              <w:rPr>
                <w:rFonts w:ascii="Arial" w:hAnsi="Arial" w:eastAsia="Times New Roman" w:cs="Arial"/>
                <w:b/>
                <w:szCs w:val="24"/>
              </w:rPr>
            </w:pPr>
            <w:r w:rsidRPr="00190D42">
              <w:rPr>
                <w:rFonts w:ascii="Arial" w:hAnsi="Arial" w:eastAsia="Times New Roman" w:cs="Arial"/>
                <w:szCs w:val="24"/>
              </w:rPr>
              <w:t>of the medical leave contribution</w:t>
            </w:r>
          </w:p>
        </w:tc>
      </w:tr>
      <w:tr w:rsidRPr="00190D42" w:rsidR="00516440" w:rsidTr="31365BAC" w14:paraId="4A468165" w14:textId="77777777">
        <w:trPr>
          <w:cantSplit/>
          <w:trHeight w:val="951"/>
          <w:jc w:val="center"/>
        </w:trPr>
        <w:tc>
          <w:tcPr>
            <w:tcW w:w="385" w:type="dxa"/>
            <w:vMerge/>
          </w:tcPr>
          <w:p w:rsidRPr="00750729" w:rsidR="00516440" w:rsidP="00767D8D" w:rsidRDefault="00516440" w14:paraId="4E2A2280" w14:textId="77777777">
            <w:pPr>
              <w:jc w:val="center"/>
              <w:rPr>
                <w:rFonts w:ascii="Arial" w:hAnsi="Arial" w:eastAsia="Times New Roman" w:cs="Arial"/>
                <w:sz w:val="20"/>
                <w:szCs w:val="24"/>
                <w:highlight w:val="yellow"/>
              </w:rPr>
            </w:pPr>
          </w:p>
        </w:tc>
        <w:tc>
          <w:tcPr>
            <w:tcW w:w="260" w:type="dxa"/>
            <w:tcBorders>
              <w:top w:val="nil"/>
              <w:left w:val="nil"/>
              <w:bottom w:val="single" w:color="000000" w:themeColor="text1" w:sz="12" w:space="0"/>
              <w:right w:val="nil"/>
            </w:tcBorders>
          </w:tcPr>
          <w:p w:rsidRPr="00E157A2" w:rsidR="00516440" w:rsidP="00767D8D" w:rsidRDefault="00516440" w14:paraId="417A7406" w14:textId="77777777">
            <w:pPr>
              <w:jc w:val="center"/>
              <w:rPr>
                <w:rFonts w:ascii="Arial" w:hAnsi="Arial" w:eastAsia="Times New Roman" w:cs="Arial"/>
                <w:sz w:val="20"/>
                <w:szCs w:val="24"/>
              </w:rPr>
            </w:pPr>
          </w:p>
        </w:tc>
        <w:tc>
          <w:tcPr>
            <w:tcW w:w="3197" w:type="dxa"/>
            <w:tcBorders>
              <w:top w:val="single" w:color="auto" w:sz="12" w:space="0"/>
              <w:left w:val="nil"/>
              <w:bottom w:val="single" w:color="000000" w:themeColor="text1" w:sz="12" w:space="0"/>
              <w:right w:val="nil"/>
            </w:tcBorders>
          </w:tcPr>
          <w:p w:rsidRPr="00190D42" w:rsidR="00516440" w:rsidP="00767D8D" w:rsidRDefault="00516440" w14:paraId="11C1D6C2" w14:textId="77777777">
            <w:pPr>
              <w:jc w:val="center"/>
              <w:rPr>
                <w:rFonts w:ascii="Arial" w:hAnsi="Arial" w:eastAsia="Times New Roman" w:cs="Arial"/>
                <w:szCs w:val="24"/>
              </w:rPr>
            </w:pPr>
            <w:r w:rsidRPr="00190D42">
              <w:rPr>
                <w:rFonts w:ascii="Arial" w:hAnsi="Arial" w:eastAsia="Times New Roman" w:cs="Arial"/>
                <w:szCs w:val="24"/>
              </w:rPr>
              <w:t>(Employer Name)</w:t>
            </w:r>
          </w:p>
        </w:tc>
        <w:tc>
          <w:tcPr>
            <w:tcW w:w="269" w:type="dxa"/>
            <w:vMerge/>
          </w:tcPr>
          <w:p w:rsidRPr="00190D42" w:rsidR="00516440" w:rsidP="00767D8D" w:rsidRDefault="00516440" w14:paraId="54589C61" w14:textId="77777777">
            <w:pPr>
              <w:rPr>
                <w:rFonts w:ascii="Arial" w:hAnsi="Arial" w:eastAsia="Times New Roman" w:cs="Arial"/>
                <w:szCs w:val="24"/>
              </w:rPr>
            </w:pPr>
          </w:p>
        </w:tc>
        <w:tc>
          <w:tcPr>
            <w:tcW w:w="1974" w:type="dxa"/>
            <w:tcBorders>
              <w:top w:val="nil"/>
              <w:left w:val="nil"/>
              <w:bottom w:val="single" w:color="000000" w:themeColor="text1" w:sz="12" w:space="0"/>
              <w:right w:val="single" w:color="000000" w:themeColor="text1" w:sz="12" w:space="0"/>
            </w:tcBorders>
            <w:vAlign w:val="bottom"/>
          </w:tcPr>
          <w:p w:rsidRPr="00190D42" w:rsidR="00516440" w:rsidP="00767D8D" w:rsidRDefault="00516440" w14:paraId="66740F26" w14:textId="77777777">
            <w:pPr>
              <w:jc w:val="right"/>
              <w:rPr>
                <w:rFonts w:ascii="Arial" w:hAnsi="Arial" w:eastAsia="Times New Roman" w:cs="Arial"/>
                <w:szCs w:val="24"/>
              </w:rPr>
            </w:pPr>
            <w:r w:rsidRPr="00190D42">
              <w:rPr>
                <w:rFonts w:ascii="Arial" w:hAnsi="Arial" w:eastAsia="Times New Roman" w:cs="Arial"/>
                <w:szCs w:val="24"/>
              </w:rPr>
              <w:t xml:space="preserve">and the remaining </w:t>
            </w:r>
            <w:r w:rsidRPr="00190D42">
              <w:rPr>
                <w:rFonts w:ascii="Arial" w:hAnsi="Arial" w:eastAsia="Times New Roman" w:cs="Arial"/>
                <w:b/>
                <w:szCs w:val="24"/>
              </w:rPr>
              <w:t xml:space="preserve"> </w:t>
            </w:r>
          </w:p>
        </w:tc>
        <w:tc>
          <w:tcPr>
            <w:tcW w:w="107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E157A2" w:rsidR="00516440" w:rsidP="00767D8D" w:rsidRDefault="00516440" w14:paraId="0D7623D0" w14:textId="77777777">
            <w:pPr>
              <w:jc w:val="center"/>
              <w:rPr>
                <w:rFonts w:ascii="Arial" w:hAnsi="Arial" w:eastAsia="Times New Roman" w:cs="Arial"/>
                <w:b/>
                <w:sz w:val="24"/>
                <w:szCs w:val="24"/>
              </w:rPr>
            </w:pPr>
            <w:r w:rsidRPr="00E157A2">
              <w:rPr>
                <w:rFonts w:ascii="Arial" w:hAnsi="Arial" w:eastAsia="Times New Roman" w:cs="Arial"/>
                <w:b/>
                <w:sz w:val="24"/>
                <w:szCs w:val="24"/>
              </w:rPr>
              <w:t>___%</w:t>
            </w:r>
          </w:p>
          <w:p w:rsidRPr="00E157A2" w:rsidR="00516440" w:rsidP="00767D8D" w:rsidRDefault="00516440" w14:paraId="08489179" w14:textId="77777777">
            <w:pPr>
              <w:jc w:val="center"/>
              <w:rPr>
                <w:rFonts w:ascii="Arial" w:hAnsi="Arial" w:eastAsia="Times New Roman" w:cs="Arial"/>
                <w:sz w:val="12"/>
                <w:szCs w:val="24"/>
              </w:rPr>
            </w:pPr>
          </w:p>
        </w:tc>
        <w:tc>
          <w:tcPr>
            <w:tcW w:w="286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190D42" w:rsidR="00516440" w:rsidP="00767D8D" w:rsidRDefault="00516440" w14:paraId="63017731" w14:textId="77777777">
            <w:pPr>
              <w:rPr>
                <w:rFonts w:ascii="Arial" w:hAnsi="Arial" w:eastAsia="Times New Roman" w:cs="Arial"/>
                <w:b/>
                <w:szCs w:val="24"/>
              </w:rPr>
            </w:pPr>
            <w:r w:rsidRPr="00190D42">
              <w:rPr>
                <w:rFonts w:ascii="Arial" w:hAnsi="Arial" w:eastAsia="Times New Roman" w:cs="Arial"/>
                <w:szCs w:val="24"/>
              </w:rPr>
              <w:t>will be deducted from your earnings</w:t>
            </w:r>
          </w:p>
        </w:tc>
      </w:tr>
    </w:tbl>
    <w:p w:rsidRPr="00290274" w:rsidR="00516440" w:rsidRDefault="00516440" w14:paraId="0DDEDD6E" w14:textId="77777777">
      <w:pPr>
        <w:rPr>
          <w:sz w:val="16"/>
          <w:szCs w:val="16"/>
        </w:rPr>
      </w:pPr>
    </w:p>
    <w:tbl>
      <w:tblPr>
        <w:tblStyle w:val="TableGrid"/>
        <w:tblW w:w="10102" w:type="dxa"/>
        <w:jc w:val="center"/>
        <w:tblBorders>
          <w:insideV w:val="none" w:color="auto" w:sz="0" w:space="0"/>
        </w:tblBorders>
        <w:tblLayout w:type="fixed"/>
        <w:tblLook w:val="04A0" w:firstRow="1" w:lastRow="0" w:firstColumn="1" w:lastColumn="0" w:noHBand="0" w:noVBand="1"/>
      </w:tblPr>
      <w:tblGrid>
        <w:gridCol w:w="388"/>
        <w:gridCol w:w="262"/>
        <w:gridCol w:w="3223"/>
        <w:gridCol w:w="271"/>
        <w:gridCol w:w="1990"/>
        <w:gridCol w:w="1085"/>
        <w:gridCol w:w="2883"/>
      </w:tblGrid>
      <w:tr w:rsidRPr="00E157A2" w:rsidR="00516440" w:rsidTr="31365BAC" w14:paraId="0C1205CE" w14:textId="77777777">
        <w:trPr>
          <w:cantSplit/>
          <w:trHeight w:val="663"/>
          <w:jc w:val="center"/>
        </w:trPr>
        <w:tc>
          <w:tcPr>
            <w:tcW w:w="388" w:type="dxa"/>
            <w:vMerge w:val="restart"/>
            <w:tcBorders>
              <w:top w:val="single" w:color="385623" w:themeColor="accent6" w:themeShade="80" w:sz="12" w:space="0"/>
              <w:left w:val="single" w:color="385623" w:themeColor="accent6" w:themeShade="80" w:sz="12" w:space="0"/>
              <w:right w:val="nil"/>
            </w:tcBorders>
            <w:shd w:val="clear" w:color="auto" w:fill="388557"/>
            <w:textDirection w:val="btLr"/>
            <w:vAlign w:val="center"/>
          </w:tcPr>
          <w:p w:rsidRPr="00E157A2" w:rsidR="00516440" w:rsidP="00767D8D" w:rsidRDefault="00516440" w14:paraId="39E1815B" w14:textId="77777777">
            <w:pPr>
              <w:ind w:left="113" w:right="113"/>
              <w:jc w:val="center"/>
              <w:rPr>
                <w:rFonts w:ascii="Arial" w:hAnsi="Arial" w:eastAsia="Times New Roman" w:cs="Arial"/>
                <w:b/>
                <w:color w:val="FFFFFF"/>
                <w:sz w:val="20"/>
                <w:szCs w:val="24"/>
              </w:rPr>
            </w:pPr>
            <w:r w:rsidRPr="00883401">
              <w:rPr>
                <w:rFonts w:ascii="Arial" w:hAnsi="Arial" w:eastAsia="Times New Roman" w:cs="Arial"/>
                <w:b/>
                <w:color w:val="FFFFFF"/>
                <w:szCs w:val="28"/>
              </w:rPr>
              <w:t>Family Leave</w:t>
            </w:r>
          </w:p>
        </w:tc>
        <w:tc>
          <w:tcPr>
            <w:tcW w:w="9714" w:type="dxa"/>
            <w:gridSpan w:val="6"/>
            <w:tcBorders>
              <w:top w:val="single" w:color="auto" w:sz="12" w:space="0"/>
              <w:left w:val="nil"/>
              <w:bottom w:val="nil"/>
              <w:right w:val="single" w:color="000000" w:themeColor="text1" w:sz="12" w:space="0"/>
            </w:tcBorders>
            <w:shd w:val="clear" w:color="auto" w:fill="E2EFD9" w:themeFill="accent6" w:themeFillTint="33"/>
            <w:vAlign w:val="center"/>
          </w:tcPr>
          <w:p w:rsidRPr="00190D42" w:rsidR="00516440" w:rsidP="31365BAC" w:rsidRDefault="00516440" w14:paraId="1B2C42F9" w14:textId="57556F73">
            <w:pPr>
              <w:jc w:val="center"/>
              <w:rPr>
                <w:rFonts w:ascii="Arial" w:hAnsi="Arial" w:eastAsia="Times New Roman" w:cs="Arial"/>
              </w:rPr>
            </w:pPr>
            <w:r w:rsidRPr="31365BAC">
              <w:rPr>
                <w:rFonts w:ascii="Arial" w:hAnsi="Arial" w:eastAsia="Times New Roman" w:cs="Arial"/>
              </w:rPr>
              <w:t xml:space="preserve">Total Required Contribution: </w:t>
            </w:r>
            <w:r w:rsidRPr="00807996">
              <w:rPr>
                <w:rFonts w:ascii="Arial" w:hAnsi="Arial" w:eastAsia="Times New Roman" w:cs="Arial"/>
              </w:rPr>
              <w:t>.1</w:t>
            </w:r>
            <w:r w:rsidRPr="00807996" w:rsidR="00807996">
              <w:rPr>
                <w:rFonts w:ascii="Arial" w:hAnsi="Arial" w:eastAsia="Times New Roman" w:cs="Arial"/>
              </w:rPr>
              <w:t>8</w:t>
            </w:r>
            <w:r w:rsidRPr="00807996">
              <w:rPr>
                <w:rFonts w:ascii="Arial" w:hAnsi="Arial" w:eastAsia="Times New Roman" w:cs="Arial"/>
              </w:rPr>
              <w:t>%</w:t>
            </w:r>
          </w:p>
        </w:tc>
      </w:tr>
      <w:tr w:rsidRPr="00E157A2" w:rsidR="00516440" w:rsidTr="31365BAC" w14:paraId="59603291" w14:textId="77777777">
        <w:trPr>
          <w:cantSplit/>
          <w:trHeight w:val="827"/>
          <w:jc w:val="center"/>
        </w:trPr>
        <w:tc>
          <w:tcPr>
            <w:tcW w:w="388" w:type="dxa"/>
            <w:vMerge/>
            <w:textDirection w:val="btLr"/>
            <w:vAlign w:val="center"/>
          </w:tcPr>
          <w:p w:rsidRPr="00E157A2" w:rsidR="00516440" w:rsidP="00767D8D" w:rsidRDefault="00516440" w14:paraId="2A755DEB" w14:textId="77777777">
            <w:pPr>
              <w:ind w:left="113" w:right="113"/>
              <w:jc w:val="center"/>
              <w:rPr>
                <w:rFonts w:ascii="Arial" w:hAnsi="Arial" w:eastAsia="Times New Roman" w:cs="Arial"/>
                <w:b/>
                <w:sz w:val="20"/>
                <w:szCs w:val="24"/>
              </w:rPr>
            </w:pPr>
          </w:p>
        </w:tc>
        <w:tc>
          <w:tcPr>
            <w:tcW w:w="262" w:type="dxa"/>
            <w:tcBorders>
              <w:top w:val="single" w:color="auto" w:sz="12" w:space="0"/>
              <w:left w:val="nil"/>
              <w:bottom w:val="nil"/>
              <w:right w:val="nil"/>
            </w:tcBorders>
          </w:tcPr>
          <w:p w:rsidRPr="00E157A2" w:rsidR="00516440" w:rsidP="00767D8D" w:rsidRDefault="00516440" w14:paraId="73A0CF0B" w14:textId="77777777">
            <w:pPr>
              <w:rPr>
                <w:rFonts w:ascii="Arial" w:hAnsi="Arial" w:eastAsia="Times New Roman" w:cs="Arial"/>
                <w:sz w:val="20"/>
                <w:szCs w:val="24"/>
              </w:rPr>
            </w:pPr>
          </w:p>
        </w:tc>
        <w:tc>
          <w:tcPr>
            <w:tcW w:w="3223" w:type="dxa"/>
            <w:tcBorders>
              <w:top w:val="single" w:color="auto" w:sz="12" w:space="0"/>
              <w:left w:val="nil"/>
              <w:bottom w:val="single" w:color="auto" w:sz="12" w:space="0"/>
              <w:right w:val="nil"/>
            </w:tcBorders>
          </w:tcPr>
          <w:p w:rsidRPr="00190D42" w:rsidR="00516440" w:rsidP="00767D8D" w:rsidRDefault="00516440" w14:paraId="7B33CE8E" w14:textId="77777777">
            <w:pPr>
              <w:rPr>
                <w:rFonts w:ascii="Arial" w:hAnsi="Arial" w:eastAsia="Times New Roman" w:cs="Arial"/>
                <w:szCs w:val="24"/>
              </w:rPr>
            </w:pPr>
          </w:p>
        </w:tc>
        <w:tc>
          <w:tcPr>
            <w:tcW w:w="271" w:type="dxa"/>
            <w:vMerge w:val="restart"/>
            <w:tcBorders>
              <w:top w:val="single" w:color="000000" w:themeColor="text1" w:sz="12" w:space="0"/>
              <w:left w:val="nil"/>
              <w:bottom w:val="nil"/>
              <w:right w:val="nil"/>
            </w:tcBorders>
            <w:vAlign w:val="center"/>
          </w:tcPr>
          <w:p w:rsidRPr="00190D42" w:rsidR="00516440" w:rsidP="00767D8D" w:rsidRDefault="00516440" w14:paraId="0D881DA4" w14:textId="77777777">
            <w:pPr>
              <w:jc w:val="center"/>
              <w:rPr>
                <w:rFonts w:ascii="Arial" w:hAnsi="Arial" w:eastAsia="Times New Roman" w:cs="Arial"/>
                <w:szCs w:val="24"/>
              </w:rPr>
            </w:pPr>
          </w:p>
        </w:tc>
        <w:tc>
          <w:tcPr>
            <w:tcW w:w="1990" w:type="dxa"/>
            <w:tcBorders>
              <w:top w:val="single" w:color="000000" w:themeColor="text1" w:sz="12" w:space="0"/>
              <w:left w:val="nil"/>
              <w:bottom w:val="nil"/>
              <w:right w:val="single" w:color="000000" w:themeColor="text1" w:sz="12" w:space="0"/>
            </w:tcBorders>
            <w:vAlign w:val="bottom"/>
          </w:tcPr>
          <w:p w:rsidRPr="00190D42" w:rsidR="00516440" w:rsidP="00767D8D" w:rsidRDefault="00516440" w14:paraId="39E5E064" w14:textId="77777777">
            <w:pPr>
              <w:jc w:val="right"/>
              <w:rPr>
                <w:rFonts w:ascii="Arial" w:hAnsi="Arial" w:eastAsia="Times New Roman" w:cs="Arial"/>
                <w:szCs w:val="24"/>
              </w:rPr>
            </w:pPr>
            <w:r w:rsidRPr="00190D42">
              <w:rPr>
                <w:rFonts w:ascii="Arial" w:hAnsi="Arial" w:eastAsia="Times New Roman" w:cs="Arial"/>
                <w:szCs w:val="24"/>
              </w:rPr>
              <w:t>will contribute</w:t>
            </w:r>
          </w:p>
        </w:tc>
        <w:tc>
          <w:tcPr>
            <w:tcW w:w="108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E157A2" w:rsidR="00516440" w:rsidP="00767D8D" w:rsidRDefault="00516440" w14:paraId="42DE1E91" w14:textId="77777777">
            <w:pPr>
              <w:jc w:val="center"/>
              <w:rPr>
                <w:rFonts w:ascii="Arial" w:hAnsi="Arial" w:eastAsia="Times New Roman" w:cs="Arial"/>
                <w:b/>
                <w:sz w:val="24"/>
                <w:szCs w:val="24"/>
              </w:rPr>
            </w:pPr>
            <w:r w:rsidRPr="00E157A2">
              <w:rPr>
                <w:rFonts w:ascii="Arial" w:hAnsi="Arial" w:eastAsia="Times New Roman" w:cs="Arial"/>
                <w:b/>
                <w:sz w:val="24"/>
                <w:szCs w:val="24"/>
              </w:rPr>
              <w:t>___%</w:t>
            </w:r>
          </w:p>
          <w:p w:rsidRPr="00E157A2" w:rsidR="00516440" w:rsidP="00767D8D" w:rsidRDefault="00516440" w14:paraId="5E476A07" w14:textId="77777777">
            <w:pPr>
              <w:jc w:val="center"/>
              <w:rPr>
                <w:rFonts w:ascii="Arial" w:hAnsi="Arial" w:eastAsia="Times New Roman" w:cs="Arial"/>
                <w:sz w:val="12"/>
                <w:szCs w:val="24"/>
              </w:rPr>
            </w:pPr>
          </w:p>
        </w:tc>
        <w:tc>
          <w:tcPr>
            <w:tcW w:w="2883"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190D42" w:rsidR="00516440" w:rsidP="00767D8D" w:rsidRDefault="00516440" w14:paraId="74BB8813" w14:textId="77777777">
            <w:pPr>
              <w:rPr>
                <w:rFonts w:ascii="Arial" w:hAnsi="Arial" w:eastAsia="Times New Roman" w:cs="Arial"/>
                <w:b/>
                <w:szCs w:val="24"/>
              </w:rPr>
            </w:pPr>
            <w:r w:rsidRPr="00190D42">
              <w:rPr>
                <w:rFonts w:ascii="Arial" w:hAnsi="Arial" w:eastAsia="Times New Roman" w:cs="Arial"/>
                <w:szCs w:val="24"/>
              </w:rPr>
              <w:t>of the family leave contribution</w:t>
            </w:r>
          </w:p>
        </w:tc>
      </w:tr>
      <w:tr w:rsidRPr="00E157A2" w:rsidR="00516440" w:rsidTr="31365BAC" w14:paraId="07FDF84D" w14:textId="77777777">
        <w:trPr>
          <w:cantSplit/>
          <w:trHeight w:val="827"/>
          <w:jc w:val="center"/>
        </w:trPr>
        <w:tc>
          <w:tcPr>
            <w:tcW w:w="388" w:type="dxa"/>
            <w:vMerge/>
          </w:tcPr>
          <w:p w:rsidRPr="00E157A2" w:rsidR="00516440" w:rsidP="00767D8D" w:rsidRDefault="00516440" w14:paraId="5A80D3A5" w14:textId="77777777">
            <w:pPr>
              <w:jc w:val="center"/>
              <w:rPr>
                <w:rFonts w:ascii="Arial" w:hAnsi="Arial" w:eastAsia="Times New Roman" w:cs="Arial"/>
                <w:sz w:val="20"/>
                <w:szCs w:val="24"/>
              </w:rPr>
            </w:pPr>
          </w:p>
        </w:tc>
        <w:tc>
          <w:tcPr>
            <w:tcW w:w="262" w:type="dxa"/>
            <w:tcBorders>
              <w:top w:val="nil"/>
              <w:left w:val="nil"/>
              <w:bottom w:val="single" w:color="000000" w:themeColor="text1" w:sz="12" w:space="0"/>
              <w:right w:val="nil"/>
            </w:tcBorders>
          </w:tcPr>
          <w:p w:rsidRPr="00E157A2" w:rsidR="00516440" w:rsidP="00767D8D" w:rsidRDefault="00516440" w14:paraId="1B443B28" w14:textId="77777777">
            <w:pPr>
              <w:jc w:val="center"/>
              <w:rPr>
                <w:rFonts w:ascii="Arial" w:hAnsi="Arial" w:eastAsia="Times New Roman" w:cs="Arial"/>
                <w:sz w:val="20"/>
                <w:szCs w:val="24"/>
              </w:rPr>
            </w:pPr>
          </w:p>
        </w:tc>
        <w:tc>
          <w:tcPr>
            <w:tcW w:w="3223" w:type="dxa"/>
            <w:tcBorders>
              <w:top w:val="single" w:color="auto" w:sz="12" w:space="0"/>
              <w:left w:val="nil"/>
              <w:bottom w:val="single" w:color="000000" w:themeColor="text1" w:sz="12" w:space="0"/>
              <w:right w:val="nil"/>
            </w:tcBorders>
          </w:tcPr>
          <w:p w:rsidRPr="00190D42" w:rsidR="00516440" w:rsidP="00767D8D" w:rsidRDefault="00516440" w14:paraId="239E3BAF" w14:textId="77777777">
            <w:pPr>
              <w:jc w:val="center"/>
              <w:rPr>
                <w:rFonts w:ascii="Arial" w:hAnsi="Arial" w:eastAsia="Times New Roman" w:cs="Arial"/>
                <w:szCs w:val="24"/>
              </w:rPr>
            </w:pPr>
            <w:r w:rsidRPr="00190D42">
              <w:rPr>
                <w:rFonts w:ascii="Arial" w:hAnsi="Arial" w:eastAsia="Times New Roman" w:cs="Arial"/>
                <w:szCs w:val="24"/>
              </w:rPr>
              <w:t>(Employer Name)</w:t>
            </w:r>
          </w:p>
        </w:tc>
        <w:tc>
          <w:tcPr>
            <w:tcW w:w="271" w:type="dxa"/>
            <w:vMerge/>
          </w:tcPr>
          <w:p w:rsidRPr="00190D42" w:rsidR="00516440" w:rsidP="00767D8D" w:rsidRDefault="00516440" w14:paraId="08646D5D" w14:textId="77777777">
            <w:pPr>
              <w:rPr>
                <w:rFonts w:ascii="Arial" w:hAnsi="Arial" w:eastAsia="Times New Roman" w:cs="Arial"/>
                <w:szCs w:val="24"/>
              </w:rPr>
            </w:pPr>
          </w:p>
        </w:tc>
        <w:tc>
          <w:tcPr>
            <w:tcW w:w="1990" w:type="dxa"/>
            <w:tcBorders>
              <w:top w:val="nil"/>
              <w:left w:val="nil"/>
              <w:bottom w:val="single" w:color="000000" w:themeColor="text1" w:sz="12" w:space="0"/>
              <w:right w:val="single" w:color="000000" w:themeColor="text1" w:sz="12" w:space="0"/>
            </w:tcBorders>
            <w:vAlign w:val="bottom"/>
          </w:tcPr>
          <w:p w:rsidRPr="00190D42" w:rsidR="00516440" w:rsidP="00767D8D" w:rsidRDefault="00516440" w14:paraId="0FC43286" w14:textId="77777777">
            <w:pPr>
              <w:jc w:val="right"/>
              <w:rPr>
                <w:rFonts w:ascii="Arial" w:hAnsi="Arial" w:eastAsia="Times New Roman" w:cs="Arial"/>
                <w:szCs w:val="24"/>
              </w:rPr>
            </w:pPr>
            <w:r w:rsidRPr="00190D42">
              <w:rPr>
                <w:rFonts w:ascii="Arial" w:hAnsi="Arial" w:eastAsia="Times New Roman" w:cs="Arial"/>
                <w:szCs w:val="24"/>
              </w:rPr>
              <w:t xml:space="preserve">and the remaining </w:t>
            </w:r>
            <w:r w:rsidRPr="00190D42">
              <w:rPr>
                <w:rFonts w:ascii="Arial" w:hAnsi="Arial" w:eastAsia="Times New Roman" w:cs="Arial"/>
                <w:b/>
                <w:szCs w:val="24"/>
              </w:rPr>
              <w:t xml:space="preserve"> </w:t>
            </w:r>
          </w:p>
        </w:tc>
        <w:tc>
          <w:tcPr>
            <w:tcW w:w="108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E157A2" w:rsidR="00516440" w:rsidP="00767D8D" w:rsidRDefault="00516440" w14:paraId="74D2F8D2" w14:textId="77777777">
            <w:pPr>
              <w:jc w:val="center"/>
              <w:rPr>
                <w:rFonts w:ascii="Arial" w:hAnsi="Arial" w:eastAsia="Times New Roman" w:cs="Arial"/>
                <w:b/>
                <w:sz w:val="24"/>
                <w:szCs w:val="24"/>
              </w:rPr>
            </w:pPr>
            <w:r w:rsidRPr="00E157A2">
              <w:rPr>
                <w:rFonts w:ascii="Arial" w:hAnsi="Arial" w:eastAsia="Times New Roman" w:cs="Arial"/>
                <w:b/>
                <w:sz w:val="24"/>
                <w:szCs w:val="24"/>
              </w:rPr>
              <w:t>___%</w:t>
            </w:r>
          </w:p>
          <w:p w:rsidRPr="00E157A2" w:rsidR="00516440" w:rsidP="00767D8D" w:rsidRDefault="00516440" w14:paraId="5CA08EB1" w14:textId="77777777">
            <w:pPr>
              <w:jc w:val="center"/>
              <w:rPr>
                <w:rFonts w:ascii="Arial" w:hAnsi="Arial" w:eastAsia="Times New Roman" w:cs="Arial"/>
                <w:sz w:val="12"/>
                <w:szCs w:val="24"/>
              </w:rPr>
            </w:pPr>
          </w:p>
        </w:tc>
        <w:tc>
          <w:tcPr>
            <w:tcW w:w="2883"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190D42" w:rsidR="00516440" w:rsidP="00767D8D" w:rsidRDefault="00516440" w14:paraId="168F06A0" w14:textId="77777777">
            <w:pPr>
              <w:rPr>
                <w:rFonts w:ascii="Arial" w:hAnsi="Arial" w:eastAsia="Times New Roman" w:cs="Arial"/>
                <w:b/>
                <w:szCs w:val="24"/>
              </w:rPr>
            </w:pPr>
            <w:r w:rsidRPr="00190D42">
              <w:rPr>
                <w:rFonts w:ascii="Arial" w:hAnsi="Arial" w:eastAsia="Times New Roman" w:cs="Arial"/>
                <w:szCs w:val="24"/>
              </w:rPr>
              <w:t>will be deducted from your earnings</w:t>
            </w:r>
          </w:p>
        </w:tc>
      </w:tr>
    </w:tbl>
    <w:p w:rsidR="00516440" w:rsidP="00806829" w:rsidRDefault="00516440" w14:paraId="352B6316" w14:textId="77777777"/>
    <w:sectPr w:rsidR="00516440" w:rsidSect="00290274">
      <w:footerReference w:type="default" r:id="rId9"/>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41BF" w:rsidP="00103C65" w:rsidRDefault="00B641BF" w14:paraId="304A3316" w14:textId="77777777">
      <w:pPr>
        <w:spacing w:after="0" w:line="240" w:lineRule="auto"/>
      </w:pPr>
      <w:r>
        <w:separator/>
      </w:r>
    </w:p>
  </w:endnote>
  <w:endnote w:type="continuationSeparator" w:id="0">
    <w:p w:rsidR="00B641BF" w:rsidP="00103C65" w:rsidRDefault="00B641BF" w14:paraId="12E1AB08" w14:textId="77777777">
      <w:pPr>
        <w:spacing w:after="0" w:line="240" w:lineRule="auto"/>
      </w:pPr>
      <w:r>
        <w:continuationSeparator/>
      </w:r>
    </w:p>
  </w:endnote>
  <w:endnote w:type="continuationNotice" w:id="1">
    <w:p w:rsidR="00150B66" w:rsidRDefault="00150B66" w14:paraId="0244779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46D9A" w:rsidR="00103C65" w:rsidRDefault="008471DF" w14:paraId="573A0384" w14:textId="7D3821BC">
    <w:pPr>
      <w:pStyle w:val="Footer"/>
      <w:rPr>
        <w:b/>
        <w:bCs/>
        <w:sz w:val="20"/>
        <w:szCs w:val="20"/>
      </w:rPr>
    </w:pPr>
    <w:r>
      <w:tab/>
    </w:r>
    <w:r>
      <w:tab/>
    </w:r>
    <w:r w:rsidRPr="00446D9A">
      <w:rPr>
        <w:b/>
        <w:bCs/>
        <w:sz w:val="20"/>
        <w:szCs w:val="20"/>
      </w:rPr>
      <w:t>Updated</w:t>
    </w:r>
    <w:r w:rsidRPr="00446D9A">
      <w:rPr>
        <w:sz w:val="20"/>
        <w:szCs w:val="20"/>
      </w:rPr>
      <w:t xml:space="preserve"> </w:t>
    </w:r>
    <w:r w:rsidRPr="00446D9A">
      <w:rPr>
        <w:b/>
        <w:bCs/>
        <w:sz w:val="20"/>
        <w:szCs w:val="20"/>
      </w:rPr>
      <w:t>1</w:t>
    </w:r>
    <w:r w:rsidR="00C94DED">
      <w:rPr>
        <w:b/>
        <w:bCs/>
        <w:sz w:val="20"/>
        <w:szCs w:val="20"/>
      </w:rPr>
      <w:t>1</w:t>
    </w:r>
    <w:r w:rsidRPr="00446D9A">
      <w:rPr>
        <w:b/>
        <w:bCs/>
        <w:sz w:val="20"/>
        <w:szCs w:val="20"/>
      </w:rPr>
      <w:t>/</w:t>
    </w:r>
    <w:r w:rsidR="00290274">
      <w:rPr>
        <w:b/>
        <w:bCs/>
        <w:sz w:val="20"/>
        <w:szCs w:val="20"/>
      </w:rPr>
      <w:t>1</w:t>
    </w:r>
    <w:r w:rsidRPr="00446D9A">
      <w:rPr>
        <w:b/>
        <w:bCs/>
        <w:sz w:val="20"/>
        <w:szCs w:val="20"/>
      </w:rPr>
      <w:t>/2</w:t>
    </w:r>
    <w:r w:rsidR="00632985">
      <w:rPr>
        <w:b/>
        <w:bCs/>
        <w:sz w:val="20"/>
        <w:szCs w:val="20"/>
      </w:rPr>
      <w:t>02</w:t>
    </w:r>
    <w:r w:rsidR="00767D8D">
      <w:rPr>
        <w:b/>
        <w:bCs/>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41BF" w:rsidP="00103C65" w:rsidRDefault="00B641BF" w14:paraId="7C99260E" w14:textId="77777777">
      <w:pPr>
        <w:spacing w:after="0" w:line="240" w:lineRule="auto"/>
      </w:pPr>
      <w:r>
        <w:separator/>
      </w:r>
    </w:p>
  </w:footnote>
  <w:footnote w:type="continuationSeparator" w:id="0">
    <w:p w:rsidR="00B641BF" w:rsidP="00103C65" w:rsidRDefault="00B641BF" w14:paraId="6A94563E" w14:textId="77777777">
      <w:pPr>
        <w:spacing w:after="0" w:line="240" w:lineRule="auto"/>
      </w:pPr>
      <w:r>
        <w:continuationSeparator/>
      </w:r>
    </w:p>
  </w:footnote>
  <w:footnote w:type="continuationNotice" w:id="1">
    <w:p w:rsidR="00150B66" w:rsidRDefault="00150B66" w14:paraId="188A2EEA" w14:textId="7777777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ocumentProtection w:edit="readOnly"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40"/>
    <w:rsid w:val="000058DE"/>
    <w:rsid w:val="00103C65"/>
    <w:rsid w:val="001376B5"/>
    <w:rsid w:val="00150B66"/>
    <w:rsid w:val="00237401"/>
    <w:rsid w:val="00290274"/>
    <w:rsid w:val="003238E1"/>
    <w:rsid w:val="0037123E"/>
    <w:rsid w:val="004045CE"/>
    <w:rsid w:val="0040690D"/>
    <w:rsid w:val="00431378"/>
    <w:rsid w:val="00446D9A"/>
    <w:rsid w:val="00507133"/>
    <w:rsid w:val="00516440"/>
    <w:rsid w:val="00632985"/>
    <w:rsid w:val="00646DF4"/>
    <w:rsid w:val="00655D82"/>
    <w:rsid w:val="006C030C"/>
    <w:rsid w:val="00733AEF"/>
    <w:rsid w:val="00767D8D"/>
    <w:rsid w:val="007D3699"/>
    <w:rsid w:val="00806829"/>
    <w:rsid w:val="00806B35"/>
    <w:rsid w:val="00807996"/>
    <w:rsid w:val="00814708"/>
    <w:rsid w:val="008471DF"/>
    <w:rsid w:val="00883401"/>
    <w:rsid w:val="008A2251"/>
    <w:rsid w:val="008E74C7"/>
    <w:rsid w:val="0090302E"/>
    <w:rsid w:val="009300D1"/>
    <w:rsid w:val="009346C9"/>
    <w:rsid w:val="00994238"/>
    <w:rsid w:val="00B641BF"/>
    <w:rsid w:val="00B81ADE"/>
    <w:rsid w:val="00C55F1F"/>
    <w:rsid w:val="00C7548A"/>
    <w:rsid w:val="00C87244"/>
    <w:rsid w:val="00C94DED"/>
    <w:rsid w:val="00D12594"/>
    <w:rsid w:val="00E066F3"/>
    <w:rsid w:val="00E35435"/>
    <w:rsid w:val="00E83A0D"/>
    <w:rsid w:val="00EC58A7"/>
    <w:rsid w:val="00EE3256"/>
    <w:rsid w:val="00F85ECA"/>
    <w:rsid w:val="00FC2950"/>
    <w:rsid w:val="2262A4B7"/>
    <w:rsid w:val="31365BAC"/>
    <w:rsid w:val="4A291664"/>
    <w:rsid w:val="4B7AD3DB"/>
    <w:rsid w:val="5A7896E6"/>
    <w:rsid w:val="5EE6DD97"/>
    <w:rsid w:val="7213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405E"/>
  <w15:chartTrackingRefBased/>
  <w15:docId w15:val="{7AE0AF1E-58C8-4C2E-BA66-E77C507E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6440"/>
  </w:style>
  <w:style w:type="paragraph" w:styleId="Heading1">
    <w:name w:val="heading 1"/>
    <w:basedOn w:val="Normal"/>
    <w:next w:val="Normal"/>
    <w:link w:val="Heading1Char"/>
    <w:uiPriority w:val="9"/>
    <w:qFormat/>
    <w:rsid w:val="002902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164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03C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3C65"/>
  </w:style>
  <w:style w:type="paragraph" w:styleId="Footer">
    <w:name w:val="footer"/>
    <w:basedOn w:val="Normal"/>
    <w:link w:val="FooterChar"/>
    <w:uiPriority w:val="99"/>
    <w:unhideWhenUsed/>
    <w:rsid w:val="00103C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3C65"/>
  </w:style>
  <w:style w:type="character" w:styleId="PlaceholderText">
    <w:name w:val="Placeholder Text"/>
    <w:basedOn w:val="DefaultParagraphFont"/>
    <w:uiPriority w:val="99"/>
    <w:semiHidden/>
    <w:rsid w:val="008471DF"/>
    <w:rPr>
      <w:color w:val="808080"/>
    </w:rPr>
  </w:style>
  <w:style w:type="paragraph" w:styleId="NoSpacing">
    <w:name w:val="No Spacing"/>
    <w:uiPriority w:val="1"/>
    <w:qFormat/>
    <w:rsid w:val="00290274"/>
    <w:pPr>
      <w:spacing w:after="0" w:line="240" w:lineRule="auto"/>
    </w:pPr>
  </w:style>
  <w:style w:type="character" w:styleId="Heading1Char" w:customStyle="1">
    <w:name w:val="Heading 1 Char"/>
    <w:basedOn w:val="DefaultParagraphFont"/>
    <w:link w:val="Heading1"/>
    <w:uiPriority w:val="9"/>
    <w:rsid w:val="0029027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775729DB113468DFE53EF5E4A1154" ma:contentTypeVersion="19" ma:contentTypeDescription="Create a new document." ma:contentTypeScope="" ma:versionID="cbc03a912cf939634b1111ea1a727f34">
  <xsd:schema xmlns:xsd="http://www.w3.org/2001/XMLSchema" xmlns:xs="http://www.w3.org/2001/XMLSchema" xmlns:p="http://schemas.microsoft.com/office/2006/metadata/properties" xmlns:ns1="http://schemas.microsoft.com/sharepoint/v3" xmlns:ns2="0a3922e2-8481-48ec-a87a-5090973b07da" xmlns:ns3="44c63c8a-9b6f-4c60-8cde-76449f385ed7" targetNamespace="http://schemas.microsoft.com/office/2006/metadata/properties" ma:root="true" ma:fieldsID="17e51b20208de2f184d5877dd012f69b" ns1:_="" ns2:_="" ns3:_="">
    <xsd:import namespace="http://schemas.microsoft.com/sharepoint/v3"/>
    <xsd:import namespace="0a3922e2-8481-48ec-a87a-5090973b07da"/>
    <xsd:import namespace="44c63c8a-9b6f-4c60-8cde-76449f385e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ovetoInterviewStage"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Location" minOccurs="0"/>
                <xsd:element ref="ns2:No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3922e2-8481-48ec-a87a-5090973b0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ovetoInterviewStage" ma:index="17" nillable="true" ma:displayName="Move to Interview Stage" ma:default="1" ma:format="Dropdown" ma:internalName="MovetoInterviewStage">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Note" ma:index="25" nillable="true" ma:displayName="Note" ma:description="Maybe" ma:format="Dropdown" ma:internalName="Note">
      <xsd:simpleType>
        <xsd:restriction base="dms:Text">
          <xsd:maxLength value="255"/>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c63c8a-9b6f-4c60-8cde-76449f385e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ea6709-a8ec-47f4-9d58-5d3744ff23a7}" ma:internalName="TaxCatchAll" ma:showField="CatchAllData" ma:web="44c63c8a-9b6f-4c60-8cde-76449f385e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ovetoInterviewStage xmlns="0a3922e2-8481-48ec-a87a-5090973b07da">true</MovetoInterviewStage>
    <_ip_UnifiedCompliancePolicyProperties xmlns="http://schemas.microsoft.com/sharepoint/v3" xsi:nil="true"/>
    <TaxCatchAll xmlns="44c63c8a-9b6f-4c60-8cde-76449f385ed7" xsi:nil="true"/>
    <lcf76f155ced4ddcb4097134ff3c332f xmlns="0a3922e2-8481-48ec-a87a-5090973b07da">
      <Terms xmlns="http://schemas.microsoft.com/office/infopath/2007/PartnerControls"/>
    </lcf76f155ced4ddcb4097134ff3c332f>
    <Note xmlns="0a3922e2-8481-48ec-a87a-5090973b07da" xsi:nil="true"/>
  </documentManagement>
</p:properties>
</file>

<file path=customXml/itemProps1.xml><?xml version="1.0" encoding="utf-8"?>
<ds:datastoreItem xmlns:ds="http://schemas.openxmlformats.org/officeDocument/2006/customXml" ds:itemID="{288A3788-5058-4AA7-B70D-495CF64C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3922e2-8481-48ec-a87a-5090973b07da"/>
    <ds:schemaRef ds:uri="44c63c8a-9b6f-4c60-8cde-76449f385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6144E-2F5B-4542-98A5-0D0AFE8FAA38}">
  <ds:schemaRefs>
    <ds:schemaRef ds:uri="http://schemas.microsoft.com/sharepoint/v3/contenttype/forms"/>
  </ds:schemaRefs>
</ds:datastoreItem>
</file>

<file path=customXml/itemProps3.xml><?xml version="1.0" encoding="utf-8"?>
<ds:datastoreItem xmlns:ds="http://schemas.openxmlformats.org/officeDocument/2006/customXml" ds:itemID="{EFC5E12E-43E6-4C5B-A3C1-772316B24126}">
  <ds:schemaRefs>
    <ds:schemaRef ds:uri="http://purl.org/dc/elements/1.1/"/>
    <ds:schemaRef ds:uri="http://schemas.microsoft.com/sharepoint/v3"/>
    <ds:schemaRef ds:uri="0a3922e2-8481-48ec-a87a-5090973b07da"/>
    <ds:schemaRef ds:uri="http://schemas.openxmlformats.org/package/2006/metadata/core-properties"/>
    <ds:schemaRef ds:uri="http://purl.org/dc/terms/"/>
    <ds:schemaRef ds:uri="44c63c8a-9b6f-4c60-8cde-76449f385ed7"/>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EOLWD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Norfleet, Greg T. (DFML)</dc:creator>
  <keywords/>
  <dc:description/>
  <lastModifiedBy>Crowder, Stephen (DFML)</lastModifiedBy>
  <revision>18</revision>
  <dcterms:created xsi:type="dcterms:W3CDTF">2021-12-01T16:05:00.0000000Z</dcterms:created>
  <dcterms:modified xsi:type="dcterms:W3CDTF">2023-11-14T18:41:56.1997475Z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0x01010092A775729DB113468DFE53EF5E4A1154</vt:lpwstr>
  </property>
  <property fmtid="{D5CDD505-2E9C-101B-9397-08002B2CF9AE}" pid="3" name="MediaServiceImageTags">
    <vt:lpwstr/>
  </property>
</Properties>
</file>