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02A1" w14:textId="77777777" w:rsidR="00811DDD" w:rsidRPr="00562166" w:rsidRDefault="00811DDD" w:rsidP="0070239C">
      <w:pPr>
        <w:autoSpaceDE w:val="0"/>
        <w:autoSpaceDN w:val="0"/>
        <w:adjustRightInd w:val="0"/>
        <w:jc w:val="center"/>
        <w:outlineLvl w:val="0"/>
        <w:rPr>
          <w:rFonts w:ascii="Arial" w:hAnsi="Arial" w:cs="Arial"/>
          <w:b/>
          <w:color w:val="000000"/>
          <w:szCs w:val="18"/>
          <w:u w:val="single"/>
        </w:rPr>
      </w:pPr>
      <w:r w:rsidRPr="00562166">
        <w:rPr>
          <w:rFonts w:ascii="Arial" w:hAnsi="Arial" w:cs="Arial"/>
          <w:b/>
          <w:color w:val="000000"/>
          <w:szCs w:val="18"/>
          <w:u w:val="single"/>
        </w:rPr>
        <w:t xml:space="preserve">Model Language for Notice of </w:t>
      </w:r>
      <w:smartTag w:uri="urn:schemas-microsoft-com:office:smarttags" w:element="place">
        <w:r w:rsidRPr="00562166">
          <w:rPr>
            <w:rFonts w:ascii="Arial" w:hAnsi="Arial" w:cs="Arial"/>
            <w:b/>
            <w:color w:val="000000"/>
            <w:szCs w:val="18"/>
            <w:u w:val="single"/>
          </w:rPr>
          <w:t>Opportunity</w:t>
        </w:r>
      </w:smartTag>
      <w:r w:rsidRPr="00562166">
        <w:rPr>
          <w:rFonts w:ascii="Arial" w:hAnsi="Arial" w:cs="Arial"/>
          <w:b/>
          <w:color w:val="000000"/>
          <w:szCs w:val="18"/>
          <w:u w:val="single"/>
        </w:rPr>
        <w:t xml:space="preserve"> to Enroll </w:t>
      </w:r>
    </w:p>
    <w:p w14:paraId="682E8FFC" w14:textId="77777777" w:rsidR="00811DDD" w:rsidRPr="00562166" w:rsidRDefault="00811DDD" w:rsidP="0070239C">
      <w:pPr>
        <w:autoSpaceDE w:val="0"/>
        <w:autoSpaceDN w:val="0"/>
        <w:adjustRightInd w:val="0"/>
        <w:jc w:val="center"/>
        <w:outlineLvl w:val="0"/>
        <w:rPr>
          <w:rFonts w:ascii="Arial" w:hAnsi="Arial" w:cs="Arial"/>
          <w:b/>
          <w:color w:val="000000"/>
          <w:szCs w:val="18"/>
          <w:u w:val="single"/>
        </w:rPr>
      </w:pPr>
      <w:r w:rsidRPr="00562166">
        <w:rPr>
          <w:rFonts w:ascii="Arial" w:hAnsi="Arial" w:cs="Arial"/>
          <w:b/>
          <w:color w:val="000000"/>
          <w:szCs w:val="18"/>
          <w:u w:val="single"/>
        </w:rPr>
        <w:t>in connection with Extension of to Age 26</w:t>
      </w:r>
    </w:p>
    <w:p w14:paraId="5D56AAE9" w14:textId="77777777" w:rsidR="00811DDD" w:rsidRPr="00562166" w:rsidRDefault="00811DDD" w:rsidP="00677AE9">
      <w:pPr>
        <w:autoSpaceDE w:val="0"/>
        <w:autoSpaceDN w:val="0"/>
        <w:adjustRightInd w:val="0"/>
        <w:rPr>
          <w:rFonts w:ascii="Arial" w:hAnsi="Arial" w:cs="Arial"/>
          <w:color w:val="000000"/>
          <w:szCs w:val="18"/>
        </w:rPr>
      </w:pPr>
    </w:p>
    <w:p w14:paraId="60E789DB" w14:textId="77777777" w:rsidR="00D83D81" w:rsidRPr="00562166" w:rsidRDefault="00677AE9" w:rsidP="00677AE9">
      <w:pPr>
        <w:autoSpaceDE w:val="0"/>
        <w:autoSpaceDN w:val="0"/>
        <w:adjustRightInd w:val="0"/>
        <w:rPr>
          <w:rFonts w:ascii="Arial" w:hAnsi="Arial" w:cs="Arial"/>
          <w:color w:val="000000"/>
          <w:szCs w:val="18"/>
        </w:rPr>
      </w:pPr>
      <w:r w:rsidRPr="00562166">
        <w:rPr>
          <w:rFonts w:ascii="Arial" w:hAnsi="Arial" w:cs="Arial"/>
          <w:color w:val="000000"/>
          <w:szCs w:val="18"/>
        </w:rPr>
        <w:t>The interim final regulations extending dependent coverage to age 26 provide transitional relief for a child whose coverage ended, or who was denied coverage (or was not eligible for coverage) under a group health plan or health insurance coverage because, under the terms of the plan or coverage, the availability of dependent coverage of children ended before the attainment of age 26.  The regulations require a plan or issuer to give such a child an opportunity to enroll that continues for at least 30 days (including written notice of the opportunity to enroll), regardless of whether the plan or coverage offers an open enrollment period and regardless of when any open enrollment period might otherwise occur. This enrollment opportunity (including the written notice) must be provided not later than the first day of the fi</w:t>
      </w:r>
      <w:r w:rsidR="00811DDD" w:rsidRPr="00562166">
        <w:rPr>
          <w:rFonts w:ascii="Arial" w:hAnsi="Arial" w:cs="Arial"/>
          <w:color w:val="000000"/>
          <w:szCs w:val="18"/>
        </w:rPr>
        <w:t xml:space="preserve">rst plan year </w:t>
      </w:r>
      <w:r w:rsidRPr="00562166">
        <w:rPr>
          <w:rFonts w:ascii="Arial" w:hAnsi="Arial" w:cs="Arial"/>
          <w:color w:val="000000"/>
          <w:szCs w:val="18"/>
        </w:rPr>
        <w:t>beginning on or after September 23, 2010</w:t>
      </w:r>
      <w:r w:rsidR="00452CEE" w:rsidRPr="00562166">
        <w:rPr>
          <w:rFonts w:ascii="Arial" w:hAnsi="Arial" w:cs="Arial"/>
          <w:color w:val="000000"/>
          <w:szCs w:val="18"/>
        </w:rPr>
        <w:t>.  T</w:t>
      </w:r>
      <w:r w:rsidR="00452CEE" w:rsidRPr="00562166">
        <w:rPr>
          <w:rFonts w:ascii="Arial" w:hAnsi="Arial" w:cs="Arial"/>
          <w:sz w:val="23"/>
          <w:szCs w:val="23"/>
        </w:rPr>
        <w:t xml:space="preserve">he notice may be included with other enrollment materials that a plan distributes, provided the statement is prominent.  </w:t>
      </w:r>
      <w:r w:rsidRPr="00562166">
        <w:rPr>
          <w:rFonts w:ascii="Arial" w:hAnsi="Arial" w:cs="Arial"/>
        </w:rPr>
        <w:t xml:space="preserve">Enrollment must be effective as of the first day of the first plan year beginning on or after September 23, 2010.  </w:t>
      </w:r>
    </w:p>
    <w:p w14:paraId="2DA06EE7" w14:textId="77777777" w:rsidR="00D83D81" w:rsidRPr="00562166" w:rsidRDefault="00D83D81" w:rsidP="00D83D81">
      <w:pPr>
        <w:rPr>
          <w:rFonts w:ascii="Arial" w:hAnsi="Arial" w:cs="Arial"/>
          <w:sz w:val="18"/>
          <w:szCs w:val="18"/>
        </w:rPr>
      </w:pPr>
    </w:p>
    <w:p w14:paraId="7ECB4D4F" w14:textId="77777777" w:rsidR="00811DDD" w:rsidRPr="00562166" w:rsidRDefault="00811DDD" w:rsidP="00811DDD">
      <w:pPr>
        <w:rPr>
          <w:rFonts w:ascii="Arial" w:hAnsi="Arial" w:cs="Arial"/>
        </w:rPr>
      </w:pPr>
      <w:r w:rsidRPr="00562166">
        <w:rPr>
          <w:rFonts w:ascii="Arial" w:hAnsi="Arial" w:cs="Arial"/>
        </w:rPr>
        <w:t>The following model language can be used to satisfy the notice requirement:</w:t>
      </w:r>
    </w:p>
    <w:p w14:paraId="5861D525" w14:textId="77777777" w:rsidR="00811DDD" w:rsidRPr="00562166" w:rsidRDefault="00811DDD" w:rsidP="00811DDD">
      <w:pPr>
        <w:autoSpaceDE w:val="0"/>
        <w:autoSpaceDN w:val="0"/>
        <w:adjustRightInd w:val="0"/>
        <w:rPr>
          <w:rFonts w:ascii="Arial" w:eastAsia="DeVinne-Italic" w:hAnsi="Arial" w:cs="Arial"/>
          <w:iCs/>
        </w:rPr>
      </w:pPr>
    </w:p>
    <w:p w14:paraId="3C3AD99D" w14:textId="77777777" w:rsidR="00811DDD" w:rsidRPr="00562166" w:rsidRDefault="00811DDD" w:rsidP="00811DDD">
      <w:pPr>
        <w:autoSpaceDE w:val="0"/>
        <w:autoSpaceDN w:val="0"/>
        <w:adjustRightInd w:val="0"/>
        <w:rPr>
          <w:rFonts w:ascii="Arial" w:eastAsia="DeVinne-Italic" w:hAnsi="Arial" w:cs="Arial"/>
          <w:iCs/>
        </w:rPr>
      </w:pPr>
      <w:r w:rsidRPr="00562166">
        <w:rPr>
          <w:rFonts w:ascii="Arial" w:eastAsia="DeVinne-Italic" w:hAnsi="Arial" w:cs="Arial"/>
          <w:iCs/>
          <w:noProof/>
        </w:rPr>
      </w:r>
      <w:r w:rsidRPr="00562166">
        <w:rPr>
          <w:rFonts w:ascii="Arial" w:eastAsia="DeVinne-Italic" w:hAnsi="Arial" w:cs="Arial"/>
          <w:iCs/>
        </w:rPr>
        <w:pict w14:anchorId="0E7C2F53">
          <v:group id="_x0000_s1026" editas="canvas" style="width:6in;height:252pt;mso-position-horizontal-relative:char;mso-position-vertical-relative:line" coordorigin="2527,4306"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4306;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527;top:4306;width:7200;height:2160">
              <v:textbox>
                <w:txbxContent>
                  <w:p w14:paraId="4D3034D4" w14:textId="77777777" w:rsidR="00811DDD" w:rsidRPr="00811DDD" w:rsidRDefault="00811DDD" w:rsidP="00811DDD">
                    <w:pPr>
                      <w:autoSpaceDE w:val="0"/>
                      <w:autoSpaceDN w:val="0"/>
                      <w:adjustRightInd w:val="0"/>
                      <w:rPr>
                        <w:rFonts w:cs="Melior"/>
                        <w:szCs w:val="16"/>
                      </w:rPr>
                    </w:pPr>
                    <w:r>
                      <w:rPr>
                        <w:rFonts w:cs="Melior"/>
                        <w:szCs w:val="16"/>
                      </w:rPr>
                      <w:t xml:space="preserve">Individuals </w:t>
                    </w:r>
                    <w:r w:rsidRPr="00D83D81">
                      <w:rPr>
                        <w:rFonts w:cs="Melior"/>
                        <w:szCs w:val="16"/>
                      </w:rPr>
                      <w:t>who</w:t>
                    </w:r>
                    <w:r>
                      <w:rPr>
                        <w:rFonts w:cs="Melior"/>
                        <w:szCs w:val="16"/>
                      </w:rPr>
                      <w:t>se coverage ended, or who were denied coverage (or were not eligible for coverage), because the availability of dependent coverage</w:t>
                    </w:r>
                    <w:r w:rsidRPr="00D83D81">
                      <w:rPr>
                        <w:rFonts w:cs="Melior"/>
                        <w:szCs w:val="16"/>
                      </w:rPr>
                      <w:t xml:space="preserve"> </w:t>
                    </w:r>
                    <w:r>
                      <w:rPr>
                        <w:rFonts w:cs="Melior"/>
                        <w:szCs w:val="16"/>
                      </w:rPr>
                      <w:t>of children ended before attainment of age 26 are eligible to enroll in</w:t>
                    </w:r>
                    <w:r w:rsidRPr="000B016D">
                      <w:rPr>
                        <w:rFonts w:eastAsia="DeVinne-Italic"/>
                        <w:iCs/>
                      </w:rPr>
                      <w:t xml:space="preserve"> [</w:t>
                    </w:r>
                    <w:r>
                      <w:rPr>
                        <w:rFonts w:eastAsia="DeVinne-Italic"/>
                        <w:iCs/>
                      </w:rPr>
                      <w:t>Insert n</w:t>
                    </w:r>
                    <w:r w:rsidRPr="000B016D">
                      <w:rPr>
                        <w:rFonts w:eastAsia="DeVinne-Italic"/>
                        <w:iCs/>
                      </w:rPr>
                      <w:t>ame of group health</w:t>
                    </w:r>
                    <w:r>
                      <w:rPr>
                        <w:rFonts w:eastAsia="DeVinne-Italic"/>
                        <w:iCs/>
                      </w:rPr>
                      <w:t xml:space="preserve"> plan or health insurance coverage].  </w:t>
                    </w:r>
                    <w:r>
                      <w:rPr>
                        <w:rFonts w:cs="Melior"/>
                        <w:szCs w:val="16"/>
                      </w:rPr>
                      <w:t>I</w:t>
                    </w:r>
                    <w:r w:rsidRPr="00D83D81">
                      <w:rPr>
                        <w:rFonts w:cs="Melior"/>
                        <w:szCs w:val="16"/>
                      </w:rPr>
                      <w:t>ndividuals may request enrollment for such</w:t>
                    </w:r>
                    <w:r>
                      <w:rPr>
                        <w:rFonts w:cs="Melior"/>
                        <w:szCs w:val="16"/>
                      </w:rPr>
                      <w:t xml:space="preserve"> </w:t>
                    </w:r>
                    <w:r w:rsidRPr="00D83D81">
                      <w:rPr>
                        <w:rFonts w:cs="Melior"/>
                        <w:szCs w:val="16"/>
                      </w:rPr>
                      <w:t>ch</w:t>
                    </w:r>
                    <w:r w:rsidR="0070239C">
                      <w:rPr>
                        <w:rFonts w:cs="Melior"/>
                        <w:szCs w:val="16"/>
                      </w:rPr>
                      <w:t>ildren for 30 days from the date of notice</w:t>
                    </w:r>
                    <w:r>
                      <w:rPr>
                        <w:rFonts w:cs="Melior"/>
                        <w:szCs w:val="16"/>
                      </w:rPr>
                      <w:t>.  E</w:t>
                    </w:r>
                    <w:r w:rsidRPr="00D83D81">
                      <w:rPr>
                        <w:rFonts w:cs="Melior"/>
                        <w:szCs w:val="16"/>
                      </w:rPr>
                      <w:t xml:space="preserve">nrollment </w:t>
                    </w:r>
                    <w:r>
                      <w:rPr>
                        <w:rFonts w:cs="Melior"/>
                        <w:szCs w:val="16"/>
                      </w:rPr>
                      <w:t xml:space="preserve">will be </w:t>
                    </w:r>
                    <w:r w:rsidRPr="00D83D81">
                      <w:rPr>
                        <w:rFonts w:cs="Melior"/>
                        <w:szCs w:val="16"/>
                      </w:rPr>
                      <w:t>ef</w:t>
                    </w:r>
                    <w:r>
                      <w:rPr>
                        <w:rFonts w:cs="Melior"/>
                        <w:szCs w:val="16"/>
                      </w:rPr>
                      <w:t>fective retroactively to [insert date that is the first day of the first plan year beginning on or after September 23, 2010</w:t>
                    </w:r>
                    <w:r w:rsidRPr="00D83D81">
                      <w:rPr>
                        <w:rFonts w:cs="Melior"/>
                        <w:szCs w:val="16"/>
                      </w:rPr>
                      <w:t>.</w:t>
                    </w:r>
                    <w:r w:rsidR="0070239C">
                      <w:rPr>
                        <w:rFonts w:cs="Melior"/>
                        <w:szCs w:val="16"/>
                      </w:rPr>
                      <w:t>]</w:t>
                    </w:r>
                    <w:r>
                      <w:rPr>
                        <w:rFonts w:cs="Melior"/>
                        <w:szCs w:val="16"/>
                      </w:rPr>
                      <w:t xml:space="preserve">  </w:t>
                    </w:r>
                    <w:r w:rsidRPr="000B016D">
                      <w:rPr>
                        <w:rFonts w:eastAsia="DeVinne-Italic"/>
                        <w:iCs/>
                      </w:rPr>
                      <w:t xml:space="preserve">For </w:t>
                    </w:r>
                    <w:r>
                      <w:rPr>
                        <w:rFonts w:eastAsia="DeVinne-Italic"/>
                        <w:iCs/>
                      </w:rPr>
                      <w:t xml:space="preserve">more </w:t>
                    </w:r>
                    <w:r w:rsidRPr="000B016D">
                      <w:rPr>
                        <w:rFonts w:eastAsia="DeVinne-Italic"/>
                        <w:iCs/>
                      </w:rPr>
                      <w:t>information contact the [</w:t>
                    </w:r>
                    <w:r w:rsidR="0070239C">
                      <w:rPr>
                        <w:rFonts w:eastAsia="DeVinne-Italic"/>
                        <w:iCs/>
                      </w:rPr>
                      <w:t xml:space="preserve">insert </w:t>
                    </w:r>
                    <w:r w:rsidRPr="000B016D">
                      <w:rPr>
                        <w:rFonts w:eastAsia="DeVinne-Italic"/>
                        <w:iCs/>
                      </w:rPr>
                      <w:t xml:space="preserve">plan administrator or issuer] at [insert contact information].  </w:t>
                    </w:r>
                  </w:p>
                  <w:p w14:paraId="4D679343" w14:textId="77777777" w:rsidR="00811DDD" w:rsidRDefault="00811DDD" w:rsidP="00811DDD"/>
                </w:txbxContent>
              </v:textbox>
            </v:shape>
            <w10:anchorlock/>
          </v:group>
        </w:pict>
      </w:r>
    </w:p>
    <w:p w14:paraId="38BB2876" w14:textId="77777777" w:rsidR="00811DDD" w:rsidRPr="00562166" w:rsidRDefault="00811DDD" w:rsidP="00D83D81">
      <w:pPr>
        <w:autoSpaceDE w:val="0"/>
        <w:autoSpaceDN w:val="0"/>
        <w:adjustRightInd w:val="0"/>
        <w:rPr>
          <w:rFonts w:ascii="Arial" w:hAnsi="Arial" w:cs="Arial"/>
          <w:szCs w:val="16"/>
        </w:rPr>
      </w:pPr>
    </w:p>
    <w:sectPr w:rsidR="00811DDD" w:rsidRPr="005621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Melio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049C8"/>
    <w:multiLevelType w:val="hybridMultilevel"/>
    <w:tmpl w:val="05B4029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7DE207E9"/>
    <w:multiLevelType w:val="hybridMultilevel"/>
    <w:tmpl w:val="4538C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D81"/>
    <w:rsid w:val="00452CEE"/>
    <w:rsid w:val="00562166"/>
    <w:rsid w:val="00677AE9"/>
    <w:rsid w:val="0070239C"/>
    <w:rsid w:val="00811DDD"/>
    <w:rsid w:val="00CB740D"/>
    <w:rsid w:val="00CE74BE"/>
    <w:rsid w:val="00D2132A"/>
    <w:rsid w:val="00D42918"/>
    <w:rsid w:val="00D83D81"/>
    <w:rsid w:val="00EF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73F47E4C"/>
  <w15:chartTrackingRefBased/>
  <w15:docId w15:val="{B711CF15-9F1D-4288-A1D0-988DF53B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D8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70239C"/>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Model Language for Notice of Opportunity to Enroll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Language for Notice of Opportunity to Enroll </dc:title>
  <dc:subject/>
  <dc:creator>Tamara A. Mihailovic</dc:creator>
  <cp:keywords/>
  <dc:description/>
  <cp:lastModifiedBy>Dean, Sean (ES)</cp:lastModifiedBy>
  <cp:revision>2</cp:revision>
  <dcterms:created xsi:type="dcterms:W3CDTF">2022-09-14T13:54:00Z</dcterms:created>
  <dcterms:modified xsi:type="dcterms:W3CDTF">2022-09-14T13:54:00Z</dcterms:modified>
</cp:coreProperties>
</file>