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1928"/>
        <w:gridCol w:w="1280"/>
        <w:gridCol w:w="1138"/>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jc w:val="center"/>
              <w:rPr>
                <w:rFonts w:hint="eastAsia" w:eastAsiaTheme="minorEastAsia"/>
                <w:vertAlign w:val="baseline"/>
                <w:lang w:val="en-US" w:eastAsia="zh-CN"/>
              </w:rPr>
            </w:pPr>
            <w:r>
              <w:rPr>
                <w:rFonts w:hint="eastAsia"/>
                <w:vertAlign w:val="baseline"/>
                <w:lang w:val="en-US" w:eastAsia="zh-CN"/>
              </w:rPr>
              <w:t>配置项</w:t>
            </w:r>
          </w:p>
        </w:tc>
        <w:tc>
          <w:tcPr>
            <w:tcW w:w="1928" w:type="dxa"/>
          </w:tcPr>
          <w:p>
            <w:pPr>
              <w:jc w:val="center"/>
              <w:rPr>
                <w:rFonts w:hint="eastAsia" w:eastAsiaTheme="minorEastAsia"/>
                <w:vertAlign w:val="baseline"/>
                <w:lang w:val="en-US" w:eastAsia="zh-CN"/>
              </w:rPr>
            </w:pPr>
            <w:r>
              <w:rPr>
                <w:rFonts w:hint="eastAsia"/>
                <w:vertAlign w:val="baseline"/>
                <w:lang w:val="en-US" w:eastAsia="zh-CN"/>
              </w:rPr>
              <w:t>参数值</w:t>
            </w:r>
          </w:p>
        </w:tc>
        <w:tc>
          <w:tcPr>
            <w:tcW w:w="1280" w:type="dxa"/>
          </w:tcPr>
          <w:p>
            <w:pPr>
              <w:jc w:val="center"/>
              <w:rPr>
                <w:rFonts w:hint="eastAsia" w:eastAsiaTheme="minorEastAsia"/>
                <w:vertAlign w:val="baseline"/>
                <w:lang w:val="en-US" w:eastAsia="zh-CN"/>
              </w:rPr>
            </w:pPr>
            <w:r>
              <w:rPr>
                <w:rFonts w:hint="eastAsia"/>
                <w:vertAlign w:val="baseline"/>
                <w:lang w:val="en-US" w:eastAsia="zh-CN"/>
              </w:rPr>
              <w:t>默认参数值</w:t>
            </w:r>
          </w:p>
        </w:tc>
        <w:tc>
          <w:tcPr>
            <w:tcW w:w="1138" w:type="dxa"/>
          </w:tcPr>
          <w:p>
            <w:pPr>
              <w:jc w:val="center"/>
              <w:rPr>
                <w:rFonts w:hint="eastAsia"/>
                <w:vertAlign w:val="baseline"/>
                <w:lang w:val="en-US" w:eastAsia="zh-CN"/>
              </w:rPr>
            </w:pPr>
            <w:r>
              <w:rPr>
                <w:rFonts w:hint="eastAsia"/>
                <w:vertAlign w:val="baseline"/>
                <w:lang w:val="en-US" w:eastAsia="zh-CN"/>
              </w:rPr>
              <w:t>示例数值</w:t>
            </w:r>
          </w:p>
        </w:tc>
        <w:tc>
          <w:tcPr>
            <w:tcW w:w="2878" w:type="dxa"/>
          </w:tcPr>
          <w:p>
            <w:pPr>
              <w:jc w:val="center"/>
              <w:rPr>
                <w:rFonts w:hint="eastAsia" w:eastAsiaTheme="minorEastAsia"/>
                <w:vertAlign w:val="baseline"/>
                <w:lang w:val="en-US" w:eastAsia="zh-CN"/>
              </w:rPr>
            </w:pPr>
            <w:r>
              <w:rPr>
                <w:rFonts w:hint="eastAsia"/>
                <w:vertAlign w:val="baseline"/>
                <w:lang w:val="en-US" w:eastAsia="zh-CN"/>
              </w:rPr>
              <w:t>参数作用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Storage</w:t>
            </w:r>
          </w:p>
        </w:tc>
        <w:tc>
          <w:tcPr>
            <w:tcW w:w="1928" w:type="dxa"/>
          </w:tcPr>
          <w:p>
            <w:pPr>
              <w:rPr>
                <w:rFonts w:hint="eastAsia" w:eastAsia="宋体"/>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none/volatile/persistent/auto</w:t>
            </w:r>
          </w:p>
        </w:tc>
        <w:tc>
          <w:tcPr>
            <w:tcW w:w="1280" w:type="dxa"/>
          </w:tcPr>
          <w:p>
            <w:pPr>
              <w:rPr>
                <w:rFonts w:hint="eastAsia" w:eastAsiaTheme="minorEastAsia"/>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auto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none</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它有四个可能的值：</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“none”：这有效地关闭了日记功能。收到的任何日志消息都将被删除。但是，任何重定向到控制台或syslog或内核日志缓冲区仍然有效。</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“volatile”：日志数据保存在内存中，暂时可在/ run /log/journal目录下使用。如果目录不存在，将创建该目录。</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w:t>
            </w:r>
            <w:r>
              <w:rPr>
                <w:rFonts w:hint="eastAsia" w:ascii="宋体" w:hAnsi="宋体" w:eastAsia="宋体" w:cs="宋体"/>
                <w:i w:val="0"/>
                <w:caps w:val="0"/>
                <w:color w:val="4E4E4E"/>
                <w:spacing w:val="0"/>
                <w:sz w:val="21"/>
                <w:szCs w:val="21"/>
                <w:shd w:val="clear" w:fill="FFFFFF"/>
                <w:lang w:val="en-US" w:eastAsia="zh-CN"/>
              </w:rPr>
              <w:t>persistent</w:t>
            </w:r>
            <w:r>
              <w:rPr>
                <w:rFonts w:hint="eastAsia" w:ascii="宋体" w:hAnsi="宋体" w:eastAsia="宋体" w:cs="宋体"/>
                <w:i w:val="0"/>
                <w:caps w:val="0"/>
                <w:color w:val="4E4E4E"/>
                <w:spacing w:val="0"/>
                <w:sz w:val="21"/>
                <w:szCs w:val="21"/>
                <w:shd w:val="clear" w:fill="FFFFFF"/>
              </w:rPr>
              <w:t>”：日志数据持久保存在/var/log/ journal目录下的磁盘上。如果目录不存在，将创建该目录。如果磁盘卷不可访问或可写，则将在/run/log/journal下创建文件。</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“auto”：存储模式类似于持久性 - 数据将写入磁盘;但是，如果/var/log/journal目录不存在，它将在/run/log/journal下创建。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Compress</w:t>
            </w:r>
          </w:p>
        </w:tc>
        <w:tc>
          <w:tcPr>
            <w:tcW w:w="1928" w:type="dxa"/>
          </w:tcPr>
          <w:p>
            <w:pPr>
              <w:rPr>
                <w:rFonts w:hint="eastAsia" w:eastAsiaTheme="minorEastAsia"/>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robotoregular" w:hAnsi="robotoregular" w:eastAsia="宋体" w:cs="robotoregular"/>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none</w:t>
            </w:r>
          </w:p>
        </w:tc>
        <w:tc>
          <w:tcPr>
            <w:tcW w:w="2878" w:type="dxa"/>
          </w:tcPr>
          <w:p>
            <w:pPr>
              <w:rPr>
                <w:vertAlign w:val="baseline"/>
              </w:rPr>
            </w:pPr>
            <w:r>
              <w:rPr>
                <w:rFonts w:ascii="robotoregular" w:hAnsi="robotoregular" w:eastAsia="robotoregular" w:cs="robotoregular"/>
                <w:i w:val="0"/>
                <w:caps w:val="0"/>
                <w:color w:val="4E4E4E"/>
                <w:spacing w:val="0"/>
                <w:sz w:val="21"/>
                <w:szCs w:val="21"/>
                <w:shd w:val="clear" w:fill="FFFFFF"/>
              </w:rPr>
              <w:t>如果启用此参数，则在写入磁盘之前将压缩存储在日志中的大于阈值的数据。</w:t>
            </w:r>
            <w:r>
              <w:rPr>
                <w:rFonts w:hint="default" w:ascii="robotoregular" w:hAnsi="robotoregular" w:eastAsia="robotoregular" w:cs="robotoregular"/>
                <w:i w:val="0"/>
                <w:caps w:val="0"/>
                <w:color w:val="4E4E4E"/>
                <w:spacing w:val="0"/>
                <w:sz w:val="21"/>
                <w:szCs w:val="21"/>
                <w:shd w:val="clear" w:fill="FFFFFF"/>
              </w:rPr>
              <w:t>默认情况下，该选项处于启用状态。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Seal</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robotoregular" w:hAnsi="robotoregular" w:eastAsia="宋体" w:cs="robotoregular"/>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yes</w:t>
            </w:r>
          </w:p>
        </w:tc>
        <w:tc>
          <w:tcPr>
            <w:tcW w:w="2878" w:type="dxa"/>
          </w:tcPr>
          <w:p>
            <w:pPr>
              <w:rPr>
                <w:vertAlign w:val="baseline"/>
              </w:rPr>
            </w:pPr>
            <w:r>
              <w:rPr>
                <w:rFonts w:ascii="robotoregular" w:hAnsi="robotoregular" w:eastAsia="robotoregular" w:cs="robotoregular"/>
                <w:i w:val="0"/>
                <w:caps w:val="0"/>
                <w:color w:val="4E4E4E"/>
                <w:spacing w:val="0"/>
                <w:sz w:val="21"/>
                <w:szCs w:val="21"/>
                <w:shd w:val="clear" w:fill="FFFFFF"/>
              </w:rPr>
              <w:t>为日志添加序列号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SplitMode</w:t>
            </w:r>
          </w:p>
        </w:tc>
        <w:tc>
          <w:tcPr>
            <w:tcW w:w="1928" w:type="dxa"/>
          </w:tcPr>
          <w:p>
            <w:pPr>
              <w:rPr>
                <w:vertAlign w:val="baseline"/>
              </w:rPr>
            </w:pPr>
          </w:p>
        </w:tc>
        <w:tc>
          <w:tcPr>
            <w:tcW w:w="1280" w:type="dxa"/>
          </w:tcPr>
          <w:p>
            <w:pPr>
              <w:rPr>
                <w:vertAlign w:val="baseline"/>
              </w:rPr>
            </w:pPr>
          </w:p>
        </w:tc>
        <w:tc>
          <w:tcPr>
            <w:tcW w:w="1138" w:type="dxa"/>
          </w:tcPr>
          <w:p>
            <w:pPr>
              <w:rPr>
                <w:rFonts w:hint="eastAsia" w:ascii="robotoregular" w:hAnsi="robotoregular" w:eastAsia="宋体" w:cs="robotoregular"/>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uid</w:t>
            </w:r>
          </w:p>
        </w:tc>
        <w:tc>
          <w:tcPr>
            <w:tcW w:w="2878" w:type="dxa"/>
          </w:tcPr>
          <w:p>
            <w:pPr>
              <w:rPr>
                <w:vertAlign w:val="baseline"/>
              </w:rPr>
            </w:pPr>
            <w:r>
              <w:rPr>
                <w:rFonts w:ascii="robotoregular" w:hAnsi="robotoregular" w:eastAsia="robotoregular" w:cs="robotoregular"/>
                <w:i w:val="0"/>
                <w:caps w:val="0"/>
                <w:color w:val="4E4E4E"/>
                <w:spacing w:val="0"/>
                <w:sz w:val="21"/>
                <w:szCs w:val="21"/>
                <w:shd w:val="clear" w:fill="FFFFFF"/>
              </w:rPr>
              <w:t>每个用户分别记录日志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SyncIntervalSec</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日志同步到磁盘的间隔，高级别的日志，如：CRIT、ALERT、EMERG 三种总是实时同步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RateLimitInterval</w:t>
            </w:r>
          </w:p>
        </w:tc>
        <w:tc>
          <w:tcPr>
            <w:tcW w:w="1928" w:type="dxa"/>
          </w:tcPr>
          <w:p>
            <w:pPr>
              <w:rPr>
                <w:vertAlign w:val="baseline"/>
              </w:rPr>
            </w:pPr>
          </w:p>
        </w:tc>
        <w:tc>
          <w:tcPr>
            <w:tcW w:w="1280" w:type="dxa"/>
          </w:tcPr>
          <w:p>
            <w:pPr>
              <w:rPr>
                <w:rFonts w:hint="eastAsia" w:eastAsiaTheme="minorEastAsia"/>
                <w:vertAlign w:val="baseline"/>
                <w:lang w:val="en-US" w:eastAsia="zh-CN"/>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30s</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即制日志的最大流量，此处指 30s 内最多记录 100000 条日志，超出的将被丢弃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7F7F7"/>
              </w:rPr>
              <w:t>RateLimitBurst</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100000</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 RateLimitInterval 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vertAlign w:val="baseline"/>
              </w:rPr>
            </w:pPr>
            <w:r>
              <w:rPr>
                <w:rFonts w:ascii="Courier New" w:hAnsi="Courier New" w:eastAsia="宋体" w:cs="Courier New"/>
                <w:i w:val="0"/>
                <w:caps w:val="0"/>
                <w:color w:val="B85C00"/>
                <w:spacing w:val="0"/>
                <w:sz w:val="18"/>
                <w:szCs w:val="18"/>
                <w:shd w:val="clear" w:fill="FDFDFD"/>
              </w:rPr>
              <w:t>SystemMaxUse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64G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此参数控制日志在持久时可以使用的最大磁盘空间。默认为磁盘空间的10％。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SystemKeepFree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这是控制</w:t>
            </w:r>
            <w:r>
              <w:rPr>
                <w:rFonts w:hint="eastAsia" w:ascii="宋体" w:hAnsi="宋体" w:eastAsia="宋体" w:cs="宋体"/>
                <w:i w:val="0"/>
                <w:caps w:val="0"/>
                <w:color w:val="4E4E4E"/>
                <w:spacing w:val="0"/>
                <w:sz w:val="21"/>
                <w:szCs w:val="21"/>
                <w:shd w:val="clear" w:fill="FFFFFF"/>
                <w:lang w:val="en-US" w:eastAsia="zh-CN"/>
              </w:rPr>
              <w:t>日志</w:t>
            </w:r>
            <w:r>
              <w:rPr>
                <w:rFonts w:hint="eastAsia" w:ascii="宋体" w:hAnsi="宋体" w:eastAsia="宋体" w:cs="宋体"/>
                <w:i w:val="0"/>
                <w:caps w:val="0"/>
                <w:color w:val="4E4E4E"/>
                <w:spacing w:val="0"/>
                <w:sz w:val="21"/>
                <w:szCs w:val="21"/>
                <w:shd w:val="clear" w:fill="FFFFFF"/>
              </w:rPr>
              <w:t>可以增长到多大的几个参数之一。如果systemd将日志保存在/ var / log / journal目录下，则此参数适用。它指定systemd-journald守护程序将为托管日记的文件系统中的其他应用程序留出多少磁盘空间。默认值为15％。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SystemMaxFileSize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128M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这指定了持久存储的日志文件的最大大小。默认值为SystemMaxUse参数大小的八分之一。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RuntimeMaxUse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64G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与SystemMaxUse相同，适用于易失性日志存储（文件保存在/ run / log / journal下）。同样，默认值为10％。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RuntimeKeepFree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128M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与SystemKeepFree相同，但这在日记存储选项设置为“volatile”时适用，这意味着日志文件在/ run / log / journal下创建。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RuntimeMaxFileSize</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128M</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与SystemMaxFileSize相同：适用于/ run / log / journal下的文件。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MaxRetentionSec</w:t>
            </w:r>
          </w:p>
        </w:tc>
        <w:tc>
          <w:tcPr>
            <w:tcW w:w="1928" w:type="dxa"/>
          </w:tcPr>
          <w:p>
            <w:pPr>
              <w:rPr>
                <w:vertAlign w:val="baseline"/>
              </w:rPr>
            </w:pPr>
          </w:p>
        </w:tc>
        <w:tc>
          <w:tcPr>
            <w:tcW w:w="1280" w:type="dxa"/>
          </w:tcPr>
          <w:p>
            <w:pPr>
              <w:rPr>
                <w:rFonts w:hint="eastAsia" w:eastAsiaTheme="minorEastAsia"/>
                <w:vertAlign w:val="baseline"/>
                <w:lang w:val="en-US" w:eastAsia="zh-CN"/>
              </w:rPr>
            </w:pPr>
            <w:r>
              <w:rPr>
                <w:rFonts w:hint="eastAsia"/>
                <w:vertAlign w:val="baseline"/>
                <w:lang w:val="en-US" w:eastAsia="zh-CN"/>
              </w:rPr>
              <w:t>0</w:t>
            </w:r>
          </w:p>
        </w:tc>
        <w:tc>
          <w:tcPr>
            <w:tcW w:w="1138" w:type="dxa"/>
          </w:tcPr>
          <w:p>
            <w:pPr>
              <w:rPr>
                <w:rFonts w:hint="eastAsia" w:ascii="宋体" w:hAnsi="宋体" w:eastAsia="宋体" w:cs="宋体"/>
                <w:i w:val="0"/>
                <w:caps w:val="0"/>
                <w:color w:val="4E4E4E"/>
                <w:spacing w:val="0"/>
                <w:sz w:val="21"/>
                <w:szCs w:val="21"/>
                <w:shd w:val="clear" w:fill="FFFFFF"/>
              </w:rPr>
            </w:pPr>
            <w:r>
              <w:rPr>
                <w:rFonts w:hint="eastAsia" w:ascii="宋体" w:hAnsi="宋体" w:eastAsia="宋体" w:cs="宋体"/>
                <w:i w:val="0"/>
                <w:caps w:val="0"/>
                <w:color w:val="4E4E4E"/>
                <w:spacing w:val="0"/>
                <w:sz w:val="21"/>
                <w:szCs w:val="21"/>
                <w:shd w:val="clear" w:fill="FFFFFF"/>
                <w:lang w:val="en-US" w:eastAsia="zh-CN"/>
              </w:rPr>
              <w:t>100year</w:t>
            </w:r>
            <w:r>
              <w:rPr>
                <w:rFonts w:ascii="宋体" w:hAnsi="宋体" w:eastAsia="宋体" w:cs="宋体"/>
                <w:color w:val="008000"/>
                <w:sz w:val="24"/>
                <w:szCs w:val="24"/>
              </w:rPr>
              <w:t> </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在日记中存储条目的最长时间。包含早于此期间记录的日记文件将自动删除。但是，该值不必仅以秒为单位指定。它可以以“年”，“月”，“周”，“日”，“h”或“m”为后缀。默认值为0. </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此参数不需要从默认值0设置，因为SystemMaxUse参数将确保日志不会增长并填满整个磁盘空间。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MaxFileSec</w:t>
            </w:r>
          </w:p>
        </w:tc>
        <w:tc>
          <w:tcPr>
            <w:tcW w:w="1928" w:type="dxa"/>
          </w:tcPr>
          <w:p>
            <w:pPr>
              <w:rPr>
                <w:vertAlign w:val="baseline"/>
              </w:rPr>
            </w:pPr>
          </w:p>
        </w:tc>
        <w:tc>
          <w:tcPr>
            <w:tcW w:w="1280" w:type="dxa"/>
          </w:tcPr>
          <w:p>
            <w:pPr>
              <w:rPr>
                <w:vertAlign w:val="baseline"/>
              </w:rPr>
            </w:pP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1day</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这与MaxRetentionSec参数相同，但这适用于单个日志文件。此参数的默认值为一个月，并控制将日记帐分录保留在单个日记帐文件中的最长时间。同样，可以使用值0关闭此值，因为参数SystemMaxFileSize可以控制单个文件的最大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ForwardToSyslog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yes</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此参数指定systemd-journald守护程序接收的日志消息是否也将转发到syslog守护程序。默认值为yes，但如果没有进程从套接字读取，则不会发生任何事情。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7F7F7"/>
              </w:rPr>
              <w:t>ForwardToKMsg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rFonts w:hint="eastAsia" w:eastAsiaTheme="minorEastAsia"/>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no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如果systemd-journald收到的日志消息也将转发到内核日志缓冲区。默认为</w:t>
            </w:r>
            <w:r>
              <w:rPr>
                <w:rFonts w:hint="eastAsia" w:ascii="宋体" w:hAnsi="宋体" w:eastAsia="宋体" w:cs="宋体"/>
                <w:i w:val="0"/>
                <w:caps w:val="0"/>
                <w:color w:val="4E4E4E"/>
                <w:spacing w:val="0"/>
                <w:sz w:val="21"/>
                <w:szCs w:val="21"/>
                <w:shd w:val="clear" w:fill="FFFFFF"/>
                <w:lang w:val="en-US" w:eastAsia="zh-CN"/>
              </w:rPr>
              <w:t>no</w:t>
            </w:r>
            <w:r>
              <w:rPr>
                <w:rFonts w:hint="eastAsia" w:ascii="宋体" w:hAnsi="宋体" w:eastAsia="宋体" w:cs="宋体"/>
                <w:i w:val="0"/>
                <w:caps w:val="0"/>
                <w:color w:val="4E4E4E"/>
                <w:spacing w:val="0"/>
                <w:sz w:val="21"/>
                <w:szCs w:val="21"/>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ForwardToConsole</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no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如果systemd-journald收到的日志消息也将转发到系统控制台。</w:t>
            </w:r>
            <w:r>
              <w:rPr>
                <w:rFonts w:hint="eastAsia" w:ascii="宋体" w:hAnsi="宋体" w:eastAsia="宋体" w:cs="宋体"/>
                <w:i w:val="0"/>
                <w:caps w:val="0"/>
                <w:color w:val="4E4E4E"/>
                <w:spacing w:val="0"/>
                <w:sz w:val="21"/>
                <w:szCs w:val="21"/>
                <w:shd w:val="clear" w:fill="FFFFFF"/>
              </w:rPr>
              <w:br w:type="textWrapping"/>
            </w:r>
            <w:r>
              <w:rPr>
                <w:rFonts w:hint="eastAsia" w:ascii="宋体" w:hAnsi="宋体" w:eastAsia="宋体" w:cs="宋体"/>
                <w:i w:val="0"/>
                <w:caps w:val="0"/>
                <w:color w:val="4E4E4E"/>
                <w:spacing w:val="0"/>
                <w:sz w:val="21"/>
                <w:szCs w:val="21"/>
                <w:shd w:val="clear" w:fill="FFFFFF"/>
              </w:rPr>
              <w:t>如果启用此参数，则另一个参数TTYPath确定要向其发送消息的控制台TTY。该参数的默认值是/ dev / console。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ForwardToWall</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yes/no</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yes</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yes</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如果systemd-journald收到的日志消息也将作为挂起消息发送给所有登录用户。默认为</w:t>
            </w:r>
            <w:r>
              <w:rPr>
                <w:rFonts w:hint="eastAsia" w:ascii="宋体" w:hAnsi="宋体" w:eastAsia="宋体" w:cs="宋体"/>
                <w:i w:val="0"/>
                <w:caps w:val="0"/>
                <w:color w:val="4E4E4E"/>
                <w:spacing w:val="0"/>
                <w:sz w:val="21"/>
                <w:szCs w:val="21"/>
                <w:shd w:val="clear" w:fill="FFFFFF"/>
                <w:lang w:val="en-US" w:eastAsia="zh-CN"/>
              </w:rPr>
              <w:t>yes</w:t>
            </w:r>
            <w:r>
              <w:rPr>
                <w:rFonts w:hint="eastAsia" w:ascii="宋体" w:hAnsi="宋体" w:eastAsia="宋体" w:cs="宋体"/>
                <w:i w:val="0"/>
                <w:caps w:val="0"/>
                <w:color w:val="4E4E4E"/>
                <w:spacing w:val="0"/>
                <w:sz w:val="21"/>
                <w:szCs w:val="21"/>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TTYPath</w:t>
            </w:r>
          </w:p>
        </w:tc>
        <w:tc>
          <w:tcPr>
            <w:tcW w:w="1928" w:type="dxa"/>
          </w:tcPr>
          <w:p>
            <w:pPr>
              <w:rPr>
                <w:vertAlign w:val="baseline"/>
              </w:rPr>
            </w:pPr>
          </w:p>
        </w:tc>
        <w:tc>
          <w:tcPr>
            <w:tcW w:w="1280" w:type="dxa"/>
          </w:tcPr>
          <w:p>
            <w:pPr>
              <w:rPr>
                <w:vertAlign w:val="baseline"/>
              </w:rPr>
            </w:pPr>
          </w:p>
        </w:tc>
        <w:tc>
          <w:tcPr>
            <w:tcW w:w="1138" w:type="dxa"/>
          </w:tcPr>
          <w:p>
            <w:pPr>
              <w:rPr>
                <w:vertAlign w:val="baseline"/>
              </w:rPr>
            </w:pPr>
            <w:r>
              <w:rPr>
                <w:rFonts w:hint="eastAsia" w:ascii="宋体" w:hAnsi="宋体" w:eastAsia="宋体" w:cs="宋体"/>
                <w:i w:val="0"/>
                <w:caps w:val="0"/>
                <w:color w:val="4E4E4E"/>
                <w:spacing w:val="0"/>
                <w:sz w:val="21"/>
                <w:szCs w:val="21"/>
                <w:shd w:val="clear" w:fill="FFFFFF"/>
                <w:lang w:val="en-US" w:eastAsia="zh-CN"/>
              </w:rPr>
              <w:t>/dev/console</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是否转发符合条件的日志到所有登陆用户的终端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7F7F7"/>
              </w:rPr>
              <w:t>MaxLevelStore</w:t>
            </w:r>
          </w:p>
        </w:tc>
        <w:tc>
          <w:tcPr>
            <w:tcW w:w="1928" w:type="dxa"/>
          </w:tcPr>
          <w:p>
            <w:pPr>
              <w:rPr>
                <w:rFonts w:hint="eastAsia" w:eastAsia="宋体"/>
                <w:vertAlign w:val="baseline"/>
                <w:lang w:val="en-US" w:eastAsia="zh-CN"/>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rPr>
              <w:t>debug</w:t>
            </w:r>
          </w:p>
        </w:tc>
        <w:tc>
          <w:tcPr>
            <w:tcW w:w="1138" w:type="dxa"/>
          </w:tcPr>
          <w:p>
            <w:pPr>
              <w:rPr>
                <w:rFonts w:hint="eastAsia" w:eastAsiaTheme="minorEastAsia"/>
                <w:vertAlign w:val="baseline"/>
                <w:lang w:val="en-US" w:eastAsia="zh-CN"/>
              </w:rPr>
            </w:pPr>
            <w:r>
              <w:rPr>
                <w:rFonts w:hint="eastAsia" w:ascii="宋体" w:hAnsi="宋体" w:eastAsia="宋体" w:cs="宋体"/>
                <w:i w:val="0"/>
                <w:caps w:val="0"/>
                <w:color w:val="4E4E4E"/>
                <w:spacing w:val="0"/>
                <w:sz w:val="21"/>
                <w:szCs w:val="21"/>
                <w:shd w:val="clear" w:fill="FFFFFF"/>
                <w:lang w:val="en-US" w:eastAsia="zh-CN"/>
              </w:rPr>
              <w:t>info</w:t>
            </w:r>
          </w:p>
        </w:tc>
        <w:tc>
          <w:tcPr>
            <w:tcW w:w="2878" w:type="dxa"/>
          </w:tcPr>
          <w:p>
            <w:pPr>
              <w:keepNext w:val="0"/>
              <w:keepLines w:val="0"/>
              <w:widowControl/>
              <w:suppressLineNumbers w:val="0"/>
              <w:jc w:val="left"/>
              <w:rPr>
                <w:rFonts w:hint="eastAsia" w:ascii="宋体" w:hAnsi="宋体" w:eastAsia="宋体" w:cs="宋体"/>
              </w:rPr>
            </w:pPr>
            <w:r>
              <w:rPr>
                <w:rFonts w:hint="eastAsia" w:ascii="宋体" w:hAnsi="宋体" w:eastAsia="宋体" w:cs="宋体"/>
                <w:i w:val="0"/>
                <w:caps w:val="0"/>
                <w:color w:val="4E4E4E"/>
                <w:spacing w:val="0"/>
                <w:kern w:val="0"/>
                <w:sz w:val="21"/>
                <w:szCs w:val="21"/>
                <w:shd w:val="clear" w:fill="FFFFFF"/>
                <w:lang w:val="en-US" w:eastAsia="zh-CN" w:bidi="ar"/>
              </w:rPr>
              <w:t>此参数可以采用以下任何值：</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0 OR “EMERG”</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1 OR “ALERT”</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2 OR “CRIT”</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3 OR “ERR”</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4 OR “WARNING”</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5 OR “NOTICE”</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6 OR “INFO”</w:t>
            </w:r>
          </w:p>
          <w:p>
            <w:pPr>
              <w:keepNext w:val="0"/>
              <w:keepLines w:val="0"/>
              <w:widowControl/>
              <w:numPr>
                <w:ilvl w:val="0"/>
                <w:numId w:val="1"/>
              </w:numPr>
              <w:suppressLineNumbers w:val="0"/>
              <w:pBdr>
                <w:top w:val="none" w:color="auto" w:sz="0" w:space="0"/>
                <w:left w:val="none" w:color="auto" w:sz="0" w:space="0"/>
                <w:bottom w:val="single" w:color="DDDDDD" w:sz="6" w:space="9"/>
                <w:right w:val="none" w:color="auto" w:sz="0" w:space="0"/>
              </w:pBdr>
              <w:spacing w:before="0" w:beforeAutospacing="0" w:after="0" w:afterAutospacing="0"/>
              <w:ind w:left="300" w:right="0" w:hanging="360"/>
              <w:rPr>
                <w:rFonts w:hint="eastAsia" w:ascii="宋体" w:hAnsi="宋体" w:eastAsia="宋体" w:cs="宋体"/>
                <w:b w:val="0"/>
                <w:caps/>
                <w:color w:val="4E4E4E"/>
                <w:sz w:val="21"/>
                <w:szCs w:val="21"/>
                <w:u w:val="none"/>
              </w:rPr>
            </w:pPr>
            <w:r>
              <w:rPr>
                <w:rFonts w:hint="eastAsia" w:ascii="宋体" w:hAnsi="宋体" w:eastAsia="宋体" w:cs="宋体"/>
                <w:b w:val="0"/>
                <w:i w:val="0"/>
                <w:caps/>
                <w:color w:val="4E4E4E"/>
                <w:spacing w:val="0"/>
                <w:sz w:val="21"/>
                <w:szCs w:val="21"/>
                <w:u w:val="none"/>
                <w:shd w:val="clear" w:fill="FFFFFF"/>
              </w:rPr>
              <w:t>7 OR “DEBUG”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robotoregular" w:hAnsi="robotoregular" w:eastAsia="robotoregular" w:cs="robotoregular"/>
                <w:i w:val="0"/>
                <w:caps w:val="0"/>
                <w:color w:val="4E4E4E"/>
                <w:spacing w:val="0"/>
                <w:sz w:val="21"/>
                <w:szCs w:val="21"/>
                <w:u w:val="none"/>
              </w:rPr>
            </w:pPr>
            <w:r>
              <w:rPr>
                <w:rFonts w:hint="eastAsia" w:ascii="宋体" w:hAnsi="宋体" w:eastAsia="宋体" w:cs="宋体"/>
                <w:i w:val="0"/>
                <w:caps w:val="0"/>
                <w:color w:val="4E4E4E"/>
                <w:spacing w:val="0"/>
                <w:sz w:val="21"/>
                <w:szCs w:val="21"/>
                <w:u w:val="none"/>
                <w:shd w:val="clear" w:fill="FFFFFF"/>
              </w:rPr>
              <w:t>所有等于或低于指定级别的消息都将存储在磁盘上。默认值为“debug”，表示从“emerg”到“debug”的所有日志消息。</w:t>
            </w:r>
          </w:p>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7F7F7"/>
              </w:rPr>
            </w:pPr>
            <w:r>
              <w:rPr>
                <w:rFonts w:ascii="Courier New" w:hAnsi="Courier New" w:eastAsia="宋体" w:cs="Courier New"/>
                <w:i w:val="0"/>
                <w:caps w:val="0"/>
                <w:color w:val="B85C00"/>
                <w:spacing w:val="0"/>
                <w:sz w:val="18"/>
                <w:szCs w:val="18"/>
                <w:shd w:val="clear" w:fill="FDFDFD"/>
              </w:rPr>
              <w:t>MaxLevelSyslog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debug</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err</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控制转发到Syslog的最大日志消息级别。同样，默认值为“debug”。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MaxLevelKMsg</w:t>
            </w:r>
          </w:p>
        </w:tc>
        <w:tc>
          <w:tcPr>
            <w:tcW w:w="1928"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notice</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notice</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控制转发到内核日志缓冲区的最大日志消息级别。默认值为“notice”。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DFDFD"/>
              </w:rPr>
              <w:t>MaxLevelConsole</w:t>
            </w:r>
          </w:p>
        </w:tc>
        <w:tc>
          <w:tcPr>
            <w:tcW w:w="1928" w:type="dxa"/>
            <w:vAlign w:val="top"/>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info</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info</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控制转发到系统控制台的最大日志消息级别，默认值为“info”。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rPr>
                <w:rFonts w:ascii="Courier New" w:hAnsi="Courier New" w:eastAsia="宋体" w:cs="Courier New"/>
                <w:i w:val="0"/>
                <w:caps w:val="0"/>
                <w:color w:val="B85C00"/>
                <w:spacing w:val="0"/>
                <w:sz w:val="18"/>
                <w:szCs w:val="18"/>
                <w:shd w:val="clear" w:fill="FDFDFD"/>
              </w:rPr>
            </w:pPr>
            <w:r>
              <w:rPr>
                <w:rFonts w:ascii="Courier New" w:hAnsi="Courier New" w:eastAsia="宋体" w:cs="Courier New"/>
                <w:i w:val="0"/>
                <w:caps w:val="0"/>
                <w:color w:val="B85C00"/>
                <w:spacing w:val="0"/>
                <w:sz w:val="18"/>
                <w:szCs w:val="18"/>
                <w:shd w:val="clear" w:fill="F7F7F7"/>
              </w:rPr>
              <w:t>MaxLevelWall</w:t>
            </w:r>
          </w:p>
        </w:tc>
        <w:tc>
          <w:tcPr>
            <w:tcW w:w="1928" w:type="dxa"/>
            <w:vAlign w:val="top"/>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emerg/alter/crit/err/warnign/notice/info/debug</w:t>
            </w:r>
          </w:p>
        </w:tc>
        <w:tc>
          <w:tcPr>
            <w:tcW w:w="1280" w:type="dxa"/>
          </w:tcPr>
          <w:p>
            <w:pPr>
              <w:rPr>
                <w:vertAlign w:val="baseline"/>
              </w:rPr>
            </w:pPr>
            <w:r>
              <w:rPr>
                <w:rFonts w:hint="eastAsia" w:ascii="Courier New" w:hAnsi="Courier New" w:eastAsia="宋体" w:cs="Courier New"/>
                <w:i w:val="0"/>
                <w:caps w:val="0"/>
                <w:color w:val="B85C00"/>
                <w:spacing w:val="0"/>
                <w:sz w:val="18"/>
                <w:szCs w:val="18"/>
                <w:shd w:val="clear" w:fill="F7F7F7"/>
                <w:lang w:val="en-US" w:eastAsia="zh-CN"/>
              </w:rPr>
              <w:t>emerg</w:t>
            </w:r>
          </w:p>
        </w:tc>
        <w:tc>
          <w:tcPr>
            <w:tcW w:w="1138" w:type="dxa"/>
          </w:tcPr>
          <w:p>
            <w:pPr>
              <w:rPr>
                <w:rFonts w:hint="eastAsia" w:ascii="宋体" w:hAnsi="宋体" w:eastAsia="宋体" w:cs="宋体"/>
                <w:i w:val="0"/>
                <w:caps w:val="0"/>
                <w:color w:val="4E4E4E"/>
                <w:spacing w:val="0"/>
                <w:sz w:val="21"/>
                <w:szCs w:val="21"/>
                <w:shd w:val="clear" w:fill="FFFFFF"/>
                <w:lang w:val="en-US" w:eastAsia="zh-CN"/>
              </w:rPr>
            </w:pPr>
            <w:r>
              <w:rPr>
                <w:rFonts w:hint="eastAsia" w:ascii="宋体" w:hAnsi="宋体" w:eastAsia="宋体" w:cs="宋体"/>
                <w:i w:val="0"/>
                <w:caps w:val="0"/>
                <w:color w:val="4E4E4E"/>
                <w:spacing w:val="0"/>
                <w:sz w:val="21"/>
                <w:szCs w:val="21"/>
                <w:shd w:val="clear" w:fill="FFFFFF"/>
                <w:lang w:val="en-US" w:eastAsia="zh-CN"/>
              </w:rPr>
              <w:t>emerg</w:t>
            </w:r>
          </w:p>
        </w:tc>
        <w:tc>
          <w:tcPr>
            <w:tcW w:w="2878" w:type="dxa"/>
          </w:tcPr>
          <w:p>
            <w:pPr>
              <w:rPr>
                <w:vertAlign w:val="baseline"/>
              </w:rPr>
            </w:pPr>
            <w:r>
              <w:rPr>
                <w:rFonts w:hint="eastAsia" w:ascii="宋体" w:hAnsi="宋体" w:eastAsia="宋体" w:cs="宋体"/>
                <w:i w:val="0"/>
                <w:caps w:val="0"/>
                <w:color w:val="4E4E4E"/>
                <w:spacing w:val="0"/>
                <w:sz w:val="21"/>
                <w:szCs w:val="21"/>
                <w:shd w:val="clear" w:fill="FFFFFF"/>
              </w:rPr>
              <w:t>控制转发到登录用户墙的最大日志消息级别。默认为“emerg” - 意味着如果启用，将立即通知用户紧急事件。</w:t>
            </w:r>
          </w:p>
        </w:tc>
      </w:tr>
    </w:tbl>
    <w:p/>
    <w:p/>
    <w:p>
      <w:pPr>
        <w:rPr>
          <w:rFonts w:ascii="Consolas" w:hAnsi="Consolas" w:eastAsia="Consolas" w:cs="Consolas"/>
          <w:i w:val="0"/>
          <w:caps w:val="0"/>
          <w:color w:val="333333"/>
          <w:spacing w:val="3"/>
          <w:sz w:val="20"/>
          <w:szCs w:val="20"/>
          <w:shd w:val="clear" w:fill="F7F7F7"/>
        </w:rPr>
      </w:pPr>
      <w:r>
        <w:rPr>
          <w:rFonts w:hint="eastAsia"/>
          <w:lang w:val="en-US" w:eastAsia="zh-CN"/>
        </w:rPr>
        <w:t>完全参数配置模板：</w:t>
      </w:r>
      <w:r>
        <w:rPr>
          <w:rFonts w:ascii="Consolas" w:hAnsi="Consolas" w:eastAsia="Consolas" w:cs="Consolas"/>
          <w:i w:val="0"/>
          <w:caps w:val="0"/>
          <w:color w:val="333333"/>
          <w:spacing w:val="3"/>
          <w:sz w:val="20"/>
          <w:szCs w:val="20"/>
          <w:shd w:val="clear" w:fill="F7F7F7"/>
        </w:rPr>
        <w:t>/etc/systemd/journald.conf</w:t>
      </w: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rPr>
                <w:rFonts w:hint="eastAsia"/>
              </w:rPr>
            </w:pPr>
            <w:r>
              <w:rPr>
                <w:rFonts w:hint="eastAsia"/>
              </w:rPr>
              <w:t>[Journal]</w:t>
            </w:r>
          </w:p>
          <w:p>
            <w:pPr>
              <w:rPr>
                <w:rFonts w:hint="eastAsia"/>
              </w:rPr>
            </w:pPr>
            <w:r>
              <w:rPr>
                <w:rFonts w:hint="eastAsia"/>
              </w:rPr>
              <w:t>#日志存储到磁盘</w:t>
            </w:r>
          </w:p>
          <w:p>
            <w:pPr>
              <w:rPr>
                <w:rFonts w:hint="eastAsia"/>
              </w:rPr>
            </w:pPr>
            <w:r>
              <w:rPr>
                <w:rFonts w:hint="eastAsia"/>
              </w:rPr>
              <w:t xml:space="preserve">Storage=persistent </w:t>
            </w:r>
          </w:p>
          <w:p>
            <w:pPr>
              <w:rPr>
                <w:rFonts w:hint="eastAsia"/>
              </w:rPr>
            </w:pPr>
            <w:r>
              <w:rPr>
                <w:rFonts w:hint="eastAsia"/>
              </w:rPr>
              <w:t>#压缩日志</w:t>
            </w:r>
          </w:p>
          <w:p>
            <w:pPr>
              <w:rPr>
                <w:rFonts w:hint="eastAsia"/>
              </w:rPr>
            </w:pPr>
            <w:r>
              <w:rPr>
                <w:rFonts w:hint="eastAsia"/>
              </w:rPr>
              <w:t xml:space="preserve">Compress=yes </w:t>
            </w:r>
          </w:p>
          <w:p>
            <w:pPr>
              <w:rPr>
                <w:rFonts w:hint="eastAsia"/>
              </w:rPr>
            </w:pPr>
            <w:r>
              <w:rPr>
                <w:rFonts w:hint="eastAsia"/>
              </w:rPr>
              <w:t>#为日志添加序列号</w:t>
            </w:r>
          </w:p>
          <w:p>
            <w:pPr>
              <w:rPr>
                <w:rFonts w:hint="eastAsia"/>
              </w:rPr>
            </w:pPr>
            <w:r>
              <w:rPr>
                <w:rFonts w:hint="eastAsia"/>
              </w:rPr>
              <w:t xml:space="preserve">Seal=yes </w:t>
            </w:r>
          </w:p>
          <w:p>
            <w:pPr>
              <w:rPr>
                <w:rFonts w:hint="eastAsia"/>
              </w:rPr>
            </w:pPr>
            <w:r>
              <w:rPr>
                <w:rFonts w:hint="eastAsia"/>
              </w:rPr>
              <w:t>#每个用户分别记录日志</w:t>
            </w:r>
          </w:p>
          <w:p>
            <w:pPr>
              <w:rPr>
                <w:rFonts w:hint="eastAsia"/>
              </w:rPr>
            </w:pPr>
            <w:r>
              <w:rPr>
                <w:rFonts w:hint="eastAsia"/>
              </w:rPr>
              <w:t xml:space="preserve">SplitMode=uid </w:t>
            </w:r>
          </w:p>
          <w:p>
            <w:pPr>
              <w:rPr>
                <w:rFonts w:hint="eastAsia"/>
              </w:rPr>
            </w:pPr>
            <w:r>
              <w:rPr>
                <w:rFonts w:hint="eastAsia"/>
              </w:rPr>
              <w:t>#日志同步到磁盘的间隔，高级别的日志，如：CRIT、ALERT、EMERG 三种总是实时同步</w:t>
            </w:r>
          </w:p>
          <w:p>
            <w:pPr>
              <w:rPr>
                <w:rFonts w:hint="eastAsia"/>
              </w:rPr>
            </w:pPr>
            <w:r>
              <w:rPr>
                <w:rFonts w:hint="eastAsia"/>
              </w:rPr>
              <w:t xml:space="preserve">SyncIntervalSec=1m </w:t>
            </w:r>
          </w:p>
          <w:p>
            <w:pPr>
              <w:rPr>
                <w:rFonts w:hint="eastAsia"/>
              </w:rPr>
            </w:pPr>
          </w:p>
          <w:p>
            <w:pPr>
              <w:rPr>
                <w:rFonts w:hint="eastAsia"/>
              </w:rPr>
            </w:pPr>
            <w:r>
              <w:rPr>
                <w:rFonts w:hint="eastAsia"/>
              </w:rPr>
              <w:t>#即制日志的最大流量，此处指 30s 内最多记录 100000 条日志，超出的将被丢弃</w:t>
            </w:r>
          </w:p>
          <w:p>
            <w:pPr>
              <w:rPr>
                <w:rFonts w:hint="eastAsia"/>
              </w:rPr>
            </w:pPr>
            <w:r>
              <w:rPr>
                <w:rFonts w:hint="eastAsia"/>
              </w:rPr>
              <w:t xml:space="preserve">RateLimitInterval=30s </w:t>
            </w:r>
          </w:p>
          <w:p>
            <w:pPr>
              <w:rPr>
                <w:rFonts w:hint="eastAsia"/>
              </w:rPr>
            </w:pPr>
            <w:r>
              <w:rPr>
                <w:rFonts w:hint="eastAsia"/>
              </w:rPr>
              <w:t>#与 RateLimitInterval 配合使用</w:t>
            </w:r>
          </w:p>
          <w:p>
            <w:pPr>
              <w:rPr>
                <w:rFonts w:hint="eastAsia"/>
              </w:rPr>
            </w:pPr>
            <w:r>
              <w:rPr>
                <w:rFonts w:hint="eastAsia"/>
              </w:rPr>
              <w:t>RateLimitBurst=100000</w:t>
            </w:r>
          </w:p>
          <w:p>
            <w:pPr>
              <w:rPr>
                <w:rFonts w:hint="eastAsia"/>
              </w:rPr>
            </w:pPr>
          </w:p>
          <w:p>
            <w:pPr>
              <w:rPr>
                <w:rFonts w:hint="eastAsia"/>
              </w:rPr>
            </w:pPr>
            <w:r>
              <w:rPr>
                <w:rFonts w:hint="eastAsia"/>
              </w:rPr>
              <w:t>#限制全部日志文件加在一起最多可以占用多少空间，默认值是10%空间与4G空间两者中的较小者</w:t>
            </w:r>
          </w:p>
          <w:p>
            <w:pPr>
              <w:rPr>
                <w:rFonts w:hint="eastAsia"/>
              </w:rPr>
            </w:pPr>
            <w:r>
              <w:rPr>
                <w:rFonts w:hint="eastAsia"/>
              </w:rPr>
              <w:t xml:space="preserve">SystemMaxUse=64G </w:t>
            </w:r>
          </w:p>
          <w:p>
            <w:pPr>
              <w:rPr>
                <w:rFonts w:hint="eastAsia"/>
              </w:rPr>
            </w:pPr>
            <w:r>
              <w:rPr>
                <w:rFonts w:hint="eastAsia"/>
              </w:rPr>
              <w:t>#默认值是15%空间与4G空间两者中的较大者</w:t>
            </w:r>
          </w:p>
          <w:p>
            <w:pPr>
              <w:rPr>
                <w:rFonts w:hint="eastAsia"/>
              </w:rPr>
            </w:pPr>
            <w:r>
              <w:rPr>
                <w:rFonts w:hint="eastAsia"/>
              </w:rPr>
              <w:t xml:space="preserve">SystemKeepFree=1G </w:t>
            </w:r>
          </w:p>
          <w:p>
            <w:pPr>
              <w:rPr>
                <w:rFonts w:hint="eastAsia"/>
              </w:rPr>
            </w:pPr>
          </w:p>
          <w:p>
            <w:pPr>
              <w:rPr>
                <w:rFonts w:hint="eastAsia"/>
              </w:rPr>
            </w:pPr>
            <w:r>
              <w:rPr>
                <w:rFonts w:hint="eastAsia"/>
              </w:rPr>
              <w:t>#单个日志文件的大小限制，超过此限制将触发滚动保存</w:t>
            </w:r>
          </w:p>
          <w:p>
            <w:pPr>
              <w:rPr>
                <w:rFonts w:hint="eastAsia"/>
              </w:rPr>
            </w:pPr>
            <w:r>
              <w:rPr>
                <w:rFonts w:hint="eastAsia"/>
              </w:rPr>
              <w:t xml:space="preserve">SystemMaxFileSize=128M </w:t>
            </w:r>
          </w:p>
          <w:p>
            <w:pPr>
              <w:rPr>
                <w:rFonts w:hint="eastAsia"/>
              </w:rPr>
            </w:pPr>
          </w:p>
          <w:p>
            <w:pPr>
              <w:rPr>
                <w:rFonts w:hint="eastAsia"/>
              </w:rPr>
            </w:pPr>
            <w:r>
              <w:rPr>
                <w:rFonts w:hint="eastAsia"/>
              </w:rPr>
              <w:t>#日志滚动的最大时间间隔，若不设置则完全以大小限制为准</w:t>
            </w:r>
          </w:p>
          <w:p>
            <w:pPr>
              <w:rPr>
                <w:rFonts w:hint="eastAsia"/>
              </w:rPr>
            </w:pPr>
            <w:r>
              <w:rPr>
                <w:rFonts w:hint="eastAsia"/>
              </w:rPr>
              <w:t>MaxFileSec=1day</w:t>
            </w:r>
          </w:p>
          <w:p>
            <w:pPr>
              <w:rPr>
                <w:rFonts w:hint="eastAsia"/>
              </w:rPr>
            </w:pPr>
            <w:r>
              <w:rPr>
                <w:rFonts w:hint="eastAsia"/>
              </w:rPr>
              <w:t>#日志最大保留时间，超过时限的旧日志将被删除</w:t>
            </w:r>
          </w:p>
          <w:p>
            <w:pPr>
              <w:rPr>
                <w:rFonts w:hint="eastAsia"/>
              </w:rPr>
            </w:pPr>
            <w:r>
              <w:rPr>
                <w:rFonts w:hint="eastAsia"/>
              </w:rPr>
              <w:t xml:space="preserve">MaxRetentionSec=100year </w:t>
            </w:r>
          </w:p>
          <w:p>
            <w:pPr>
              <w:rPr>
                <w:rFonts w:hint="eastAsia"/>
              </w:rPr>
            </w:pPr>
          </w:p>
          <w:p>
            <w:pPr>
              <w:rPr>
                <w:rFonts w:hint="eastAsia"/>
              </w:rPr>
            </w:pPr>
            <w:r>
              <w:rPr>
                <w:rFonts w:hint="eastAsia"/>
              </w:rPr>
              <w:t>#是否转发符合条件的日志记录到本机的其它日志管理系统，如：rsyslog</w:t>
            </w:r>
          </w:p>
          <w:p>
            <w:pPr>
              <w:rPr>
                <w:rFonts w:hint="eastAsia"/>
              </w:rPr>
            </w:pPr>
            <w:r>
              <w:rPr>
                <w:rFonts w:hint="eastAsia"/>
              </w:rPr>
              <w:t xml:space="preserve">ForwardToSyslog=yes </w:t>
            </w:r>
          </w:p>
          <w:p>
            <w:pPr>
              <w:rPr>
                <w:rFonts w:hint="eastAsia"/>
              </w:rPr>
            </w:pPr>
            <w:r>
              <w:rPr>
                <w:rFonts w:hint="eastAsia"/>
              </w:rPr>
              <w:t>ForwardToKMsg=no</w:t>
            </w:r>
          </w:p>
          <w:p>
            <w:pPr>
              <w:rPr>
                <w:rFonts w:hint="eastAsia"/>
              </w:rPr>
            </w:pPr>
            <w:r>
              <w:rPr>
                <w:rFonts w:hint="eastAsia"/>
              </w:rPr>
              <w:t>#是否转发符合条件的日志到所有登陆用户的终端</w:t>
            </w:r>
          </w:p>
          <w:p>
            <w:pPr>
              <w:rPr>
                <w:rFonts w:hint="eastAsia"/>
              </w:rPr>
            </w:pPr>
            <w:r>
              <w:rPr>
                <w:rFonts w:hint="eastAsia"/>
              </w:rPr>
              <w:t xml:space="preserve">ForwardToWall=yes </w:t>
            </w:r>
          </w:p>
          <w:p>
            <w:pPr>
              <w:rPr>
                <w:rFonts w:hint="eastAsia"/>
              </w:rPr>
            </w:pPr>
            <w:r>
              <w:rPr>
                <w:rFonts w:hint="eastAsia"/>
              </w:rPr>
              <w:t xml:space="preserve">MaxLevelStore=debug </w:t>
            </w:r>
          </w:p>
          <w:p>
            <w:pPr>
              <w:rPr>
                <w:rFonts w:hint="eastAsia"/>
              </w:rPr>
            </w:pPr>
            <w:r>
              <w:rPr>
                <w:rFonts w:hint="eastAsia"/>
              </w:rPr>
              <w:t xml:space="preserve">MaxLevelSyslog=err </w:t>
            </w:r>
          </w:p>
          <w:p>
            <w:pPr>
              <w:rPr>
                <w:rFonts w:hint="eastAsia"/>
              </w:rPr>
            </w:pPr>
            <w:r>
              <w:rPr>
                <w:rFonts w:hint="eastAsia"/>
              </w:rPr>
              <w:t xml:space="preserve">MaxLevelWall=emerg </w:t>
            </w:r>
          </w:p>
          <w:p>
            <w:pPr>
              <w:rPr>
                <w:rFonts w:hint="eastAsia"/>
              </w:rPr>
            </w:pPr>
            <w:r>
              <w:rPr>
                <w:rFonts w:hint="eastAsia"/>
              </w:rPr>
              <w:t xml:space="preserve">ForwardToConsole=no </w:t>
            </w:r>
          </w:p>
          <w:p>
            <w:pPr>
              <w:rPr>
                <w:rFonts w:hint="eastAsia"/>
              </w:rPr>
            </w:pPr>
            <w:r>
              <w:rPr>
                <w:rFonts w:hint="eastAsia"/>
              </w:rPr>
              <w:t>#TTYPath=/dev/console</w:t>
            </w:r>
          </w:p>
          <w:p>
            <w:pPr>
              <w:rPr>
                <w:rFonts w:hint="eastAsia"/>
              </w:rPr>
            </w:pPr>
            <w:r>
              <w:rPr>
                <w:rFonts w:hint="eastAsia"/>
              </w:rPr>
              <w:t>#MaxLevelConsole=info</w:t>
            </w:r>
          </w:p>
          <w:p>
            <w:pPr>
              <w:rPr>
                <w:rFonts w:hint="eastAsia"/>
                <w:vertAlign w:val="baseline"/>
                <w:lang w:val="en-US" w:eastAsia="zh-CN"/>
              </w:rPr>
            </w:pPr>
            <w:r>
              <w:rPr>
                <w:rFonts w:hint="eastAsia"/>
              </w:rPr>
              <w:t>#MaxLevelKMsg=notice</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操作步骤如下：</w:t>
      </w:r>
    </w:p>
    <w:p>
      <w:pPr>
        <w:rPr>
          <w:rFonts w:hint="eastAsia"/>
          <w:lang w:val="en-US" w:eastAsia="zh-CN"/>
        </w:rPr>
      </w:pPr>
      <w:r>
        <w:rPr>
          <w:rFonts w:hint="eastAsia"/>
          <w:lang w:val="en-US" w:eastAsia="zh-CN"/>
        </w:rPr>
        <w:t>在CentOS 7开始使用的systemd使用了journal日志，这个日志的管理方式和以往使用syslog的方式不同，可以通过管理工具维护。</w:t>
      </w:r>
    </w:p>
    <w:p>
      <w:pPr>
        <w:rPr>
          <w:rFonts w:hint="eastAsia"/>
          <w:lang w:val="en-US" w:eastAsia="zh-CN"/>
        </w:rPr>
      </w:pPr>
    </w:p>
    <w:p>
      <w:pPr>
        <w:rPr>
          <w:rFonts w:hint="default"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使用</w:t>
      </w:r>
      <w:r>
        <w:rPr>
          <w:rStyle w:val="5"/>
          <w:rFonts w:ascii="Consolas" w:hAnsi="Consolas" w:eastAsia="Consolas" w:cs="Consolas"/>
          <w:i w:val="0"/>
          <w:caps w:val="0"/>
          <w:color w:val="333333"/>
          <w:spacing w:val="3"/>
          <w:sz w:val="17"/>
          <w:szCs w:val="17"/>
          <w:shd w:val="clear" w:fill="F7F7F7"/>
        </w:rPr>
        <w:t>df -h</w:t>
      </w:r>
      <w:r>
        <w:rPr>
          <w:rFonts w:hint="default" w:ascii="Helvetica" w:hAnsi="Helvetica" w:eastAsia="Helvetica" w:cs="Helvetica"/>
          <w:i w:val="0"/>
          <w:caps w:val="0"/>
          <w:color w:val="333333"/>
          <w:spacing w:val="3"/>
          <w:sz w:val="24"/>
          <w:szCs w:val="24"/>
          <w:shd w:val="clear" w:fill="FFFFFF"/>
        </w:rPr>
        <w:t>检查磁盘文件，可以看到</w:t>
      </w:r>
      <w:r>
        <w:rPr>
          <w:rStyle w:val="5"/>
          <w:rFonts w:hint="default" w:ascii="Consolas" w:hAnsi="Consolas" w:eastAsia="Consolas" w:cs="Consolas"/>
          <w:i w:val="0"/>
          <w:caps w:val="0"/>
          <w:color w:val="333333"/>
          <w:spacing w:val="3"/>
          <w:sz w:val="17"/>
          <w:szCs w:val="17"/>
          <w:shd w:val="clear" w:fill="F7F7F7"/>
        </w:rPr>
        <w:t>/run</w:t>
      </w:r>
      <w:r>
        <w:rPr>
          <w:rFonts w:hint="default" w:ascii="Helvetica" w:hAnsi="Helvetica" w:eastAsia="Helvetica" w:cs="Helvetica"/>
          <w:i w:val="0"/>
          <w:caps w:val="0"/>
          <w:color w:val="333333"/>
          <w:spacing w:val="3"/>
          <w:sz w:val="24"/>
          <w:szCs w:val="24"/>
          <w:shd w:val="clear" w:fill="FFFFFF"/>
        </w:rPr>
        <w:t>目录下有日志目录</w:t>
      </w:r>
      <w:r>
        <w:rPr>
          <w:rStyle w:val="5"/>
          <w:rFonts w:hint="default" w:ascii="Consolas" w:hAnsi="Consolas" w:eastAsia="Consolas" w:cs="Consolas"/>
          <w:i w:val="0"/>
          <w:caps w:val="0"/>
          <w:color w:val="333333"/>
          <w:spacing w:val="3"/>
          <w:sz w:val="17"/>
          <w:szCs w:val="17"/>
          <w:shd w:val="clear" w:fill="F7F7F7"/>
        </w:rPr>
        <w:t>/run/log/journal</w:t>
      </w:r>
      <w:r>
        <w:rPr>
          <w:rFonts w:hint="default" w:ascii="Helvetica" w:hAnsi="Helvetica" w:eastAsia="Helvetica" w:cs="Helvetica"/>
          <w:i w:val="0"/>
          <w:caps w:val="0"/>
          <w:color w:val="333333"/>
          <w:spacing w:val="3"/>
          <w:sz w:val="24"/>
          <w:szCs w:val="24"/>
          <w:shd w:val="clear" w:fill="FFFFFF"/>
        </w:rPr>
        <w:t>，占用了数G空间</w:t>
      </w:r>
    </w:p>
    <w:p>
      <w:pPr>
        <w:rPr>
          <w:rFonts w:hint="default" w:ascii="Helvetica" w:hAnsi="Helvetica" w:eastAsia="Helvetica" w:cs="Helvetica"/>
          <w:i w:val="0"/>
          <w:caps w:val="0"/>
          <w:color w:val="333333"/>
          <w:spacing w:val="3"/>
          <w:sz w:val="24"/>
          <w:szCs w:val="24"/>
          <w:shd w:val="clear" w:fill="FFFFFF"/>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在日志目录下有很多历史累积的日志。</w:t>
      </w:r>
    </w:p>
    <w:p>
      <w:pPr>
        <w:rPr>
          <w:rFonts w:ascii="Helvetica" w:hAnsi="Helvetica" w:eastAsia="Helvetica" w:cs="Helvetica"/>
          <w:i w:val="0"/>
          <w:caps w:val="0"/>
          <w:color w:val="333333"/>
          <w:spacing w:val="3"/>
          <w:sz w:val="24"/>
          <w:szCs w:val="24"/>
          <w:shd w:val="clear" w:fill="FFFFFF"/>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检查当前journal使用磁盘量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bookmarkStart w:id="0" w:name="_GoBack"/>
      <w:r>
        <w:rPr>
          <w:rStyle w:val="5"/>
          <w:rFonts w:hint="default" w:ascii="Consolas" w:hAnsi="Consolas" w:eastAsia="Consolas" w:cs="Consolas"/>
          <w:i w:val="0"/>
          <w:caps w:val="0"/>
          <w:color w:val="333333"/>
          <w:spacing w:val="3"/>
          <w:sz w:val="17"/>
          <w:szCs w:val="17"/>
          <w:shd w:val="clear" w:fill="F7F7F7"/>
        </w:rPr>
        <w:t>journalctl --disk-usage</w:t>
      </w:r>
    </w:p>
    <w:bookmarkEnd w:id="0"/>
    <w:p>
      <w:pPr>
        <w:rPr>
          <w:rFonts w:hint="eastAsia" w:ascii="Helvetica" w:hAnsi="Helvetica" w:eastAsia="Helvetica" w:cs="Helvetica"/>
          <w:i w:val="0"/>
          <w:caps w:val="0"/>
          <w:color w:val="333333"/>
          <w:spacing w:val="3"/>
          <w:sz w:val="24"/>
          <w:szCs w:val="24"/>
          <w:shd w:val="clear" w:fill="FFFFFF"/>
          <w:lang w:val="en-US" w:eastAsia="zh-CN"/>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清理方法可以采用按照日期清理，或者按照允许保留的容量清理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5"/>
          <w:rFonts w:hint="default" w:ascii="Consolas" w:hAnsi="Consolas" w:eastAsia="Consolas" w:cs="Consolas"/>
          <w:i w:val="0"/>
          <w:caps w:val="0"/>
          <w:color w:val="333333"/>
          <w:spacing w:val="3"/>
          <w:sz w:val="17"/>
          <w:szCs w:val="17"/>
          <w:shd w:val="clear" w:fill="F7F7F7"/>
        </w:rPr>
      </w:pPr>
      <w:r>
        <w:rPr>
          <w:rStyle w:val="5"/>
          <w:rFonts w:hint="default" w:ascii="Consolas" w:hAnsi="Consolas" w:eastAsia="Consolas" w:cs="Consolas"/>
          <w:i w:val="0"/>
          <w:caps w:val="0"/>
          <w:color w:val="333333"/>
          <w:spacing w:val="3"/>
          <w:sz w:val="17"/>
          <w:szCs w:val="17"/>
          <w:shd w:val="clear" w:fill="F7F7F7"/>
        </w:rPr>
        <w:t>journalctl --vacuum-time=2d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journalctl --vacuum-size=500M</w:t>
      </w:r>
    </w:p>
    <w:p>
      <w:pPr>
        <w:rPr>
          <w:rFonts w:hint="eastAsia" w:ascii="Helvetica" w:hAnsi="Helvetica" w:eastAsia="Helvetica" w:cs="Helvetica"/>
          <w:i w:val="0"/>
          <w:caps w:val="0"/>
          <w:color w:val="333333"/>
          <w:spacing w:val="3"/>
          <w:sz w:val="24"/>
          <w:szCs w:val="24"/>
          <w:shd w:val="clear" w:fill="FFFFFF"/>
          <w:lang w:val="en-US" w:eastAsia="zh-CN"/>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如果要手工删除日志文件，则在删除前需要先轮转一次journal日志</w:t>
      </w:r>
    </w:p>
    <w:p>
      <w:pPr>
        <w:rPr>
          <w:rFonts w:ascii="Helvetica" w:hAnsi="Helvetica" w:eastAsia="Helvetica" w:cs="Helvetica"/>
          <w:i w:val="0"/>
          <w:caps w:val="0"/>
          <w:color w:val="333333"/>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systemctl kill --kill-who=main --signal=SIGUSR2 systemd-journald.service</w:t>
      </w:r>
    </w:p>
    <w:p>
      <w:pPr>
        <w:rPr>
          <w:rStyle w:val="5"/>
          <w:rFonts w:ascii="Consolas" w:hAnsi="Consolas" w:eastAsia="Consolas" w:cs="Consolas"/>
          <w:i w:val="0"/>
          <w:caps w:val="0"/>
          <w:color w:val="333333"/>
          <w:spacing w:val="3"/>
          <w:sz w:val="17"/>
          <w:szCs w:val="17"/>
          <w:shd w:val="clear" w:fill="F7F7F7"/>
        </w:rPr>
      </w:pPr>
      <w:r>
        <w:rPr>
          <w:rFonts w:ascii="Helvetica" w:hAnsi="Helvetica" w:eastAsia="Helvetica" w:cs="Helvetica"/>
          <w:i w:val="0"/>
          <w:caps w:val="0"/>
          <w:color w:val="333333"/>
          <w:spacing w:val="3"/>
          <w:sz w:val="24"/>
          <w:szCs w:val="24"/>
          <w:shd w:val="clear" w:fill="FFFFFF"/>
        </w:rPr>
        <w:t>要启用日志限制持久化配置，可以修改</w:t>
      </w:r>
      <w:r>
        <w:rPr>
          <w:rFonts w:hint="default" w:ascii="Helvetica" w:hAnsi="Helvetica" w:eastAsia="Helvetica" w:cs="Helvetica"/>
          <w:i w:val="0"/>
          <w:caps w:val="0"/>
          <w:color w:val="333333"/>
          <w:spacing w:val="3"/>
          <w:sz w:val="24"/>
          <w:szCs w:val="24"/>
          <w:shd w:val="clear" w:fill="FFFFFF"/>
        </w:rPr>
        <w:t> </w:t>
      </w:r>
      <w:r>
        <w:rPr>
          <w:rStyle w:val="5"/>
          <w:rFonts w:ascii="Consolas" w:hAnsi="Consolas" w:eastAsia="Consolas" w:cs="Consolas"/>
          <w:i w:val="0"/>
          <w:caps w:val="0"/>
          <w:color w:val="333333"/>
          <w:spacing w:val="3"/>
          <w:sz w:val="17"/>
          <w:szCs w:val="17"/>
          <w:shd w:val="clear" w:fill="F7F7F7"/>
        </w:rPr>
        <w:t>/etc/systemd/journald.conf</w:t>
      </w:r>
    </w:p>
    <w:p>
      <w:pPr>
        <w:rPr>
          <w:rStyle w:val="5"/>
          <w:rFonts w:ascii="Consolas" w:hAnsi="Consolas" w:eastAsia="Consolas" w:cs="Consolas"/>
          <w:i w:val="0"/>
          <w:caps w:val="0"/>
          <w:color w:val="333333"/>
          <w:spacing w:val="3"/>
          <w:sz w:val="17"/>
          <w:szCs w:val="17"/>
          <w:shd w:val="clear" w:fill="F7F7F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5"/>
          <w:rFonts w:hint="default" w:ascii="Consolas" w:hAnsi="Consolas" w:eastAsia="Consolas" w:cs="Consolas"/>
          <w:i w:val="0"/>
          <w:caps w:val="0"/>
          <w:color w:val="333333"/>
          <w:spacing w:val="3"/>
          <w:sz w:val="17"/>
          <w:szCs w:val="17"/>
          <w:shd w:val="clear" w:fill="F7F7F7"/>
        </w:rPr>
      </w:pPr>
      <w:r>
        <w:rPr>
          <w:rStyle w:val="5"/>
          <w:rFonts w:hint="default" w:ascii="Consolas" w:hAnsi="Consolas" w:eastAsia="Consolas" w:cs="Consolas"/>
          <w:i w:val="0"/>
          <w:caps w:val="0"/>
          <w:color w:val="333333"/>
          <w:spacing w:val="3"/>
          <w:sz w:val="17"/>
          <w:szCs w:val="17"/>
          <w:shd w:val="clear" w:fill="F7F7F7"/>
        </w:rPr>
        <w:t>SystemMaxUse=16M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ForwardToSyslog=no</w:t>
      </w:r>
    </w:p>
    <w:p>
      <w:pPr>
        <w:rPr>
          <w:rStyle w:val="5"/>
          <w:rFonts w:hint="eastAsia" w:ascii="Consolas" w:hAnsi="Consolas" w:eastAsia="Consolas" w:cs="Consolas"/>
          <w:i w:val="0"/>
          <w:caps w:val="0"/>
          <w:color w:val="333333"/>
          <w:spacing w:val="3"/>
          <w:sz w:val="17"/>
          <w:szCs w:val="17"/>
          <w:shd w:val="clear" w:fill="F7F7F7"/>
          <w:lang w:val="en-US" w:eastAsia="zh-CN"/>
        </w:rPr>
      </w:pP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然后重启</w:t>
      </w:r>
    </w:p>
    <w:p>
      <w:pPr>
        <w:rPr>
          <w:rFonts w:ascii="Helvetica" w:hAnsi="Helvetica" w:eastAsia="Helvetica" w:cs="Helvetica"/>
          <w:i w:val="0"/>
          <w:caps w:val="0"/>
          <w:color w:val="333333"/>
          <w:spacing w:val="3"/>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systemctl restart systemd-journald.service</w:t>
      </w:r>
    </w:p>
    <w:p>
      <w:pPr>
        <w:rPr>
          <w:rFonts w:ascii="Helvetica" w:hAnsi="Helvetica" w:eastAsia="Helvetica" w:cs="Helvetica"/>
          <w:i w:val="0"/>
          <w:caps w:val="0"/>
          <w:color w:val="333333"/>
          <w:spacing w:val="3"/>
          <w:sz w:val="24"/>
          <w:szCs w:val="24"/>
          <w:shd w:val="clear" w:fill="FFFFFF"/>
        </w:rPr>
      </w:pPr>
      <w:r>
        <w:rPr>
          <w:rFonts w:ascii="Helvetica" w:hAnsi="Helvetica" w:eastAsia="Helvetica" w:cs="Helvetica"/>
          <w:i w:val="0"/>
          <w:caps w:val="0"/>
          <w:color w:val="333333"/>
          <w:spacing w:val="3"/>
          <w:sz w:val="24"/>
          <w:szCs w:val="24"/>
          <w:shd w:val="clear" w:fill="FFFFFF"/>
        </w:rPr>
        <w:t>检查journal是否运行正常以及日志文件是否完整无损坏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journalctl --verify</w:t>
      </w:r>
    </w:p>
    <w:p>
      <w:pPr>
        <w:rPr>
          <w:rFonts w:hint="eastAsia" w:ascii="Helvetica" w:hAnsi="Helvetica" w:eastAsia="Helvetica" w:cs="Helvetica"/>
          <w:i w:val="0"/>
          <w:caps w:val="0"/>
          <w:color w:val="333333"/>
          <w:spacing w:val="3"/>
          <w:sz w:val="24"/>
          <w:szCs w:val="24"/>
          <w:shd w:val="clear" w:fill="FFFFFF"/>
          <w:lang w:val="en-US" w:eastAsia="zh-CN"/>
        </w:rPr>
      </w:pPr>
    </w:p>
    <w:p>
      <w:pPr>
        <w:rPr>
          <w:rFonts w:hint="eastAsia" w:ascii="Helvetica" w:hAnsi="Helvetica" w:eastAsia="Helvetica" w:cs="Helvetica"/>
          <w:i w:val="0"/>
          <w:caps w:val="0"/>
          <w:color w:val="333333"/>
          <w:spacing w:val="3"/>
          <w:sz w:val="24"/>
          <w:szCs w:val="24"/>
          <w:shd w:val="clear" w:fill="FFFFFF"/>
          <w:lang w:val="en-US" w:eastAsia="zh-CN"/>
        </w:rPr>
      </w:pPr>
      <w:r>
        <w:rPr>
          <w:rFonts w:hint="eastAsia" w:ascii="Helvetica" w:hAnsi="Helvetica" w:eastAsia="Helvetica" w:cs="Helvetica"/>
          <w:i w:val="0"/>
          <w:caps w:val="0"/>
          <w:color w:val="333333"/>
          <w:spacing w:val="3"/>
          <w:sz w:val="24"/>
          <w:szCs w:val="24"/>
          <w:shd w:val="clear" w:fill="FFFFFF"/>
          <w:lang w:val="en-US" w:eastAsia="zh-CN"/>
        </w:rPr>
        <w:t>每次修改过系统配置参数以后需要执行命令：</w:t>
      </w:r>
    </w:p>
    <w:p>
      <w:pPr>
        <w:rPr>
          <w:rFonts w:hint="eastAsia" w:ascii="Helvetica" w:hAnsi="Helvetica" w:eastAsia="Helvetica" w:cs="Helvetica"/>
          <w:i w:val="0"/>
          <w:caps w:val="0"/>
          <w:color w:val="333333"/>
          <w:spacing w:val="3"/>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4"/>
          <w:szCs w:val="24"/>
        </w:rPr>
      </w:pPr>
      <w:r>
        <w:rPr>
          <w:rStyle w:val="5"/>
          <w:rFonts w:hint="default" w:ascii="Consolas" w:hAnsi="Consolas" w:eastAsia="Consolas" w:cs="Consolas"/>
          <w:i w:val="0"/>
          <w:caps w:val="0"/>
          <w:color w:val="333333"/>
          <w:spacing w:val="3"/>
          <w:sz w:val="17"/>
          <w:szCs w:val="17"/>
          <w:shd w:val="clear" w:fill="F7F7F7"/>
        </w:rPr>
        <w:t>systemctl restart systemd-journald.service</w:t>
      </w:r>
    </w:p>
    <w:p>
      <w:pPr>
        <w:rPr>
          <w:rFonts w:hint="eastAsia" w:ascii="Helvetica" w:hAnsi="Helvetica" w:eastAsia="Helvetica" w:cs="Helvetica"/>
          <w:i w:val="0"/>
          <w:caps w:val="0"/>
          <w:color w:val="333333"/>
          <w:spacing w:val="3"/>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roboto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C838C1"/>
    <w:multiLevelType w:val="multilevel"/>
    <w:tmpl w:val="BEC838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F58C6"/>
    <w:rsid w:val="04B630C8"/>
    <w:rsid w:val="062C05A0"/>
    <w:rsid w:val="06BB3A03"/>
    <w:rsid w:val="07F05F28"/>
    <w:rsid w:val="095023B6"/>
    <w:rsid w:val="0B2737EE"/>
    <w:rsid w:val="0E510591"/>
    <w:rsid w:val="0F037F37"/>
    <w:rsid w:val="102E402A"/>
    <w:rsid w:val="114A37C1"/>
    <w:rsid w:val="178B4A43"/>
    <w:rsid w:val="17FE2DEC"/>
    <w:rsid w:val="1A3F608E"/>
    <w:rsid w:val="1B8974FD"/>
    <w:rsid w:val="1DE0029C"/>
    <w:rsid w:val="1E9B5ACF"/>
    <w:rsid w:val="25A27B55"/>
    <w:rsid w:val="27F03FE5"/>
    <w:rsid w:val="2AC72A18"/>
    <w:rsid w:val="2BF02E11"/>
    <w:rsid w:val="2CD50500"/>
    <w:rsid w:val="31894707"/>
    <w:rsid w:val="37CC5DB0"/>
    <w:rsid w:val="3FB70A18"/>
    <w:rsid w:val="41A05056"/>
    <w:rsid w:val="41E63264"/>
    <w:rsid w:val="422825F1"/>
    <w:rsid w:val="4706638F"/>
    <w:rsid w:val="49487ECC"/>
    <w:rsid w:val="49AC7DAA"/>
    <w:rsid w:val="4DF532A7"/>
    <w:rsid w:val="4F984C94"/>
    <w:rsid w:val="51E97A0C"/>
    <w:rsid w:val="54033ED2"/>
    <w:rsid w:val="592F6F2E"/>
    <w:rsid w:val="5B565016"/>
    <w:rsid w:val="5D492AD2"/>
    <w:rsid w:val="5DD54B1E"/>
    <w:rsid w:val="613B024F"/>
    <w:rsid w:val="64B54136"/>
    <w:rsid w:val="66326360"/>
    <w:rsid w:val="68D21A8D"/>
    <w:rsid w:val="69416EDC"/>
    <w:rsid w:val="69C8235E"/>
    <w:rsid w:val="6ABD1C7B"/>
    <w:rsid w:val="6B0352FC"/>
    <w:rsid w:val="6CD37968"/>
    <w:rsid w:val="6F433401"/>
    <w:rsid w:val="6FF579AF"/>
    <w:rsid w:val="703E60B2"/>
    <w:rsid w:val="73C007D0"/>
    <w:rsid w:val="75BB1615"/>
    <w:rsid w:val="76447684"/>
    <w:rsid w:val="793660C2"/>
    <w:rsid w:val="7A0C5780"/>
    <w:rsid w:val="7F8F4920"/>
    <w:rsid w:val="7F9E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Code"/>
    <w:basedOn w:val="4"/>
    <w:qFormat/>
    <w:uiPriority w:val="0"/>
    <w:rPr>
      <w:rFonts w:ascii="Courier New" w:hAnsi="Courier New"/>
      <w:sz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刘雨生</cp:lastModifiedBy>
  <dcterms:modified xsi:type="dcterms:W3CDTF">2019-01-03T06:31:59Z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