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41B0" w14:textId="77777777" w:rsidR="00DA169F" w:rsidRPr="00DA169F" w:rsidRDefault="00DA169F" w:rsidP="00EE329A">
      <w:p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Tipo de lotação: Sede</w:t>
      </w:r>
    </w:p>
    <w:p w14:paraId="6643C53E" w14:textId="77777777" w:rsidR="00DA169F" w:rsidRPr="00DA169F" w:rsidRDefault="00DA169F" w:rsidP="00EE329A">
      <w:pPr>
        <w:spacing w:after="0" w:line="240" w:lineRule="auto"/>
        <w:rPr>
          <w:rFonts w:asciiTheme="majorHAnsi" w:hAnsiTheme="majorHAnsi"/>
          <w:b/>
          <w:bCs/>
        </w:rPr>
      </w:pPr>
      <w:r w:rsidRPr="00DA169F">
        <w:rPr>
          <w:rFonts w:asciiTheme="majorHAnsi" w:hAnsiTheme="majorHAnsi"/>
          <w:b/>
          <w:bCs/>
        </w:rPr>
        <w:t>Presidência – PR</w:t>
      </w:r>
    </w:p>
    <w:p w14:paraId="50F2C03A" w14:textId="77777777" w:rsidR="00DA169F" w:rsidRPr="00DA169F" w:rsidRDefault="00DA169F" w:rsidP="00EE329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>Vice</w:t>
      </w:r>
      <w:r w:rsidRPr="00DA169F">
        <w:rPr>
          <w:rFonts w:asciiTheme="majorHAnsi" w:hAnsiTheme="majorHAnsi"/>
        </w:rPr>
        <w:noBreakHyphen/>
        <w:t xml:space="preserve">Presidência – </w:t>
      </w:r>
      <w:r w:rsidRPr="00DA169F">
        <w:rPr>
          <w:rFonts w:asciiTheme="majorHAnsi" w:hAnsiTheme="majorHAnsi"/>
          <w:b/>
          <w:bCs/>
        </w:rPr>
        <w:t>VP</w:t>
      </w:r>
    </w:p>
    <w:p w14:paraId="0BC54FB5" w14:textId="77777777" w:rsidR="00DA169F" w:rsidRPr="00DA169F" w:rsidRDefault="00DA169F" w:rsidP="00EE329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Gabinete – </w:t>
      </w:r>
      <w:r w:rsidRPr="00DA169F">
        <w:rPr>
          <w:rFonts w:asciiTheme="majorHAnsi" w:hAnsiTheme="majorHAnsi"/>
          <w:b/>
          <w:bCs/>
        </w:rPr>
        <w:t>GAB</w:t>
      </w:r>
    </w:p>
    <w:p w14:paraId="2B8F960B" w14:textId="77777777" w:rsidR="00DA169F" w:rsidRPr="00DA169F" w:rsidRDefault="00DA169F" w:rsidP="00EE329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Procuradoria Jurídica – </w:t>
      </w:r>
      <w:r w:rsidRPr="00DA169F">
        <w:rPr>
          <w:rFonts w:asciiTheme="majorHAnsi" w:hAnsiTheme="majorHAnsi"/>
          <w:b/>
          <w:bCs/>
        </w:rPr>
        <w:t>PJ</w:t>
      </w:r>
    </w:p>
    <w:p w14:paraId="3E7BDBD1" w14:textId="77777777" w:rsidR="00DA169F" w:rsidRPr="00DA169F" w:rsidRDefault="00DA169F" w:rsidP="00EE329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Consultoria Jurídica – </w:t>
      </w:r>
      <w:r w:rsidRPr="00DA169F">
        <w:rPr>
          <w:rFonts w:asciiTheme="majorHAnsi" w:hAnsiTheme="majorHAnsi"/>
          <w:b/>
          <w:bCs/>
        </w:rPr>
        <w:t>CJ</w:t>
      </w:r>
    </w:p>
    <w:p w14:paraId="30ACC721" w14:textId="77777777" w:rsidR="00DA169F" w:rsidRPr="00DA169F" w:rsidRDefault="00DA169F" w:rsidP="00EE329A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Assessorias Imediatas</w:t>
      </w:r>
    </w:p>
    <w:p w14:paraId="6F600D89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Auditoria – </w:t>
      </w:r>
      <w:r w:rsidRPr="00DA169F">
        <w:rPr>
          <w:rFonts w:asciiTheme="majorHAnsi" w:hAnsiTheme="majorHAnsi"/>
          <w:b/>
          <w:bCs/>
        </w:rPr>
        <w:t>AUD</w:t>
      </w:r>
    </w:p>
    <w:p w14:paraId="52F424B9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Comunicação – </w:t>
      </w:r>
      <w:r w:rsidRPr="00DA169F">
        <w:rPr>
          <w:rFonts w:asciiTheme="majorHAnsi" w:hAnsiTheme="majorHAnsi"/>
          <w:b/>
          <w:bCs/>
        </w:rPr>
        <w:t>ASCOM</w:t>
      </w:r>
    </w:p>
    <w:p w14:paraId="7B31B308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Correição – </w:t>
      </w:r>
      <w:r w:rsidRPr="00DA169F">
        <w:rPr>
          <w:rFonts w:asciiTheme="majorHAnsi" w:hAnsiTheme="majorHAnsi"/>
          <w:b/>
          <w:bCs/>
        </w:rPr>
        <w:t>ACR</w:t>
      </w:r>
    </w:p>
    <w:p w14:paraId="3CAE3457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Gestão da Qualidade – </w:t>
      </w:r>
      <w:r w:rsidRPr="00DA169F">
        <w:rPr>
          <w:rFonts w:asciiTheme="majorHAnsi" w:hAnsiTheme="majorHAnsi"/>
          <w:b/>
          <w:bCs/>
        </w:rPr>
        <w:t>AGQ</w:t>
      </w:r>
    </w:p>
    <w:p w14:paraId="021ABFF5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Integridade – </w:t>
      </w:r>
      <w:r w:rsidRPr="00DA169F">
        <w:rPr>
          <w:rFonts w:asciiTheme="majorHAnsi" w:hAnsiTheme="majorHAnsi"/>
          <w:b/>
          <w:bCs/>
        </w:rPr>
        <w:t>INT</w:t>
      </w:r>
    </w:p>
    <w:p w14:paraId="5742BF04" w14:textId="77777777" w:rsidR="00DA169F" w:rsidRPr="00DA169F" w:rsidRDefault="00DA169F" w:rsidP="00EE329A">
      <w:pPr>
        <w:numPr>
          <w:ilvl w:val="1"/>
          <w:numId w:val="6"/>
        </w:numPr>
        <w:tabs>
          <w:tab w:val="clear" w:pos="1800"/>
          <w:tab w:val="num" w:pos="1418"/>
        </w:tabs>
        <w:spacing w:after="0" w:line="240" w:lineRule="auto"/>
        <w:ind w:left="1418" w:hanging="284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Assessoria de Ouvidoria – </w:t>
      </w:r>
      <w:r w:rsidRPr="00DA169F">
        <w:rPr>
          <w:rFonts w:asciiTheme="majorHAnsi" w:hAnsiTheme="majorHAnsi"/>
          <w:b/>
          <w:bCs/>
        </w:rPr>
        <w:t>OUV</w:t>
      </w:r>
    </w:p>
    <w:p w14:paraId="36A6F252" w14:textId="77777777" w:rsidR="00DA169F" w:rsidRPr="00DA169F" w:rsidRDefault="00DA169F" w:rsidP="00EE329A">
      <w:p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Diretorias</w:t>
      </w:r>
    </w:p>
    <w:p w14:paraId="3DAAF38E" w14:textId="77777777" w:rsidR="00DA169F" w:rsidRPr="00DA169F" w:rsidRDefault="00DA169F" w:rsidP="00EE329A">
      <w:pPr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Diretoria de Administração – </w:t>
      </w:r>
      <w:r w:rsidRPr="00DA169F">
        <w:rPr>
          <w:rFonts w:asciiTheme="majorHAnsi" w:hAnsiTheme="majorHAnsi"/>
          <w:b/>
          <w:bCs/>
        </w:rPr>
        <w:t>DA</w:t>
      </w:r>
    </w:p>
    <w:p w14:paraId="624E582A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Contabilidade, Finanças e Orçamento – </w:t>
      </w:r>
      <w:r w:rsidRPr="00DA169F">
        <w:rPr>
          <w:rFonts w:asciiTheme="majorHAnsi" w:hAnsiTheme="majorHAnsi"/>
          <w:b/>
          <w:bCs/>
        </w:rPr>
        <w:t>CGFA</w:t>
      </w:r>
    </w:p>
    <w:p w14:paraId="72992B55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Contabilidade – </w:t>
      </w:r>
      <w:r w:rsidRPr="00DA169F">
        <w:rPr>
          <w:rFonts w:asciiTheme="majorHAnsi" w:hAnsiTheme="majorHAnsi"/>
          <w:b/>
          <w:bCs/>
        </w:rPr>
        <w:t>CCA</w:t>
      </w:r>
    </w:p>
    <w:p w14:paraId="7920412E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Finanças – </w:t>
      </w:r>
      <w:r w:rsidRPr="00DA169F">
        <w:rPr>
          <w:rFonts w:asciiTheme="majorHAnsi" w:hAnsiTheme="majorHAnsi"/>
          <w:b/>
          <w:bCs/>
        </w:rPr>
        <w:t>CFA</w:t>
      </w:r>
    </w:p>
    <w:p w14:paraId="657171BA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Orçamento, Custos e Arrecadação – </w:t>
      </w:r>
      <w:r w:rsidRPr="00DA169F">
        <w:rPr>
          <w:rFonts w:asciiTheme="majorHAnsi" w:hAnsiTheme="majorHAnsi"/>
          <w:b/>
          <w:bCs/>
        </w:rPr>
        <w:t>COA</w:t>
      </w:r>
    </w:p>
    <w:p w14:paraId="4C24DBB0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Gestão Patrimonial, Tecnologia e Serviços – </w:t>
      </w:r>
      <w:r w:rsidRPr="00DA169F">
        <w:rPr>
          <w:rFonts w:asciiTheme="majorHAnsi" w:hAnsiTheme="majorHAnsi"/>
          <w:b/>
          <w:bCs/>
        </w:rPr>
        <w:t>CGTA</w:t>
      </w:r>
    </w:p>
    <w:p w14:paraId="3D0CD717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Atividades Gerais – </w:t>
      </w:r>
      <w:r w:rsidRPr="00DA169F">
        <w:rPr>
          <w:rFonts w:asciiTheme="majorHAnsi" w:hAnsiTheme="majorHAnsi"/>
          <w:b/>
          <w:bCs/>
        </w:rPr>
        <w:t>CGA</w:t>
      </w:r>
    </w:p>
    <w:p w14:paraId="30A45344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Patrimônio – </w:t>
      </w:r>
      <w:r w:rsidRPr="00DA169F">
        <w:rPr>
          <w:rFonts w:asciiTheme="majorHAnsi" w:hAnsiTheme="majorHAnsi"/>
          <w:b/>
          <w:bCs/>
        </w:rPr>
        <w:t>CPA</w:t>
      </w:r>
    </w:p>
    <w:p w14:paraId="2B1B1D3D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Tecnologia da Informação – </w:t>
      </w:r>
      <w:r w:rsidRPr="00DA169F">
        <w:rPr>
          <w:rFonts w:asciiTheme="majorHAnsi" w:hAnsiTheme="majorHAnsi"/>
          <w:b/>
          <w:bCs/>
        </w:rPr>
        <w:t>CTA</w:t>
      </w:r>
    </w:p>
    <w:p w14:paraId="4A3D7637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Aquisições e Licitações – </w:t>
      </w:r>
      <w:r w:rsidRPr="00DA169F">
        <w:rPr>
          <w:rFonts w:asciiTheme="majorHAnsi" w:hAnsiTheme="majorHAnsi"/>
          <w:b/>
          <w:bCs/>
        </w:rPr>
        <w:t>CGLA</w:t>
      </w:r>
    </w:p>
    <w:p w14:paraId="32ECF9A4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Licitações de Bens e Serviços – </w:t>
      </w:r>
      <w:r w:rsidRPr="00DA169F">
        <w:rPr>
          <w:rFonts w:asciiTheme="majorHAnsi" w:hAnsiTheme="majorHAnsi"/>
          <w:b/>
          <w:bCs/>
        </w:rPr>
        <w:t>CLA</w:t>
      </w:r>
    </w:p>
    <w:p w14:paraId="4831E45D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Licitações e Contratação de Obras e Serviços de Engenharia – </w:t>
      </w:r>
      <w:r w:rsidRPr="00DA169F">
        <w:rPr>
          <w:rFonts w:asciiTheme="majorHAnsi" w:hAnsiTheme="majorHAnsi"/>
          <w:b/>
          <w:bCs/>
        </w:rPr>
        <w:t>CSA</w:t>
      </w:r>
    </w:p>
    <w:p w14:paraId="3D12B12E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Recursos Humanos – </w:t>
      </w:r>
      <w:r w:rsidRPr="00DA169F">
        <w:rPr>
          <w:rFonts w:asciiTheme="majorHAnsi" w:hAnsiTheme="majorHAnsi"/>
          <w:b/>
          <w:bCs/>
        </w:rPr>
        <w:t>CGRA</w:t>
      </w:r>
    </w:p>
    <w:p w14:paraId="1124130C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Administração de Pessoal, Seleção e Aperfeiçoamento – </w:t>
      </w:r>
      <w:r w:rsidRPr="00DA169F">
        <w:rPr>
          <w:rFonts w:asciiTheme="majorHAnsi" w:hAnsiTheme="majorHAnsi"/>
          <w:b/>
          <w:bCs/>
        </w:rPr>
        <w:t>CAA</w:t>
      </w:r>
    </w:p>
    <w:p w14:paraId="2FFB64F7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Pagamentos – </w:t>
      </w:r>
      <w:r w:rsidRPr="00DA169F">
        <w:rPr>
          <w:rFonts w:asciiTheme="majorHAnsi" w:hAnsiTheme="majorHAnsi"/>
          <w:b/>
          <w:bCs/>
        </w:rPr>
        <w:t>CDA</w:t>
      </w:r>
    </w:p>
    <w:p w14:paraId="5A5D14A5" w14:textId="77777777" w:rsidR="00DA169F" w:rsidRPr="00DA169F" w:rsidRDefault="00DA169F" w:rsidP="00EE329A">
      <w:pPr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Diretoria de Engenharia – </w:t>
      </w:r>
      <w:r w:rsidRPr="00DA169F">
        <w:rPr>
          <w:rFonts w:asciiTheme="majorHAnsi" w:hAnsiTheme="majorHAnsi"/>
          <w:b/>
          <w:bCs/>
        </w:rPr>
        <w:t>DE</w:t>
      </w:r>
    </w:p>
    <w:p w14:paraId="3FEDF1A2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Projetos – </w:t>
      </w:r>
      <w:r w:rsidRPr="00DA169F">
        <w:rPr>
          <w:rFonts w:asciiTheme="majorHAnsi" w:hAnsiTheme="majorHAnsi"/>
          <w:b/>
          <w:bCs/>
        </w:rPr>
        <w:t>CGPE</w:t>
      </w:r>
    </w:p>
    <w:p w14:paraId="265B98B6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Geometria e Sinalização – </w:t>
      </w:r>
      <w:r w:rsidRPr="00DA169F">
        <w:rPr>
          <w:rFonts w:asciiTheme="majorHAnsi" w:hAnsiTheme="majorHAnsi"/>
          <w:b/>
          <w:bCs/>
        </w:rPr>
        <w:t>CGE</w:t>
      </w:r>
    </w:p>
    <w:p w14:paraId="22FE5530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Pavimentos – </w:t>
      </w:r>
      <w:r w:rsidRPr="00DA169F">
        <w:rPr>
          <w:rFonts w:asciiTheme="majorHAnsi" w:hAnsiTheme="majorHAnsi"/>
          <w:b/>
          <w:bCs/>
        </w:rPr>
        <w:t>CPE</w:t>
      </w:r>
    </w:p>
    <w:p w14:paraId="1216C877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Drenagem e Geotecnia – </w:t>
      </w:r>
      <w:r w:rsidRPr="00DA169F">
        <w:rPr>
          <w:rFonts w:asciiTheme="majorHAnsi" w:hAnsiTheme="majorHAnsi"/>
          <w:b/>
          <w:bCs/>
        </w:rPr>
        <w:t>CDE</w:t>
      </w:r>
    </w:p>
    <w:p w14:paraId="0F152F49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Obras de Arte Especiais – </w:t>
      </w:r>
      <w:r w:rsidRPr="00DA169F">
        <w:rPr>
          <w:rFonts w:asciiTheme="majorHAnsi" w:hAnsiTheme="majorHAnsi"/>
          <w:b/>
          <w:bCs/>
        </w:rPr>
        <w:t>CAE</w:t>
      </w:r>
    </w:p>
    <w:p w14:paraId="3AC3C3E2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Levantamentos – </w:t>
      </w:r>
      <w:r w:rsidRPr="00DA169F">
        <w:rPr>
          <w:rFonts w:asciiTheme="majorHAnsi" w:hAnsiTheme="majorHAnsi"/>
          <w:b/>
          <w:bCs/>
        </w:rPr>
        <w:t>CGLE</w:t>
      </w:r>
    </w:p>
    <w:p w14:paraId="033E9012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Estudos de Viabilidade Técnica – </w:t>
      </w:r>
      <w:r w:rsidRPr="00DA169F">
        <w:rPr>
          <w:rFonts w:asciiTheme="majorHAnsi" w:hAnsiTheme="majorHAnsi"/>
          <w:b/>
          <w:bCs/>
        </w:rPr>
        <w:t>CVE</w:t>
      </w:r>
    </w:p>
    <w:p w14:paraId="1229A349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Gestão Técnica – </w:t>
      </w:r>
      <w:r w:rsidRPr="00DA169F">
        <w:rPr>
          <w:rFonts w:asciiTheme="majorHAnsi" w:hAnsiTheme="majorHAnsi"/>
          <w:b/>
          <w:bCs/>
        </w:rPr>
        <w:t>CTE</w:t>
      </w:r>
    </w:p>
    <w:p w14:paraId="6269E975" w14:textId="77777777" w:rsidR="00DA169F" w:rsidRPr="00DA169F" w:rsidRDefault="00DA169F" w:rsidP="00EE329A">
      <w:pPr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Diretoria de Obras – </w:t>
      </w:r>
      <w:r w:rsidRPr="00DA169F">
        <w:rPr>
          <w:rFonts w:asciiTheme="majorHAnsi" w:hAnsiTheme="majorHAnsi"/>
          <w:b/>
          <w:bCs/>
        </w:rPr>
        <w:t>DO</w:t>
      </w:r>
    </w:p>
    <w:p w14:paraId="142E185B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Obras – </w:t>
      </w:r>
      <w:r w:rsidRPr="00DA169F">
        <w:rPr>
          <w:rFonts w:asciiTheme="majorHAnsi" w:hAnsiTheme="majorHAnsi"/>
          <w:b/>
          <w:bCs/>
        </w:rPr>
        <w:t>CGOO</w:t>
      </w:r>
    </w:p>
    <w:p w14:paraId="47690F49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Construção – </w:t>
      </w:r>
      <w:r w:rsidRPr="00DA169F">
        <w:rPr>
          <w:rFonts w:asciiTheme="majorHAnsi" w:hAnsiTheme="majorHAnsi"/>
          <w:b/>
          <w:bCs/>
        </w:rPr>
        <w:t>CCO</w:t>
      </w:r>
    </w:p>
    <w:p w14:paraId="247C2E26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Restauração – </w:t>
      </w:r>
      <w:r w:rsidRPr="00DA169F">
        <w:rPr>
          <w:rFonts w:asciiTheme="majorHAnsi" w:hAnsiTheme="majorHAnsi"/>
          <w:b/>
          <w:bCs/>
        </w:rPr>
        <w:t>CRO</w:t>
      </w:r>
    </w:p>
    <w:p w14:paraId="4B033E59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Conservação e Sinalização – </w:t>
      </w:r>
      <w:r w:rsidRPr="00DA169F">
        <w:rPr>
          <w:rFonts w:asciiTheme="majorHAnsi" w:hAnsiTheme="majorHAnsi"/>
          <w:b/>
          <w:bCs/>
        </w:rPr>
        <w:t>CGCO</w:t>
      </w:r>
    </w:p>
    <w:p w14:paraId="567BAE4D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Conservação de Rotina – </w:t>
      </w:r>
      <w:r w:rsidRPr="00DA169F">
        <w:rPr>
          <w:rFonts w:asciiTheme="majorHAnsi" w:hAnsiTheme="majorHAnsi"/>
          <w:b/>
          <w:bCs/>
        </w:rPr>
        <w:t>CMO</w:t>
      </w:r>
    </w:p>
    <w:p w14:paraId="61DAB53C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Sinalização – </w:t>
      </w:r>
      <w:r w:rsidRPr="00DA169F">
        <w:rPr>
          <w:rFonts w:asciiTheme="majorHAnsi" w:hAnsiTheme="majorHAnsi"/>
          <w:b/>
          <w:bCs/>
        </w:rPr>
        <w:t>CSO</w:t>
      </w:r>
    </w:p>
    <w:p w14:paraId="1E67A2E7" w14:textId="77777777" w:rsidR="00DA169F" w:rsidRPr="00DA169F" w:rsidRDefault="00DA169F" w:rsidP="00EE329A">
      <w:pPr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Diretoria de Operações Viárias – </w:t>
      </w:r>
      <w:r w:rsidRPr="00DA169F">
        <w:rPr>
          <w:rFonts w:asciiTheme="majorHAnsi" w:hAnsiTheme="majorHAnsi"/>
          <w:b/>
          <w:bCs/>
        </w:rPr>
        <w:t>DV</w:t>
      </w:r>
    </w:p>
    <w:p w14:paraId="08E1452C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Operação Viária – </w:t>
      </w:r>
      <w:r w:rsidRPr="00DA169F">
        <w:rPr>
          <w:rFonts w:asciiTheme="majorHAnsi" w:hAnsiTheme="majorHAnsi"/>
          <w:b/>
          <w:bCs/>
        </w:rPr>
        <w:t>CGOV</w:t>
      </w:r>
    </w:p>
    <w:p w14:paraId="452766E0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Operação Viária – </w:t>
      </w:r>
      <w:r w:rsidRPr="00DA169F">
        <w:rPr>
          <w:rFonts w:asciiTheme="majorHAnsi" w:hAnsiTheme="majorHAnsi"/>
          <w:b/>
          <w:bCs/>
        </w:rPr>
        <w:t>COV</w:t>
      </w:r>
    </w:p>
    <w:p w14:paraId="13A27A91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Segurança Viária – </w:t>
      </w:r>
      <w:r w:rsidRPr="00DA169F">
        <w:rPr>
          <w:rFonts w:asciiTheme="majorHAnsi" w:hAnsiTheme="majorHAnsi"/>
          <w:b/>
          <w:bCs/>
        </w:rPr>
        <w:t>CSV</w:t>
      </w:r>
    </w:p>
    <w:p w14:paraId="5B44C253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Fiscalização – </w:t>
      </w:r>
      <w:r w:rsidRPr="00DA169F">
        <w:rPr>
          <w:rFonts w:asciiTheme="majorHAnsi" w:hAnsiTheme="majorHAnsi"/>
          <w:b/>
          <w:bCs/>
        </w:rPr>
        <w:t>CGFV</w:t>
      </w:r>
    </w:p>
    <w:p w14:paraId="77DFC616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lastRenderedPageBreak/>
        <w:t xml:space="preserve">Coordenadoria de Pátios e Leilões – </w:t>
      </w:r>
      <w:r w:rsidRPr="00DA169F">
        <w:rPr>
          <w:rFonts w:asciiTheme="majorHAnsi" w:hAnsiTheme="majorHAnsi"/>
          <w:b/>
          <w:bCs/>
        </w:rPr>
        <w:t>CPV</w:t>
      </w:r>
    </w:p>
    <w:p w14:paraId="5EBF3553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Fiscalização, Pedágios e Multas – </w:t>
      </w:r>
      <w:r w:rsidRPr="00DA169F">
        <w:rPr>
          <w:rFonts w:asciiTheme="majorHAnsi" w:hAnsiTheme="majorHAnsi"/>
          <w:b/>
          <w:bCs/>
        </w:rPr>
        <w:t>CFV</w:t>
      </w:r>
    </w:p>
    <w:p w14:paraId="686D8A64" w14:textId="77777777" w:rsidR="00DA169F" w:rsidRPr="00DA169F" w:rsidRDefault="00DA169F" w:rsidP="00EE329A">
      <w:pPr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Diretoria de Planejamento – </w:t>
      </w:r>
      <w:r w:rsidRPr="00DA169F">
        <w:rPr>
          <w:rFonts w:asciiTheme="majorHAnsi" w:hAnsiTheme="majorHAnsi"/>
          <w:b/>
          <w:bCs/>
        </w:rPr>
        <w:t>DP</w:t>
      </w:r>
    </w:p>
    <w:p w14:paraId="4D6304FB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Planejamento e Pesquisa – </w:t>
      </w:r>
      <w:r w:rsidRPr="00DA169F">
        <w:rPr>
          <w:rFonts w:asciiTheme="majorHAnsi" w:hAnsiTheme="majorHAnsi"/>
          <w:b/>
          <w:bCs/>
        </w:rPr>
        <w:t>CGPP</w:t>
      </w:r>
    </w:p>
    <w:p w14:paraId="6AC2E52D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Planejamento e Custos – </w:t>
      </w:r>
      <w:r w:rsidRPr="00DA169F">
        <w:rPr>
          <w:rFonts w:asciiTheme="majorHAnsi" w:hAnsiTheme="majorHAnsi"/>
          <w:b/>
          <w:bCs/>
        </w:rPr>
        <w:t>CPP</w:t>
      </w:r>
    </w:p>
    <w:p w14:paraId="51DEE0F0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Estudos e Pesquisas – </w:t>
      </w:r>
      <w:r w:rsidRPr="00DA169F">
        <w:rPr>
          <w:rFonts w:asciiTheme="majorHAnsi" w:hAnsiTheme="majorHAnsi"/>
          <w:b/>
          <w:bCs/>
        </w:rPr>
        <w:t>CEP</w:t>
      </w:r>
    </w:p>
    <w:p w14:paraId="6E683F1C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Socioambiental – </w:t>
      </w:r>
      <w:r w:rsidRPr="00DA169F">
        <w:rPr>
          <w:rFonts w:asciiTheme="majorHAnsi" w:hAnsiTheme="majorHAnsi"/>
          <w:b/>
          <w:bCs/>
        </w:rPr>
        <w:t>CGSP</w:t>
      </w:r>
    </w:p>
    <w:p w14:paraId="304A12E7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Meio Ambiente – </w:t>
      </w:r>
      <w:r w:rsidRPr="00DA169F">
        <w:rPr>
          <w:rFonts w:asciiTheme="majorHAnsi" w:hAnsiTheme="majorHAnsi"/>
          <w:b/>
          <w:bCs/>
        </w:rPr>
        <w:t>CAP</w:t>
      </w:r>
    </w:p>
    <w:p w14:paraId="24C3F9F7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Desapropriação, Reassentamento e Faixa de Domínio – </w:t>
      </w:r>
      <w:r w:rsidRPr="00DA169F">
        <w:rPr>
          <w:rFonts w:asciiTheme="majorHAnsi" w:hAnsiTheme="majorHAnsi"/>
          <w:b/>
          <w:bCs/>
        </w:rPr>
        <w:t>CDP</w:t>
      </w:r>
    </w:p>
    <w:p w14:paraId="0D594E9A" w14:textId="77777777" w:rsidR="00DA169F" w:rsidRPr="00DA169F" w:rsidRDefault="00DA169F" w:rsidP="00EE329A">
      <w:pPr>
        <w:numPr>
          <w:ilvl w:val="1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Geral de Contratos e Convênios – </w:t>
      </w:r>
      <w:r w:rsidRPr="00DA169F">
        <w:rPr>
          <w:rFonts w:asciiTheme="majorHAnsi" w:hAnsiTheme="majorHAnsi"/>
          <w:b/>
          <w:bCs/>
        </w:rPr>
        <w:t>CGCP</w:t>
      </w:r>
    </w:p>
    <w:p w14:paraId="36292391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Contratos – </w:t>
      </w:r>
      <w:r w:rsidRPr="00DA169F">
        <w:rPr>
          <w:rFonts w:asciiTheme="majorHAnsi" w:hAnsiTheme="majorHAnsi"/>
          <w:b/>
          <w:bCs/>
        </w:rPr>
        <w:t>CCP</w:t>
      </w:r>
    </w:p>
    <w:p w14:paraId="63463F4D" w14:textId="77777777" w:rsidR="00DA169F" w:rsidRPr="00DA169F" w:rsidRDefault="00DA169F" w:rsidP="00EE329A">
      <w:pPr>
        <w:numPr>
          <w:ilvl w:val="2"/>
          <w:numId w:val="7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</w:rPr>
        <w:t xml:space="preserve">Coordenadoria de Convênios – </w:t>
      </w:r>
      <w:r w:rsidRPr="00DA169F">
        <w:rPr>
          <w:rFonts w:asciiTheme="majorHAnsi" w:hAnsiTheme="majorHAnsi"/>
          <w:b/>
          <w:bCs/>
        </w:rPr>
        <w:t>CGP</w:t>
      </w:r>
    </w:p>
    <w:p w14:paraId="2D35F65D" w14:textId="77777777" w:rsidR="00DA169F" w:rsidRDefault="00DA169F" w:rsidP="00EE329A">
      <w:pPr>
        <w:spacing w:after="0" w:line="240" w:lineRule="auto"/>
        <w:rPr>
          <w:rFonts w:asciiTheme="majorHAnsi" w:hAnsiTheme="majorHAnsi"/>
        </w:rPr>
        <w:sectPr w:rsidR="00DA169F" w:rsidSect="00EE329A">
          <w:pgSz w:w="11906" w:h="16838"/>
          <w:pgMar w:top="567" w:right="849" w:bottom="1417" w:left="426" w:header="708" w:footer="708" w:gutter="0"/>
          <w:cols w:space="708"/>
          <w:docGrid w:linePitch="360"/>
        </w:sectPr>
      </w:pPr>
    </w:p>
    <w:p w14:paraId="12F12FF1" w14:textId="77777777" w:rsidR="00DA169F" w:rsidRPr="00DA169F" w:rsidRDefault="00DA169F" w:rsidP="00EE329A">
      <w:p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lastRenderedPageBreak/>
        <w:t>Tipo de lotação: Regional</w:t>
      </w:r>
    </w:p>
    <w:p w14:paraId="49C8E91F" w14:textId="77777777" w:rsidR="00DA169F" w:rsidRPr="00DA169F" w:rsidRDefault="00DA169F" w:rsidP="00EE329A">
      <w:pPr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Coordenadoria Geral Regional de Campinas – CGR.1</w:t>
      </w:r>
    </w:p>
    <w:p w14:paraId="3BA4296C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</w:t>
      </w:r>
      <w:r w:rsidRPr="00DA169F">
        <w:rPr>
          <w:rFonts w:asciiTheme="majorHAnsi" w:hAnsiTheme="majorHAnsi"/>
        </w:rPr>
        <w:t xml:space="preserve"> Coordenadoria Administrativa</w:t>
      </w:r>
    </w:p>
    <w:p w14:paraId="23D5E1F0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5F497586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202E7E82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</w:t>
      </w:r>
      <w:r w:rsidRPr="00DA169F">
        <w:rPr>
          <w:rFonts w:asciiTheme="majorHAnsi" w:hAnsiTheme="majorHAnsi"/>
        </w:rPr>
        <w:t xml:space="preserve"> Serviço de Finanças</w:t>
      </w:r>
    </w:p>
    <w:p w14:paraId="32B7F920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56DD076E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7872F9BF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6DE41F14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6389247F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1F49FB13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CT.1</w:t>
      </w:r>
      <w:r w:rsidRPr="00DA169F">
        <w:rPr>
          <w:rFonts w:asciiTheme="majorHAnsi" w:hAnsiTheme="majorHAnsi"/>
        </w:rPr>
        <w:t xml:space="preserve"> Coordenadoria Técnica</w:t>
      </w:r>
    </w:p>
    <w:p w14:paraId="7431C0B2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</w:t>
      </w:r>
      <w:r w:rsidRPr="00DA169F">
        <w:rPr>
          <w:rFonts w:asciiTheme="majorHAnsi" w:hAnsiTheme="majorHAnsi"/>
        </w:rPr>
        <w:t xml:space="preserve"> Serviço de Construção</w:t>
      </w:r>
    </w:p>
    <w:p w14:paraId="33BA60BB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101DA759" w14:textId="77777777" w:rsidR="00DA169F" w:rsidRPr="00DA169F" w:rsidRDefault="00DA169F" w:rsidP="00EE329A">
      <w:pPr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Coordenadoria Geral Regional de Itapetininga – CGR.2</w:t>
      </w:r>
    </w:p>
    <w:p w14:paraId="5CA9CAC3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CA.2</w:t>
      </w:r>
      <w:r w:rsidRPr="00DA169F">
        <w:rPr>
          <w:rFonts w:asciiTheme="majorHAnsi" w:hAnsiTheme="majorHAnsi"/>
        </w:rPr>
        <w:t xml:space="preserve"> Coordenadoria Administrativa</w:t>
      </w:r>
    </w:p>
    <w:p w14:paraId="78D474FA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SA.2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0998885E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SQ.2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3BB44734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SF.2</w:t>
      </w:r>
      <w:r w:rsidRPr="00DA169F">
        <w:rPr>
          <w:rFonts w:asciiTheme="majorHAnsi" w:hAnsiTheme="majorHAnsi"/>
        </w:rPr>
        <w:t xml:space="preserve"> Serviço de Finanças</w:t>
      </w:r>
    </w:p>
    <w:p w14:paraId="0E1C738E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SG.2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7489C402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CO.2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64316E1F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SR.2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575A7C98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SB.2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456AAB2F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SC.2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28360D5B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CT.2</w:t>
      </w:r>
      <w:r w:rsidRPr="00DA169F">
        <w:rPr>
          <w:rFonts w:asciiTheme="majorHAnsi" w:hAnsiTheme="majorHAnsi"/>
        </w:rPr>
        <w:t xml:space="preserve"> Coordenadoria Técnica</w:t>
      </w:r>
    </w:p>
    <w:p w14:paraId="3CAB2963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ST.2</w:t>
      </w:r>
      <w:r w:rsidRPr="00DA169F">
        <w:rPr>
          <w:rFonts w:asciiTheme="majorHAnsi" w:hAnsiTheme="majorHAnsi"/>
        </w:rPr>
        <w:t xml:space="preserve"> Serviço de Construção</w:t>
      </w:r>
    </w:p>
    <w:p w14:paraId="0D5F7FD4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SP.2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23B798B9" w14:textId="77777777" w:rsidR="00DA169F" w:rsidRPr="00DA169F" w:rsidRDefault="00DA169F" w:rsidP="00EE329A">
      <w:pPr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Coordenadoria Geral Regional de Bauru – CGR.3</w:t>
      </w:r>
    </w:p>
    <w:p w14:paraId="556AA73B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CA.3</w:t>
      </w:r>
      <w:r w:rsidRPr="00DA169F">
        <w:rPr>
          <w:rFonts w:asciiTheme="majorHAnsi" w:hAnsiTheme="majorHAnsi"/>
        </w:rPr>
        <w:t xml:space="preserve"> Coordenadoria Administrativa</w:t>
      </w:r>
    </w:p>
    <w:p w14:paraId="779E5AD9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SA.3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11101D90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SQ.3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324AD1FD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SF.3</w:t>
      </w:r>
      <w:r w:rsidRPr="00DA169F">
        <w:rPr>
          <w:rFonts w:asciiTheme="majorHAnsi" w:hAnsiTheme="majorHAnsi"/>
        </w:rPr>
        <w:t xml:space="preserve"> Serviço de Finanças</w:t>
      </w:r>
    </w:p>
    <w:p w14:paraId="7B66A4FB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SG.3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2BD43BBA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CO.3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080422DE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SR.3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21BA5F63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SB.3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05EA3069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SC.3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044FDEA6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CT.3</w:t>
      </w:r>
      <w:r w:rsidRPr="00DA169F">
        <w:rPr>
          <w:rFonts w:asciiTheme="majorHAnsi" w:hAnsiTheme="majorHAnsi"/>
        </w:rPr>
        <w:t xml:space="preserve"> Coordenadoria Técnica</w:t>
      </w:r>
    </w:p>
    <w:p w14:paraId="071D4A1E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ST.3</w:t>
      </w:r>
      <w:r w:rsidRPr="00DA169F">
        <w:rPr>
          <w:rFonts w:asciiTheme="majorHAnsi" w:hAnsiTheme="majorHAnsi"/>
        </w:rPr>
        <w:t xml:space="preserve"> Serviço de Construção</w:t>
      </w:r>
    </w:p>
    <w:p w14:paraId="09B12324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SP.3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6B9DBF11" w14:textId="77777777" w:rsidR="00DA169F" w:rsidRPr="00DA169F" w:rsidRDefault="00DA169F" w:rsidP="00EE329A">
      <w:pPr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Coordenadoria Geral Regional de Araraquara – CGR.4</w:t>
      </w:r>
    </w:p>
    <w:p w14:paraId="1DB7E8B6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CA.4</w:t>
      </w:r>
      <w:r w:rsidRPr="00DA169F">
        <w:rPr>
          <w:rFonts w:asciiTheme="majorHAnsi" w:hAnsiTheme="majorHAnsi"/>
        </w:rPr>
        <w:t xml:space="preserve"> Coordenadoria Administrativa</w:t>
      </w:r>
    </w:p>
    <w:p w14:paraId="33675992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SA.4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1EE40C82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SQ.4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2DC0A23B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SF.4</w:t>
      </w:r>
      <w:r w:rsidRPr="00DA169F">
        <w:rPr>
          <w:rFonts w:asciiTheme="majorHAnsi" w:hAnsiTheme="majorHAnsi"/>
        </w:rPr>
        <w:t xml:space="preserve"> Serviço de Finanças</w:t>
      </w:r>
    </w:p>
    <w:p w14:paraId="521C8474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SG.4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2B1239DF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CO.4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7542F0C8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lastRenderedPageBreak/>
        <w:t>SR.4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241C2185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SB.4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663E9E57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SC.4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0B4D6433" w14:textId="77777777" w:rsidR="00DA169F" w:rsidRPr="00DA169F" w:rsidRDefault="00DA169F" w:rsidP="00EE329A">
      <w:pPr>
        <w:numPr>
          <w:ilvl w:val="1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CT.4</w:t>
      </w:r>
      <w:r w:rsidRPr="00DA169F">
        <w:rPr>
          <w:rFonts w:asciiTheme="majorHAnsi" w:hAnsiTheme="majorHAnsi"/>
        </w:rPr>
        <w:t xml:space="preserve"> Coordenadoria Técnica</w:t>
      </w:r>
    </w:p>
    <w:p w14:paraId="33099DEB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ST.4</w:t>
      </w:r>
      <w:r w:rsidRPr="00DA169F">
        <w:rPr>
          <w:rFonts w:asciiTheme="majorHAnsi" w:hAnsiTheme="majorHAnsi"/>
        </w:rPr>
        <w:t xml:space="preserve"> Serviço de Construção</w:t>
      </w:r>
    </w:p>
    <w:p w14:paraId="12FC0C5A" w14:textId="77777777" w:rsidR="00DA169F" w:rsidRPr="00DA169F" w:rsidRDefault="00DA169F" w:rsidP="00EE329A">
      <w:pPr>
        <w:numPr>
          <w:ilvl w:val="2"/>
          <w:numId w:val="8"/>
        </w:numPr>
        <w:spacing w:after="0" w:line="240" w:lineRule="auto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SP.4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76B7EB18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5. Coordenadoria Geral Regional de Cubatão – CGR.5</w:t>
      </w:r>
    </w:p>
    <w:p w14:paraId="08C3002B" w14:textId="77777777" w:rsidR="00DA169F" w:rsidRPr="00DA169F" w:rsidRDefault="00DA169F" w:rsidP="00EE329A">
      <w:pPr>
        <w:numPr>
          <w:ilvl w:val="0"/>
          <w:numId w:val="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CA.5</w:t>
      </w:r>
      <w:r w:rsidRPr="00DA169F">
        <w:rPr>
          <w:rFonts w:asciiTheme="majorHAnsi" w:hAnsiTheme="majorHAnsi"/>
        </w:rPr>
        <w:t xml:space="preserve"> Coordenadoria Administrativa</w:t>
      </w:r>
    </w:p>
    <w:p w14:paraId="3BEA1C42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SA.5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1F4AD104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SQ.5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14415368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SF.5</w:t>
      </w:r>
      <w:r w:rsidRPr="00DA169F">
        <w:rPr>
          <w:rFonts w:asciiTheme="majorHAnsi" w:hAnsiTheme="majorHAnsi"/>
        </w:rPr>
        <w:t xml:space="preserve"> Serviço de Finanças</w:t>
      </w:r>
    </w:p>
    <w:p w14:paraId="2929852A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SG.5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38E66191" w14:textId="77777777" w:rsidR="00DA169F" w:rsidRPr="00DA169F" w:rsidRDefault="00DA169F" w:rsidP="00EE329A">
      <w:pPr>
        <w:numPr>
          <w:ilvl w:val="0"/>
          <w:numId w:val="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CO.5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7939D230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SR.5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3A416576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SB.5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79DE3A9A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SC.5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5D7B24DF" w14:textId="77777777" w:rsidR="00DA169F" w:rsidRPr="00DA169F" w:rsidRDefault="00DA169F" w:rsidP="00EE329A">
      <w:pPr>
        <w:numPr>
          <w:ilvl w:val="0"/>
          <w:numId w:val="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CT.5</w:t>
      </w:r>
      <w:r w:rsidRPr="00DA169F">
        <w:rPr>
          <w:rFonts w:asciiTheme="majorHAnsi" w:hAnsiTheme="majorHAnsi"/>
        </w:rPr>
        <w:t xml:space="preserve"> Coordenadoria Técnica</w:t>
      </w:r>
    </w:p>
    <w:p w14:paraId="584273D3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ST.5</w:t>
      </w:r>
      <w:r w:rsidRPr="00DA169F">
        <w:rPr>
          <w:rFonts w:asciiTheme="majorHAnsi" w:hAnsiTheme="majorHAnsi"/>
        </w:rPr>
        <w:t xml:space="preserve"> Serviço de Construção</w:t>
      </w:r>
    </w:p>
    <w:p w14:paraId="08624650" w14:textId="77777777" w:rsidR="00DA169F" w:rsidRPr="00DA169F" w:rsidRDefault="00DA169F" w:rsidP="00EE329A">
      <w:pPr>
        <w:numPr>
          <w:ilvl w:val="1"/>
          <w:numId w:val="9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SP.5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3D302AAD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6. Coordenadoria Geral Regional de Taubaté – CGR.6</w:t>
      </w:r>
    </w:p>
    <w:p w14:paraId="7BE210DA" w14:textId="77777777" w:rsidR="00DA169F" w:rsidRPr="00DA169F" w:rsidRDefault="00DA169F" w:rsidP="00EE329A">
      <w:pPr>
        <w:numPr>
          <w:ilvl w:val="0"/>
          <w:numId w:val="1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CA.6</w:t>
      </w:r>
      <w:r w:rsidRPr="00DA169F">
        <w:rPr>
          <w:rFonts w:asciiTheme="majorHAnsi" w:hAnsiTheme="majorHAnsi"/>
        </w:rPr>
        <w:t xml:space="preserve"> Coordenadoria Administrativa</w:t>
      </w:r>
    </w:p>
    <w:p w14:paraId="2AAD6B84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SA.6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5A026538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SQ.6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28F1ED03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SF.6</w:t>
      </w:r>
      <w:r w:rsidRPr="00DA169F">
        <w:rPr>
          <w:rFonts w:asciiTheme="majorHAnsi" w:hAnsiTheme="majorHAnsi"/>
        </w:rPr>
        <w:t xml:space="preserve"> Serviço de Finanças</w:t>
      </w:r>
    </w:p>
    <w:p w14:paraId="641E537F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SG.6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7A760CF2" w14:textId="77777777" w:rsidR="00DA169F" w:rsidRPr="00DA169F" w:rsidRDefault="00DA169F" w:rsidP="00EE329A">
      <w:pPr>
        <w:numPr>
          <w:ilvl w:val="0"/>
          <w:numId w:val="1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CO.6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1DDB89A4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SR.6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0A3C1772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SB.6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3E5C331A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SC.6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7221393E" w14:textId="77777777" w:rsidR="00DA169F" w:rsidRPr="00DA169F" w:rsidRDefault="00DA169F" w:rsidP="00EE329A">
      <w:pPr>
        <w:numPr>
          <w:ilvl w:val="0"/>
          <w:numId w:val="1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CT.6</w:t>
      </w:r>
      <w:r w:rsidRPr="00DA169F">
        <w:rPr>
          <w:rFonts w:asciiTheme="majorHAnsi" w:hAnsiTheme="majorHAnsi"/>
        </w:rPr>
        <w:t xml:space="preserve"> Coordenadoria Técnica</w:t>
      </w:r>
    </w:p>
    <w:p w14:paraId="7F9E06B1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ST.6</w:t>
      </w:r>
      <w:r w:rsidRPr="00DA169F">
        <w:rPr>
          <w:rFonts w:asciiTheme="majorHAnsi" w:hAnsiTheme="majorHAnsi"/>
        </w:rPr>
        <w:t xml:space="preserve"> Serviço de Construção</w:t>
      </w:r>
    </w:p>
    <w:p w14:paraId="6C73A836" w14:textId="77777777" w:rsidR="00DA169F" w:rsidRPr="00DA169F" w:rsidRDefault="00DA169F" w:rsidP="00EE329A">
      <w:pPr>
        <w:numPr>
          <w:ilvl w:val="1"/>
          <w:numId w:val="10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SP.6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2C091FD2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7. Coordenadoria Geral Regional de Assis – CGR.7</w:t>
      </w:r>
    </w:p>
    <w:p w14:paraId="75168D08" w14:textId="77777777" w:rsidR="00DA169F" w:rsidRPr="00DA169F" w:rsidRDefault="00DA169F" w:rsidP="00EE329A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CA.7</w:t>
      </w:r>
      <w:r w:rsidRPr="00DA169F">
        <w:rPr>
          <w:rFonts w:asciiTheme="majorHAnsi" w:hAnsiTheme="majorHAnsi"/>
        </w:rPr>
        <w:t xml:space="preserve"> Coordenadoria Administrativa</w:t>
      </w:r>
    </w:p>
    <w:p w14:paraId="7D2D72A0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SA.7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539354BE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SQ.7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5626D729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SF.7</w:t>
      </w:r>
      <w:r w:rsidRPr="00DA169F">
        <w:rPr>
          <w:rFonts w:asciiTheme="majorHAnsi" w:hAnsiTheme="majorHAnsi"/>
        </w:rPr>
        <w:t xml:space="preserve"> Serviço de Finanças</w:t>
      </w:r>
    </w:p>
    <w:p w14:paraId="2B192D71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SG.7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7FF110F4" w14:textId="77777777" w:rsidR="00DA169F" w:rsidRPr="00DA169F" w:rsidRDefault="00DA169F" w:rsidP="00EE329A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CO.7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5E2456BA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SR.7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3320019A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SB.7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6DEA373A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SC.7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4D559472" w14:textId="77777777" w:rsidR="00DA169F" w:rsidRPr="00DA169F" w:rsidRDefault="00DA169F" w:rsidP="00EE329A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CT.7</w:t>
      </w:r>
      <w:r w:rsidRPr="00DA169F">
        <w:rPr>
          <w:rFonts w:asciiTheme="majorHAnsi" w:hAnsiTheme="majorHAnsi"/>
        </w:rPr>
        <w:t xml:space="preserve"> Coordenadoria Técnica</w:t>
      </w:r>
    </w:p>
    <w:p w14:paraId="672CB44D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ST.7</w:t>
      </w:r>
      <w:r w:rsidRPr="00DA169F">
        <w:rPr>
          <w:rFonts w:asciiTheme="majorHAnsi" w:hAnsiTheme="majorHAnsi"/>
        </w:rPr>
        <w:t xml:space="preserve"> Serviço de Construção</w:t>
      </w:r>
    </w:p>
    <w:p w14:paraId="390DD47A" w14:textId="77777777" w:rsidR="00DA169F" w:rsidRPr="00DA169F" w:rsidRDefault="00DA169F" w:rsidP="00EE329A">
      <w:pPr>
        <w:numPr>
          <w:ilvl w:val="1"/>
          <w:numId w:val="1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SP.7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629D1260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8. Coordenadoria Geral Regional de Ribeirão Preto – CGR.8</w:t>
      </w:r>
    </w:p>
    <w:p w14:paraId="3ED6E6B5" w14:textId="77777777" w:rsidR="00DA169F" w:rsidRPr="00DA169F" w:rsidRDefault="00DA169F" w:rsidP="00EE329A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CA.8</w:t>
      </w:r>
      <w:r w:rsidRPr="00DA169F">
        <w:rPr>
          <w:rFonts w:asciiTheme="majorHAnsi" w:hAnsiTheme="majorHAnsi"/>
        </w:rPr>
        <w:t xml:space="preserve"> Coordenadoria Administrativa</w:t>
      </w:r>
    </w:p>
    <w:p w14:paraId="555D94EE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lastRenderedPageBreak/>
        <w:t>SA.8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02274CE0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SQ.8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38BCDBC2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SF.8</w:t>
      </w:r>
      <w:r w:rsidRPr="00DA169F">
        <w:rPr>
          <w:rFonts w:asciiTheme="majorHAnsi" w:hAnsiTheme="majorHAnsi"/>
        </w:rPr>
        <w:t xml:space="preserve"> Serviço de Finanças</w:t>
      </w:r>
    </w:p>
    <w:p w14:paraId="404765AA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SG.8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0E14007B" w14:textId="77777777" w:rsidR="00DA169F" w:rsidRPr="00DA169F" w:rsidRDefault="00DA169F" w:rsidP="00EE329A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CO.8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30631A5E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SR.8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64F75E04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SB.8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00DE9F71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SC.8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7797594F" w14:textId="77777777" w:rsidR="00DA169F" w:rsidRPr="00DA169F" w:rsidRDefault="00DA169F" w:rsidP="00EE329A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CT.8</w:t>
      </w:r>
      <w:r w:rsidRPr="00DA169F">
        <w:rPr>
          <w:rFonts w:asciiTheme="majorHAnsi" w:hAnsiTheme="majorHAnsi"/>
        </w:rPr>
        <w:t xml:space="preserve"> Coordenadoria Técnica</w:t>
      </w:r>
    </w:p>
    <w:p w14:paraId="044A32CD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ST.8</w:t>
      </w:r>
      <w:r w:rsidRPr="00DA169F">
        <w:rPr>
          <w:rFonts w:asciiTheme="majorHAnsi" w:hAnsiTheme="majorHAnsi"/>
        </w:rPr>
        <w:t xml:space="preserve"> Serviço de Construção</w:t>
      </w:r>
    </w:p>
    <w:p w14:paraId="2D8B8E4F" w14:textId="77777777" w:rsidR="00DA169F" w:rsidRPr="00DA169F" w:rsidRDefault="00DA169F" w:rsidP="00EE329A">
      <w:pPr>
        <w:numPr>
          <w:ilvl w:val="1"/>
          <w:numId w:val="12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SP.8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5DDF2A24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9. Coordenadoria Geral Regional de São José do Rio Preto – CGR.9</w:t>
      </w:r>
    </w:p>
    <w:p w14:paraId="55607ED1" w14:textId="77777777" w:rsidR="00DA169F" w:rsidRPr="00DA169F" w:rsidRDefault="00DA169F" w:rsidP="00EE329A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CA.9</w:t>
      </w:r>
      <w:r w:rsidRPr="00DA169F">
        <w:rPr>
          <w:rFonts w:asciiTheme="majorHAnsi" w:hAnsiTheme="majorHAnsi"/>
        </w:rPr>
        <w:t xml:space="preserve"> Coordenadoria Administrativa</w:t>
      </w:r>
    </w:p>
    <w:p w14:paraId="71EE0CA9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SA.9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5468AF72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SQ.9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4F1F9296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SF.9</w:t>
      </w:r>
      <w:r w:rsidRPr="00DA169F">
        <w:rPr>
          <w:rFonts w:asciiTheme="majorHAnsi" w:hAnsiTheme="majorHAnsi"/>
        </w:rPr>
        <w:t xml:space="preserve"> Serviço de Finanças</w:t>
      </w:r>
    </w:p>
    <w:p w14:paraId="09476D19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SG.9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1430FB14" w14:textId="77777777" w:rsidR="00DA169F" w:rsidRPr="00DA169F" w:rsidRDefault="00DA169F" w:rsidP="00EE329A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CO.9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361CDB13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SR.9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0C0D3335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SB.9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717240C8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SC.9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472C3244" w14:textId="77777777" w:rsidR="00DA169F" w:rsidRPr="00DA169F" w:rsidRDefault="00DA169F" w:rsidP="00EE329A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CT.9</w:t>
      </w:r>
      <w:r w:rsidRPr="00DA169F">
        <w:rPr>
          <w:rFonts w:asciiTheme="majorHAnsi" w:hAnsiTheme="majorHAnsi"/>
        </w:rPr>
        <w:t xml:space="preserve"> Coordenadoria Técnica</w:t>
      </w:r>
    </w:p>
    <w:p w14:paraId="05912D0E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ST.9</w:t>
      </w:r>
      <w:r w:rsidRPr="00DA169F">
        <w:rPr>
          <w:rFonts w:asciiTheme="majorHAnsi" w:hAnsiTheme="majorHAnsi"/>
        </w:rPr>
        <w:t xml:space="preserve"> Serviço de Construção</w:t>
      </w:r>
    </w:p>
    <w:p w14:paraId="2D7A171A" w14:textId="77777777" w:rsidR="00DA169F" w:rsidRPr="00DA169F" w:rsidRDefault="00DA169F" w:rsidP="00EE329A">
      <w:pPr>
        <w:numPr>
          <w:ilvl w:val="1"/>
          <w:numId w:val="13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SP.9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3FD50FF2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10. Coordenadoria Geral Regional de São Paulo – CGR.10</w:t>
      </w:r>
    </w:p>
    <w:p w14:paraId="6BD18609" w14:textId="77777777" w:rsidR="00DA169F" w:rsidRPr="00DA169F" w:rsidRDefault="00DA169F" w:rsidP="00EE329A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CA.10</w:t>
      </w:r>
      <w:r w:rsidRPr="00DA169F">
        <w:rPr>
          <w:rFonts w:asciiTheme="majorHAnsi" w:hAnsiTheme="majorHAnsi"/>
        </w:rPr>
        <w:t xml:space="preserve"> Coordenadoria Administrativa</w:t>
      </w:r>
    </w:p>
    <w:p w14:paraId="60100047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SA.10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60E78B1E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SQ.10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2DD0EA3F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SF.10</w:t>
      </w:r>
      <w:r w:rsidRPr="00DA169F">
        <w:rPr>
          <w:rFonts w:asciiTheme="majorHAnsi" w:hAnsiTheme="majorHAnsi"/>
        </w:rPr>
        <w:t xml:space="preserve"> Serviço de Finanças</w:t>
      </w:r>
    </w:p>
    <w:p w14:paraId="42B73F63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SG.10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0B07A444" w14:textId="77777777" w:rsidR="00DA169F" w:rsidRPr="00DA169F" w:rsidRDefault="00DA169F" w:rsidP="00EE329A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CO.10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3F357C60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SR.10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01F14725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SB.10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204308DF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SC.10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46B80FDB" w14:textId="77777777" w:rsidR="00DA169F" w:rsidRPr="00DA169F" w:rsidRDefault="00DA169F" w:rsidP="00EE329A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CT.10</w:t>
      </w:r>
      <w:r w:rsidRPr="00DA169F">
        <w:rPr>
          <w:rFonts w:asciiTheme="majorHAnsi" w:hAnsiTheme="majorHAnsi"/>
        </w:rPr>
        <w:t xml:space="preserve"> Coordenadoria Técnica</w:t>
      </w:r>
    </w:p>
    <w:p w14:paraId="1E4521EC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ST.10</w:t>
      </w:r>
      <w:r w:rsidRPr="00DA169F">
        <w:rPr>
          <w:rFonts w:asciiTheme="majorHAnsi" w:hAnsiTheme="majorHAnsi"/>
        </w:rPr>
        <w:t xml:space="preserve"> Serviço de Construção</w:t>
      </w:r>
    </w:p>
    <w:p w14:paraId="5D331AA6" w14:textId="77777777" w:rsidR="00DA169F" w:rsidRPr="00DA169F" w:rsidRDefault="00DA169F" w:rsidP="00EE329A">
      <w:pPr>
        <w:numPr>
          <w:ilvl w:val="1"/>
          <w:numId w:val="14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SP.10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0C9229D3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11. Coordenadoria Geral Regional de Araçatuba – CGR.11</w:t>
      </w:r>
    </w:p>
    <w:p w14:paraId="5E5B3D1F" w14:textId="77777777" w:rsidR="00DA169F" w:rsidRPr="00DA169F" w:rsidRDefault="00DA169F" w:rsidP="00EE329A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CA.11</w:t>
      </w:r>
      <w:r w:rsidRPr="00DA169F">
        <w:rPr>
          <w:rFonts w:asciiTheme="majorHAnsi" w:hAnsiTheme="majorHAnsi"/>
        </w:rPr>
        <w:t xml:space="preserve"> Coordenadoria Administrativa</w:t>
      </w:r>
    </w:p>
    <w:p w14:paraId="6D44B450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SA.11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7FC64A09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SQ.11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7513278A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SF.11</w:t>
      </w:r>
      <w:r w:rsidRPr="00DA169F">
        <w:rPr>
          <w:rFonts w:asciiTheme="majorHAnsi" w:hAnsiTheme="majorHAnsi"/>
        </w:rPr>
        <w:t xml:space="preserve"> Serviço de Finanças</w:t>
      </w:r>
    </w:p>
    <w:p w14:paraId="7AE0C51A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SG.11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1BF66CE9" w14:textId="77777777" w:rsidR="00DA169F" w:rsidRPr="00DA169F" w:rsidRDefault="00DA169F" w:rsidP="00EE329A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CO.11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57BCE0DD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SR.11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040B5D4C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SB.11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4306EC60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SC.11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7BA6E874" w14:textId="77777777" w:rsidR="00DA169F" w:rsidRPr="00DA169F" w:rsidRDefault="00DA169F" w:rsidP="00EE329A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lastRenderedPageBreak/>
        <w:t>CT.11</w:t>
      </w:r>
      <w:r w:rsidRPr="00DA169F">
        <w:rPr>
          <w:rFonts w:asciiTheme="majorHAnsi" w:hAnsiTheme="majorHAnsi"/>
        </w:rPr>
        <w:t xml:space="preserve"> Coordenadoria Técnica</w:t>
      </w:r>
    </w:p>
    <w:p w14:paraId="4D309237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ST.11</w:t>
      </w:r>
      <w:r w:rsidRPr="00DA169F">
        <w:rPr>
          <w:rFonts w:asciiTheme="majorHAnsi" w:hAnsiTheme="majorHAnsi"/>
        </w:rPr>
        <w:t xml:space="preserve"> Serviço de Construção</w:t>
      </w:r>
    </w:p>
    <w:p w14:paraId="5B662D5B" w14:textId="77777777" w:rsidR="00DA169F" w:rsidRPr="00DA169F" w:rsidRDefault="00DA169F" w:rsidP="00EE329A">
      <w:pPr>
        <w:numPr>
          <w:ilvl w:val="1"/>
          <w:numId w:val="15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SP.11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79E6F30B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12. Coordenadoria Geral Regional de Presidente Prudente – CGR.12</w:t>
      </w:r>
    </w:p>
    <w:p w14:paraId="2C06D7EC" w14:textId="77777777" w:rsidR="00DA169F" w:rsidRPr="00DA169F" w:rsidRDefault="00DA169F" w:rsidP="00EE329A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CA.12</w:t>
      </w:r>
      <w:r w:rsidRPr="00DA169F">
        <w:rPr>
          <w:rFonts w:asciiTheme="majorHAnsi" w:hAnsiTheme="majorHAnsi"/>
        </w:rPr>
        <w:t xml:space="preserve"> Coordenadoria Administrativa</w:t>
      </w:r>
    </w:p>
    <w:p w14:paraId="1D963401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SA.12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2655D7D7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SQ.12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464625E7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SF.12</w:t>
      </w:r>
      <w:r w:rsidRPr="00DA169F">
        <w:rPr>
          <w:rFonts w:asciiTheme="majorHAnsi" w:hAnsiTheme="majorHAnsi"/>
        </w:rPr>
        <w:t xml:space="preserve"> Serviço de Finanças</w:t>
      </w:r>
    </w:p>
    <w:p w14:paraId="0C28DDBF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SG.12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16CF9F2A" w14:textId="77777777" w:rsidR="00DA169F" w:rsidRPr="00DA169F" w:rsidRDefault="00DA169F" w:rsidP="00EE329A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CO.12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3619B945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SR.12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13E54996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SB.12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5E44B7D6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SC.12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0D4D7D5D" w14:textId="77777777" w:rsidR="00DA169F" w:rsidRPr="00DA169F" w:rsidRDefault="00DA169F" w:rsidP="00EE329A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CT.12</w:t>
      </w:r>
      <w:r w:rsidRPr="00DA169F">
        <w:rPr>
          <w:rFonts w:asciiTheme="majorHAnsi" w:hAnsiTheme="majorHAnsi"/>
        </w:rPr>
        <w:t xml:space="preserve"> Coordenadoria Técnica</w:t>
      </w:r>
    </w:p>
    <w:p w14:paraId="70CF0C7C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ST.12</w:t>
      </w:r>
      <w:r w:rsidRPr="00DA169F">
        <w:rPr>
          <w:rFonts w:asciiTheme="majorHAnsi" w:hAnsiTheme="majorHAnsi"/>
        </w:rPr>
        <w:t xml:space="preserve"> Serviço de Construção</w:t>
      </w:r>
    </w:p>
    <w:p w14:paraId="521ED79F" w14:textId="77777777" w:rsidR="00DA169F" w:rsidRPr="00DA169F" w:rsidRDefault="00DA169F" w:rsidP="00EE329A">
      <w:pPr>
        <w:numPr>
          <w:ilvl w:val="1"/>
          <w:numId w:val="16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SP.12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0442E23B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13. Coordenadoria Geral Regional de Rio Claro – CGR.13</w:t>
      </w:r>
    </w:p>
    <w:p w14:paraId="14EDA164" w14:textId="77777777" w:rsidR="00DA169F" w:rsidRPr="00DA169F" w:rsidRDefault="00DA169F" w:rsidP="00EE329A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CA.13</w:t>
      </w:r>
      <w:r w:rsidRPr="00DA169F">
        <w:rPr>
          <w:rFonts w:asciiTheme="majorHAnsi" w:hAnsiTheme="majorHAnsi"/>
        </w:rPr>
        <w:t xml:space="preserve"> Coordenadoria Administrativa</w:t>
      </w:r>
    </w:p>
    <w:p w14:paraId="7B553664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SA.13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0F149BF5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SQ.13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24AFC2C6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SF.13</w:t>
      </w:r>
      <w:r w:rsidRPr="00DA169F">
        <w:rPr>
          <w:rFonts w:asciiTheme="majorHAnsi" w:hAnsiTheme="majorHAnsi"/>
        </w:rPr>
        <w:t xml:space="preserve"> Serviço de Finanças</w:t>
      </w:r>
    </w:p>
    <w:p w14:paraId="05CFE553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SG.13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139D47E5" w14:textId="77777777" w:rsidR="00DA169F" w:rsidRPr="00DA169F" w:rsidRDefault="00DA169F" w:rsidP="00EE329A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CO.13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13DBCC26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SR.13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72338ADE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SB.13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3E636846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SC.13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06A42890" w14:textId="77777777" w:rsidR="00DA169F" w:rsidRPr="00DA169F" w:rsidRDefault="00DA169F" w:rsidP="00EE329A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CT.13</w:t>
      </w:r>
      <w:r w:rsidRPr="00DA169F">
        <w:rPr>
          <w:rFonts w:asciiTheme="majorHAnsi" w:hAnsiTheme="majorHAnsi"/>
        </w:rPr>
        <w:t xml:space="preserve"> Coordenadoria Técnica</w:t>
      </w:r>
    </w:p>
    <w:p w14:paraId="62B4DBB3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ST.13</w:t>
      </w:r>
      <w:r w:rsidRPr="00DA169F">
        <w:rPr>
          <w:rFonts w:asciiTheme="majorHAnsi" w:hAnsiTheme="majorHAnsi"/>
        </w:rPr>
        <w:t xml:space="preserve"> Serviço de Construção</w:t>
      </w:r>
    </w:p>
    <w:p w14:paraId="4F5D557E" w14:textId="77777777" w:rsidR="00DA169F" w:rsidRPr="00DA169F" w:rsidRDefault="00DA169F" w:rsidP="00EE329A">
      <w:pPr>
        <w:numPr>
          <w:ilvl w:val="1"/>
          <w:numId w:val="17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SP.13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4AA59917" w14:textId="77777777" w:rsidR="00DA169F" w:rsidRPr="00DA169F" w:rsidRDefault="00DA169F" w:rsidP="00EE329A">
      <w:pPr>
        <w:spacing w:after="0" w:line="240" w:lineRule="auto"/>
        <w:ind w:left="70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14. Coordenadoria Geral Regional de Barretos – CGR.14</w:t>
      </w:r>
    </w:p>
    <w:p w14:paraId="4DEEEAC9" w14:textId="77777777" w:rsidR="00DA169F" w:rsidRPr="00DA169F" w:rsidRDefault="00DA169F" w:rsidP="00EE329A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CA.14</w:t>
      </w:r>
      <w:r w:rsidRPr="00DA169F">
        <w:rPr>
          <w:rFonts w:asciiTheme="majorHAnsi" w:hAnsiTheme="majorHAnsi"/>
        </w:rPr>
        <w:t xml:space="preserve"> Coordenadoria Administrativa</w:t>
      </w:r>
    </w:p>
    <w:p w14:paraId="61B1FC48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SA.14</w:t>
      </w:r>
      <w:r w:rsidRPr="00DA169F">
        <w:rPr>
          <w:rFonts w:asciiTheme="majorHAnsi" w:hAnsiTheme="majorHAnsi"/>
        </w:rPr>
        <w:t xml:space="preserve"> Serviço de Administração de Pessoal</w:t>
      </w:r>
    </w:p>
    <w:p w14:paraId="04283924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SQ.14</w:t>
      </w:r>
      <w:r w:rsidRPr="00DA169F">
        <w:rPr>
          <w:rFonts w:asciiTheme="majorHAnsi" w:hAnsiTheme="majorHAnsi"/>
        </w:rPr>
        <w:t xml:space="preserve"> Serviço de Aquisições e Contratações</w:t>
      </w:r>
    </w:p>
    <w:p w14:paraId="1624CB89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SF.14</w:t>
      </w:r>
      <w:r w:rsidRPr="00DA169F">
        <w:rPr>
          <w:rFonts w:asciiTheme="majorHAnsi" w:hAnsiTheme="majorHAnsi"/>
        </w:rPr>
        <w:t xml:space="preserve"> Serviço de Finanças</w:t>
      </w:r>
    </w:p>
    <w:p w14:paraId="1CA0F5C1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SG.14</w:t>
      </w:r>
      <w:r w:rsidRPr="00DA169F">
        <w:rPr>
          <w:rFonts w:asciiTheme="majorHAnsi" w:hAnsiTheme="majorHAnsi"/>
        </w:rPr>
        <w:t xml:space="preserve"> Serviço de Patrimônio, Tecnologia e Atividades Gerais</w:t>
      </w:r>
    </w:p>
    <w:p w14:paraId="66009C51" w14:textId="77777777" w:rsidR="00DA169F" w:rsidRPr="00DA169F" w:rsidRDefault="00DA169F" w:rsidP="00EE329A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CO.14</w:t>
      </w:r>
      <w:r w:rsidRPr="00DA169F">
        <w:rPr>
          <w:rFonts w:asciiTheme="majorHAnsi" w:hAnsiTheme="majorHAnsi"/>
        </w:rPr>
        <w:t xml:space="preserve"> Coordenadoria de Conservação e Operações Viárias</w:t>
      </w:r>
    </w:p>
    <w:p w14:paraId="4079B9E6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SR.14</w:t>
      </w:r>
      <w:r w:rsidRPr="00DA169F">
        <w:rPr>
          <w:rFonts w:asciiTheme="majorHAnsi" w:hAnsiTheme="majorHAnsi"/>
        </w:rPr>
        <w:t xml:space="preserve"> Serviço de Faixa de Domínio, Pedágio, Radar e Balança</w:t>
      </w:r>
    </w:p>
    <w:p w14:paraId="18DD8AAB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SB.14</w:t>
      </w:r>
      <w:r w:rsidRPr="00DA169F">
        <w:rPr>
          <w:rFonts w:asciiTheme="majorHAnsi" w:hAnsiTheme="majorHAnsi"/>
        </w:rPr>
        <w:t xml:space="preserve"> Serviço de Unidade Básica de Atendimento</w:t>
      </w:r>
    </w:p>
    <w:p w14:paraId="061D7AFF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SC.14</w:t>
      </w:r>
      <w:r w:rsidRPr="00DA169F">
        <w:rPr>
          <w:rFonts w:asciiTheme="majorHAnsi" w:hAnsiTheme="majorHAnsi"/>
        </w:rPr>
        <w:t xml:space="preserve"> Serviço de Conservação de Rotina</w:t>
      </w:r>
    </w:p>
    <w:p w14:paraId="340436F2" w14:textId="77777777" w:rsidR="00DA169F" w:rsidRPr="00DA169F" w:rsidRDefault="00DA169F" w:rsidP="00EE329A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CT.14</w:t>
      </w:r>
      <w:r w:rsidRPr="00DA169F">
        <w:rPr>
          <w:rFonts w:asciiTheme="majorHAnsi" w:hAnsiTheme="majorHAnsi"/>
        </w:rPr>
        <w:t xml:space="preserve"> Coordenadoria Técnica</w:t>
      </w:r>
    </w:p>
    <w:p w14:paraId="20BC9F22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ST.14</w:t>
      </w:r>
      <w:r w:rsidRPr="00DA169F">
        <w:rPr>
          <w:rFonts w:asciiTheme="majorHAnsi" w:hAnsiTheme="majorHAnsi"/>
        </w:rPr>
        <w:t xml:space="preserve"> Serviço de Construção</w:t>
      </w:r>
    </w:p>
    <w:p w14:paraId="7F319E2F" w14:textId="77777777" w:rsidR="00DA169F" w:rsidRPr="00DA169F" w:rsidRDefault="00DA169F" w:rsidP="00EE329A">
      <w:pPr>
        <w:numPr>
          <w:ilvl w:val="1"/>
          <w:numId w:val="18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Theme="majorHAnsi" w:hAnsiTheme="majorHAnsi"/>
        </w:rPr>
      </w:pPr>
      <w:r w:rsidRPr="00DA169F">
        <w:rPr>
          <w:rFonts w:asciiTheme="majorHAnsi" w:hAnsiTheme="majorHAnsi"/>
          <w:b/>
          <w:bCs/>
        </w:rPr>
        <w:t>SP.14</w:t>
      </w:r>
      <w:r w:rsidRPr="00DA169F">
        <w:rPr>
          <w:rFonts w:asciiTheme="majorHAnsi" w:hAnsiTheme="majorHAnsi"/>
        </w:rPr>
        <w:t xml:space="preserve"> Serviço de Planejamento e Projetos</w:t>
      </w:r>
    </w:p>
    <w:p w14:paraId="098F0D31" w14:textId="77777777" w:rsidR="00B87817" w:rsidRPr="006C15F6" w:rsidRDefault="00B87817" w:rsidP="00EE329A">
      <w:pPr>
        <w:spacing w:after="0" w:line="240" w:lineRule="auto"/>
        <w:rPr>
          <w:rFonts w:asciiTheme="majorHAnsi" w:hAnsiTheme="majorHAnsi"/>
        </w:rPr>
      </w:pPr>
    </w:p>
    <w:sectPr w:rsidR="00B87817" w:rsidRPr="006C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42E0" w14:textId="77777777" w:rsidR="00441C6A" w:rsidRDefault="00441C6A" w:rsidP="00DA169F">
      <w:pPr>
        <w:spacing w:after="0" w:line="240" w:lineRule="auto"/>
      </w:pPr>
      <w:r>
        <w:separator/>
      </w:r>
    </w:p>
  </w:endnote>
  <w:endnote w:type="continuationSeparator" w:id="0">
    <w:p w14:paraId="78A7C2B8" w14:textId="77777777" w:rsidR="00441C6A" w:rsidRDefault="00441C6A" w:rsidP="00D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91EA" w14:textId="77777777" w:rsidR="00441C6A" w:rsidRDefault="00441C6A" w:rsidP="00DA169F">
      <w:pPr>
        <w:spacing w:after="0" w:line="240" w:lineRule="auto"/>
      </w:pPr>
      <w:r>
        <w:separator/>
      </w:r>
    </w:p>
  </w:footnote>
  <w:footnote w:type="continuationSeparator" w:id="0">
    <w:p w14:paraId="0752D534" w14:textId="77777777" w:rsidR="00441C6A" w:rsidRDefault="00441C6A" w:rsidP="00DA1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2751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7082"/>
    <w:multiLevelType w:val="multilevel"/>
    <w:tmpl w:val="EC60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F0F4A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048B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35689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12F8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B149A"/>
    <w:multiLevelType w:val="multilevel"/>
    <w:tmpl w:val="374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20872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F7F4F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C0AEA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F315D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43046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77434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F772E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95905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57FB6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0483D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C4B99"/>
    <w:multiLevelType w:val="multilevel"/>
    <w:tmpl w:val="5F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2780">
    <w:abstractNumId w:val="6"/>
  </w:num>
  <w:num w:numId="2" w16cid:durableId="1870143081">
    <w:abstractNumId w:val="2"/>
  </w:num>
  <w:num w:numId="3" w16cid:durableId="1596790216">
    <w:abstractNumId w:val="5"/>
  </w:num>
  <w:num w:numId="4" w16cid:durableId="754060599">
    <w:abstractNumId w:val="11"/>
  </w:num>
  <w:num w:numId="5" w16cid:durableId="954756408">
    <w:abstractNumId w:val="12"/>
  </w:num>
  <w:num w:numId="6" w16cid:durableId="1830708763">
    <w:abstractNumId w:val="14"/>
  </w:num>
  <w:num w:numId="7" w16cid:durableId="1825194715">
    <w:abstractNumId w:val="13"/>
  </w:num>
  <w:num w:numId="8" w16cid:durableId="178930553">
    <w:abstractNumId w:val="1"/>
  </w:num>
  <w:num w:numId="9" w16cid:durableId="581723017">
    <w:abstractNumId w:val="7"/>
  </w:num>
  <w:num w:numId="10" w16cid:durableId="802162897">
    <w:abstractNumId w:val="15"/>
  </w:num>
  <w:num w:numId="11" w16cid:durableId="519321280">
    <w:abstractNumId w:val="16"/>
  </w:num>
  <w:num w:numId="12" w16cid:durableId="103773429">
    <w:abstractNumId w:val="3"/>
  </w:num>
  <w:num w:numId="13" w16cid:durableId="494802893">
    <w:abstractNumId w:val="4"/>
  </w:num>
  <w:num w:numId="14" w16cid:durableId="1204289563">
    <w:abstractNumId w:val="8"/>
  </w:num>
  <w:num w:numId="15" w16cid:durableId="1951351418">
    <w:abstractNumId w:val="10"/>
  </w:num>
  <w:num w:numId="16" w16cid:durableId="269434880">
    <w:abstractNumId w:val="0"/>
  </w:num>
  <w:num w:numId="17" w16cid:durableId="1874533135">
    <w:abstractNumId w:val="17"/>
  </w:num>
  <w:num w:numId="18" w16cid:durableId="1883131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F6"/>
    <w:rsid w:val="00066EF7"/>
    <w:rsid w:val="00235B9B"/>
    <w:rsid w:val="00441C6A"/>
    <w:rsid w:val="006C15F6"/>
    <w:rsid w:val="00B87817"/>
    <w:rsid w:val="00DA169F"/>
    <w:rsid w:val="00ED4F69"/>
    <w:rsid w:val="00E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5BFCF"/>
  <w15:chartTrackingRefBased/>
  <w15:docId w15:val="{96960D21-6F0E-49CE-B24B-B8CE12D2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5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5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5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5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5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5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5F6"/>
    <w:rPr>
      <w:b/>
      <w:bCs/>
      <w:smallCaps/>
      <w:color w:val="0F4761" w:themeColor="accent1" w:themeShade="BF"/>
      <w:spacing w:val="5"/>
    </w:rPr>
  </w:style>
  <w:style w:type="paragraph" w:customStyle="1" w:styleId="nivel-1">
    <w:name w:val="nivel-1"/>
    <w:basedOn w:val="Normal"/>
    <w:rsid w:val="006C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A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69F"/>
  </w:style>
  <w:style w:type="paragraph" w:styleId="Rodap">
    <w:name w:val="footer"/>
    <w:basedOn w:val="Normal"/>
    <w:link w:val="RodapChar"/>
    <w:uiPriority w:val="99"/>
    <w:unhideWhenUsed/>
    <w:rsid w:val="00DA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CAPANEMA</dc:creator>
  <cp:keywords/>
  <dc:description/>
  <cp:lastModifiedBy>VINICIUS CAPANEMA</cp:lastModifiedBy>
  <cp:revision>3</cp:revision>
  <dcterms:created xsi:type="dcterms:W3CDTF">2025-06-12T04:40:00Z</dcterms:created>
  <dcterms:modified xsi:type="dcterms:W3CDTF">2025-06-12T05:56:00Z</dcterms:modified>
</cp:coreProperties>
</file>