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46D14" w14:textId="77777777" w:rsidR="00EE3D5A" w:rsidRPr="00EE3D5A" w:rsidRDefault="00EE3D5A">
      <w:pPr>
        <w:pStyle w:val="PargrafodaLista"/>
        <w:numPr>
          <w:ilvl w:val="0"/>
          <w:numId w:val="71"/>
        </w:numPr>
        <w:tabs>
          <w:tab w:val="left" w:pos="426"/>
        </w:tabs>
        <w:spacing w:line="259" w:lineRule="auto"/>
        <w:outlineLvl w:val="2"/>
        <w:rPr>
          <w:rFonts w:ascii="Verdana" w:eastAsia="Calibri" w:hAnsi="Verdana" w:cs="Arial"/>
          <w:bCs/>
          <w:color w:val="0F1E3D"/>
          <w:kern w:val="0"/>
          <w:sz w:val="22"/>
          <w:szCs w:val="22"/>
          <w14:ligatures w14:val="none"/>
        </w:rPr>
      </w:pPr>
      <w:bookmarkStart w:id="0" w:name="_Toc1797730427"/>
      <w:bookmarkStart w:id="1" w:name="_Toc382894708"/>
      <w:r w:rsidRPr="00EE3D5A">
        <w:rPr>
          <w:rFonts w:ascii="Verdana" w:eastAsia="Calibri" w:hAnsi="Verdana" w:cs="Arial"/>
          <w:bCs/>
          <w:color w:val="0F1E3D"/>
          <w:kern w:val="0"/>
          <w:sz w:val="22"/>
          <w:szCs w:val="22"/>
          <w14:ligatures w14:val="none"/>
        </w:rPr>
        <w:t>Acompanhamento técnico em reuniões de interesse para o PLI</w:t>
      </w:r>
      <w:bookmarkEnd w:id="0"/>
      <w:bookmarkEnd w:id="1"/>
    </w:p>
    <w:p w14:paraId="590B3B13" w14:textId="60FC8D50" w:rsidR="00EE3D5A" w:rsidRPr="00EE3D5A" w:rsidRDefault="00EE3D5A" w:rsidP="00EE3D5A">
      <w:pPr>
        <w:spacing w:before="60" w:after="144" w:line="276" w:lineRule="auto"/>
        <w:jc w:val="both"/>
        <w:rPr>
          <w:rFonts w:ascii="Calibri" w:eastAsia="Calibri" w:hAnsi="Calibri" w:cs="Arial"/>
          <w:kern w:val="0"/>
          <w:sz w:val="22"/>
          <w:szCs w:val="22"/>
          <w14:ligatures w14:val="none"/>
        </w:rPr>
      </w:pPr>
      <w:r w:rsidRPr="00EE3D5A">
        <w:rPr>
          <w:rFonts w:ascii="Verdana" w:eastAsia="Verdana" w:hAnsi="Verdana" w:cs="Verdana"/>
          <w:kern w:val="0"/>
          <w:sz w:val="20"/>
          <w:szCs w:val="20"/>
          <w14:ligatures w14:val="none"/>
        </w:rPr>
        <w:t>Os registros a seguir descrevem reuniões conduzidas pela Subsecretaria de Logística Transportes com participação da Equipe de Apoio dos técnicos do Consórcio Concremat-</w:t>
      </w:r>
      <w:proofErr w:type="spellStart"/>
      <w:r w:rsidRPr="00EE3D5A">
        <w:rPr>
          <w:rFonts w:ascii="Verdana" w:eastAsia="Verdana" w:hAnsi="Verdana" w:cs="Verdana"/>
          <w:kern w:val="0"/>
          <w:sz w:val="20"/>
          <w:szCs w:val="20"/>
          <w14:ligatures w14:val="none"/>
        </w:rPr>
        <w:t>Transplan</w:t>
      </w:r>
      <w:proofErr w:type="spellEnd"/>
      <w:r w:rsidRPr="00EE3D5A">
        <w:rPr>
          <w:rFonts w:ascii="Verdana" w:eastAsia="Verdana" w:hAnsi="Verdana" w:cs="Verdana"/>
          <w:kern w:val="0"/>
          <w:sz w:val="20"/>
          <w:szCs w:val="20"/>
          <w14:ligatures w14:val="none"/>
        </w:rPr>
        <w:t>, no período de 11/03/2026 a 10/04/2026.</w:t>
      </w:r>
    </w:p>
    <w:p w14:paraId="1EE61EE5"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A. ABDID– Apresentação PLI e investimentos no ESP</w:t>
      </w:r>
    </w:p>
    <w:p w14:paraId="7D3C0C9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13/03/2026, às 14:00h</w:t>
      </w:r>
    </w:p>
    <w:p w14:paraId="03BC9936"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kern w:val="0"/>
          <w:sz w:val="20"/>
          <w:szCs w:val="20"/>
          <w14:ligatures w14:val="none"/>
        </w:rPr>
        <w:t xml:space="preserve"> </w:t>
      </w:r>
      <w:r w:rsidRPr="00EE3D5A">
        <w:rPr>
          <w:rFonts w:ascii="Verdana" w:eastAsia="Verdana" w:hAnsi="Verdana" w:cs="Verdana"/>
          <w:color w:val="000000"/>
          <w:kern w:val="0"/>
          <w:sz w:val="20"/>
          <w:szCs w:val="20"/>
          <w14:ligatures w14:val="none"/>
        </w:rPr>
        <w:t xml:space="preserve">Diretoria ABDIB </w:t>
      </w:r>
      <w:r w:rsidRPr="00EE3D5A">
        <w:rPr>
          <w:rFonts w:ascii="Verdana" w:eastAsia="Verdana" w:hAnsi="Verdana" w:cs="Verdana"/>
          <w:kern w:val="0"/>
          <w:sz w:val="20"/>
          <w:szCs w:val="20"/>
          <w14:ligatures w14:val="none"/>
        </w:rPr>
        <w:t>(ABDIB), Carol, Sandra (SLT/SEMIL), Karin, Silvio (Consórcio).</w:t>
      </w:r>
    </w:p>
    <w:p w14:paraId="754E6CAE"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5CAC34AA"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Apresentações Iniciais e Contexto</w:t>
      </w:r>
    </w:p>
    <w:p w14:paraId="556D357F"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ABDIB (Associação Brasileira da Infraestrutura e Indústrias de Base) se apresentou, destacando seus 23 comitês (ferrovias, rodovias, portos, etc.) e seu conselho composto por CEOs de grandes empresas de infraestrutura.</w:t>
      </w:r>
    </w:p>
    <w:p w14:paraId="59AA3DE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associação ofereceu colaboração integral ao projeto, disponibilizando sua rede de especialistas, investidores (incluindo fundos internacionais), e metodologias para auxiliar no planejamento, modelagem e estruturação de garantias dos projetos.</w:t>
      </w:r>
    </w:p>
    <w:p w14:paraId="7314941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Detalhamento do Plano de Logística e Transportes (PLI)</w:t>
      </w:r>
    </w:p>
    <w:p w14:paraId="778113E8"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kern w:val="0"/>
          <w:sz w:val="20"/>
          <w:szCs w:val="20"/>
          <w14:ligatures w14:val="none"/>
        </w:rPr>
        <w:t>Apresentação do PLI vinculado à Subsecretaria de Logística e Transportes, dentro da SEMIL, com financiamento do BID e foco em critérios socioambientais.</w:t>
      </w:r>
    </w:p>
    <w:p w14:paraId="2DE5B34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Integração com o Plano Nacional e Análise de Projetos</w:t>
      </w:r>
    </w:p>
    <w:p w14:paraId="601B7858"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PLI busca alinhamento com o Plano Nacional de Logística (PNL 2050), embora tenham sido identificadas divergências de dados que levaram a ajustes, utilizando dados do RAIS para maior precisão na localização das movimentações.</w:t>
      </w:r>
    </w:p>
    <w:p w14:paraId="18E4A1BC"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plano estadual está incorporando projetos anunciados pelo governo, como a concessão da Malha Oeste e a expansão do Porto de São Sebastião, analisando seus impactos para desafogar o sistema, como o Porto de Santos.</w:t>
      </w:r>
    </w:p>
    <w:p w14:paraId="161D740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saturação do sistema Planalto-Baixada Santista está sendo endereçada com a análise de projetos como o "Linha Verde" (ligação Rodoanel Leste-Guarujá) e a terceira faixa da Imigrantes.</w:t>
      </w:r>
    </w:p>
    <w:p w14:paraId="02F80184"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Foi identificada a necessidade de abordar problemas "micro", como a falta de alças de retorno em rodovias, que impactam a atividade industrial local. A proposta é criar um programa técnico para hierarquizar e resolver esses pontos, evitando decisões baseadas em influência política.</w:t>
      </w:r>
    </w:p>
    <w:p w14:paraId="7F5ECC7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Análise de Carga, Passageiros e Outros Fatores</w:t>
      </w:r>
    </w:p>
    <w:p w14:paraId="72D5DA53"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Transporte Ferroviário: Avalia-se se os novos investimentos nas concessões ferroviárias (MRS, RUMO) resolverão os gargalos de capacidade, </w:t>
      </w:r>
      <w:r w:rsidRPr="00EE3D5A">
        <w:rPr>
          <w:rFonts w:ascii="Verdana" w:eastAsia="Verdana" w:hAnsi="Verdana" w:cs="Verdana"/>
          <w:color w:val="000000"/>
          <w:kern w:val="0"/>
          <w:sz w:val="20"/>
          <w:szCs w:val="20"/>
          <w14:ligatures w14:val="none"/>
        </w:rPr>
        <w:lastRenderedPageBreak/>
        <w:t>especialmente no transporte de cargas do agronegócio paulista para o porto de Santos.</w:t>
      </w:r>
    </w:p>
    <w:p w14:paraId="112599D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Transporte de Passageiros: A fusão de estudos de carga e passageiros é considerada essencial no interior. A CPTM, que atua junto com a CPTM no Plano de Exploração Ferroviária (PEF), acompanha o projeto. Ramais em áreas urbanas poderiam se tornar corredores de passageiros (VLT, ônibus).</w:t>
      </w:r>
    </w:p>
    <w:p w14:paraId="6A8A9D8C"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Fatores de Influência: O PLI analisa o impacto de biocombustíveis, eletrificação da frota (e a necessidade de pontos de carregamento), e desafios da aviação regional.</w:t>
      </w:r>
    </w:p>
    <w:p w14:paraId="62CAEDA8"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Hierarquização: Para avaliar o impacto dos projetos na economia local, o critério principal é a geração de emprego, embora se reconheça que as matrizes de insumo-produto do IBGE usadas como base estão desatualizadas (desde 2015).</w:t>
      </w:r>
    </w:p>
    <w:p w14:paraId="1E0C3228"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Colaboração com a ABDIB</w:t>
      </w:r>
    </w:p>
    <w:p w14:paraId="54ECE02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ABDIB manifestou grande interesse no projeto, destacando sua relevância para seus mais de 115 associados (investidores, construtoras, concessionárias, etc.).</w:t>
      </w:r>
    </w:p>
    <w:p w14:paraId="1E5F234A"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Foi proposta a realização de um workshop na ABDIB para apresentar o plano e fomentar discussões sobre modelos de negócio e estrutura de projetos.</w:t>
      </w:r>
    </w:p>
    <w:p w14:paraId="42D9846E"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colaboração com a ABDIB é vista como estratégica para validar as propostas com o mercado antes de finalizar a engenharia, especialmente em um cenário de capital caro. O momento ideal para intensificar essa parceria foi definido para após a reunião com a secretária, prevista para abril.</w:t>
      </w:r>
    </w:p>
    <w:p w14:paraId="2DBA52C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6006FFA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Concluir a fase de diagnóstico do PLI e realizar reunião com a secretária em abril para apresentar os avanços.</w:t>
      </w:r>
    </w:p>
    <w:p w14:paraId="07897AB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Validar as estratégias com ARTESP, DER, Secretaria de Desenvolvimento Econômico e a CPP.</w:t>
      </w:r>
    </w:p>
    <w:p w14:paraId="40356CF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Articular uma colaboração mais intensa com os comitês da ABDIB a partir de abril, em especial com o </w:t>
      </w:r>
      <w:r w:rsidRPr="00EE3D5A">
        <w:rPr>
          <w:rFonts w:ascii="Verdana" w:eastAsia="Verdana" w:hAnsi="Verdana" w:cs="Verdana"/>
          <w:b/>
          <w:bCs/>
          <w:color w:val="000000"/>
          <w:kern w:val="0"/>
          <w:sz w:val="20"/>
          <w:szCs w:val="20"/>
          <w14:ligatures w14:val="none"/>
        </w:rPr>
        <w:t>Comitê de Financiamento, Fundos, Riscos e Garantias</w:t>
      </w:r>
      <w:r w:rsidRPr="00EE3D5A">
        <w:rPr>
          <w:rFonts w:ascii="Verdana" w:eastAsia="Verdana" w:hAnsi="Verdana" w:cs="Verdana"/>
          <w:color w:val="000000"/>
          <w:kern w:val="0"/>
          <w:sz w:val="20"/>
          <w:szCs w:val="20"/>
          <w14:ligatures w14:val="none"/>
        </w:rPr>
        <w:t>.</w:t>
      </w:r>
    </w:p>
    <w:p w14:paraId="274A3091" w14:textId="75117CFC" w:rsidR="00EE3D5A" w:rsidRPr="00EE3D5A" w:rsidRDefault="00EE3D5A" w:rsidP="00E746CE">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Organizar um workshop com a ABDIB para apresentar o plano de investimentos aos seus associados.</w:t>
      </w:r>
    </w:p>
    <w:p w14:paraId="6435DFCC"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B. MPOR - Ministérios dos Portos e Aeroportos – Secretaria da Aviação Civil – Dúvidas relacionadas com o PAN 2022-2052 (Plano Aeroviário Nacional)</w:t>
      </w:r>
    </w:p>
    <w:p w14:paraId="01D78D0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13/03/2026, às 16:00h</w:t>
      </w:r>
    </w:p>
    <w:p w14:paraId="4548DE1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kern w:val="0"/>
          <w:sz w:val="20"/>
          <w:szCs w:val="20"/>
          <w14:ligatures w14:val="none"/>
        </w:rPr>
        <w:t xml:space="preserve"> </w:t>
      </w:r>
      <w:r w:rsidRPr="00EE3D5A">
        <w:rPr>
          <w:rFonts w:ascii="Verdana" w:eastAsia="Verdana" w:hAnsi="Verdana" w:cs="Verdana"/>
          <w:color w:val="000000"/>
          <w:kern w:val="0"/>
          <w:sz w:val="20"/>
          <w:szCs w:val="20"/>
          <w14:ligatures w14:val="none"/>
        </w:rPr>
        <w:t xml:space="preserve">Márcio </w:t>
      </w:r>
      <w:proofErr w:type="spellStart"/>
      <w:r w:rsidRPr="00EE3D5A">
        <w:rPr>
          <w:rFonts w:ascii="Verdana" w:eastAsia="Verdana" w:hAnsi="Verdana" w:cs="Verdana"/>
          <w:color w:val="000000"/>
          <w:kern w:val="0"/>
          <w:sz w:val="20"/>
          <w:szCs w:val="20"/>
          <w14:ligatures w14:val="none"/>
        </w:rPr>
        <w:t>Maffili</w:t>
      </w:r>
      <w:proofErr w:type="spellEnd"/>
      <w:r w:rsidRPr="00EE3D5A">
        <w:rPr>
          <w:rFonts w:ascii="Verdana" w:eastAsia="Verdana" w:hAnsi="Verdana" w:cs="Verdana"/>
          <w:color w:val="000000"/>
          <w:kern w:val="0"/>
          <w:sz w:val="20"/>
          <w:szCs w:val="20"/>
          <w14:ligatures w14:val="none"/>
        </w:rPr>
        <w:t xml:space="preserve"> Fernandes </w:t>
      </w:r>
      <w:r w:rsidRPr="00EE3D5A">
        <w:rPr>
          <w:rFonts w:ascii="Verdana" w:eastAsia="Verdana" w:hAnsi="Verdana" w:cs="Verdana"/>
          <w:kern w:val="0"/>
          <w:sz w:val="20"/>
          <w:szCs w:val="20"/>
          <w14:ligatures w14:val="none"/>
        </w:rPr>
        <w:t>(SAC), Antônio Marcos Ferreira de Oliveira (Planejamento/MPOR), Carol, Sandra (SLT/SEMIL), Filipe Melo, Karin, Silvio (Consórcio).</w:t>
      </w:r>
    </w:p>
    <w:p w14:paraId="177CEED4" w14:textId="77777777" w:rsidR="00EE3D5A" w:rsidRPr="00EE3D5A" w:rsidRDefault="00EE3D5A" w:rsidP="00EE3D5A">
      <w:pPr>
        <w:spacing w:before="60" w:afterLines="60" w:after="144" w:line="276" w:lineRule="auto"/>
        <w:ind w:left="1416"/>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Márcio (SAC/Ministério de Portos e Aeroportos): Atua no Departamento de Investimentos, focado em estudos e projetos para aeroportos regionais, desdobrando o Plano Aeroviário Nacional (PAN).</w:t>
      </w:r>
    </w:p>
    <w:p w14:paraId="2EE2F6A9" w14:textId="77777777" w:rsidR="00EE3D5A" w:rsidRPr="00EE3D5A" w:rsidRDefault="00EE3D5A" w:rsidP="00EE3D5A">
      <w:pPr>
        <w:spacing w:before="60" w:afterLines="60" w:after="144" w:line="276" w:lineRule="auto"/>
        <w:ind w:left="1416"/>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lastRenderedPageBreak/>
        <w:t>Antônio (SAC/Ministério de Portos e Aeroportos): Trabalha em outra diretoria, responsável pelo planejamento, capacitação, pelo Fundo Nacional de Aviação Civil (FNAC) e pelo Plano Aeroviário Nacional.</w:t>
      </w:r>
    </w:p>
    <w:p w14:paraId="541D7B5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0A11E9E4"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Motivação e Objetivos da Reunião sobre o PLI e o PAN</w:t>
      </w:r>
    </w:p>
    <w:p w14:paraId="6C467A2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equipe do PLI de São Paulo, contratada com recursos do Banco Interamericano de Desenvolvimento, busca entender o Plano Aeroviário Nacional (PAN) 2024 para alinhar com seus estudos sobre todos os modais de transporte em São Paulo.</w:t>
      </w:r>
    </w:p>
    <w:p w14:paraId="66C968C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Foram identificadas quedas na operação de voos em aeroportos do interior, como em Bauru, e há dúvidas sobre os motivos que levaram companhias a deixar de operar certas linhas.</w:t>
      </w:r>
    </w:p>
    <w:p w14:paraId="57C5C474"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objetivo principal é compreender a estratégia da SAC, a metodologia do PAN (como a análise: “Delta VSPL”), a visão sobre novos aeroportos (Itapetininga e Rio Claro); quedas na operação de voos em aeroportos do interior, como em Bauru, e dúvidas sobre os motivos que levaram companhias a deixar de operar certas linhas.</w:t>
      </w:r>
    </w:p>
    <w:p w14:paraId="590E8363"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Discussão sobre a Metodologia do PAN</w:t>
      </w:r>
    </w:p>
    <w:p w14:paraId="1CD3405D"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São Paulo possui 10 aeroportos com voos regulares (3 na Grande São Paulo e 7 no interior), e o PAN adiciona o Campo de Marte no cenário base.</w:t>
      </w:r>
    </w:p>
    <w:p w14:paraId="6F58E9A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PAN utiliza a avaliação Delta VSPL (Valor Social Presente Líquido) para analisar a inclusão de novos aeroportos na rede nacional, considerando critérios sociais, ambientais e econômicos. Um valor positivo indica interesse para estudo aprofundado.</w:t>
      </w:r>
    </w:p>
    <w:p w14:paraId="4107A80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SAC confirmou que a análise Delta VSPL foi feita para os aeroportos existentes em SP, mas não publicada. A filosofia do PAN é não "brigar com o mercado", ou seja, não desincentivar operações existentes, mesmo que sua contribuição para a rede seja baixa.</w:t>
      </w:r>
    </w:p>
    <w:p w14:paraId="5DC59C42"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Análise de Aeroportos em São Paulo (PAN)</w:t>
      </w:r>
    </w:p>
    <w:p w14:paraId="0108850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PAN identificou possibilidades de investimento em quatro aeroportos em São Paulo: Rio Claro, Itapetininga, Guarujá e Ubatuba.</w:t>
      </w:r>
    </w:p>
    <w:p w14:paraId="3EE3B9A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Rio Claro: Projeto avançado, aguardando parecer da CETESB. Um parecer por estudo de impacto ambiental (EIA/RIMA) pode atrasar o projeto.</w:t>
      </w:r>
    </w:p>
    <w:p w14:paraId="4156154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Itapetininga: Projeto de novo aeroporto, mas ainda não foi priorizado nem iniciado.</w:t>
      </w:r>
    </w:p>
    <w:p w14:paraId="1E7B59C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Guarujá: Obras em execução pela prefeitura, com previsão de conclusão este ano. A operação inicial será para aeronaves menores devido a restrições de Mata Atlântica para construção de nova pista no outro lado da área do aeroporto.</w:t>
      </w:r>
    </w:p>
    <w:p w14:paraId="7D2EF87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Ubatuba: Não há nenhuma tratativa de investimento em andamento.</w:t>
      </w:r>
    </w:p>
    <w:p w14:paraId="0DFF8FCE"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Saturação da UTP de São Paulo e Alternativas</w:t>
      </w:r>
    </w:p>
    <w:p w14:paraId="203C94E6"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lastRenderedPageBreak/>
        <w:t>O PAN alerta que a saturação dos aeroportos de São Paulo pode gerar uma perda social de R$ 46 bilhões. A interdependência é alta: o fechamento de Congonhas, por exemplo, poderia saturar Guarulhos e aumentar o custo das passagens.</w:t>
      </w:r>
    </w:p>
    <w:p w14:paraId="4F2904D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Foram discutidas quatro alternativas propostas pelo PAN para mitigar a saturação:</w:t>
      </w:r>
    </w:p>
    <w:p w14:paraId="73AB51F1" w14:textId="77777777" w:rsidR="00EE3D5A" w:rsidRPr="00EE3D5A" w:rsidRDefault="00EE3D5A" w:rsidP="00EE3D5A">
      <w:pPr>
        <w:spacing w:before="60" w:afterLines="60" w:after="144" w:line="276" w:lineRule="auto"/>
        <w:ind w:left="1416"/>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1. Aumentar a capacidade da UTP de São Paulo.</w:t>
      </w:r>
    </w:p>
    <w:p w14:paraId="0E738057" w14:textId="77777777" w:rsidR="00EE3D5A" w:rsidRPr="00EE3D5A" w:rsidRDefault="00EE3D5A" w:rsidP="00EE3D5A">
      <w:pPr>
        <w:spacing w:before="60" w:afterLines="60" w:after="144" w:line="276" w:lineRule="auto"/>
        <w:ind w:left="1416"/>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2. Estudar um aeroporto adicional com linhas regulares na região metropolitana (Campo de Marte ou Catarina).</w:t>
      </w:r>
    </w:p>
    <w:p w14:paraId="000F51C4" w14:textId="77777777" w:rsidR="00EE3D5A" w:rsidRPr="00EE3D5A" w:rsidRDefault="00EE3D5A" w:rsidP="00EE3D5A">
      <w:pPr>
        <w:spacing w:before="60" w:afterLines="60" w:after="144" w:line="276" w:lineRule="auto"/>
        <w:ind w:left="1416"/>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3. Fortalecer aeroportos no entorno (São José dos Campos, Rio Claro, Itapetininga) para atender deman</w:t>
      </w:r>
      <w:r w:rsidRPr="00EE3D5A">
        <w:rPr>
          <w:rFonts w:ascii="Verdana" w:eastAsia="Verdana" w:hAnsi="Verdana" w:cs="Verdana"/>
          <w:kern w:val="0"/>
          <w:sz w:val="20"/>
          <w:szCs w:val="20"/>
          <w14:ligatures w14:val="none"/>
        </w:rPr>
        <w:t>da final e evitar o deslocamento terrestre. (Sorocaba não é interessante tendo em vista as restrições para ampliação de seu terminal de passageiros – colocação não esclarecida).</w:t>
      </w:r>
    </w:p>
    <w:p w14:paraId="66C07C9B" w14:textId="77777777" w:rsidR="00EE3D5A" w:rsidRPr="00EE3D5A" w:rsidRDefault="00EE3D5A" w:rsidP="00EE3D5A">
      <w:pPr>
        <w:spacing w:before="60" w:afterLines="60" w:after="144" w:line="276" w:lineRule="auto"/>
        <w:ind w:left="1416"/>
        <w:jc w:val="both"/>
        <w:rPr>
          <w:rFonts w:ascii="Calibri" w:eastAsia="Calibri" w:hAnsi="Calibri" w:cs="Arial"/>
          <w:kern w:val="0"/>
          <w:sz w:val="22"/>
          <w:szCs w:val="22"/>
          <w14:ligatures w14:val="none"/>
        </w:rPr>
      </w:pPr>
      <w:r w:rsidRPr="00EE3D5A">
        <w:rPr>
          <w:rFonts w:ascii="Verdana" w:eastAsia="Verdana" w:hAnsi="Verdana" w:cs="Verdana"/>
          <w:kern w:val="0"/>
          <w:sz w:val="20"/>
          <w:szCs w:val="20"/>
          <w14:ligatures w14:val="none"/>
        </w:rPr>
        <w:t>4. Desenvolver</w:t>
      </w:r>
      <w:r w:rsidRPr="00EE3D5A">
        <w:rPr>
          <w:rFonts w:ascii="Verdana" w:eastAsia="Verdana" w:hAnsi="Verdana" w:cs="Verdana"/>
          <w:color w:val="000000"/>
          <w:kern w:val="0"/>
          <w:sz w:val="20"/>
          <w:szCs w:val="20"/>
          <w14:ligatures w14:val="none"/>
        </w:rPr>
        <w:t xml:space="preserve"> o aeroporto do Guarujá para atender a Baixada Santista, embora a capacidade inicial seja limitada por restrições ambientais.</w:t>
      </w:r>
    </w:p>
    <w:p w14:paraId="01792D3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Caso de Olímpia, São José do Rio Preto e Barretos</w:t>
      </w:r>
    </w:p>
    <w:p w14:paraId="20C75A9D"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Discutiu-se a proposta de um novo aeroporto em Olímpia para atender à demanda turística, inclusive internacional.</w:t>
      </w:r>
    </w:p>
    <w:p w14:paraId="1AEBFA2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As companhias aéreas (Gol e Latam) afirmam que não pretendem retirar voos de São José do Rio Preto, pois a demanda local é distinta e forte.</w:t>
      </w:r>
    </w:p>
    <w:p w14:paraId="69E8633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aeroporto de Barretos, próximo a Olímpia, já possui infraestrutura para jatos, mas não tem operações comerciais ativas. A GOL operou em 2020, mas não retornou após a pandemia.</w:t>
      </w:r>
    </w:p>
    <w:p w14:paraId="13337AF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O aeroporto de Olímpia não foi avaliado no PAN por não ter sido indicado, pois a região já é atendida. O pedido de sua construção foi feito pela prefeitura de Olímpia, junto às verbas parlamentares, que solicitaram o estudo para a Infraero. No caso, os projetos, licenciamentos e construção ficarão a cargo da Estatal, independente do PAN e da própria SAC. </w:t>
      </w:r>
    </w:p>
    <w:p w14:paraId="3901B55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Discussão sobre Demanda Turística e Potencial Aéreo</w:t>
      </w:r>
    </w:p>
    <w:p w14:paraId="1195BEDE"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Uma reunião futura com o Ministério do Turismo discutirá a demanda em Olímpia.</w:t>
      </w:r>
    </w:p>
    <w:p w14:paraId="38C8075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região de Barretos (onde Olímpia se insere) é a décima do Brasil em número de leitos (31 mil), mas a demanda aérea não é robusta, indicando um perfil mais rodoviário, tendo em vista a malha adequada que serve a região.</w:t>
      </w:r>
    </w:p>
    <w:p w14:paraId="6CCE7363"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Foi sugerido que o governo de São Paulo poderia incentivar o turismo nacional para Olímpia através de isenção de ICMS, transformando um destino regional em nacional.</w:t>
      </w:r>
    </w:p>
    <w:p w14:paraId="472D948D"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aeroporto de Jericoacoara foi citado como exemplo que transformou o turismo local.</w:t>
      </w:r>
    </w:p>
    <w:p w14:paraId="3AA8BB2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lastRenderedPageBreak/>
        <w:t>Incentivos Fiscais (ICMS) e Operações Regionais</w:t>
      </w:r>
    </w:p>
    <w:p w14:paraId="7621213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papel dos incentivos de ICMS é crucial para a viabilidade de operações regionais, sendo um fator decisivo para as companhias iniciarem novas rotas.</w:t>
      </w:r>
    </w:p>
    <w:p w14:paraId="7003DE1F"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retirada de incentivos pode levar ao cancelamento imediato de voos, pois as operações deixam de ser financeiramente viáveis.</w:t>
      </w:r>
    </w:p>
    <w:p w14:paraId="5F6D2C7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reforma tributária, que prevê o fim gradual do incentivo de ICMS até 2032, é um fator de grande risco para as malhas aéreas atuais, podendo exigir uma reconfiguração significativa das rotas.</w:t>
      </w:r>
    </w:p>
    <w:p w14:paraId="7A4EDB84"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Discutiu-se a possibilidade de os estados criarem programas alternativos, como a compra garantida de assentos pelo governo, a exemplo do Piauí.</w:t>
      </w:r>
    </w:p>
    <w:p w14:paraId="3E484972"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 xml:space="preserve">Potencial de Novas Companhias e </w:t>
      </w:r>
      <w:proofErr w:type="spellStart"/>
      <w:r w:rsidRPr="00EE3D5A">
        <w:rPr>
          <w:rFonts w:ascii="Verdana" w:eastAsia="Verdana" w:hAnsi="Verdana" w:cs="Verdana"/>
          <w:i/>
          <w:iCs/>
          <w:color w:val="000000"/>
          <w:kern w:val="0"/>
          <w:sz w:val="20"/>
          <w:szCs w:val="20"/>
          <w:u w:val="single"/>
          <w14:ligatures w14:val="none"/>
        </w:rPr>
        <w:t>Low-Cost</w:t>
      </w:r>
      <w:proofErr w:type="spellEnd"/>
    </w:p>
    <w:p w14:paraId="763662DE"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entrada de novas companhias aéreas é vista como fundamental para aumentar a concorrência e reduzir preços.</w:t>
      </w:r>
    </w:p>
    <w:p w14:paraId="1F7BD14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Foi mencionado o exemplo de uma nova companhia </w:t>
      </w:r>
      <w:proofErr w:type="spellStart"/>
      <w:r w:rsidRPr="00EE3D5A">
        <w:rPr>
          <w:rFonts w:ascii="Verdana" w:eastAsia="Verdana" w:hAnsi="Verdana" w:cs="Verdana"/>
          <w:color w:val="000000"/>
          <w:kern w:val="0"/>
          <w:sz w:val="20"/>
          <w:szCs w:val="20"/>
          <w14:ligatures w14:val="none"/>
        </w:rPr>
        <w:t>low-cost</w:t>
      </w:r>
      <w:proofErr w:type="spellEnd"/>
      <w:r w:rsidRPr="00EE3D5A">
        <w:rPr>
          <w:rFonts w:ascii="Verdana" w:eastAsia="Verdana" w:hAnsi="Verdana" w:cs="Verdana"/>
          <w:color w:val="000000"/>
          <w:kern w:val="0"/>
          <w:sz w:val="20"/>
          <w:szCs w:val="20"/>
          <w14:ligatures w14:val="none"/>
        </w:rPr>
        <w:t xml:space="preserve"> no Brasil que planeja operar voos de uma hora por R$ 70, o que poderia alavancar a demanda e transformar aeroportos regionais em "novas Campinas".</w:t>
      </w:r>
    </w:p>
    <w:p w14:paraId="6C18DA6C"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Análise do Setor Aéreo Brasileiro</w:t>
      </w:r>
    </w:p>
    <w:p w14:paraId="10805993"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Eficiência e Assentos-Quilômetro Oferecidos ou ASK (</w:t>
      </w:r>
      <w:proofErr w:type="spellStart"/>
      <w:r w:rsidRPr="00EE3D5A">
        <w:rPr>
          <w:rFonts w:ascii="Verdana" w:eastAsia="Verdana" w:hAnsi="Verdana" w:cs="Verdana"/>
          <w:i/>
          <w:iCs/>
          <w:color w:val="000000"/>
          <w:kern w:val="0"/>
          <w:sz w:val="20"/>
          <w:szCs w:val="20"/>
          <w14:ligatures w14:val="none"/>
        </w:rPr>
        <w:t>Available</w:t>
      </w:r>
      <w:proofErr w:type="spellEnd"/>
      <w:r w:rsidRPr="00EE3D5A">
        <w:rPr>
          <w:rFonts w:ascii="Verdana" w:eastAsia="Verdana" w:hAnsi="Verdana" w:cs="Verdana"/>
          <w:i/>
          <w:iCs/>
          <w:color w:val="000000"/>
          <w:kern w:val="0"/>
          <w:sz w:val="20"/>
          <w:szCs w:val="20"/>
          <w14:ligatures w14:val="none"/>
        </w:rPr>
        <w:t xml:space="preserve"> </w:t>
      </w:r>
      <w:proofErr w:type="spellStart"/>
      <w:r w:rsidRPr="00EE3D5A">
        <w:rPr>
          <w:rFonts w:ascii="Verdana" w:eastAsia="Verdana" w:hAnsi="Verdana" w:cs="Verdana"/>
          <w:i/>
          <w:iCs/>
          <w:color w:val="000000"/>
          <w:kern w:val="0"/>
          <w:sz w:val="20"/>
          <w:szCs w:val="20"/>
          <w14:ligatures w14:val="none"/>
        </w:rPr>
        <w:t>Seat</w:t>
      </w:r>
      <w:proofErr w:type="spellEnd"/>
      <w:r w:rsidRPr="00EE3D5A">
        <w:rPr>
          <w:rFonts w:ascii="Verdana" w:eastAsia="Verdana" w:hAnsi="Verdana" w:cs="Verdana"/>
          <w:i/>
          <w:iCs/>
          <w:color w:val="000000"/>
          <w:kern w:val="0"/>
          <w:sz w:val="20"/>
          <w:szCs w:val="20"/>
          <w14:ligatures w14:val="none"/>
        </w:rPr>
        <w:t xml:space="preserve"> </w:t>
      </w:r>
      <w:proofErr w:type="spellStart"/>
      <w:r w:rsidRPr="00EE3D5A">
        <w:rPr>
          <w:rFonts w:ascii="Verdana" w:eastAsia="Verdana" w:hAnsi="Verdana" w:cs="Verdana"/>
          <w:i/>
          <w:iCs/>
          <w:color w:val="000000"/>
          <w:kern w:val="0"/>
          <w:sz w:val="20"/>
          <w:szCs w:val="20"/>
          <w14:ligatures w14:val="none"/>
        </w:rPr>
        <w:t>Kilometers</w:t>
      </w:r>
      <w:proofErr w:type="spellEnd"/>
      <w:r w:rsidRPr="00EE3D5A">
        <w:rPr>
          <w:rFonts w:ascii="Verdana" w:eastAsia="Verdana" w:hAnsi="Verdana" w:cs="Verdana"/>
          <w:color w:val="000000"/>
          <w:kern w:val="0"/>
          <w:sz w:val="20"/>
          <w:szCs w:val="20"/>
          <w14:ligatures w14:val="none"/>
        </w:rPr>
        <w:t>): A substituição de aeronaves turboélice (ATR) por jatos maiores (E1) pela Azul, embora tenha reduzido a malha, aumenta a eficiência e o ASK.</w:t>
      </w:r>
    </w:p>
    <w:p w14:paraId="26F9051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ASK doméstico, estagnado de 2011 a 2025, voltou a crescer, indicando potencial de expansão com a entrada de novas empresas.</w:t>
      </w:r>
    </w:p>
    <w:p w14:paraId="3A450F0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Judicialização: O Brasil tem o maior índice de judicialização no transporte aéreo mundial. Em 2024, as companhias pagaram R$ 1 bilhão em processos, valor que se repetiu no primeiro semestre de 2025. Para empresas estrangeiras, o Brasil representa menos de 1% dos assentos, mas mais de 90% dos processos judiciais, criando uma grande barreira de entrada.</w:t>
      </w:r>
    </w:p>
    <w:p w14:paraId="065E9148"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Desafios e Colaboração em Dados</w:t>
      </w:r>
    </w:p>
    <w:p w14:paraId="74F835C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Carga Aérea: A SAC destacou a grande dificuldade em obter dados sobre carga aérea, como tipo, valor e "valor do tempo". Foi pedido ajuda à equipe do PLI de São Paulo para obter acesso a dados agregados de notas fiscais, a fim de construir uma matriz origem-destino de carga.</w:t>
      </w:r>
    </w:p>
    <w:p w14:paraId="7134A74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Dados de Mobilidade: Foi discutida a dificuldade histórica em obter dados da SEFAZ. Atualmente, matrizes de origem-destino baseadas em dados de telefonia móvel são muito precisas para analisar fluxos de pessoas com alta granularidade.</w:t>
      </w:r>
    </w:p>
    <w:p w14:paraId="0C0141D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Mobilidade Aérea Avançada (</w:t>
      </w:r>
      <w:proofErr w:type="spellStart"/>
      <w:r w:rsidRPr="00EE3D5A">
        <w:rPr>
          <w:rFonts w:ascii="Verdana" w:eastAsia="Verdana" w:hAnsi="Verdana" w:cs="Verdana"/>
          <w:color w:val="000000"/>
          <w:kern w:val="0"/>
          <w:sz w:val="20"/>
          <w:szCs w:val="20"/>
          <w:u w:val="single"/>
          <w14:ligatures w14:val="none"/>
        </w:rPr>
        <w:t>eVTOLs</w:t>
      </w:r>
      <w:proofErr w:type="spellEnd"/>
      <w:r w:rsidRPr="00EE3D5A">
        <w:rPr>
          <w:rFonts w:ascii="Verdana" w:eastAsia="Verdana" w:hAnsi="Verdana" w:cs="Verdana"/>
          <w:color w:val="000000"/>
          <w:kern w:val="0"/>
          <w:sz w:val="20"/>
          <w:szCs w:val="20"/>
          <w:u w:val="single"/>
          <w14:ligatures w14:val="none"/>
        </w:rPr>
        <w:t xml:space="preserve"> e Drones)</w:t>
      </w:r>
    </w:p>
    <w:p w14:paraId="27482EED"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Um estudo da Uber de 2016 (Uber </w:t>
      </w:r>
      <w:proofErr w:type="spellStart"/>
      <w:r w:rsidRPr="00EE3D5A">
        <w:rPr>
          <w:rFonts w:ascii="Verdana" w:eastAsia="Verdana" w:hAnsi="Verdana" w:cs="Verdana"/>
          <w:color w:val="000000"/>
          <w:kern w:val="0"/>
          <w:sz w:val="20"/>
          <w:szCs w:val="20"/>
          <w14:ligatures w14:val="none"/>
        </w:rPr>
        <w:t>Elevate</w:t>
      </w:r>
      <w:proofErr w:type="spellEnd"/>
      <w:r w:rsidRPr="00EE3D5A">
        <w:rPr>
          <w:rFonts w:ascii="Verdana" w:eastAsia="Verdana" w:hAnsi="Verdana" w:cs="Verdana"/>
          <w:color w:val="000000"/>
          <w:kern w:val="0"/>
          <w:sz w:val="20"/>
          <w:szCs w:val="20"/>
          <w14:ligatures w14:val="none"/>
        </w:rPr>
        <w:t xml:space="preserve">) projetou custos decrescentes para rotas com </w:t>
      </w:r>
      <w:proofErr w:type="spellStart"/>
      <w:r w:rsidRPr="00EE3D5A">
        <w:rPr>
          <w:rFonts w:ascii="Verdana" w:eastAsia="Verdana" w:hAnsi="Verdana" w:cs="Verdana"/>
          <w:color w:val="000000"/>
          <w:kern w:val="0"/>
          <w:sz w:val="20"/>
          <w:szCs w:val="20"/>
          <w14:ligatures w14:val="none"/>
        </w:rPr>
        <w:t>eVTOLs</w:t>
      </w:r>
      <w:proofErr w:type="spellEnd"/>
      <w:r w:rsidRPr="00EE3D5A">
        <w:rPr>
          <w:rFonts w:ascii="Verdana" w:eastAsia="Verdana" w:hAnsi="Verdana" w:cs="Verdana"/>
          <w:color w:val="000000"/>
          <w:kern w:val="0"/>
          <w:sz w:val="20"/>
          <w:szCs w:val="20"/>
          <w14:ligatures w14:val="none"/>
        </w:rPr>
        <w:t xml:space="preserve"> (veículos elétricos de decolagem e pouso vertical), como Campinas-São Paulo, com tempo de viagem reduzido para 18 minutos.</w:t>
      </w:r>
    </w:p>
    <w:p w14:paraId="173CEEB3"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lastRenderedPageBreak/>
        <w:t>O Ministério lançará uma consulta pública sobre o tema em 19 de março, visando elaborar políticas públicas e atualizar leis.</w:t>
      </w:r>
    </w:p>
    <w:p w14:paraId="179E1023"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O Brasil apresenta um vasto mercado para drones e </w:t>
      </w:r>
      <w:proofErr w:type="spellStart"/>
      <w:r w:rsidRPr="00EE3D5A">
        <w:rPr>
          <w:rFonts w:ascii="Verdana" w:eastAsia="Verdana" w:hAnsi="Verdana" w:cs="Verdana"/>
          <w:color w:val="000000"/>
          <w:kern w:val="0"/>
          <w:sz w:val="20"/>
          <w:szCs w:val="20"/>
          <w14:ligatures w14:val="none"/>
        </w:rPr>
        <w:t>eVTOLs</w:t>
      </w:r>
      <w:proofErr w:type="spellEnd"/>
      <w:r w:rsidRPr="00EE3D5A">
        <w:rPr>
          <w:rFonts w:ascii="Verdana" w:eastAsia="Verdana" w:hAnsi="Verdana" w:cs="Verdana"/>
          <w:color w:val="000000"/>
          <w:kern w:val="0"/>
          <w:sz w:val="20"/>
          <w:szCs w:val="20"/>
          <w14:ligatures w14:val="none"/>
        </w:rPr>
        <w:t xml:space="preserve">, com aplicações em logística, saúde, segurança e e-commerce, sendo a carga o maior vetor de </w:t>
      </w:r>
      <w:proofErr w:type="spellStart"/>
      <w:r w:rsidRPr="00EE3D5A">
        <w:rPr>
          <w:rFonts w:ascii="Verdana" w:eastAsia="Verdana" w:hAnsi="Verdana" w:cs="Verdana"/>
          <w:color w:val="000000"/>
          <w:kern w:val="0"/>
          <w:sz w:val="20"/>
          <w:szCs w:val="20"/>
          <w14:ligatures w14:val="none"/>
        </w:rPr>
        <w:t>crescimento.</w:t>
      </w:r>
      <w:r w:rsidRPr="00EE3D5A">
        <w:rPr>
          <w:rFonts w:ascii="Verdana" w:eastAsia="Verdana" w:hAnsi="Verdana" w:cs="Verdana"/>
          <w:color w:val="000000"/>
          <w:kern w:val="0"/>
          <w:sz w:val="20"/>
          <w:szCs w:val="20"/>
          <w:u w:val="single"/>
          <w14:ligatures w14:val="none"/>
        </w:rPr>
        <w:t>Desafios</w:t>
      </w:r>
      <w:proofErr w:type="spellEnd"/>
      <w:r w:rsidRPr="00EE3D5A">
        <w:rPr>
          <w:rFonts w:ascii="Verdana" w:eastAsia="Verdana" w:hAnsi="Verdana" w:cs="Verdana"/>
          <w:color w:val="000000"/>
          <w:kern w:val="0"/>
          <w:sz w:val="20"/>
          <w:szCs w:val="20"/>
          <w:u w:val="single"/>
          <w14:ligatures w14:val="none"/>
        </w:rPr>
        <w:t xml:space="preserve"> de Infraestrutura e Regulamentação Aeroportuária</w:t>
      </w:r>
    </w:p>
    <w:p w14:paraId="25DDD0A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Foram discutidos problemas de capacidade em aeroportos como Campo de Marte e a inviabilidade de expansão de Sorocaba.</w:t>
      </w:r>
    </w:p>
    <w:p w14:paraId="499A6A83"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ANAC tem avançado na flexibilização de requisitos de infraestrutura, o que pode viabilizar operações em locais antes restritos. A posição mais rígida do DECEA, que segue as normas da ICAO, é uma preocupação.</w:t>
      </w:r>
    </w:p>
    <w:p w14:paraId="43F5073F"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2A23C5B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Continuar as conversas para aprofundar o entendimento mútuo entre o PLI de São Paulo e o PAN.</w:t>
      </w:r>
    </w:p>
    <w:p w14:paraId="3963EDE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Explorar a colaboração para a obtenção de dados de notas fiscais de São Paulo para a criação da matriz de carga.</w:t>
      </w:r>
    </w:p>
    <w:p w14:paraId="49AB295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Participar do evento de tomada de subsídios sobre mobilidade aérea a partir de 19 de março.</w:t>
      </w:r>
    </w:p>
    <w:p w14:paraId="465CACD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Avaliar internamente a questão do ICMS e outros aspectos regulatórios para o setor.</w:t>
      </w:r>
    </w:p>
    <w:p w14:paraId="6C5F989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Discutir futuramente o projeto do aeroporto de Itapetininga, buscando suporte do Ministério e do Estado.</w:t>
      </w:r>
    </w:p>
    <w:p w14:paraId="2A6D7C3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Nota: A viabilidade e o cronograma para as quatro alternativas propostas pelo PAN para mitigar a saturação de São Paulo permanecem em aberto, especialmente em relação aos altos investimentos e desafios ambientais.</w:t>
      </w:r>
    </w:p>
    <w:p w14:paraId="4543665B" w14:textId="3AF4B334"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p>
    <w:p w14:paraId="20EB05AB" w14:textId="384FE217" w:rsidR="00EE3D5A" w:rsidRPr="00EE3D5A" w:rsidRDefault="00EE3D5A" w:rsidP="00E746CE">
      <w:pPr>
        <w:spacing w:afterLines="60" w:after="144" w:line="257" w:lineRule="auto"/>
        <w:jc w:val="both"/>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C. ABVE - Associação Brasileira do Veículo Elétrico, apresentação do PLI e expectativas da eletrificação da frota</w:t>
      </w:r>
    </w:p>
    <w:p w14:paraId="734532C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17/03/2026, às 14:30h</w:t>
      </w:r>
    </w:p>
    <w:p w14:paraId="40B91AD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kern w:val="0"/>
          <w:sz w:val="20"/>
          <w:szCs w:val="20"/>
          <w14:ligatures w14:val="none"/>
        </w:rPr>
        <w:t xml:space="preserve"> </w:t>
      </w:r>
      <w:r w:rsidRPr="00EE3D5A">
        <w:rPr>
          <w:rFonts w:ascii="Verdana" w:eastAsia="Verdana" w:hAnsi="Verdana" w:cs="Verdana"/>
          <w:color w:val="000000"/>
          <w:kern w:val="0"/>
          <w:sz w:val="20"/>
          <w:szCs w:val="20"/>
          <w14:ligatures w14:val="none"/>
        </w:rPr>
        <w:t xml:space="preserve">Thiago Sugahara </w:t>
      </w:r>
      <w:r w:rsidRPr="00EE3D5A">
        <w:rPr>
          <w:rFonts w:ascii="Verdana" w:eastAsia="Verdana" w:hAnsi="Verdana" w:cs="Verdana"/>
          <w:kern w:val="0"/>
          <w:sz w:val="20"/>
          <w:szCs w:val="20"/>
          <w14:ligatures w14:val="none"/>
        </w:rPr>
        <w:t>(</w:t>
      </w:r>
      <w:r w:rsidRPr="00EE3D5A">
        <w:rPr>
          <w:rFonts w:ascii="Verdana" w:eastAsia="Verdana" w:hAnsi="Verdana" w:cs="Verdana"/>
          <w:color w:val="000000"/>
          <w:kern w:val="0"/>
          <w:sz w:val="20"/>
          <w:szCs w:val="20"/>
          <w14:ligatures w14:val="none"/>
        </w:rPr>
        <w:t>Vice-presidente da ABVE e gerente de ESG na GWM</w:t>
      </w:r>
      <w:r w:rsidRPr="00EE3D5A">
        <w:rPr>
          <w:rFonts w:ascii="Verdana" w:eastAsia="Verdana" w:hAnsi="Verdana" w:cs="Verdana"/>
          <w:kern w:val="0"/>
          <w:sz w:val="20"/>
          <w:szCs w:val="20"/>
          <w14:ligatures w14:val="none"/>
        </w:rPr>
        <w:t xml:space="preserve">), Danilo, João, </w:t>
      </w:r>
      <w:proofErr w:type="spellStart"/>
      <w:r w:rsidRPr="00EE3D5A">
        <w:rPr>
          <w:rFonts w:ascii="Verdana" w:eastAsia="Verdana" w:hAnsi="Verdana" w:cs="Verdana"/>
          <w:kern w:val="0"/>
          <w:sz w:val="20"/>
          <w:szCs w:val="20"/>
          <w14:ligatures w14:val="none"/>
        </w:rPr>
        <w:t>Eide</w:t>
      </w:r>
      <w:proofErr w:type="spellEnd"/>
      <w:r w:rsidRPr="00EE3D5A">
        <w:rPr>
          <w:rFonts w:ascii="Verdana" w:eastAsia="Verdana" w:hAnsi="Verdana" w:cs="Verdana"/>
          <w:kern w:val="0"/>
          <w:sz w:val="20"/>
          <w:szCs w:val="20"/>
          <w14:ligatures w14:val="none"/>
        </w:rPr>
        <w:t>, André (SEM/SEMIL), Carol, Sandra (SLT/SEMIL), Karin, Silvio (Consórcio).</w:t>
      </w:r>
    </w:p>
    <w:p w14:paraId="18466B6A"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609390C8"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Apresentações e Contexto da Reunião</w:t>
      </w:r>
    </w:p>
    <w:p w14:paraId="1826293E"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ABVE possui seis grupos de trabalho: veículos leves, levíssimos, pesados, componentes, infraestrutura e logística.</w:t>
      </w:r>
    </w:p>
    <w:p w14:paraId="0B08E82C"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reunião foi motivada por um encontro anterior com a secretária Natália Rezende, que questionou sobre a interação entre o Plano de Logística e Infraestrutura (PLI) e o Plano Estadual de Energia (PEE).</w:t>
      </w:r>
    </w:p>
    <w:p w14:paraId="6FBF9FBF"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Apresentação do Plano de Logística e Investimentos (PLI)</w:t>
      </w:r>
    </w:p>
    <w:p w14:paraId="2560525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lastRenderedPageBreak/>
        <w:t>Objetivo: O PLI visa o planejamento de logística e infraestrutura para o Estado de São Paulo até o ano de 2050, com o objetivo de criar um plano que transcenda governos.</w:t>
      </w:r>
    </w:p>
    <w:p w14:paraId="5F4A6DE6"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Em 2023, foi realizado o diagnóstico da situação atual. Em 2024, o foco está na simulação e análise de alternativas para identificar projetos de intervenção.</w:t>
      </w:r>
    </w:p>
    <w:p w14:paraId="4566F87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Diretrizes e Integração: O plano está alinhado com diretrizes ambientais, como o Plano Estadual de Energia e o Plano de Ação Climática, visando o carbono zero e a multimodalidade.</w:t>
      </w:r>
    </w:p>
    <w:p w14:paraId="1A575E0D"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Panorama e Crescimento do Mercado de Veículos Elétricos</w:t>
      </w:r>
    </w:p>
    <w:p w14:paraId="24BFEA9F"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Evolução do Mercado:</w:t>
      </w:r>
    </w:p>
    <w:p w14:paraId="71989DB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mercado responde fortemente a políticas públicas, como a redução do imposto de importação em 2015 e incentivos como a isenção do rodízio em São Paulo.</w:t>
      </w:r>
    </w:p>
    <w:p w14:paraId="06E67788"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Em 2020, os eletrificados representavam 1% do mercado; em 2023, saltaram para quase 10%, e no início de 2024, aproximam-se de 14-15% dos veículos novos.</w:t>
      </w:r>
    </w:p>
    <w:p w14:paraId="528442FE"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partir de 2023, dois terços dos eletrificados vendidos foram plug-ins (PHEV e BEV), impulsionados pela maior oferta e preços acessíveis.</w:t>
      </w:r>
    </w:p>
    <w:p w14:paraId="370AF90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Expansão para o Interior: O uso de carros elétricos está se expandindo para o interior de São Paulo, especialmente entre proprietários de painéis solares, devido à economia de combustível (um carro elétrico pode custar cerca de um quarto do valor gasto com combustível).</w:t>
      </w:r>
    </w:p>
    <w:p w14:paraId="3AFFFA2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Classificação e Eficiência:</w:t>
      </w:r>
    </w:p>
    <w:p w14:paraId="092B7824"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Tipos: Híbridos (HEV), Híbridos Plug-in (PHEV), 100% Elétricos (BEV) e </w:t>
      </w:r>
      <w:proofErr w:type="spellStart"/>
      <w:r w:rsidRPr="00EE3D5A">
        <w:rPr>
          <w:rFonts w:ascii="Verdana" w:eastAsia="Verdana" w:hAnsi="Verdana" w:cs="Verdana"/>
          <w:color w:val="000000"/>
          <w:kern w:val="0"/>
          <w:sz w:val="20"/>
          <w:szCs w:val="20"/>
          <w14:ligatures w14:val="none"/>
        </w:rPr>
        <w:t>Micro-híbridos</w:t>
      </w:r>
      <w:proofErr w:type="spellEnd"/>
      <w:r w:rsidRPr="00EE3D5A">
        <w:rPr>
          <w:rFonts w:ascii="Verdana" w:eastAsia="Verdana" w:hAnsi="Verdana" w:cs="Verdana"/>
          <w:color w:val="000000"/>
          <w:kern w:val="0"/>
          <w:sz w:val="20"/>
          <w:szCs w:val="20"/>
          <w14:ligatures w14:val="none"/>
        </w:rPr>
        <w:t xml:space="preserve"> (MHEV), que a ABVE segrega (não considera nas estatísticas).</w:t>
      </w:r>
    </w:p>
    <w:p w14:paraId="63ACC0BD"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Eficiência energética: O motor elétrico tem eficiência de 90-95%, enquanto o motor a combustão tem eficiência de ~30%, que cai para 10% no trânsito urbano.</w:t>
      </w:r>
    </w:p>
    <w:p w14:paraId="756AED52"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Eletrificação da Frota e Questões do PLI</w:t>
      </w:r>
    </w:p>
    <w:p w14:paraId="221F5AC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Contexto: Os cenários de eletrificação são um ponto forte do PLI, PEE e PAC para a redução da dependência por combustíveis fósseis e, consequentemente, emissões. A reunião buscou entender a visão do setor sobre essa expansão.</w:t>
      </w:r>
    </w:p>
    <w:p w14:paraId="27E94A3F"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Dúvidas apontadas pelo PLI à ABVE:</w:t>
      </w:r>
    </w:p>
    <w:p w14:paraId="3BD22C34" w14:textId="77777777" w:rsidR="00EE3D5A" w:rsidRPr="00EE3D5A" w:rsidRDefault="00EE3D5A">
      <w:pPr>
        <w:numPr>
          <w:ilvl w:val="0"/>
          <w:numId w:val="59"/>
        </w:numPr>
        <w:spacing w:afterLines="60" w:after="144" w:line="276" w:lineRule="auto"/>
        <w:ind w:left="171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Como o setor entende o crescimento exponencial da frota elétrica.</w:t>
      </w:r>
    </w:p>
    <w:p w14:paraId="08F68E27" w14:textId="77777777" w:rsidR="00EE3D5A" w:rsidRPr="00EE3D5A" w:rsidRDefault="00EE3D5A">
      <w:pPr>
        <w:numPr>
          <w:ilvl w:val="0"/>
          <w:numId w:val="59"/>
        </w:numPr>
        <w:spacing w:afterLines="60" w:after="144" w:line="276" w:lineRule="auto"/>
        <w:ind w:left="171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Se a eletrificação se expandirá para além dos automóveis nos grandes centros.</w:t>
      </w:r>
    </w:p>
    <w:p w14:paraId="75B817AD" w14:textId="77777777" w:rsidR="00EE3D5A" w:rsidRPr="00EE3D5A" w:rsidRDefault="00EE3D5A">
      <w:pPr>
        <w:numPr>
          <w:ilvl w:val="0"/>
          <w:numId w:val="59"/>
        </w:numPr>
        <w:spacing w:afterLines="60" w:after="144" w:line="276" w:lineRule="auto"/>
        <w:ind w:left="171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Qual a necessidade de o estado regular ou ajudar a implantar pontos de recarga no interior e em estradas.</w:t>
      </w:r>
    </w:p>
    <w:p w14:paraId="327139D1" w14:textId="77777777" w:rsidR="00EE3D5A" w:rsidRPr="00EE3D5A" w:rsidRDefault="00EE3D5A">
      <w:pPr>
        <w:numPr>
          <w:ilvl w:val="0"/>
          <w:numId w:val="59"/>
        </w:numPr>
        <w:spacing w:afterLines="60" w:after="144" w:line="276" w:lineRule="auto"/>
        <w:ind w:left="171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Como o setor vê a eletrificação das balsas, uma exigência nas novas concessões de travessias.</w:t>
      </w:r>
    </w:p>
    <w:p w14:paraId="3CC3C50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Infraestrutura de Recarga: Desafios e Oportunidades</w:t>
      </w:r>
    </w:p>
    <w:p w14:paraId="3D6B00BA" w14:textId="77777777" w:rsidR="00EE3D5A" w:rsidRPr="00EE3D5A" w:rsidRDefault="00EE3D5A" w:rsidP="00EE3D5A">
      <w:pPr>
        <w:spacing w:before="60" w:afterLines="60" w:after="144" w:line="276" w:lineRule="auto"/>
        <w:ind w:left="708" w:firstLine="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lastRenderedPageBreak/>
        <w:t>Crescimento e Demanda:</w:t>
      </w:r>
    </w:p>
    <w:p w14:paraId="4D07AF38" w14:textId="77777777" w:rsidR="00EE3D5A" w:rsidRPr="00EE3D5A" w:rsidRDefault="00EE3D5A">
      <w:pPr>
        <w:numPr>
          <w:ilvl w:val="0"/>
          <w:numId w:val="58"/>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grupo de infraestrutura da ABVE é o que mais cresce. O número de eletropostos públicos/semipúblicos cresceu 42% em um ano.</w:t>
      </w:r>
    </w:p>
    <w:p w14:paraId="3AD9D468" w14:textId="77777777" w:rsidR="00EE3D5A" w:rsidRPr="00EE3D5A" w:rsidRDefault="00EE3D5A">
      <w:pPr>
        <w:numPr>
          <w:ilvl w:val="0"/>
          <w:numId w:val="58"/>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oferta de carros eletrificados está crescendo mais rápido que a infraestrutura pública, diminuindo a proporção de carregadores por veículo.</w:t>
      </w:r>
    </w:p>
    <w:p w14:paraId="51B6642F" w14:textId="77777777" w:rsidR="00EE3D5A" w:rsidRPr="00EE3D5A" w:rsidRDefault="00EE3D5A">
      <w:pPr>
        <w:numPr>
          <w:ilvl w:val="0"/>
          <w:numId w:val="58"/>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principal "dor" para a popularização é a falta de infraestrutura de recarga rápida (DC) nas estradas.</w:t>
      </w:r>
    </w:p>
    <w:p w14:paraId="5D2E4713" w14:textId="77777777" w:rsidR="00EE3D5A" w:rsidRPr="00EE3D5A" w:rsidRDefault="00EE3D5A" w:rsidP="00EE3D5A">
      <w:pPr>
        <w:spacing w:before="60" w:afterLines="60" w:after="144" w:line="276" w:lineRule="auto"/>
        <w:ind w:left="106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Modelo de Negócio e Viabilidade:</w:t>
      </w:r>
    </w:p>
    <w:p w14:paraId="5369823C" w14:textId="77777777" w:rsidR="00EE3D5A" w:rsidRPr="00EE3D5A" w:rsidRDefault="00EE3D5A">
      <w:pPr>
        <w:numPr>
          <w:ilvl w:val="0"/>
          <w:numId w:val="57"/>
        </w:numPr>
        <w:spacing w:afterLines="60" w:after="144" w:line="276" w:lineRule="auto"/>
        <w:ind w:left="178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80% das recargas ocorrem em residências ou no trabalho (carregadores lentos/AC).</w:t>
      </w:r>
    </w:p>
    <w:p w14:paraId="11B62BF0" w14:textId="77777777" w:rsidR="00EE3D5A" w:rsidRPr="00EE3D5A" w:rsidRDefault="00EE3D5A">
      <w:pPr>
        <w:numPr>
          <w:ilvl w:val="0"/>
          <w:numId w:val="57"/>
        </w:numPr>
        <w:spacing w:afterLines="60" w:after="144" w:line="276" w:lineRule="auto"/>
        <w:ind w:left="178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Carregadores rápidos (DC) em rodovias são para uso esporádico e a cobrança (ex: R$ 2,50/kWh – tarifa da ENEL em SP: 0,64/kwh) é vista como justa para remunerar o investimento. Empresas como a </w:t>
      </w:r>
      <w:proofErr w:type="spellStart"/>
      <w:r w:rsidRPr="00EE3D5A">
        <w:rPr>
          <w:rFonts w:ascii="Verdana" w:eastAsia="Verdana" w:hAnsi="Verdana" w:cs="Verdana"/>
          <w:color w:val="000000"/>
          <w:kern w:val="0"/>
          <w:sz w:val="20"/>
          <w:szCs w:val="20"/>
          <w14:ligatures w14:val="none"/>
        </w:rPr>
        <w:t>EZVolt</w:t>
      </w:r>
      <w:proofErr w:type="spellEnd"/>
      <w:r w:rsidRPr="00EE3D5A">
        <w:rPr>
          <w:rFonts w:ascii="Verdana" w:eastAsia="Verdana" w:hAnsi="Verdana" w:cs="Verdana"/>
          <w:color w:val="000000"/>
          <w:kern w:val="0"/>
          <w:sz w:val="20"/>
          <w:szCs w:val="20"/>
          <w14:ligatures w14:val="none"/>
        </w:rPr>
        <w:t xml:space="preserve"> já operam com retorno do investimento em menos de 3 anos.</w:t>
      </w:r>
    </w:p>
    <w:p w14:paraId="14C05E7F" w14:textId="77777777" w:rsidR="00EE3D5A" w:rsidRPr="00EE3D5A" w:rsidRDefault="00EE3D5A">
      <w:pPr>
        <w:numPr>
          <w:ilvl w:val="0"/>
          <w:numId w:val="57"/>
        </w:numPr>
        <w:spacing w:afterLines="60" w:after="144" w:line="276" w:lineRule="auto"/>
        <w:ind w:left="178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Shoppings, que antes ofereciam recarga gratuita, começaram a cobrar devido à alta demanda, indicando a maturidade do mercado.</w:t>
      </w:r>
    </w:p>
    <w:p w14:paraId="32F5EC7A" w14:textId="77777777" w:rsidR="00EE3D5A" w:rsidRPr="00EE3D5A" w:rsidRDefault="00EE3D5A" w:rsidP="00EE3D5A">
      <w:pPr>
        <w:spacing w:before="60" w:afterLines="60" w:after="144" w:line="276" w:lineRule="auto"/>
        <w:ind w:left="106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Proposta para Rodovias: A ABVE sugere incluir a obrigação de instalar infraestrutura de recarga nas novas concessões de rodovias em São Paulo para acelerar a expansão de forma estruturada.</w:t>
      </w:r>
    </w:p>
    <w:p w14:paraId="1F7DE2F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Eletrificação de Veículos Comerciais e Pesados</w:t>
      </w:r>
    </w:p>
    <w:p w14:paraId="3B78944A" w14:textId="77777777" w:rsidR="00EE3D5A" w:rsidRPr="00EE3D5A" w:rsidRDefault="00EE3D5A">
      <w:pPr>
        <w:numPr>
          <w:ilvl w:val="0"/>
          <w:numId w:val="56"/>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Comerciais Leves: São grandes demandantes de carregamento rápido para otimizar operações diárias.</w:t>
      </w:r>
    </w:p>
    <w:p w14:paraId="1BDDB912" w14:textId="77777777" w:rsidR="00EE3D5A" w:rsidRPr="00EE3D5A" w:rsidRDefault="00EE3D5A">
      <w:pPr>
        <w:numPr>
          <w:ilvl w:val="0"/>
          <w:numId w:val="56"/>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Pesados: Empresas como </w:t>
      </w:r>
      <w:proofErr w:type="spellStart"/>
      <w:r w:rsidRPr="00EE3D5A">
        <w:rPr>
          <w:rFonts w:ascii="Verdana" w:eastAsia="Verdana" w:hAnsi="Verdana" w:cs="Verdana"/>
          <w:color w:val="000000"/>
          <w:kern w:val="0"/>
          <w:sz w:val="20"/>
          <w:szCs w:val="20"/>
          <w14:ligatures w14:val="none"/>
        </w:rPr>
        <w:t>Amazon</w:t>
      </w:r>
      <w:proofErr w:type="spellEnd"/>
      <w:r w:rsidRPr="00EE3D5A">
        <w:rPr>
          <w:rFonts w:ascii="Verdana" w:eastAsia="Verdana" w:hAnsi="Verdana" w:cs="Verdana"/>
          <w:color w:val="000000"/>
          <w:kern w:val="0"/>
          <w:sz w:val="20"/>
          <w:szCs w:val="20"/>
          <w14:ligatures w14:val="none"/>
        </w:rPr>
        <w:t xml:space="preserve"> e Mercado Livre já usam caminhões elétricos, que precisam de carregadores DC. O imposto de importação de 35% pode ter inibido a chegada de mais tecnologias.</w:t>
      </w:r>
    </w:p>
    <w:p w14:paraId="2411A761" w14:textId="77777777" w:rsidR="00EE3D5A" w:rsidRPr="00EE3D5A" w:rsidRDefault="00EE3D5A">
      <w:pPr>
        <w:numPr>
          <w:ilvl w:val="0"/>
          <w:numId w:val="56"/>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Ônibus: A eletrificação dos ônibus em São Paulo é um caso de sucesso, impulsionada por política pública que inclui financiamento da infraestrutura de recarga.</w:t>
      </w:r>
    </w:p>
    <w:p w14:paraId="544F04C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Regulamentação, Segurança e Previsibilidade</w:t>
      </w:r>
    </w:p>
    <w:p w14:paraId="767776F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Segurança: É uma das maiores preocupações, especialmente em condomínios. A ABVE e o Corpo de Bombeiros realizaram simulados para aumentar a maturidade sobre o tema. Foi destacado que o risco de incêndios é menor do que de um carro à combustão.</w:t>
      </w:r>
    </w:p>
    <w:p w14:paraId="601C1422"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Em São Paulo, uma lei garante o direito do proprietário de instalar um carregador em seu condomínio. A proibição depende de explicações técnicas por parte do condomínio.</w:t>
      </w:r>
    </w:p>
    <w:p w14:paraId="303D48ED"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Regulamentação: A venda de recarga é considerada um serviço, não venda de energia, o que oferece segurança jurídica.</w:t>
      </w:r>
    </w:p>
    <w:p w14:paraId="3A236724"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Principal Desafio: A falta de previsibilidade e normas claras atrasa investimentos. </w:t>
      </w:r>
    </w:p>
    <w:p w14:paraId="7B38AF02"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ABVE não pede incentivos fiscais, mas sim um ambiente regulatório claro para destravar o desenvolvimento.</w:t>
      </w:r>
    </w:p>
    <w:p w14:paraId="489EE54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Ciclo de Vida de Baterias e Novas Tecnologias</w:t>
      </w:r>
    </w:p>
    <w:p w14:paraId="12CD961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lastRenderedPageBreak/>
        <w:t>Ciclo de Vida: O mercado de reparo, reuso e reciclagem de baterias está avançado em São Paulo.</w:t>
      </w:r>
    </w:p>
    <w:p w14:paraId="740432B7" w14:textId="77777777" w:rsidR="00EE3D5A" w:rsidRPr="00EE3D5A" w:rsidRDefault="00EE3D5A">
      <w:pPr>
        <w:numPr>
          <w:ilvl w:val="0"/>
          <w:numId w:val="55"/>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Reparo: Baterias podem ser reparadas substituindo módulos defeituosos.</w:t>
      </w:r>
    </w:p>
    <w:p w14:paraId="601A9D6D" w14:textId="77777777" w:rsidR="00EE3D5A" w:rsidRPr="00EE3D5A" w:rsidRDefault="00EE3D5A">
      <w:pPr>
        <w:numPr>
          <w:ilvl w:val="0"/>
          <w:numId w:val="55"/>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Reuso (</w:t>
      </w:r>
      <w:proofErr w:type="spellStart"/>
      <w:r w:rsidRPr="00EE3D5A">
        <w:rPr>
          <w:rFonts w:ascii="Verdana" w:eastAsia="Verdana" w:hAnsi="Verdana" w:cs="Verdana"/>
          <w:color w:val="000000"/>
          <w:kern w:val="0"/>
          <w:sz w:val="20"/>
          <w:szCs w:val="20"/>
          <w14:ligatures w14:val="none"/>
        </w:rPr>
        <w:t>Second</w:t>
      </w:r>
      <w:proofErr w:type="spellEnd"/>
      <w:r w:rsidRPr="00EE3D5A">
        <w:rPr>
          <w:rFonts w:ascii="Verdana" w:eastAsia="Verdana" w:hAnsi="Verdana" w:cs="Verdana"/>
          <w:color w:val="000000"/>
          <w:kern w:val="0"/>
          <w:sz w:val="20"/>
          <w:szCs w:val="20"/>
          <w14:ligatures w14:val="none"/>
        </w:rPr>
        <w:t xml:space="preserve"> Life): Baterias de veículos podem ser usadas em aplicações estacionárias, como sistemas de armazenamento (</w:t>
      </w:r>
      <w:proofErr w:type="spellStart"/>
      <w:r w:rsidRPr="00EE3D5A">
        <w:rPr>
          <w:rFonts w:ascii="Verdana" w:eastAsia="Verdana" w:hAnsi="Verdana" w:cs="Verdana"/>
          <w:color w:val="000000"/>
          <w:kern w:val="0"/>
          <w:sz w:val="20"/>
          <w:szCs w:val="20"/>
          <w14:ligatures w14:val="none"/>
        </w:rPr>
        <w:t>storage</w:t>
      </w:r>
      <w:proofErr w:type="spellEnd"/>
      <w:r w:rsidRPr="00EE3D5A">
        <w:rPr>
          <w:rFonts w:ascii="Verdana" w:eastAsia="Verdana" w:hAnsi="Verdana" w:cs="Verdana"/>
          <w:color w:val="000000"/>
          <w:kern w:val="0"/>
          <w:sz w:val="20"/>
          <w:szCs w:val="20"/>
          <w14:ligatures w14:val="none"/>
        </w:rPr>
        <w:t>).</w:t>
      </w:r>
    </w:p>
    <w:p w14:paraId="78163DAE" w14:textId="77777777" w:rsidR="00EE3D5A" w:rsidRPr="00EE3D5A" w:rsidRDefault="00EE3D5A">
      <w:pPr>
        <w:numPr>
          <w:ilvl w:val="0"/>
          <w:numId w:val="55"/>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Reciclagem: Empresas no interior de São Paulo já reciclam baterias, mas a principal dificuldade é a falta de volume para processar.</w:t>
      </w:r>
    </w:p>
    <w:p w14:paraId="0849294F" w14:textId="7E6BD281"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p>
    <w:p w14:paraId="79C28128"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Novas Tecnologias:</w:t>
      </w:r>
    </w:p>
    <w:p w14:paraId="35E1C3FB" w14:textId="77777777" w:rsidR="00EE3D5A" w:rsidRPr="00EE3D5A" w:rsidRDefault="00EE3D5A">
      <w:pPr>
        <w:numPr>
          <w:ilvl w:val="0"/>
          <w:numId w:val="54"/>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V2L (Vehicle-</w:t>
      </w:r>
      <w:proofErr w:type="spellStart"/>
      <w:r w:rsidRPr="00EE3D5A">
        <w:rPr>
          <w:rFonts w:ascii="Verdana" w:eastAsia="Verdana" w:hAnsi="Verdana" w:cs="Verdana"/>
          <w:color w:val="000000"/>
          <w:kern w:val="0"/>
          <w:sz w:val="20"/>
          <w:szCs w:val="20"/>
          <w14:ligatures w14:val="none"/>
        </w:rPr>
        <w:t>to</w:t>
      </w:r>
      <w:proofErr w:type="spellEnd"/>
      <w:r w:rsidRPr="00EE3D5A">
        <w:rPr>
          <w:rFonts w:ascii="Verdana" w:eastAsia="Verdana" w:hAnsi="Verdana" w:cs="Verdana"/>
          <w:color w:val="000000"/>
          <w:kern w:val="0"/>
          <w:sz w:val="20"/>
          <w:szCs w:val="20"/>
          <w14:ligatures w14:val="none"/>
        </w:rPr>
        <w:t>-</w:t>
      </w:r>
      <w:proofErr w:type="spellStart"/>
      <w:r w:rsidRPr="00EE3D5A">
        <w:rPr>
          <w:rFonts w:ascii="Verdana" w:eastAsia="Verdana" w:hAnsi="Verdana" w:cs="Verdana"/>
          <w:color w:val="000000"/>
          <w:kern w:val="0"/>
          <w:sz w:val="20"/>
          <w:szCs w:val="20"/>
          <w14:ligatures w14:val="none"/>
        </w:rPr>
        <w:t>Load</w:t>
      </w:r>
      <w:proofErr w:type="spellEnd"/>
      <w:r w:rsidRPr="00EE3D5A">
        <w:rPr>
          <w:rFonts w:ascii="Verdana" w:eastAsia="Verdana" w:hAnsi="Verdana" w:cs="Verdana"/>
          <w:color w:val="000000"/>
          <w:kern w:val="0"/>
          <w:sz w:val="20"/>
          <w:szCs w:val="20"/>
          <w14:ligatures w14:val="none"/>
        </w:rPr>
        <w:t>): Veículos que funcionam como geradores de energia.</w:t>
      </w:r>
    </w:p>
    <w:p w14:paraId="3128561E" w14:textId="77777777" w:rsidR="00EE3D5A" w:rsidRPr="00EE3D5A" w:rsidRDefault="00EE3D5A">
      <w:pPr>
        <w:numPr>
          <w:ilvl w:val="0"/>
          <w:numId w:val="54"/>
        </w:numPr>
        <w:spacing w:afterLines="60" w:after="144" w:line="276" w:lineRule="auto"/>
        <w:ind w:left="1428"/>
        <w:contextualSpacing/>
        <w:jc w:val="both"/>
        <w:rPr>
          <w:rFonts w:ascii="Verdana" w:eastAsia="Verdana" w:hAnsi="Verdana" w:cs="Verdana"/>
          <w:color w:val="000000"/>
          <w:kern w:val="0"/>
          <w:sz w:val="20"/>
          <w:szCs w:val="20"/>
          <w14:ligatures w14:val="none"/>
        </w:rPr>
      </w:pPr>
      <w:proofErr w:type="spellStart"/>
      <w:r w:rsidRPr="00EE3D5A">
        <w:rPr>
          <w:rFonts w:ascii="Verdana" w:eastAsia="Verdana" w:hAnsi="Verdana" w:cs="Verdana"/>
          <w:color w:val="000000"/>
          <w:kern w:val="0"/>
          <w:sz w:val="20"/>
          <w:szCs w:val="20"/>
          <w14:ligatures w14:val="none"/>
        </w:rPr>
        <w:t>Smart</w:t>
      </w:r>
      <w:proofErr w:type="spellEnd"/>
      <w:r w:rsidRPr="00EE3D5A">
        <w:rPr>
          <w:rFonts w:ascii="Verdana" w:eastAsia="Verdana" w:hAnsi="Verdana" w:cs="Verdana"/>
          <w:color w:val="000000"/>
          <w:kern w:val="0"/>
          <w:sz w:val="20"/>
          <w:szCs w:val="20"/>
          <w14:ligatures w14:val="none"/>
        </w:rPr>
        <w:t xml:space="preserve"> Grids: No futuro, carros poderão devolver energia à rede em horários de pico.</w:t>
      </w:r>
    </w:p>
    <w:p w14:paraId="737C7FE2" w14:textId="77777777" w:rsidR="00EE3D5A" w:rsidRPr="00EE3D5A" w:rsidRDefault="00EE3D5A">
      <w:pPr>
        <w:numPr>
          <w:ilvl w:val="0"/>
          <w:numId w:val="54"/>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Balsas: A eletrificação de balsas é uma tendência, seguindo o exemplo da Noruega.</w:t>
      </w:r>
    </w:p>
    <w:p w14:paraId="0A42E9C8"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Oportunidades para o Estado de São Paulo</w:t>
      </w:r>
    </w:p>
    <w:p w14:paraId="440F47B1" w14:textId="77777777" w:rsidR="00EE3D5A" w:rsidRPr="00EE3D5A" w:rsidRDefault="00EE3D5A">
      <w:pPr>
        <w:numPr>
          <w:ilvl w:val="0"/>
          <w:numId w:val="53"/>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São Paulo possui empresas em toda a cadeia de eletrificação (fabricantes, instaladores, reciclagem).</w:t>
      </w:r>
    </w:p>
    <w:p w14:paraId="193E2752" w14:textId="77777777" w:rsidR="00EE3D5A" w:rsidRPr="00EE3D5A" w:rsidRDefault="00EE3D5A">
      <w:pPr>
        <w:numPr>
          <w:ilvl w:val="0"/>
          <w:numId w:val="53"/>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Uma política pública focada na eletrificação pode consolidar o estado como líder natural no processo, atraindo investimentos.</w:t>
      </w:r>
    </w:p>
    <w:p w14:paraId="00773C5A"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7952E7B6"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ABVE avaliará com a equipe de infraestrutura da ABVE se há materiais ou pleitos para compartilhar sobre rotas estratégicas.</w:t>
      </w:r>
    </w:p>
    <w:p w14:paraId="7C9038F6"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Agendar uma nova reunião com especialistas em infraestrutura da ABVE para discutir fluxos logísticos e pontos de recarga.</w:t>
      </w:r>
    </w:p>
    <w:p w14:paraId="43E626E2" w14:textId="77777777" w:rsidR="00EE3D5A" w:rsidRPr="00EE3D5A" w:rsidRDefault="00EE3D5A" w:rsidP="00EE3D5A">
      <w:pPr>
        <w:spacing w:before="60" w:afterLines="60" w:after="144" w:line="276" w:lineRule="auto"/>
        <w:ind w:left="1416"/>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reunião focou no levantamento de questões pelo PLI, mas não houve respostas detalhadas dos convidados sobre como o setor automotivo está abordando os desafios da eletrificação da frota em termos das redes de abastecimento, permanecendo como uma pergunta aberta. Embora a ABVE tenha sugerido incluir a obrigação de infraestrutura de recarga em concessões de rodovias, não foi definido um plano para levar essa proposta aos órgãos competentes.</w:t>
      </w:r>
    </w:p>
    <w:p w14:paraId="6F6E8D22" w14:textId="77777777" w:rsidR="00EE3D5A" w:rsidRPr="00EE3D5A" w:rsidRDefault="00EE3D5A" w:rsidP="00EE3D5A">
      <w:pPr>
        <w:spacing w:before="60" w:afterLines="60" w:after="144" w:line="276" w:lineRule="auto"/>
        <w:ind w:left="1416"/>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questão da necessidade e do modelo de intervenção estatal na infraestrutura de recarga no interior permaneceu sem uma direção clara, assim como a forma de incentivar a instalação sem sobrecarregar concessionárias de serviços delegados ou órgãos públicos.</w:t>
      </w:r>
    </w:p>
    <w:p w14:paraId="7F2933CE" w14:textId="0977975A"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p>
    <w:p w14:paraId="6AB559BF"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D. GERCO - Gerenciamento Costeiro do Estado de São Paulo – GERCO e as possibilidades de alteração do ZEE em áreas do Litoral Norte e Sul</w:t>
      </w:r>
    </w:p>
    <w:p w14:paraId="4A40F49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18/03/2026, às 15:30h</w:t>
      </w:r>
    </w:p>
    <w:p w14:paraId="38F4168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lastRenderedPageBreak/>
        <w:t>Participantes:</w:t>
      </w:r>
      <w:r w:rsidRPr="00EE3D5A">
        <w:rPr>
          <w:rFonts w:ascii="Verdana" w:eastAsia="Verdana" w:hAnsi="Verdana" w:cs="Verdana"/>
          <w:kern w:val="0"/>
          <w:sz w:val="20"/>
          <w:szCs w:val="20"/>
          <w14:ligatures w14:val="none"/>
        </w:rPr>
        <w:t xml:space="preserve"> </w:t>
      </w:r>
      <w:r w:rsidRPr="00EE3D5A">
        <w:rPr>
          <w:rFonts w:ascii="Verdana" w:eastAsia="Verdana" w:hAnsi="Verdana" w:cs="Verdana"/>
          <w:color w:val="000000"/>
          <w:kern w:val="0"/>
          <w:sz w:val="20"/>
          <w:szCs w:val="20"/>
          <w14:ligatures w14:val="none"/>
        </w:rPr>
        <w:t>Bia (DPLA/ ZEE e Gerenciamento Costeiro), Ana Carla (GERCO da Baixada Santista), Isadora (GERCO Cananéia), Florencia (GERCO Litoral Norte, Rosa (Secretária executiva do GERCO sediada em Ubatuba)</w:t>
      </w:r>
      <w:r w:rsidRPr="00EE3D5A">
        <w:rPr>
          <w:rFonts w:ascii="Verdana" w:eastAsia="Verdana" w:hAnsi="Verdana" w:cs="Verdana"/>
          <w:kern w:val="0"/>
          <w:sz w:val="20"/>
          <w:szCs w:val="20"/>
          <w14:ligatures w14:val="none"/>
        </w:rPr>
        <w:t>, Carol, Sandra (SLT/SEMIL), Karin, Joseane, Vitor, Silvio (Consórcio).</w:t>
      </w:r>
    </w:p>
    <w:p w14:paraId="0711127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34FCFA8D"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Apresentações e Contexto da Reunião</w:t>
      </w:r>
    </w:p>
    <w:p w14:paraId="6824BEF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foco principal da discussão é a questão do zoneamento em Caraguatatuba e a revisão do GERCO (Gerenciamento Costeiro) e do ZEE (Zoneamento Ecológico-Econômico), prevista para o próximo ano.</w:t>
      </w:r>
    </w:p>
    <w:p w14:paraId="64BF48CC"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Distinção entre Zoneamentos (ZEE e ZEEC)</w:t>
      </w:r>
    </w:p>
    <w:p w14:paraId="19589AFF"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ZEE (Zoneamento Ecológico-Econômico) do Estado: Um instrumento mais amplo.</w:t>
      </w:r>
    </w:p>
    <w:p w14:paraId="773ED6CA"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ZEEC (Zoneamento Ecológico-Econômico Costeiro): Específico da Política de Gerenciamento Costeiro (GERCO).</w:t>
      </w:r>
    </w:p>
    <w:p w14:paraId="40C2FF64"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Status da Revisão dos Zoneamentos Costeiros</w:t>
      </w:r>
    </w:p>
    <w:p w14:paraId="13CC6A7C"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Baixada Santista: O ZEE da Baixada Santista está atualmente em processo ativo de revisão, pois o prazo decenal está se aproximando.</w:t>
      </w:r>
    </w:p>
    <w:p w14:paraId="241DD1A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Litoral Norte: A revisão do ZEE ainda não começou, mas está prevista para o próximo ano.</w:t>
      </w:r>
    </w:p>
    <w:p w14:paraId="27005C1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Atualmente, a equipe do Litoral Norte está desenvolvendo o "plano de ação e gestão".</w:t>
      </w:r>
    </w:p>
    <w:p w14:paraId="53D8C9B2" w14:textId="77777777" w:rsidR="00EE3D5A" w:rsidRPr="00EE3D5A" w:rsidRDefault="00EE3D5A">
      <w:pPr>
        <w:numPr>
          <w:ilvl w:val="0"/>
          <w:numId w:val="52"/>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Este plano é um instrumento complementar ao ZEEC que define diretrizes para sua implementação.</w:t>
      </w:r>
    </w:p>
    <w:p w14:paraId="3EBEA37B" w14:textId="77777777" w:rsidR="00EE3D5A" w:rsidRPr="00EE3D5A" w:rsidRDefault="00EE3D5A">
      <w:pPr>
        <w:numPr>
          <w:ilvl w:val="0"/>
          <w:numId w:val="52"/>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desenvolvimento ocorre através de "mesas de diálogo" para discutir temas estratégicos e definir ações.</w:t>
      </w:r>
    </w:p>
    <w:p w14:paraId="32927C2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Análise Estratégica do Plano de Logística e Investimentos (PLI) de São Paulo</w:t>
      </w:r>
    </w:p>
    <w:p w14:paraId="38B1AF2C" w14:textId="77777777" w:rsidR="00EE3D5A" w:rsidRPr="00EE3D5A" w:rsidRDefault="00EE3D5A">
      <w:pPr>
        <w:numPr>
          <w:ilvl w:val="0"/>
          <w:numId w:val="51"/>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PLI está na fase de definição de temas de atuação após um diagnóstico da malha logística e socioeconômica do estado. Há uma forte pressão logística devido ao escoamento da produção do agronegócio para o Porto de Santos.</w:t>
      </w:r>
    </w:p>
    <w:p w14:paraId="1399FE02" w14:textId="77777777" w:rsidR="00EE3D5A" w:rsidRPr="00EE3D5A" w:rsidRDefault="00EE3D5A">
      <w:pPr>
        <w:numPr>
          <w:ilvl w:val="0"/>
          <w:numId w:val="51"/>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Embora os projetos como a ferrovia FICO/FIOL e a </w:t>
      </w:r>
      <w:proofErr w:type="spellStart"/>
      <w:r w:rsidRPr="00EE3D5A">
        <w:rPr>
          <w:rFonts w:ascii="Verdana" w:eastAsia="Verdana" w:hAnsi="Verdana" w:cs="Verdana"/>
          <w:color w:val="000000"/>
          <w:kern w:val="0"/>
          <w:sz w:val="20"/>
          <w:szCs w:val="20"/>
          <w14:ligatures w14:val="none"/>
        </w:rPr>
        <w:t>Ferrogrão</w:t>
      </w:r>
      <w:proofErr w:type="spellEnd"/>
      <w:r w:rsidRPr="00EE3D5A">
        <w:rPr>
          <w:rFonts w:ascii="Verdana" w:eastAsia="Verdana" w:hAnsi="Verdana" w:cs="Verdana"/>
          <w:color w:val="000000"/>
          <w:kern w:val="0"/>
          <w:sz w:val="20"/>
          <w:szCs w:val="20"/>
          <w14:ligatures w14:val="none"/>
        </w:rPr>
        <w:t xml:space="preserve"> possam ajudar a escoar a produção para portos do Arco Norte, a tendência observada inclusive pelos principais embarcadores e transportadores é que o fluxo continue forte em direção a São Paulo.</w:t>
      </w:r>
    </w:p>
    <w:p w14:paraId="15B2501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Saturação do Porto de Santos e Projetos de Expansão</w:t>
      </w:r>
    </w:p>
    <w:p w14:paraId="74B7797D"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expansão do Porto de Santos pode levar à saturação das rodovias de acesso. A gestão do porto é federal, mas o Estado arca com os custos dos acessos rodoviários, como o projeto da terceira faixa da Imigrantes (custo de R$ 8 bilhões).</w:t>
      </w:r>
    </w:p>
    <w:p w14:paraId="3DBCA94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projeto TECOM10 em Santos prevê dobrar a movimentação de contêineres, adicionando um fluxo de cerca de 4.000 caminhões por dia.</w:t>
      </w:r>
    </w:p>
    <w:p w14:paraId="09B69576"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Porto de São Sebastião como Alternativa Estratégica</w:t>
      </w:r>
    </w:p>
    <w:p w14:paraId="3C9077B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lastRenderedPageBreak/>
        <w:t xml:space="preserve">O Porto de São Sebastião é visto como uma alternativa para aliviar a pressão sobre Santos, com a expectativa de que o arrendamento migre cerca de 2 milhões de </w:t>
      </w:r>
      <w:proofErr w:type="spellStart"/>
      <w:r w:rsidRPr="00EE3D5A">
        <w:rPr>
          <w:rFonts w:ascii="Verdana" w:eastAsia="Verdana" w:hAnsi="Verdana" w:cs="Verdana"/>
          <w:color w:val="000000"/>
          <w:kern w:val="0"/>
          <w:sz w:val="20"/>
          <w:szCs w:val="20"/>
          <w14:ligatures w14:val="none"/>
        </w:rPr>
        <w:t>TEUs</w:t>
      </w:r>
      <w:proofErr w:type="spellEnd"/>
      <w:r w:rsidRPr="00EE3D5A">
        <w:rPr>
          <w:rFonts w:ascii="Verdana" w:eastAsia="Verdana" w:hAnsi="Verdana" w:cs="Verdana"/>
          <w:color w:val="000000"/>
          <w:kern w:val="0"/>
          <w:sz w:val="20"/>
          <w:szCs w:val="20"/>
          <w14:ligatures w14:val="none"/>
        </w:rPr>
        <w:t xml:space="preserve"> para lá.</w:t>
      </w:r>
    </w:p>
    <w:p w14:paraId="0D4E0CB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sistema logístico de suporte inclui o contorno de São Sebastião, a duplicação da Tamoios e o Retroporto.</w:t>
      </w:r>
    </w:p>
    <w:p w14:paraId="064987E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área é estratégica para apoio offshore ao pré-sal e para o desenvolvimento de cadeias produtivas ligadas ao gás, como a indústria de vidros.</w:t>
      </w:r>
    </w:p>
    <w:p w14:paraId="4DEFFCE4"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Discussão sobre Zoneamento e Ocupação na Área de São Sebastião/Caraguatatuba</w:t>
      </w:r>
    </w:p>
    <w:p w14:paraId="0AC58B5A"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área da Fazenda Serra Mar e seu entorno é discutida como essencial para o desenvolvimento do porto, funcionando como retroárea.</w:t>
      </w:r>
    </w:p>
    <w:p w14:paraId="577FAAF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Há uma preocupação com a sensibilidade ambiental da área (planície sujeita a deslizamentos nas encostas e com função de controlar fluxo de águas pluviais e detritos durante fortes chuvas).</w:t>
      </w:r>
    </w:p>
    <w:p w14:paraId="57CF03E6"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ZEE Costeiro (Z5 e Z5OD) permite desenvolvimento em áreas específicas, mas o zoneamento do município propõe expansão para além desses limites. Como a regra mais restritiva prevalece, mantém-se as restrições do ZEE.</w:t>
      </w:r>
    </w:p>
    <w:p w14:paraId="3BD5688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maior parte do projeto apresentado pela fazenda é incompatível com o ZEE atual. A região é considerada a "galinha dos ovos de ouro" por ser a única área plana com potencial de desenvolvimento.</w:t>
      </w:r>
    </w:p>
    <w:p w14:paraId="05187C1C"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Processo de Revisão do Zoneamento e Participação Institucional</w:t>
      </w:r>
    </w:p>
    <w:p w14:paraId="175DE8F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decreto de zoneamento atual é de 2017. Um novo processo de revisão começará a partir de 2027, conduzido por um grupo setorial tripartite (sociedade civil, Estado, municípios).</w:t>
      </w:r>
    </w:p>
    <w:p w14:paraId="08BECDF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Foi destacado que representantes do setor de transporte, indicados em 2024, não têm participado das reuniões do grupo setorial (GERCO), arriscando a perda do assento para outros órgãos interessados, como as Secretarias de Desenvolvimento Econômico e Turismo.</w:t>
      </w:r>
    </w:p>
    <w:p w14:paraId="1AF0DAE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É crucial que o setor de transporte se envolva, pois as decisões sobre o zoneamento são tomadas neste grupo.</w:t>
      </w:r>
    </w:p>
    <w:p w14:paraId="250A4C53"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Desenvolvimento Regional e Ameaças ao Zoneamento Costeiro (ZEEC)</w:t>
      </w:r>
    </w:p>
    <w:p w14:paraId="171ECA6C"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plano de ação e gestão do Litoral Norte foca no desenvolvimento regional sustentável, com um Fórum Econômico para discutir temas com setores chave.</w:t>
      </w:r>
    </w:p>
    <w:p w14:paraId="1348428A"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Discutiu-se o uso de decretos de utilidade pública pela empresa Serra Mar/Serveng para contornar as regras do ZEEC, o que é visto como uma ameaça ao instrumento de proteção. Caso a estratégia de uso de DUP municipal obtenha sucesso e permita desconsiderar as restrições do ZEE.</w:t>
      </w:r>
    </w:p>
    <w:p w14:paraId="562D6F8A"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crítica é a de que os DUP são mecanismos pensados em infraestruturas sociais, não projetos privados como um aeródromo. O Ministério Público (Estadual e Federal) acompanha rigorosamente as discussões sobre o zoneamento.</w:t>
      </w:r>
    </w:p>
    <w:p w14:paraId="281CDEF2"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lastRenderedPageBreak/>
        <w:t>Riscos Geodinâmicos e Projetos de Infraestrutura</w:t>
      </w:r>
    </w:p>
    <w:p w14:paraId="76A1AD46"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Foi ressaltada a importância de consultar o IPA (Instituto de Pesquisas Ambientais) sobre os riscos geodinâmicos da região, lembrando o acidente de 2023. A área da fazenda alaga muito e a impermeabilização do solo por grandes projetos é uma preocupação.</w:t>
      </w:r>
    </w:p>
    <w:p w14:paraId="33813B9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duplicação do trecho Caraguá-Ubatuba da rodovia está em fase de projeto executivo pela concessionária Nova Tamoios. O projeto, estimado em 3 a 4 bilhões de reais, é complexo, envolve um túnel e enfrenta questões ambientais, com trechos polêmicos.</w:t>
      </w:r>
    </w:p>
    <w:p w14:paraId="7FD7A55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GERCO alerta que a rodovia induz a ocupação, o que pode agravar problemas de infraestrutura urbana (saneamento, energia, sistema viário interno) se não for planejado de forma integrada.</w:t>
      </w:r>
    </w:p>
    <w:p w14:paraId="0EEF994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Expansão da Poligonal do Porto e Impactos</w:t>
      </w:r>
    </w:p>
    <w:p w14:paraId="18D8378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Secretaria dos Portos busca expandir a área de influência do porto público para novas áreas operacionais de contêineres.</w:t>
      </w:r>
    </w:p>
    <w:p w14:paraId="39D5E2E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Essa expansão gera preocupação com o impacto no sistema viário, na atividade pesqueira (devido à dragagem) e levanta o debate sobre a realocação de comunidades em áreas de ocupação irregular.</w:t>
      </w:r>
    </w:p>
    <w:p w14:paraId="5D6E4A46"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Estrutura Governamental e Responsabilidades</w:t>
      </w:r>
    </w:p>
    <w:p w14:paraId="6B244C86"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Secretaria de Parcerias e Investimentos é responsável pela estruturação de concessões, reguladas pela Artesp. A SEMIL (Subsecretaria de Meio Ambiente, Infraestrutura e Logística) é responsável pela política pública.</w:t>
      </w:r>
    </w:p>
    <w:p w14:paraId="6A989C8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 xml:space="preserve"> </w:t>
      </w:r>
    </w:p>
    <w:p w14:paraId="7BB8C306"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7A1EA5ED" w14:textId="77777777" w:rsidR="00EE3D5A" w:rsidRPr="00EE3D5A" w:rsidRDefault="00EE3D5A">
      <w:pPr>
        <w:numPr>
          <w:ilvl w:val="0"/>
          <w:numId w:val="50"/>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Verificar internamente (SLT/SEMIL) quem indicou os representantes do transporte para o GERCO Litoral Norte e reverter a situação de ausência. A SLT deve solicitar a indicação de novos representantes para o comitê GERCO.</w:t>
      </w:r>
    </w:p>
    <w:p w14:paraId="04D072E8" w14:textId="77777777" w:rsidR="00EE3D5A" w:rsidRPr="00EE3D5A" w:rsidRDefault="00EE3D5A">
      <w:pPr>
        <w:numPr>
          <w:ilvl w:val="0"/>
          <w:numId w:val="50"/>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Consórcio deve organizar e compartilhar os polígonos (</w:t>
      </w:r>
      <w:proofErr w:type="spellStart"/>
      <w:r w:rsidRPr="00EE3D5A">
        <w:rPr>
          <w:rFonts w:ascii="Verdana" w:eastAsia="Verdana" w:hAnsi="Verdana" w:cs="Verdana"/>
          <w:color w:val="000000"/>
          <w:kern w:val="0"/>
          <w:sz w:val="20"/>
          <w:szCs w:val="20"/>
          <w14:ligatures w14:val="none"/>
        </w:rPr>
        <w:t>shapefiles</w:t>
      </w:r>
      <w:proofErr w:type="spellEnd"/>
      <w:r w:rsidRPr="00EE3D5A">
        <w:rPr>
          <w:rFonts w:ascii="Verdana" w:eastAsia="Verdana" w:hAnsi="Verdana" w:cs="Verdana"/>
          <w:color w:val="000000"/>
          <w:kern w:val="0"/>
          <w:sz w:val="20"/>
          <w:szCs w:val="20"/>
          <w14:ligatures w14:val="none"/>
        </w:rPr>
        <w:t>) das áreas de expansão portuária propostas.</w:t>
      </w:r>
    </w:p>
    <w:p w14:paraId="4BD4E0DC" w14:textId="77777777" w:rsidR="00EE3D5A" w:rsidRPr="00EE3D5A" w:rsidRDefault="00EE3D5A">
      <w:pPr>
        <w:numPr>
          <w:ilvl w:val="0"/>
          <w:numId w:val="50"/>
        </w:numPr>
        <w:spacing w:afterLines="60" w:after="144" w:line="276" w:lineRule="auto"/>
        <w:ind w:left="1428"/>
        <w:contextualSpacing/>
        <w:jc w:val="both"/>
        <w:rPr>
          <w:rFonts w:ascii="Verdana" w:eastAsia="Verdana" w:hAnsi="Verdana" w:cs="Verdana"/>
          <w:color w:val="EE0000"/>
          <w:kern w:val="0"/>
          <w:sz w:val="20"/>
          <w:szCs w:val="20"/>
          <w14:ligatures w14:val="none"/>
        </w:rPr>
      </w:pPr>
      <w:r w:rsidRPr="00EE3D5A">
        <w:rPr>
          <w:rFonts w:ascii="Verdana" w:eastAsia="Verdana" w:hAnsi="Verdana" w:cs="Verdana"/>
          <w:color w:val="EE0000"/>
          <w:kern w:val="0"/>
          <w:sz w:val="20"/>
          <w:szCs w:val="20"/>
          <w14:ligatures w14:val="none"/>
        </w:rPr>
        <w:t>Agendada uma reunião para 1º de abril para apresentação da proposta de arrendamento do porto.</w:t>
      </w:r>
    </w:p>
    <w:p w14:paraId="40C322B3" w14:textId="77777777" w:rsidR="00EE3D5A" w:rsidRPr="00EE3D5A" w:rsidRDefault="00EE3D5A">
      <w:pPr>
        <w:numPr>
          <w:ilvl w:val="0"/>
          <w:numId w:val="50"/>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Agendar novas conversas para aprofundar a discussão sobre os projetos e alinhar as estratégias.</w:t>
      </w:r>
    </w:p>
    <w:p w14:paraId="19171182" w14:textId="77777777" w:rsidR="00EE3D5A" w:rsidRPr="00EE3D5A" w:rsidRDefault="00EE3D5A">
      <w:pPr>
        <w:numPr>
          <w:ilvl w:val="0"/>
          <w:numId w:val="50"/>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Avaliar como o uso de decretos de utilidade pública podem ser usados para contornar o Zoneamento Ecológico-Econômico Costeiro (ZEEC), como no caso do aeródromo proposto que aparentemente será privado. Fato que representa um risco ao planejamento ambiental, sem uma ação definida para contê-lo.</w:t>
      </w:r>
    </w:p>
    <w:p w14:paraId="250771F5" w14:textId="77777777" w:rsidR="00EE3D5A" w:rsidRPr="00EE3D5A" w:rsidRDefault="00EE3D5A">
      <w:pPr>
        <w:numPr>
          <w:ilvl w:val="0"/>
          <w:numId w:val="50"/>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Avaliar junto à ARTESP se o projeto de duplicação da rodovia SP055 (com incertezas sobre viabilidade e orçamento) possui alguma análise de impacto e previsão de melhorias necessárias na infraestrutura urbana.</w:t>
      </w:r>
    </w:p>
    <w:p w14:paraId="29AB93A8" w14:textId="77777777" w:rsidR="00EE3D5A" w:rsidRPr="00EE3D5A" w:rsidRDefault="00EE3D5A">
      <w:pPr>
        <w:numPr>
          <w:ilvl w:val="0"/>
          <w:numId w:val="50"/>
        </w:numPr>
        <w:spacing w:afterLines="60" w:after="144" w:line="276" w:lineRule="auto"/>
        <w:ind w:left="142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Foi levantada a necessidade de uma consulta aprofundada com o IPA sobre os riscos geodinâmicos da região, mas não foi definido um responsável ou prazo para essa ação.</w:t>
      </w:r>
    </w:p>
    <w:p w14:paraId="364C4ABB"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27DBB257"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3255753E"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E. AB Viracopos - Expansão do Aeroporto, Infraestrutura e Logística</w:t>
      </w:r>
    </w:p>
    <w:p w14:paraId="137FA9DC"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19/03/2026, às 09:00h</w:t>
      </w:r>
    </w:p>
    <w:p w14:paraId="23A42AB3"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Local:</w:t>
      </w:r>
      <w:r w:rsidRPr="00EE3D5A">
        <w:rPr>
          <w:rFonts w:ascii="Verdana" w:eastAsia="Verdana" w:hAnsi="Verdana" w:cs="Verdana"/>
          <w:kern w:val="0"/>
          <w:sz w:val="20"/>
          <w:szCs w:val="20"/>
          <w14:ligatures w14:val="none"/>
        </w:rPr>
        <w:t xml:space="preserve"> Sede da AB Viracopos - Campinas</w:t>
      </w:r>
    </w:p>
    <w:p w14:paraId="6C06DD5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kern w:val="0"/>
          <w:sz w:val="20"/>
          <w:szCs w:val="20"/>
          <w14:ligatures w14:val="none"/>
        </w:rPr>
        <w:t xml:space="preserve"> </w:t>
      </w:r>
      <w:r w:rsidRPr="00EE3D5A">
        <w:rPr>
          <w:rFonts w:ascii="Verdana" w:eastAsia="Verdana" w:hAnsi="Verdana" w:cs="Verdana"/>
          <w:color w:val="000000"/>
          <w:kern w:val="0"/>
          <w:sz w:val="20"/>
          <w:szCs w:val="20"/>
          <w14:ligatures w14:val="none"/>
        </w:rPr>
        <w:t>Pedro Parigot, Cristiane, Carlos?, José? (ABV); Silvio (Consórcio)</w:t>
      </w:r>
    </w:p>
    <w:p w14:paraId="5E65EA9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06E534C4"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2226067E"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Expansão do Aeroporto e Projeções de Demanda</w:t>
      </w:r>
    </w:p>
    <w:p w14:paraId="27D3C799"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Plano Nacional Aeroviário (PAN) de 2024 prevê a saturação do complexo aeroportuário da UTP São Paulo, e o aeroporto de Viracopos é considerado pelo PLI com o maior potencial de expansão.</w:t>
      </w:r>
    </w:p>
    <w:p w14:paraId="029CF86D"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O terminal atual tem capacidade para 25 milhões de passageiros, com potencial para dobrar, mas a demanda atual é de cerca de 13-14 milhões. </w:t>
      </w:r>
    </w:p>
    <w:p w14:paraId="5AF317C8"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aeroporto emprega cerca de 13 mil funcionários.</w:t>
      </w:r>
    </w:p>
    <w:p w14:paraId="3AE4379D" w14:textId="77777777" w:rsidR="00EE3D5A" w:rsidRPr="00EE3D5A" w:rsidRDefault="00EE3D5A">
      <w:pPr>
        <w:numPr>
          <w:ilvl w:val="0"/>
          <w:numId w:val="49"/>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O projeto do aeroporto já segue o conceito de </w:t>
      </w:r>
      <w:proofErr w:type="spellStart"/>
      <w:r w:rsidRPr="00EE3D5A">
        <w:rPr>
          <w:rFonts w:ascii="Verdana" w:eastAsia="Verdana" w:hAnsi="Verdana" w:cs="Verdana"/>
          <w:color w:val="000000"/>
          <w:kern w:val="0"/>
          <w:sz w:val="20"/>
          <w:szCs w:val="20"/>
          <w14:ligatures w14:val="none"/>
        </w:rPr>
        <w:t>aerotrópole</w:t>
      </w:r>
      <w:proofErr w:type="spellEnd"/>
      <w:r w:rsidRPr="00EE3D5A">
        <w:rPr>
          <w:rFonts w:ascii="Verdana" w:eastAsia="Verdana" w:hAnsi="Verdana" w:cs="Verdana"/>
          <w:color w:val="000000"/>
          <w:kern w:val="0"/>
          <w:sz w:val="20"/>
          <w:szCs w:val="20"/>
          <w14:ligatures w14:val="none"/>
        </w:rPr>
        <w:t>, visando atrair indústrias e cargas para a região.</w:t>
      </w:r>
    </w:p>
    <w:p w14:paraId="6036585A" w14:textId="77777777" w:rsidR="00EE3D5A" w:rsidRPr="00EE3D5A" w:rsidRDefault="00EE3D5A">
      <w:pPr>
        <w:numPr>
          <w:ilvl w:val="0"/>
          <w:numId w:val="49"/>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Segunda Pista: Há um plano para uma segunda pista de pouso e decolagem, com extensão de 3.300 a 3.600 metros, com obras pesadas (cerca de 3 mil funcionários e 26 milhões de m³ de movimentação de terra) previstas para começar em 2030 e finalizar em 2034. A pista será elevada, passando sobre a linha férrea.</w:t>
      </w:r>
    </w:p>
    <w:p w14:paraId="1FE85821" w14:textId="77777777" w:rsidR="00EE3D5A" w:rsidRPr="00EE3D5A" w:rsidRDefault="00EE3D5A">
      <w:pPr>
        <w:numPr>
          <w:ilvl w:val="0"/>
          <w:numId w:val="49"/>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pista atual pode ter sua capacidade aumentada de 40 para 41 movimentos por hora, e com a segunda pista, chegaria a 80. A implementação de mais instrumentos de navegação poderia aumentar a eficiência.</w:t>
      </w:r>
    </w:p>
    <w:p w14:paraId="2F899EE4" w14:textId="77777777" w:rsidR="00EE3D5A" w:rsidRPr="00EE3D5A" w:rsidRDefault="00EE3D5A">
      <w:pPr>
        <w:numPr>
          <w:ilvl w:val="0"/>
          <w:numId w:val="49"/>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Há um processo de desapropriação em andamento para a área da segunda pista, mas os terrenos estão fragmentados, exigindo um trabalho de inteligência para priorizar as áreas.</w:t>
      </w:r>
    </w:p>
    <w:p w14:paraId="4DA14D72" w14:textId="77777777" w:rsidR="00EE3D5A" w:rsidRPr="00EE3D5A" w:rsidRDefault="00EE3D5A">
      <w:pPr>
        <w:numPr>
          <w:ilvl w:val="0"/>
          <w:numId w:val="49"/>
        </w:numPr>
        <w:spacing w:afterLines="60" w:after="144" w:line="257" w:lineRule="auto"/>
        <w:contextualSpacing/>
        <w:jc w:val="both"/>
        <w:rPr>
          <w:rFonts w:ascii="Verdana" w:eastAsia="Verdana" w:hAnsi="Verdana" w:cs="Verdana"/>
          <w:color w:val="000000"/>
          <w:kern w:val="0"/>
          <w:sz w:val="20"/>
          <w:szCs w:val="20"/>
          <w14:ligatures w14:val="none"/>
        </w:rPr>
      </w:pPr>
      <w:proofErr w:type="spellStart"/>
      <w:r w:rsidRPr="00EE3D5A">
        <w:rPr>
          <w:rFonts w:ascii="Verdana" w:eastAsia="Verdana" w:hAnsi="Verdana" w:cs="Verdana"/>
          <w:color w:val="000000"/>
          <w:kern w:val="0"/>
          <w:sz w:val="20"/>
          <w:szCs w:val="20"/>
          <w14:ligatures w14:val="none"/>
        </w:rPr>
        <w:t>Masterplan</w:t>
      </w:r>
      <w:proofErr w:type="spellEnd"/>
      <w:r w:rsidRPr="00EE3D5A">
        <w:rPr>
          <w:rFonts w:ascii="Verdana" w:eastAsia="Verdana" w:hAnsi="Verdana" w:cs="Verdana"/>
          <w:color w:val="000000"/>
          <w:kern w:val="0"/>
          <w:sz w:val="20"/>
          <w:szCs w:val="20"/>
          <w14:ligatures w14:val="none"/>
        </w:rPr>
        <w:t>: O plano diretor do aeroporto está sendo refeito e prevê a implantação de hotéis (um deles sobre o edifício-garagem já preparado), centro de convenções, shopping e hospitais. Após a implantação, restarão aproximadamente 4 milhões de m² para desenvolvimento.</w:t>
      </w:r>
    </w:p>
    <w:p w14:paraId="4024E63B"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Capacidade e Infraestrutura Energética e de Combustível</w:t>
      </w:r>
    </w:p>
    <w:p w14:paraId="62A13AC6"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aeroporto possui uma subestação de 20 MW (com demanda atual de 10-12 MW) e capacidade de expansão para 40 MW. A CPFL está implementando uma terceira linha de alimentação para aumentar a redundância.</w:t>
      </w:r>
    </w:p>
    <w:p w14:paraId="5E58B9DC"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Há um estudo para uma fazenda solar e se discute o uso usina de geração a partir de biogás produzido a partir do tratamento de esgoto.</w:t>
      </w:r>
    </w:p>
    <w:p w14:paraId="0CDF1766"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lastRenderedPageBreak/>
        <w:t>Riscos de Abastecimento: A dependência do abastecimento de combustível de Paulínia é um risco crítico (ex: greves), pois a autonomia atual de reserva de combustível é de apenas um dia. O ideal seria de três dias.</w:t>
      </w:r>
    </w:p>
    <w:p w14:paraId="65915BCD"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Soluções Logísticas: A construção de um duto de combustível (dutovia) de Paulínia e a criação de uma área de tancagem no aeroporto são soluções propostas para mitigar riscos e reduzir custos. Isso também poderia transformar o aeroporto em um polo de abastecimento de Combustível Sustentável de Aviação (SAF).</w:t>
      </w:r>
    </w:p>
    <w:p w14:paraId="147BA6B6"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Mobilidade, Acessos e Projetos de Transporte</w:t>
      </w:r>
    </w:p>
    <w:p w14:paraId="66B7426C"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Acesso Viário: O único acesso principal pela Rodovia Miguel Melhado está saturado e é inseguro, com um fluxo médio de 30 mil veículos/dia (picos de 50 mil). A criação de um segundo acesso é crucial para suportar as obras da nova pista e o desenvolvimento futuro, permitindo segregar tráfego de carga e passageiros. Melhorias como a duplicação do viaduto de acesso são essenciais.</w:t>
      </w:r>
    </w:p>
    <w:p w14:paraId="1F7C0CD1"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Frustração com o Trem: Foi expressa frustração com o projeto do Trem Intercidades (TIC), que não conectará diretamente o aeroporto a Campinas. Essa conexão reduziria o tempo de viagem para São Paulo para 40-50 minutos.</w:t>
      </w:r>
    </w:p>
    <w:p w14:paraId="750470C2"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Projetos de Transporte atuais (em execução ou anunciados pelo GESP):</w:t>
      </w:r>
    </w:p>
    <w:p w14:paraId="4666C394" w14:textId="77777777" w:rsidR="00EE3D5A" w:rsidRPr="00EE3D5A" w:rsidRDefault="00EE3D5A">
      <w:pPr>
        <w:numPr>
          <w:ilvl w:val="0"/>
          <w:numId w:val="48"/>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TIC: É visto como importante pelo efeito indireto de consolidar um eixo populacional e de escritórios, justificando menos investimentos em outros aeroportos.</w:t>
      </w:r>
    </w:p>
    <w:p w14:paraId="6F69DD67" w14:textId="77777777" w:rsidR="00EE3D5A" w:rsidRPr="00EE3D5A" w:rsidRDefault="00EE3D5A">
      <w:pPr>
        <w:numPr>
          <w:ilvl w:val="0"/>
          <w:numId w:val="48"/>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VLT: A possibilidade de um VLT conectando Campinas foi mencionada, mas pode não ter adesão devido a múltiplas transferências.</w:t>
      </w:r>
    </w:p>
    <w:p w14:paraId="4B5FB40D" w14:textId="77777777" w:rsidR="00EE3D5A" w:rsidRPr="00EE3D5A" w:rsidRDefault="00EE3D5A">
      <w:pPr>
        <w:numPr>
          <w:ilvl w:val="0"/>
          <w:numId w:val="48"/>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Aeromóvel de Guarulhos e Monotrilho de Congonhas: São vistos como laboratórios para entender a adesão do passageiro brasileiro ao transporte público para aeroportos.</w:t>
      </w:r>
    </w:p>
    <w:p w14:paraId="318B2579"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Aviação Regional e Posição das Companhias Aéreas</w:t>
      </w:r>
    </w:p>
    <w:p w14:paraId="42296920"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Foi discutida a competição entre o transporte aéreo e rodoviário em rotas como Bauru e Ribeirão Preto, onde melhorias em rodovias diminuem a demanda por voos.</w:t>
      </w:r>
    </w:p>
    <w:p w14:paraId="49B2C61E"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competição por slots nos grandes aeroportos (Guarulhos e Congonhas) é um fator crítico, e Viracopos é visto como um hub para voos regionais pela Azul.</w:t>
      </w:r>
    </w:p>
    <w:p w14:paraId="6A675067"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Azul Linhas Aéreas, frustrada com promessas de infraestrutura não cumpridas, adotou uma postura cautelosa, afirmando que só operará em aeroportos com infraestrutura completa, não confiando mais em promessas. A empresa já oferece um serviço de ônibus gratuito para passageiros.</w:t>
      </w:r>
    </w:p>
    <w:p w14:paraId="188461A7"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Logística de Cargas e Potencial de Desenvolvimento</w:t>
      </w:r>
    </w:p>
    <w:p w14:paraId="29A2FC2A" w14:textId="77777777" w:rsidR="00EE3D5A" w:rsidRPr="00EE3D5A" w:rsidRDefault="00EE3D5A">
      <w:pPr>
        <w:numPr>
          <w:ilvl w:val="0"/>
          <w:numId w:val="47"/>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foco do aeroporto é a movimentação de cargas leves e de alto valor (produtos farmacêuticos, eletrônicos, flores), transportadas por caminhões menores. Cargas pesadas são exceções. A receita de carga representa 70% do total.</w:t>
      </w:r>
    </w:p>
    <w:p w14:paraId="6CB0AF72" w14:textId="77777777" w:rsidR="00EE3D5A" w:rsidRPr="00EE3D5A" w:rsidRDefault="00EE3D5A">
      <w:pPr>
        <w:numPr>
          <w:ilvl w:val="0"/>
          <w:numId w:val="47"/>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e-commerce impulsiona o movimento, com cerca de 50 mil pacotes processados diariamente.</w:t>
      </w:r>
    </w:p>
    <w:p w14:paraId="5147A099" w14:textId="77777777" w:rsidR="00EE3D5A" w:rsidRPr="00EE3D5A" w:rsidRDefault="00EE3D5A">
      <w:pPr>
        <w:numPr>
          <w:ilvl w:val="0"/>
          <w:numId w:val="47"/>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Polo Farmacêutico: Há interesse de empresas como a Eli Lilly em consolidar operações logísticas no aeroporto, construindo um armazém totalmente refrigerado para otimizar a liberação pela Anvisa e a distribuição.</w:t>
      </w:r>
    </w:p>
    <w:p w14:paraId="43E8F4E9" w14:textId="77777777" w:rsidR="00EE3D5A" w:rsidRPr="00EE3D5A" w:rsidRDefault="00EE3D5A">
      <w:pPr>
        <w:numPr>
          <w:ilvl w:val="0"/>
          <w:numId w:val="47"/>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Terminais de Carga e ZPEs: Existe demanda para instalar operações em área primária devido ao fim das autorizações para </w:t>
      </w:r>
      <w:proofErr w:type="spellStart"/>
      <w:r w:rsidRPr="00EE3D5A">
        <w:rPr>
          <w:rFonts w:ascii="Verdana" w:eastAsia="Verdana" w:hAnsi="Verdana" w:cs="Verdana"/>
          <w:color w:val="000000"/>
          <w:kern w:val="0"/>
          <w:sz w:val="20"/>
          <w:szCs w:val="20"/>
          <w14:ligatures w14:val="none"/>
        </w:rPr>
        <w:t>CLIAs</w:t>
      </w:r>
      <w:proofErr w:type="spellEnd"/>
      <w:r w:rsidRPr="00EE3D5A">
        <w:rPr>
          <w:rFonts w:ascii="Verdana" w:eastAsia="Verdana" w:hAnsi="Verdana" w:cs="Verdana"/>
          <w:color w:val="000000"/>
          <w:kern w:val="0"/>
          <w:sz w:val="20"/>
          <w:szCs w:val="20"/>
          <w14:ligatures w14:val="none"/>
        </w:rPr>
        <w:t xml:space="preserve">. No entanto, há incerteza </w:t>
      </w:r>
      <w:r w:rsidRPr="00EE3D5A">
        <w:rPr>
          <w:rFonts w:ascii="Verdana" w:eastAsia="Verdana" w:hAnsi="Verdana" w:cs="Verdana"/>
          <w:color w:val="000000"/>
          <w:kern w:val="0"/>
          <w:sz w:val="20"/>
          <w:szCs w:val="20"/>
          <w14:ligatures w14:val="none"/>
        </w:rPr>
        <w:lastRenderedPageBreak/>
        <w:t>sobre a estabilidade regulatória das Zonas de Processamento de Exportação (ZPE) e a capacidade de fiscalização da Receita Federal.</w:t>
      </w:r>
    </w:p>
    <w:p w14:paraId="5B0854A0" w14:textId="77777777" w:rsidR="00EE3D5A" w:rsidRPr="00EE3D5A" w:rsidRDefault="00EE3D5A">
      <w:pPr>
        <w:numPr>
          <w:ilvl w:val="0"/>
          <w:numId w:val="47"/>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internacionalização precária de aeroportos (ex: São José do Rio Preto) gera complexidade, exigindo deslocamento de fiscais de Viracopos.</w:t>
      </w:r>
    </w:p>
    <w:p w14:paraId="69A370FD"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Análise de Infraestrutura Regional e Estratégia de Planejamento</w:t>
      </w:r>
    </w:p>
    <w:p w14:paraId="3E328535"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Foi destacada a limitação de modelos de planejamento tradicionais que não capturam problemas locais. A nova estratégia foca em "escutar" as necessidades locais para identificar e hierarquizar projetos de alto impacto, com respaldo técnico para atravessar governos.</w:t>
      </w:r>
    </w:p>
    <w:p w14:paraId="332D204A"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Análise de Aeroportos: A região de Jundiaí é considerada inadequada para um aeroporto devido ao clima, enquanto a área após a Serra do Japi é privilegiada. O aeroporto de Sorocaba, apesar da torre sofisticada, possui pista e terminais de operação difícil.</w:t>
      </w:r>
    </w:p>
    <w:p w14:paraId="653C8F25"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5F4C7D98"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147B136D" w14:textId="77777777" w:rsidR="00EE3D5A" w:rsidRPr="00EE3D5A" w:rsidRDefault="00EE3D5A">
      <w:pPr>
        <w:numPr>
          <w:ilvl w:val="0"/>
          <w:numId w:val="46"/>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ABV fornecerá os dados de movimentação de veículos para justificar futuros investimentos e p arquivo KMZ com o desenho da "área amarela" para análise estratégica.</w:t>
      </w:r>
    </w:p>
    <w:p w14:paraId="50A502F4" w14:textId="77777777" w:rsidR="00EE3D5A" w:rsidRPr="00EE3D5A" w:rsidRDefault="00EE3D5A" w:rsidP="00EE3D5A">
      <w:pPr>
        <w:spacing w:afterLines="60" w:after="144" w:line="257" w:lineRule="auto"/>
        <w:ind w:left="72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656F39FB" w14:textId="77777777" w:rsidR="00EE3D5A" w:rsidRPr="00EE3D5A" w:rsidRDefault="00EE3D5A">
      <w:pPr>
        <w:numPr>
          <w:ilvl w:val="0"/>
          <w:numId w:val="46"/>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Incluir no PLI a importância da duplicação do viaduto de acesso ao aeroporto nos planos de infraestrutura. Acompanhar, posteriormente, o desenvolvimento do projeto do viaduto de acesso para duplicar a via.</w:t>
      </w:r>
    </w:p>
    <w:p w14:paraId="77104F3C" w14:textId="77777777" w:rsidR="00EE3D5A" w:rsidRPr="00EE3D5A" w:rsidRDefault="00EE3D5A">
      <w:pPr>
        <w:numPr>
          <w:ilvl w:val="0"/>
          <w:numId w:val="46"/>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Definir no plano diretor os pontos de encaixe para novos acessos ao sítio aeroportuário, em especial para acessar a nova pista.</w:t>
      </w:r>
    </w:p>
    <w:p w14:paraId="47BCB711" w14:textId="77777777" w:rsidR="00EE3D5A" w:rsidRPr="00EE3D5A" w:rsidRDefault="00EE3D5A">
      <w:pPr>
        <w:numPr>
          <w:ilvl w:val="0"/>
          <w:numId w:val="46"/>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Estudar a viabilidade de uma conexão de transporte eficiente (rodoviária, ex. fretados) entre as estações do TIC entre Campinas e Jundiaí e o aeroporto.</w:t>
      </w:r>
    </w:p>
    <w:p w14:paraId="2DC7F433" w14:textId="77777777" w:rsidR="00EE3D5A" w:rsidRPr="00EE3D5A" w:rsidRDefault="00EE3D5A">
      <w:pPr>
        <w:numPr>
          <w:ilvl w:val="0"/>
          <w:numId w:val="46"/>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Analisar os dados do "</w:t>
      </w:r>
      <w:proofErr w:type="spellStart"/>
      <w:r w:rsidRPr="00EE3D5A">
        <w:rPr>
          <w:rFonts w:ascii="Verdana" w:eastAsia="Verdana" w:hAnsi="Verdana" w:cs="Verdana"/>
          <w:color w:val="000000"/>
          <w:kern w:val="0"/>
          <w:sz w:val="20"/>
          <w:szCs w:val="20"/>
          <w14:ligatures w14:val="none"/>
        </w:rPr>
        <w:t>Aeromove</w:t>
      </w:r>
      <w:proofErr w:type="spellEnd"/>
      <w:r w:rsidRPr="00EE3D5A">
        <w:rPr>
          <w:rFonts w:ascii="Verdana" w:eastAsia="Verdana" w:hAnsi="Verdana" w:cs="Verdana"/>
          <w:color w:val="000000"/>
          <w:kern w:val="0"/>
          <w:sz w:val="20"/>
          <w:szCs w:val="20"/>
          <w14:ligatures w14:val="none"/>
        </w:rPr>
        <w:t>" de Guarulhos para entender a adesão do passageiro ao transporte público.</w:t>
      </w:r>
    </w:p>
    <w:p w14:paraId="6AF00704" w14:textId="77777777" w:rsidR="00EE3D5A" w:rsidRPr="00EE3D5A" w:rsidRDefault="00EE3D5A">
      <w:pPr>
        <w:numPr>
          <w:ilvl w:val="0"/>
          <w:numId w:val="46"/>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A dependência do abastecimento de combustível de Paulínia é um risco crítico., por isso um projeto de duto para SAF permanece em nível conceitual, mas </w:t>
      </w:r>
      <w:proofErr w:type="spellStart"/>
      <w:r w:rsidRPr="00EE3D5A">
        <w:rPr>
          <w:rFonts w:ascii="Verdana" w:eastAsia="Verdana" w:hAnsi="Verdana" w:cs="Verdana"/>
          <w:color w:val="000000"/>
          <w:kern w:val="0"/>
          <w:sz w:val="20"/>
          <w:szCs w:val="20"/>
          <w14:ligatures w14:val="none"/>
        </w:rPr>
        <w:t>tb</w:t>
      </w:r>
      <w:proofErr w:type="spellEnd"/>
      <w:r w:rsidRPr="00EE3D5A">
        <w:rPr>
          <w:rFonts w:ascii="Verdana" w:eastAsia="Verdana" w:hAnsi="Verdana" w:cs="Verdana"/>
          <w:color w:val="000000"/>
          <w:kern w:val="0"/>
          <w:sz w:val="20"/>
          <w:szCs w:val="20"/>
          <w14:ligatures w14:val="none"/>
        </w:rPr>
        <w:t xml:space="preserve"> poderia ser usado para o QAV. Seria um fator que incentivaria a demanda por voos internacionais de passageiros.</w:t>
      </w:r>
    </w:p>
    <w:p w14:paraId="154A1107" w14:textId="77777777" w:rsidR="00EE3D5A" w:rsidRPr="00EE3D5A" w:rsidRDefault="00EE3D5A">
      <w:pPr>
        <w:numPr>
          <w:ilvl w:val="0"/>
          <w:numId w:val="46"/>
        </w:numPr>
        <w:spacing w:afterLines="60" w:after="144" w:line="257"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potencial de desenvolvimento da área do aeroporto (hotéis, armazém refrigerado, terminal de contêineres) foi mencionado, mas não foram estabelecidos próximos passos concretos para avaliar a viabilidade, custos ou cronogramas desses projetos.</w:t>
      </w:r>
    </w:p>
    <w:p w14:paraId="557BF4A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0F65DD4D"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51E787A5"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F. CONLATAM - Avaliação de parceria CONLATAM, Rota Bioceânica e Cenários Logísticos</w:t>
      </w:r>
    </w:p>
    <w:p w14:paraId="3A4BB96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23/03/2026, às 11:00h</w:t>
      </w:r>
    </w:p>
    <w:p w14:paraId="0613A26C"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color w:val="000000"/>
          <w:kern w:val="0"/>
          <w:sz w:val="20"/>
          <w:szCs w:val="20"/>
          <w14:ligatures w14:val="none"/>
        </w:rPr>
        <w:t xml:space="preserve"> Daniel Rodrigues, Lorena Caruso (CONLATAN); Subsecretário Denis, Calor, Sandra (SLT/SEMIL), Silvio (Consórcio)</w:t>
      </w:r>
    </w:p>
    <w:p w14:paraId="3A4AB71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5F5ECD7D"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 xml:space="preserve">Apresentação da </w:t>
      </w:r>
      <w:proofErr w:type="spellStart"/>
      <w:r w:rsidRPr="00EE3D5A">
        <w:rPr>
          <w:rFonts w:ascii="Verdana" w:eastAsia="Verdana" w:hAnsi="Verdana" w:cs="Verdana"/>
          <w:color w:val="000000"/>
          <w:kern w:val="0"/>
          <w:sz w:val="20"/>
          <w:szCs w:val="20"/>
          <w:u w:val="single"/>
          <w14:ligatures w14:val="none"/>
        </w:rPr>
        <w:t>Conlatam</w:t>
      </w:r>
      <w:proofErr w:type="spellEnd"/>
      <w:r w:rsidRPr="00EE3D5A">
        <w:rPr>
          <w:rFonts w:ascii="Verdana" w:eastAsia="Verdana" w:hAnsi="Verdana" w:cs="Verdana"/>
          <w:color w:val="000000"/>
          <w:kern w:val="0"/>
          <w:sz w:val="20"/>
          <w:szCs w:val="20"/>
          <w:u w:val="single"/>
          <w14:ligatures w14:val="none"/>
        </w:rPr>
        <w:t xml:space="preserve"> e Proposta de Parceria</w:t>
      </w:r>
    </w:p>
    <w:p w14:paraId="52FE0FF9" w14:textId="77777777" w:rsidR="00EE3D5A" w:rsidRPr="00EE3D5A" w:rsidRDefault="00EE3D5A">
      <w:pPr>
        <w:numPr>
          <w:ilvl w:val="0"/>
          <w:numId w:val="4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 xml:space="preserve">A </w:t>
      </w:r>
      <w:proofErr w:type="spellStart"/>
      <w:r w:rsidRPr="00EE3D5A">
        <w:rPr>
          <w:rFonts w:ascii="Verdana" w:eastAsia="Verdana" w:hAnsi="Verdana" w:cs="Verdana"/>
          <w:color w:val="000000"/>
          <w:kern w:val="0"/>
          <w:sz w:val="20"/>
          <w:szCs w:val="20"/>
          <w14:ligatures w14:val="none"/>
        </w:rPr>
        <w:t>Conlatam</w:t>
      </w:r>
      <w:proofErr w:type="spellEnd"/>
      <w:r w:rsidRPr="00EE3D5A">
        <w:rPr>
          <w:rFonts w:ascii="Verdana" w:eastAsia="Verdana" w:hAnsi="Verdana" w:cs="Verdana"/>
          <w:color w:val="000000"/>
          <w:kern w:val="0"/>
          <w:sz w:val="20"/>
          <w:szCs w:val="20"/>
          <w14:ligatures w14:val="none"/>
        </w:rPr>
        <w:t xml:space="preserve"> (ou </w:t>
      </w:r>
      <w:proofErr w:type="spellStart"/>
      <w:r w:rsidRPr="00EE3D5A">
        <w:rPr>
          <w:rFonts w:ascii="Verdana" w:eastAsia="Verdana" w:hAnsi="Verdana" w:cs="Verdana"/>
          <w:color w:val="000000"/>
          <w:kern w:val="0"/>
          <w:sz w:val="20"/>
          <w:szCs w:val="20"/>
          <w14:ligatures w14:val="none"/>
        </w:rPr>
        <w:t>Colatam</w:t>
      </w:r>
      <w:proofErr w:type="spellEnd"/>
      <w:r w:rsidRPr="00EE3D5A">
        <w:rPr>
          <w:rFonts w:ascii="Verdana" w:eastAsia="Verdana" w:hAnsi="Verdana" w:cs="Verdana"/>
          <w:color w:val="000000"/>
          <w:kern w:val="0"/>
          <w:sz w:val="20"/>
          <w:szCs w:val="20"/>
          <w14:ligatures w14:val="none"/>
        </w:rPr>
        <w:t>) se posiciona como uma estrutura não partidária que articula e planeja projetos de longo prazo (30 anos), inspirando-se na Fundação Dom Cabral para ir além do planejamento e atuar na execução através de uma rede de parceiros credenciados (</w:t>
      </w:r>
      <w:proofErr w:type="spellStart"/>
      <w:r w:rsidRPr="00EE3D5A">
        <w:rPr>
          <w:rFonts w:ascii="Verdana" w:eastAsia="Verdana" w:hAnsi="Verdana" w:cs="Verdana"/>
          <w:color w:val="000000"/>
          <w:kern w:val="0"/>
          <w:sz w:val="20"/>
          <w:szCs w:val="20"/>
          <w14:ligatures w14:val="none"/>
        </w:rPr>
        <w:t>OSCs</w:t>
      </w:r>
      <w:proofErr w:type="spellEnd"/>
      <w:r w:rsidRPr="00EE3D5A">
        <w:rPr>
          <w:rFonts w:ascii="Verdana" w:eastAsia="Verdana" w:hAnsi="Verdana" w:cs="Verdana"/>
          <w:color w:val="000000"/>
          <w:kern w:val="0"/>
          <w:sz w:val="20"/>
          <w:szCs w:val="20"/>
          <w14:ligatures w14:val="none"/>
        </w:rPr>
        <w:t>, empresas, governo).</w:t>
      </w:r>
    </w:p>
    <w:p w14:paraId="77B79BF2" w14:textId="77777777" w:rsidR="00EE3D5A" w:rsidRPr="00EE3D5A" w:rsidRDefault="00EE3D5A">
      <w:pPr>
        <w:numPr>
          <w:ilvl w:val="0"/>
          <w:numId w:val="4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organização foca na governança e coordenação, com uma estrutura de comitês tripartites para garantir transparência. A execução é realizada por parceiros e supervisionada por núcleos regionais.</w:t>
      </w:r>
    </w:p>
    <w:p w14:paraId="59E6809C" w14:textId="77777777" w:rsidR="00EE3D5A" w:rsidRPr="00EE3D5A" w:rsidRDefault="00EE3D5A">
      <w:pPr>
        <w:numPr>
          <w:ilvl w:val="0"/>
          <w:numId w:val="4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modelo de receita inclui sistemas próprios (CID, CIV) e uma taxa de aproximadamente 20% sobre verbas de programas governamentais (MAP, MIP) para governança. A remuneração da direção segue um regimento transparente.</w:t>
      </w:r>
    </w:p>
    <w:p w14:paraId="7AE0B783" w14:textId="77777777" w:rsidR="00EE3D5A" w:rsidRPr="00EE3D5A" w:rsidRDefault="00EE3D5A">
      <w:pPr>
        <w:numPr>
          <w:ilvl w:val="0"/>
          <w:numId w:val="4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A </w:t>
      </w:r>
      <w:proofErr w:type="spellStart"/>
      <w:r w:rsidRPr="00EE3D5A">
        <w:rPr>
          <w:rFonts w:ascii="Verdana" w:eastAsia="Verdana" w:hAnsi="Verdana" w:cs="Verdana"/>
          <w:color w:val="000000"/>
          <w:kern w:val="0"/>
          <w:sz w:val="20"/>
          <w:szCs w:val="20"/>
          <w14:ligatures w14:val="none"/>
        </w:rPr>
        <w:t>Conlatam</w:t>
      </w:r>
      <w:proofErr w:type="spellEnd"/>
      <w:r w:rsidRPr="00EE3D5A">
        <w:rPr>
          <w:rFonts w:ascii="Verdana" w:eastAsia="Verdana" w:hAnsi="Verdana" w:cs="Verdana"/>
          <w:color w:val="000000"/>
          <w:kern w:val="0"/>
          <w:sz w:val="20"/>
          <w:szCs w:val="20"/>
          <w14:ligatures w14:val="none"/>
        </w:rPr>
        <w:t xml:space="preserve"> busca ser um parceiro sério para o Estado, oferecendo sua rede de contatos (Ministério Federal, secretarias estaduais, prefeitos) para viabilizar projetos alinhados aos seus princípios de transparência, impacto e legalidade.</w:t>
      </w:r>
    </w:p>
    <w:p w14:paraId="19ED0A70" w14:textId="77777777" w:rsidR="00EE3D5A" w:rsidRPr="00EE3D5A" w:rsidRDefault="00EE3D5A">
      <w:pPr>
        <w:numPr>
          <w:ilvl w:val="0"/>
          <w:numId w:val="4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Legalmente, a organização atende aos requisitos para parcerias em rede, com um CNPJ de 9 anos e trabalhos comprovados, o que permite contratação direta por inexigibilidade de licitação (INEX), como já feito para a prefeitura de Corumbataí.</w:t>
      </w:r>
    </w:p>
    <w:p w14:paraId="35B62941"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Análise da Rota Bioceânica e Cenários Logísticos</w:t>
      </w:r>
    </w:p>
    <w:p w14:paraId="28596FCB" w14:textId="77777777" w:rsidR="00EE3D5A" w:rsidRPr="00EE3D5A" w:rsidRDefault="00EE3D5A">
      <w:pPr>
        <w:numPr>
          <w:ilvl w:val="0"/>
          <w:numId w:val="44"/>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Visão Geral: A Rota Bioceânica, conectando Santos (Brasil) ao Chile, foi discutida como uma iniciativa para fomentar a integração na América Latina, sendo uma unidade de negócio para a </w:t>
      </w:r>
      <w:proofErr w:type="spellStart"/>
      <w:r w:rsidRPr="00EE3D5A">
        <w:rPr>
          <w:rFonts w:ascii="Verdana" w:eastAsia="Verdana" w:hAnsi="Verdana" w:cs="Verdana"/>
          <w:color w:val="000000"/>
          <w:kern w:val="0"/>
          <w:sz w:val="20"/>
          <w:szCs w:val="20"/>
          <w14:ligatures w14:val="none"/>
        </w:rPr>
        <w:t>Conlatam</w:t>
      </w:r>
      <w:proofErr w:type="spellEnd"/>
      <w:r w:rsidRPr="00EE3D5A">
        <w:rPr>
          <w:rFonts w:ascii="Verdana" w:eastAsia="Verdana" w:hAnsi="Verdana" w:cs="Verdana"/>
          <w:color w:val="000000"/>
          <w:kern w:val="0"/>
          <w:sz w:val="20"/>
          <w:szCs w:val="20"/>
          <w14:ligatures w14:val="none"/>
        </w:rPr>
        <w:t>. O desenvolvimento é um processo de longo prazo (10-20 anos) que enfrenta entraves políticos e de infraestrutura.</w:t>
      </w:r>
    </w:p>
    <w:p w14:paraId="0A2275AC" w14:textId="77777777" w:rsidR="00EE3D5A" w:rsidRPr="00EE3D5A" w:rsidRDefault="00EE3D5A">
      <w:pPr>
        <w:numPr>
          <w:ilvl w:val="0"/>
          <w:numId w:val="44"/>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Mapeamento e Oportunidades: Um relatório mapeou cidades ao longo dos eixos Castelo Branco, Marechal Rondon e Washington Luiz em São Paulo para identificar oportunidades. Além da exportação, a rota serve para comércio intrarregional (empresas argentinas) e desenvolvimento de turismo e serviços de suporte.</w:t>
      </w:r>
    </w:p>
    <w:p w14:paraId="6709006E" w14:textId="77777777" w:rsidR="00EE3D5A" w:rsidRPr="00EE3D5A" w:rsidRDefault="00EE3D5A">
      <w:pPr>
        <w:numPr>
          <w:ilvl w:val="0"/>
          <w:numId w:val="44"/>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Desafios e Trechos: O trecho até Iquique (Chile) é perigoso devido à geografia e falta de infraestrutura. Os portos de destino são Antofagasta (minério) e Iquique (comércio geral). Uma rota alternativa, rodoviária e fluvial via Corumbá, conecta-se ao porto de </w:t>
      </w:r>
      <w:proofErr w:type="spellStart"/>
      <w:r w:rsidRPr="00EE3D5A">
        <w:rPr>
          <w:rFonts w:ascii="Verdana" w:eastAsia="Verdana" w:hAnsi="Verdana" w:cs="Verdana"/>
          <w:color w:val="000000"/>
          <w:kern w:val="0"/>
          <w:sz w:val="20"/>
          <w:szCs w:val="20"/>
          <w14:ligatures w14:val="none"/>
        </w:rPr>
        <w:t>Chancay</w:t>
      </w:r>
      <w:proofErr w:type="spellEnd"/>
      <w:r w:rsidRPr="00EE3D5A">
        <w:rPr>
          <w:rFonts w:ascii="Verdana" w:eastAsia="Verdana" w:hAnsi="Verdana" w:cs="Verdana"/>
          <w:color w:val="000000"/>
          <w:kern w:val="0"/>
          <w:sz w:val="20"/>
          <w:szCs w:val="20"/>
          <w14:ligatures w14:val="none"/>
        </w:rPr>
        <w:t xml:space="preserve"> (Peru), que possui o maior calado da América Latina e pode ser mais curta.</w:t>
      </w:r>
    </w:p>
    <w:p w14:paraId="5F625799" w14:textId="77777777" w:rsidR="00EE3D5A" w:rsidRPr="00EE3D5A" w:rsidRDefault="00EE3D5A">
      <w:pPr>
        <w:numPr>
          <w:ilvl w:val="0"/>
          <w:numId w:val="44"/>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Competitividade e Impacto em Santos: A Rota Bioceânica é vista como um dos vários cenários logísticos, junto com ferrovias (</w:t>
      </w:r>
      <w:proofErr w:type="spellStart"/>
      <w:r w:rsidRPr="00EE3D5A">
        <w:rPr>
          <w:rFonts w:ascii="Verdana" w:eastAsia="Verdana" w:hAnsi="Verdana" w:cs="Verdana"/>
          <w:color w:val="000000"/>
          <w:kern w:val="0"/>
          <w:sz w:val="20"/>
          <w:szCs w:val="20"/>
          <w14:ligatures w14:val="none"/>
        </w:rPr>
        <w:t>Ferrogrão</w:t>
      </w:r>
      <w:proofErr w:type="spellEnd"/>
      <w:r w:rsidRPr="00EE3D5A">
        <w:rPr>
          <w:rFonts w:ascii="Verdana" w:eastAsia="Verdana" w:hAnsi="Verdana" w:cs="Verdana"/>
          <w:color w:val="000000"/>
          <w:kern w:val="0"/>
          <w:sz w:val="20"/>
          <w:szCs w:val="20"/>
          <w14:ligatures w14:val="none"/>
        </w:rPr>
        <w:t>, FICO/FIOL). Por ser majoritariamente rodoviária, é menos competitiva para grãos. O Porto de Santos enfrenta gargalos logísticos e de expansão, e a rota poderia tanto desviar cargas quanto criar um fluxo inverso de produtos do Paraguai buscando a Europa via Santos. O papel de São Paulo é preparar-se para que a rota não se torne um gargalo, possivelmente incentivando portos secos.</w:t>
      </w:r>
    </w:p>
    <w:p w14:paraId="5AC7680A"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Desafios e Oportunidades com Povos Indígenas e Aspectos Culturais</w:t>
      </w:r>
    </w:p>
    <w:p w14:paraId="2EEF3135" w14:textId="77777777" w:rsidR="00EE3D5A" w:rsidRPr="00EE3D5A" w:rsidRDefault="00EE3D5A">
      <w:pPr>
        <w:numPr>
          <w:ilvl w:val="0"/>
          <w:numId w:val="43"/>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As lideranças indígenas mais jovens estão mais abertas ao desenvolvimento, mas a preservação da língua e cultura é uma preocupação central. O respeito à cultura é crucial, e líderes que não falam a língua nativa geram desconfiança.</w:t>
      </w:r>
    </w:p>
    <w:p w14:paraId="293F9579" w14:textId="77777777" w:rsidR="00EE3D5A" w:rsidRPr="00EE3D5A" w:rsidRDefault="00EE3D5A">
      <w:pPr>
        <w:numPr>
          <w:ilvl w:val="0"/>
          <w:numId w:val="43"/>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A Convenção 169 da OIT tem sido usada para influenciar projetos, causando atrasos. Estratégias eficazes incluem parcerias que oferecem contrapartidas </w:t>
      </w:r>
      <w:r w:rsidRPr="00EE3D5A">
        <w:rPr>
          <w:rFonts w:ascii="Verdana" w:eastAsia="Verdana" w:hAnsi="Verdana" w:cs="Verdana"/>
          <w:color w:val="000000"/>
          <w:kern w:val="0"/>
          <w:sz w:val="20"/>
          <w:szCs w:val="20"/>
          <w14:ligatures w14:val="none"/>
        </w:rPr>
        <w:lastRenderedPageBreak/>
        <w:t>(infraestrutura para aldeias e custeios: material escolar etc.) em troca de apoio.</w:t>
      </w:r>
    </w:p>
    <w:p w14:paraId="075606EC" w14:textId="77777777" w:rsidR="00EE3D5A" w:rsidRPr="00EE3D5A" w:rsidRDefault="00EE3D5A">
      <w:pPr>
        <w:numPr>
          <w:ilvl w:val="0"/>
          <w:numId w:val="43"/>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A </w:t>
      </w:r>
      <w:proofErr w:type="spellStart"/>
      <w:r w:rsidRPr="00EE3D5A">
        <w:rPr>
          <w:rFonts w:ascii="Verdana" w:eastAsia="Verdana" w:hAnsi="Verdana" w:cs="Verdana"/>
          <w:color w:val="000000"/>
          <w:kern w:val="0"/>
          <w:sz w:val="20"/>
          <w:szCs w:val="20"/>
          <w14:ligatures w14:val="none"/>
        </w:rPr>
        <w:t>Conlatan</w:t>
      </w:r>
      <w:proofErr w:type="spellEnd"/>
      <w:r w:rsidRPr="00EE3D5A">
        <w:rPr>
          <w:rFonts w:ascii="Verdana" w:eastAsia="Verdana" w:hAnsi="Verdana" w:cs="Verdana"/>
          <w:color w:val="000000"/>
          <w:kern w:val="0"/>
          <w:sz w:val="20"/>
          <w:szCs w:val="20"/>
          <w14:ligatures w14:val="none"/>
        </w:rPr>
        <w:t xml:space="preserve"> atua como um hub para </w:t>
      </w:r>
      <w:proofErr w:type="spellStart"/>
      <w:r w:rsidRPr="00EE3D5A">
        <w:rPr>
          <w:rFonts w:ascii="Verdana" w:eastAsia="Verdana" w:hAnsi="Verdana" w:cs="Verdana"/>
          <w:color w:val="000000"/>
          <w:kern w:val="0"/>
          <w:sz w:val="20"/>
          <w:szCs w:val="20"/>
          <w14:ligatures w14:val="none"/>
        </w:rPr>
        <w:t>OSCs</w:t>
      </w:r>
      <w:proofErr w:type="spellEnd"/>
      <w:r w:rsidRPr="00EE3D5A">
        <w:rPr>
          <w:rFonts w:ascii="Verdana" w:eastAsia="Verdana" w:hAnsi="Verdana" w:cs="Verdana"/>
          <w:color w:val="000000"/>
          <w:kern w:val="0"/>
          <w:sz w:val="20"/>
          <w:szCs w:val="20"/>
          <w14:ligatures w14:val="none"/>
        </w:rPr>
        <w:t>, ajudando na gestão transparente de recursos, e se posiciona para auxiliar o estado a superar desafios logísticos, como a entrega de merenda escolar em aldeias.</w:t>
      </w:r>
    </w:p>
    <w:p w14:paraId="0A54358C" w14:textId="77777777" w:rsidR="00EE3D5A" w:rsidRPr="00EE3D5A" w:rsidRDefault="00EE3D5A">
      <w:pPr>
        <w:numPr>
          <w:ilvl w:val="0"/>
          <w:numId w:val="43"/>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Foi mencionado o interesse em apoiar os povos indígenas para além do artesanato, com iniciativas como um site de currículos.</w:t>
      </w:r>
    </w:p>
    <w:p w14:paraId="5B96FCF9" w14:textId="77777777" w:rsidR="00EE3D5A" w:rsidRPr="00EE3D5A" w:rsidRDefault="00EE3D5A">
      <w:pPr>
        <w:numPr>
          <w:ilvl w:val="0"/>
          <w:numId w:val="43"/>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cultura e a língua (Guarani como língua oficial do Mercosul, Tupi-Guarani) foram destacadas como ferramentas para a integração regional.</w:t>
      </w:r>
    </w:p>
    <w:p w14:paraId="4A73B060"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Próximos Passos</w:t>
      </w:r>
    </w:p>
    <w:p w14:paraId="53423D7F"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Os participantes viram potencial na aproximação das instituições para resolver os problemas apresentados, destacando o alinhamento de interesses e o foco técnico da reunião.</w:t>
      </w:r>
    </w:p>
    <w:p w14:paraId="2F3E1D2F"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A </w:t>
      </w:r>
      <w:proofErr w:type="spellStart"/>
      <w:r w:rsidRPr="00EE3D5A">
        <w:rPr>
          <w:rFonts w:ascii="Verdana" w:eastAsia="Verdana" w:hAnsi="Verdana" w:cs="Verdana"/>
          <w:color w:val="000000"/>
          <w:kern w:val="0"/>
          <w:sz w:val="20"/>
          <w:szCs w:val="20"/>
          <w14:ligatures w14:val="none"/>
        </w:rPr>
        <w:t>Conlatam</w:t>
      </w:r>
      <w:proofErr w:type="spellEnd"/>
      <w:r w:rsidRPr="00EE3D5A">
        <w:rPr>
          <w:rFonts w:ascii="Verdana" w:eastAsia="Verdana" w:hAnsi="Verdana" w:cs="Verdana"/>
          <w:color w:val="000000"/>
          <w:kern w:val="0"/>
          <w:sz w:val="20"/>
          <w:szCs w:val="20"/>
          <w14:ligatures w14:val="none"/>
        </w:rPr>
        <w:t xml:space="preserve"> se ofereceu para avaliar projetos de centros logísticos (porto seco/alfandegado) em locais estratégicos definidos pelo estado, utilizando seu planejamento existente.</w:t>
      </w:r>
    </w:p>
    <w:p w14:paraId="7CF26B10"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discussão sobre incentivos fiscais, como a redução do ICMS, permaneceu em fase de avaliação.</w:t>
      </w:r>
    </w:p>
    <w:p w14:paraId="7B024097"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A SLT avaliará como a parceria com a </w:t>
      </w:r>
      <w:proofErr w:type="spellStart"/>
      <w:r w:rsidRPr="00EE3D5A">
        <w:rPr>
          <w:rFonts w:ascii="Verdana" w:eastAsia="Verdana" w:hAnsi="Verdana" w:cs="Verdana"/>
          <w:color w:val="000000"/>
          <w:kern w:val="0"/>
          <w:sz w:val="20"/>
          <w:szCs w:val="20"/>
          <w14:ligatures w14:val="none"/>
        </w:rPr>
        <w:t>Conlatam</w:t>
      </w:r>
      <w:proofErr w:type="spellEnd"/>
      <w:r w:rsidRPr="00EE3D5A">
        <w:rPr>
          <w:rFonts w:ascii="Verdana" w:eastAsia="Verdana" w:hAnsi="Verdana" w:cs="Verdana"/>
          <w:color w:val="000000"/>
          <w:kern w:val="0"/>
          <w:sz w:val="20"/>
          <w:szCs w:val="20"/>
          <w14:ligatures w14:val="none"/>
        </w:rPr>
        <w:t xml:space="preserve"> pode se encaixar nos planos da secretaria e se outras áreas (ex: meio ambiente) devem ser envolvidas.</w:t>
      </w:r>
    </w:p>
    <w:p w14:paraId="2074E3C2"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Refletir internamente sobre os pontos discutidos para conciliar as visões e explorar como as instituições podem formalizar uma parceria, em especial, o apoio para resolução de tratativas com povos indígenas aparenta ser uma demanda promissora se um novo porto no litoral de SP se tornar um Projeto do Estado. </w:t>
      </w:r>
    </w:p>
    <w:p w14:paraId="3F52498A"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Considerar a realização de um evento de lançamento ou acordo de cooperação para marketing institucional.</w:t>
      </w:r>
    </w:p>
    <w:p w14:paraId="52DC1896"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60A80A15"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G. TOYOTA – Apresentação PLI – Logística no Estado de SP e expectativas</w:t>
      </w:r>
    </w:p>
    <w:p w14:paraId="2997AE6F"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27/03/2026, às 08:30h</w:t>
      </w:r>
    </w:p>
    <w:p w14:paraId="3B0B93E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kern w:val="0"/>
          <w:sz w:val="20"/>
          <w:szCs w:val="20"/>
          <w14:ligatures w14:val="none"/>
        </w:rPr>
        <w:t xml:space="preserve"> </w:t>
      </w:r>
      <w:r w:rsidRPr="00EE3D5A">
        <w:rPr>
          <w:rFonts w:ascii="Verdana" w:eastAsia="Verdana" w:hAnsi="Verdana" w:cs="Verdana"/>
          <w:color w:val="000000"/>
          <w:kern w:val="0"/>
          <w:sz w:val="20"/>
          <w:szCs w:val="20"/>
          <w14:ligatures w14:val="none"/>
        </w:rPr>
        <w:t xml:space="preserve">Wesley Alves, </w:t>
      </w:r>
      <w:proofErr w:type="spellStart"/>
      <w:r w:rsidRPr="00EE3D5A">
        <w:rPr>
          <w:rFonts w:ascii="Verdana" w:eastAsia="Verdana" w:hAnsi="Verdana" w:cs="Verdana"/>
          <w:color w:val="000000"/>
          <w:kern w:val="0"/>
          <w:sz w:val="20"/>
          <w:szCs w:val="20"/>
          <w14:ligatures w14:val="none"/>
        </w:rPr>
        <w:t>Wilber</w:t>
      </w:r>
      <w:proofErr w:type="spellEnd"/>
      <w:r w:rsidRPr="00EE3D5A">
        <w:rPr>
          <w:rFonts w:ascii="Verdana" w:eastAsia="Verdana" w:hAnsi="Verdana" w:cs="Verdana"/>
          <w:color w:val="000000"/>
          <w:kern w:val="0"/>
          <w:sz w:val="20"/>
          <w:szCs w:val="20"/>
          <w14:ligatures w14:val="none"/>
        </w:rPr>
        <w:t xml:space="preserve"> </w:t>
      </w:r>
      <w:proofErr w:type="spellStart"/>
      <w:r w:rsidRPr="00EE3D5A">
        <w:rPr>
          <w:rFonts w:ascii="Verdana" w:eastAsia="Verdana" w:hAnsi="Verdana" w:cs="Verdana"/>
          <w:color w:val="000000"/>
          <w:kern w:val="0"/>
          <w:sz w:val="20"/>
          <w:szCs w:val="20"/>
          <w14:ligatures w14:val="none"/>
        </w:rPr>
        <w:t>Hidenori</w:t>
      </w:r>
      <w:proofErr w:type="spellEnd"/>
      <w:r w:rsidRPr="00EE3D5A">
        <w:rPr>
          <w:rFonts w:ascii="Verdana" w:eastAsia="Verdana" w:hAnsi="Verdana" w:cs="Verdana"/>
          <w:color w:val="000000"/>
          <w:kern w:val="0"/>
          <w:sz w:val="20"/>
          <w:szCs w:val="20"/>
          <w14:ligatures w14:val="none"/>
        </w:rPr>
        <w:t xml:space="preserve"> </w:t>
      </w:r>
      <w:proofErr w:type="spellStart"/>
      <w:r w:rsidRPr="00EE3D5A">
        <w:rPr>
          <w:rFonts w:ascii="Verdana" w:eastAsia="Verdana" w:hAnsi="Verdana" w:cs="Verdana"/>
          <w:color w:val="000000"/>
          <w:kern w:val="0"/>
          <w:sz w:val="20"/>
          <w:szCs w:val="20"/>
          <w14:ligatures w14:val="none"/>
        </w:rPr>
        <w:t>Kumagae</w:t>
      </w:r>
      <w:proofErr w:type="spellEnd"/>
      <w:r w:rsidRPr="00EE3D5A">
        <w:rPr>
          <w:rFonts w:ascii="Verdana" w:eastAsia="Verdana" w:hAnsi="Verdana" w:cs="Verdana"/>
          <w:color w:val="000000"/>
          <w:kern w:val="0"/>
          <w:sz w:val="20"/>
          <w:szCs w:val="20"/>
          <w14:ligatures w14:val="none"/>
        </w:rPr>
        <w:t xml:space="preserve">, Tatiana </w:t>
      </w:r>
      <w:proofErr w:type="spellStart"/>
      <w:r w:rsidRPr="00EE3D5A">
        <w:rPr>
          <w:rFonts w:ascii="Verdana" w:eastAsia="Verdana" w:hAnsi="Verdana" w:cs="Verdana"/>
          <w:color w:val="000000"/>
          <w:kern w:val="0"/>
          <w:sz w:val="20"/>
          <w:szCs w:val="20"/>
          <w14:ligatures w14:val="none"/>
        </w:rPr>
        <w:t>Fukuhara</w:t>
      </w:r>
      <w:proofErr w:type="spellEnd"/>
      <w:r w:rsidRPr="00EE3D5A">
        <w:rPr>
          <w:rFonts w:ascii="Verdana" w:eastAsia="Verdana" w:hAnsi="Verdana" w:cs="Verdana"/>
          <w:color w:val="000000"/>
          <w:kern w:val="0"/>
          <w:sz w:val="20"/>
          <w:szCs w:val="20"/>
          <w14:ligatures w14:val="none"/>
        </w:rPr>
        <w:t xml:space="preserve"> Tanaka, Luiz Carlos Capistrano Erica </w:t>
      </w:r>
      <w:proofErr w:type="spellStart"/>
      <w:r w:rsidRPr="00EE3D5A">
        <w:rPr>
          <w:rFonts w:ascii="Verdana" w:eastAsia="Verdana" w:hAnsi="Verdana" w:cs="Verdana"/>
          <w:color w:val="000000"/>
          <w:kern w:val="0"/>
          <w:sz w:val="20"/>
          <w:szCs w:val="20"/>
          <w14:ligatures w14:val="none"/>
        </w:rPr>
        <w:t>Yumi</w:t>
      </w:r>
      <w:proofErr w:type="spellEnd"/>
      <w:r w:rsidRPr="00EE3D5A">
        <w:rPr>
          <w:rFonts w:ascii="Verdana" w:eastAsia="Verdana" w:hAnsi="Verdana" w:cs="Verdana"/>
          <w:color w:val="000000"/>
          <w:kern w:val="0"/>
          <w:sz w:val="20"/>
          <w:szCs w:val="20"/>
          <w14:ligatures w14:val="none"/>
        </w:rPr>
        <w:t xml:space="preserve"> Watanabe, Giovanna </w:t>
      </w:r>
      <w:proofErr w:type="spellStart"/>
      <w:r w:rsidRPr="00EE3D5A">
        <w:rPr>
          <w:rFonts w:ascii="Verdana" w:eastAsia="Verdana" w:hAnsi="Verdana" w:cs="Verdana"/>
          <w:color w:val="000000"/>
          <w:kern w:val="0"/>
          <w:sz w:val="20"/>
          <w:szCs w:val="20"/>
          <w14:ligatures w14:val="none"/>
        </w:rPr>
        <w:t>Andreosi</w:t>
      </w:r>
      <w:proofErr w:type="spellEnd"/>
      <w:r w:rsidRPr="00EE3D5A">
        <w:rPr>
          <w:rFonts w:ascii="Verdana" w:eastAsia="Verdana" w:hAnsi="Verdana" w:cs="Verdana"/>
          <w:color w:val="000000"/>
          <w:kern w:val="0"/>
          <w:sz w:val="20"/>
          <w:szCs w:val="20"/>
          <w14:ligatures w14:val="none"/>
        </w:rPr>
        <w:t xml:space="preserve"> </w:t>
      </w:r>
      <w:proofErr w:type="spellStart"/>
      <w:r w:rsidRPr="00EE3D5A">
        <w:rPr>
          <w:rFonts w:ascii="Verdana" w:eastAsia="Verdana" w:hAnsi="Verdana" w:cs="Verdana"/>
          <w:color w:val="000000"/>
          <w:kern w:val="0"/>
          <w:sz w:val="20"/>
          <w:szCs w:val="20"/>
          <w14:ligatures w14:val="none"/>
        </w:rPr>
        <w:t>Garutti</w:t>
      </w:r>
      <w:proofErr w:type="spellEnd"/>
      <w:r w:rsidRPr="00EE3D5A">
        <w:rPr>
          <w:rFonts w:ascii="Verdana" w:eastAsia="Verdana" w:hAnsi="Verdana" w:cs="Verdana"/>
          <w:color w:val="000000"/>
          <w:kern w:val="0"/>
          <w:sz w:val="20"/>
          <w:szCs w:val="20"/>
          <w14:ligatures w14:val="none"/>
        </w:rPr>
        <w:t xml:space="preserve"> (Toyota); Joseane, Silvio (Consórcio)</w:t>
      </w:r>
    </w:p>
    <w:p w14:paraId="46357B2D"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0CC35607"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A discussão foca na colaboração entre a Toyota do Brasil (áreas de logística e comércio exterior) e a equipe do Plano de Logística e Investimentos (PLI) de São Paulo, liderada pela Subsecretaria de Logística e Transportes. </w:t>
      </w:r>
    </w:p>
    <w:p w14:paraId="3CC7F481"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Toyota busca aumentar sua competitividade, por isso procura entender o PLI para alinhar possíveis projetos com seu plano estratégico de longo prazo, especialmente para otimizar a exportação de peças para a Argentina e a importação de componentes.</w:t>
      </w:r>
    </w:p>
    <w:p w14:paraId="5DFBC7E9"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Os principais desafios da Toyota incluem:</w:t>
      </w:r>
    </w:p>
    <w:p w14:paraId="1F3127B0" w14:textId="77777777" w:rsidR="00EE3D5A" w:rsidRPr="00EE3D5A" w:rsidRDefault="00EE3D5A">
      <w:pPr>
        <w:numPr>
          <w:ilvl w:val="0"/>
          <w:numId w:val="42"/>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dependência do modal rodoviário,</w:t>
      </w:r>
    </w:p>
    <w:p w14:paraId="3BCC4FF2" w14:textId="77777777" w:rsidR="00EE3D5A" w:rsidRPr="00EE3D5A" w:rsidRDefault="00EE3D5A">
      <w:pPr>
        <w:numPr>
          <w:ilvl w:val="0"/>
          <w:numId w:val="42"/>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gargalos logísticos no Porto de Santos,</w:t>
      </w:r>
    </w:p>
    <w:p w14:paraId="2823DBEB" w14:textId="77777777" w:rsidR="00EE3D5A" w:rsidRPr="00EE3D5A" w:rsidRDefault="00EE3D5A">
      <w:pPr>
        <w:numPr>
          <w:ilvl w:val="0"/>
          <w:numId w:val="42"/>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subutilização da malha ferroviária junto ao alto custo da operação contratada</w:t>
      </w:r>
    </w:p>
    <w:p w14:paraId="02B89A85" w14:textId="77777777" w:rsidR="00EE3D5A" w:rsidRPr="00EE3D5A" w:rsidRDefault="00EE3D5A">
      <w:pPr>
        <w:numPr>
          <w:ilvl w:val="0"/>
          <w:numId w:val="42"/>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e dificuldade de acesso a biocombustíveis (também para os projetos de carros da companhia). </w:t>
      </w:r>
    </w:p>
    <w:p w14:paraId="7F0C931D"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PLI visa melhorar a competitividade dos setores paulistas através de um plano robusto com foco em intermodalidade e sustentabilidade, utilizando a Pesquisa de Preferência Declarada (PPD) para calibrar seus modelos e priorizar investimentos em infraestrutura.</w:t>
      </w:r>
    </w:p>
    <w:p w14:paraId="2074C596"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Histórico</w:t>
      </w:r>
    </w:p>
    <w:p w14:paraId="3ACCD440" w14:textId="77777777" w:rsidR="00EE3D5A" w:rsidRPr="00EE3D5A" w:rsidRDefault="00EE3D5A">
      <w:pPr>
        <w:numPr>
          <w:ilvl w:val="0"/>
          <w:numId w:val="41"/>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As reuniões marcam o primeiro contato direto entre o consórcio do PLI e a Toyota. A Toyota, que atualmente desenvolve seu próprio plano de longo prazo para melhorar a competitividade, vê a colaboração como uma oportunidade estratégica.</w:t>
      </w:r>
    </w:p>
    <w:p w14:paraId="5EF75D09" w14:textId="77777777" w:rsidR="00EE3D5A" w:rsidRPr="00EE3D5A" w:rsidRDefault="00EE3D5A">
      <w:pPr>
        <w:numPr>
          <w:ilvl w:val="0"/>
          <w:numId w:val="41"/>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Historicamente, a empresa é uma grande usuária do modal ferroviário para importação, movimentando cerca de 400 contêineres por mês (90% do volume via ferrovia) a partir do Porto de Santos. Para mitigar riscos e otimizar a logística, a empresa investiu em um pátio de contêineres com capacidade para 500 unidades em sua planta de Sorocaba e alterou sua rota ferroviária de Santos-Suzano para Santos-Jundiaí. No passado, a Toyota enfrentou problemas de manutenção e confiabilidade (quebras, deslizamentos) na rota para Suzano.</w:t>
      </w:r>
    </w:p>
    <w:p w14:paraId="52B90E8A" w14:textId="77777777" w:rsidR="00EE3D5A" w:rsidRPr="00EE3D5A" w:rsidRDefault="00EE3D5A">
      <w:pPr>
        <w:numPr>
          <w:ilvl w:val="0"/>
          <w:numId w:val="41"/>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A planta de Sorocaba está em expansão, absorvendo as operações de Indaiatuba, o que intensifica a necessidade de uma logística eficiente. </w:t>
      </w:r>
    </w:p>
    <w:p w14:paraId="206FB008"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PLI, por sua vez, está em fase de simulação e consulta a diversos setores para criar uma carteira hierarquizada de projetos de infraestrutura, com forte viés socioambiental alinhado a metas de redução de emissões e exigências de bancos multilaterais como o Banco Interamericano de Desenvolvimento. A conclusão do plano está prevista para meados do ano (julho/agosto).</w:t>
      </w:r>
    </w:p>
    <w:p w14:paraId="77C0EBF5"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Pontos Problemáticos</w:t>
      </w:r>
    </w:p>
    <w:p w14:paraId="3F291A0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1.  Dependência e Riscos do Modal Rodoviário: A forte dependência do transporte rodoviário, especialmente para exportações para a Argentina e para cargas urgentes de importação, expõe a Toyota a múltiplos riscos (segurança, greves, acidentes, condições climáticas) e ineficiências. O tempo de trânsito mais longo da ferrovia (planejamento de uma semana vs. 2-3 dias do caminhão) impede seu uso em 100% das operações, principalmente para cargas com desembaraço sobre águas, que exigem retirada do porto em 48 horas.</w:t>
      </w:r>
    </w:p>
    <w:p w14:paraId="26D85A7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2.  Saturação e Gargalos no Porto de Santos: A infraestrutura de transporte para o Porto de Santos está saturada. A dependência do modal rodoviário causa congestionamentos, custos e tempos de trânsito elevados. Os ramais ferroviários existentes, operados pela MRS e Rumo, estão cada vez mais ocupados por commodities de longa distância (celulose, açúcar, grãos), deixando menos capacidade para cargas industriais do estado.</w:t>
      </w:r>
    </w:p>
    <w:p w14:paraId="5513F5A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3.  Subutilização da Infraestrutura Ferroviária: Uma malha ferroviária (Malha Oeste) passa a menos de 10 km da planta da Toyota em Sorocaba e se conecta até a fronteira com o Paraguai. No entanto, este trecho está subutilizado ou </w:t>
      </w:r>
      <w:r w:rsidRPr="00EE3D5A">
        <w:rPr>
          <w:rFonts w:ascii="Verdana" w:eastAsia="Verdana" w:hAnsi="Verdana" w:cs="Verdana"/>
          <w:color w:val="000000"/>
          <w:kern w:val="0"/>
          <w:sz w:val="20"/>
          <w:szCs w:val="20"/>
          <w14:ligatures w14:val="none"/>
        </w:rPr>
        <w:lastRenderedPageBreak/>
        <w:t xml:space="preserve">desativado, com a concessionária Rumo em processo de devolução da concessão. A infraestrutura é antiga, com limitações de raio de curva e peso. </w:t>
      </w:r>
    </w:p>
    <w:p w14:paraId="79C3E0C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4.  Ineficiência da Carga Aérea: Apesar da proximidade com o Aeroporto de Viracopos, a Toyota direciona 90% de suas cargas aéreas para Guarulhos devido a melhores custos e maior oferta de rotas. A situação é agravada pelo fechamento iminente de uma das pistas de Guarulhos para reforma, o que impactará a operação.</w:t>
      </w:r>
    </w:p>
    <w:p w14:paraId="6A924B3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5.  Acesso a Biocombustíveis: Para avançar em suas metas de neutralidade de carbono, a Toyota estuda o uso de biocombustíveis (</w:t>
      </w:r>
      <w:proofErr w:type="spellStart"/>
      <w:r w:rsidRPr="00EE3D5A">
        <w:rPr>
          <w:rFonts w:ascii="Verdana" w:eastAsia="Verdana" w:hAnsi="Verdana" w:cs="Verdana"/>
          <w:color w:val="000000"/>
          <w:kern w:val="0"/>
          <w:sz w:val="20"/>
          <w:szCs w:val="20"/>
          <w14:ligatures w14:val="none"/>
        </w:rPr>
        <w:t>coetanol</w:t>
      </w:r>
      <w:proofErr w:type="spellEnd"/>
      <w:r w:rsidRPr="00EE3D5A">
        <w:rPr>
          <w:rFonts w:ascii="Verdana" w:eastAsia="Verdana" w:hAnsi="Verdana" w:cs="Verdana"/>
          <w:color w:val="000000"/>
          <w:kern w:val="0"/>
          <w:sz w:val="20"/>
          <w:szCs w:val="20"/>
          <w14:ligatures w14:val="none"/>
        </w:rPr>
        <w:t>, biometano) em rotas curtas, como as de "</w:t>
      </w:r>
      <w:proofErr w:type="spellStart"/>
      <w:r w:rsidRPr="00EE3D5A">
        <w:rPr>
          <w:rFonts w:ascii="Verdana" w:eastAsia="Verdana" w:hAnsi="Verdana" w:cs="Verdana"/>
          <w:color w:val="000000"/>
          <w:kern w:val="0"/>
          <w:sz w:val="20"/>
          <w:szCs w:val="20"/>
          <w14:ligatures w14:val="none"/>
        </w:rPr>
        <w:t>milk</w:t>
      </w:r>
      <w:proofErr w:type="spellEnd"/>
      <w:r w:rsidRPr="00EE3D5A">
        <w:rPr>
          <w:rFonts w:ascii="Verdana" w:eastAsia="Verdana" w:hAnsi="Verdana" w:cs="Verdana"/>
          <w:color w:val="000000"/>
          <w:kern w:val="0"/>
          <w:sz w:val="20"/>
          <w:szCs w:val="20"/>
          <w14:ligatures w14:val="none"/>
        </w:rPr>
        <w:t xml:space="preserve"> </w:t>
      </w:r>
      <w:proofErr w:type="spellStart"/>
      <w:r w:rsidRPr="00EE3D5A">
        <w:rPr>
          <w:rFonts w:ascii="Verdana" w:eastAsia="Verdana" w:hAnsi="Verdana" w:cs="Verdana"/>
          <w:color w:val="000000"/>
          <w:kern w:val="0"/>
          <w:sz w:val="20"/>
          <w:szCs w:val="20"/>
          <w14:ligatures w14:val="none"/>
        </w:rPr>
        <w:t>run</w:t>
      </w:r>
      <w:proofErr w:type="spellEnd"/>
      <w:r w:rsidRPr="00EE3D5A">
        <w:rPr>
          <w:rFonts w:ascii="Verdana" w:eastAsia="Verdana" w:hAnsi="Verdana" w:cs="Verdana"/>
          <w:color w:val="000000"/>
          <w:kern w:val="0"/>
          <w:sz w:val="20"/>
          <w:szCs w:val="20"/>
          <w14:ligatures w14:val="none"/>
        </w:rPr>
        <w:t>" (único veículo faz um roteiro predefinido, passando por vários fornecedores). O principal obstáculo é o acesso difícil e o custo elevado desses combustíveis e da logística associada.</w:t>
      </w:r>
    </w:p>
    <w:p w14:paraId="095B730B"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Expectativas</w:t>
      </w:r>
    </w:p>
    <w:p w14:paraId="1459111D" w14:textId="77777777" w:rsidR="00EE3D5A" w:rsidRPr="00EE3D5A" w:rsidRDefault="00EE3D5A">
      <w:pPr>
        <w:numPr>
          <w:ilvl w:val="0"/>
          <w:numId w:val="4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Otimização Ferroviária e Intermodal: A maior expectativa da Toyota é viabilizar o uso da ferrovia para o transporte de peças de Sorocaba até a fronteira com a Argentina (São Borja, RS), reativando o trecho da Malha Oeste próximo à sua planta e, também, trechos da Malha Sul. A empresa também espera soluções que aproximem o terminal ferroviário de sua fábrica em Sorocaba para eliminar o trecho rodoviário final (Jundiaí-Sorocaba), permitindo aumentar o uso da ferrovia para perto de 100%.</w:t>
      </w:r>
    </w:p>
    <w:p w14:paraId="37F24E24" w14:textId="77777777" w:rsidR="00EE3D5A" w:rsidRPr="00EE3D5A" w:rsidRDefault="00EE3D5A">
      <w:pPr>
        <w:numPr>
          <w:ilvl w:val="0"/>
          <w:numId w:val="4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Colaboração com o PLI: A Toyota espera entender o PLI para alinhar sua estratégia e identificar oportunidades que melhorem sua competitividade. Do lado do PLI, a expectativa é que a Toyota e outras empresas participem ativamente da Pesquisa de Preferência Declarada (PPD) para calibrar os modelos de simulação, compartilhando suas prioridades em relação a custo, tempo, confiabilidade e segurança.</w:t>
      </w:r>
    </w:p>
    <w:p w14:paraId="65AC954A" w14:textId="77777777" w:rsidR="00EE3D5A" w:rsidRPr="00EE3D5A" w:rsidRDefault="00EE3D5A">
      <w:pPr>
        <w:numPr>
          <w:ilvl w:val="0"/>
          <w:numId w:val="4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Exploração de Novos Modais e Combustíveis: Há grande interesse em explorar o potencial do modal hidroviário (como a hidrovia do Paraguai) para o transporte de veículos acabados para o Mercosul e outras regiões. Além disso, a Toyota espera colaborar com o desenvolvimento de um polo de biocombustíveis no interior do estado para ter acesso mais próximo e econômico a esses insumos, alinhado às suas metas de sustentabilidade.</w:t>
      </w:r>
    </w:p>
    <w:p w14:paraId="28E82C66" w14:textId="77777777" w:rsidR="00EE3D5A" w:rsidRPr="00EE3D5A" w:rsidRDefault="00EE3D5A">
      <w:pPr>
        <w:numPr>
          <w:ilvl w:val="0"/>
          <w:numId w:val="4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Otimização da Carga Aérea: A empresa busca ideias e análises para otimizar o fluxo de carga aérea, tornando o Aeroporto de Viracopos uma alternativa mais competitiva frente aos problemas iminentes em Guarulhos.</w:t>
      </w:r>
    </w:p>
    <w:p w14:paraId="6DFC09D6"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79124D3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Agendar reuniões futuras, incluindo sessões para aplicar a Pesquisa de Preferência Declarada (PPD) com a Toyota e duas reuniões de acompanhamento (uma para insumos, outra para escoamento).</w:t>
      </w:r>
    </w:p>
    <w:p w14:paraId="4E28A479"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equipe do PLI deve enviar a apresentação sobre o plano e o link do site para a Toyota.</w:t>
      </w:r>
    </w:p>
    <w:p w14:paraId="083A950B"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Analisar a viabilidade de soluções logísticas específicas, como a otimização da ferrovia para cumprir o prazo de 48h do desembaraço sobre águas e a reativação da Malha Oeste.</w:t>
      </w:r>
    </w:p>
    <w:p w14:paraId="4A748DBA"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Aprofundar a análise sobre os custos e a falta de rotas em Viracopos.</w:t>
      </w:r>
    </w:p>
    <w:p w14:paraId="746E0464"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lastRenderedPageBreak/>
        <w:t>Serviço Ferroviário Premium: Desenvolver um serviço "expresso" ou prioritário na ferrovia para cargas urgentes (com desembaraço sobre águas), garantindo o cumprimento do prazo de 48 horas mediante um acordo comercial específico com as operadoras.</w:t>
      </w:r>
    </w:p>
    <w:p w14:paraId="3BAB58C7"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Soluções Intermodais Criativas: Propor a criação de "portos secos" ou terminais intermodais estratégicos. Cargas poderiam ser movidas rapidamente do Porto de Santos para um "pulmão logístico" próximo (via caminhão) e, de lá, transferidas para a ferrovia sem a pressão do tempo, otimizando toda a cadeia. </w:t>
      </w:r>
    </w:p>
    <w:p w14:paraId="3779AC3A"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Para a exportação, analisar o uso da ferrovia até Corumbá (MS) para conectar-se com a hidrovia Paraguai-Paraná.</w:t>
      </w:r>
    </w:p>
    <w:p w14:paraId="51D0F00E"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579631C2"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 xml:space="preserve">H. SINDPEDRAS – Apresentação do PLI, auxílio às </w:t>
      </w:r>
      <w:proofErr w:type="spellStart"/>
      <w:r w:rsidRPr="00EE3D5A">
        <w:rPr>
          <w:rFonts w:ascii="Verdana" w:eastAsia="Verdana" w:hAnsi="Verdana" w:cs="Verdana"/>
          <w:bCs/>
          <w:i/>
          <w:color w:val="0F1E3D"/>
          <w:kern w:val="0"/>
          <w:sz w:val="20"/>
          <w:szCs w:val="20"/>
          <w14:ligatures w14:val="none"/>
        </w:rPr>
        <w:t>PPDs</w:t>
      </w:r>
      <w:proofErr w:type="spellEnd"/>
      <w:r w:rsidRPr="00EE3D5A">
        <w:rPr>
          <w:rFonts w:ascii="Verdana" w:eastAsia="Verdana" w:hAnsi="Verdana" w:cs="Verdana"/>
          <w:bCs/>
          <w:i/>
          <w:color w:val="0F1E3D"/>
          <w:kern w:val="0"/>
          <w:sz w:val="20"/>
          <w:szCs w:val="20"/>
          <w14:ligatures w14:val="none"/>
        </w:rPr>
        <w:t>, demandas do Setor e problemas da expansão de São Sebastião</w:t>
      </w:r>
    </w:p>
    <w:p w14:paraId="37FFD62A"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27/03/2026, às 11:00h</w:t>
      </w:r>
    </w:p>
    <w:p w14:paraId="6CC7D84E"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kern w:val="0"/>
          <w:sz w:val="20"/>
          <w:szCs w:val="20"/>
          <w14:ligatures w14:val="none"/>
        </w:rPr>
        <w:t xml:space="preserve"> Presidentes </w:t>
      </w:r>
      <w:r w:rsidRPr="00EE3D5A">
        <w:rPr>
          <w:rFonts w:ascii="Verdana" w:eastAsia="Verdana" w:hAnsi="Verdana" w:cs="Verdana"/>
          <w:color w:val="000000"/>
          <w:kern w:val="0"/>
          <w:sz w:val="20"/>
          <w:szCs w:val="20"/>
          <w14:ligatures w14:val="none"/>
        </w:rPr>
        <w:t xml:space="preserve">Daniel </w:t>
      </w:r>
      <w:proofErr w:type="spellStart"/>
      <w:r w:rsidRPr="00EE3D5A">
        <w:rPr>
          <w:rFonts w:ascii="Verdana" w:eastAsia="Verdana" w:hAnsi="Verdana" w:cs="Verdana"/>
          <w:color w:val="000000"/>
          <w:kern w:val="0"/>
          <w:sz w:val="20"/>
          <w:szCs w:val="20"/>
          <w14:ligatures w14:val="none"/>
        </w:rPr>
        <w:t>Debiazzi</w:t>
      </w:r>
      <w:proofErr w:type="spellEnd"/>
      <w:r w:rsidRPr="00EE3D5A">
        <w:rPr>
          <w:rFonts w:ascii="Verdana" w:eastAsia="Verdana" w:hAnsi="Verdana" w:cs="Verdana"/>
          <w:color w:val="000000"/>
          <w:kern w:val="0"/>
          <w:sz w:val="20"/>
          <w:szCs w:val="20"/>
          <w14:ligatures w14:val="none"/>
        </w:rPr>
        <w:t xml:space="preserve"> Neto (</w:t>
      </w:r>
      <w:proofErr w:type="spellStart"/>
      <w:r w:rsidRPr="00EE3D5A">
        <w:rPr>
          <w:rFonts w:ascii="Verdana" w:eastAsia="Verdana" w:hAnsi="Verdana" w:cs="Verdana"/>
          <w:color w:val="000000"/>
          <w:kern w:val="0"/>
          <w:sz w:val="20"/>
          <w:szCs w:val="20"/>
          <w14:ligatures w14:val="none"/>
        </w:rPr>
        <w:t>SindPedras</w:t>
      </w:r>
      <w:proofErr w:type="spellEnd"/>
      <w:r w:rsidRPr="00EE3D5A">
        <w:rPr>
          <w:rFonts w:ascii="Verdana" w:eastAsia="Verdana" w:hAnsi="Verdana" w:cs="Verdana"/>
          <w:color w:val="000000"/>
          <w:kern w:val="0"/>
          <w:sz w:val="20"/>
          <w:szCs w:val="20"/>
          <w14:ligatures w14:val="none"/>
        </w:rPr>
        <w:t>); Joseane, Silvio (Consórcio)</w:t>
      </w:r>
    </w:p>
    <w:p w14:paraId="49C21A6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367AC066"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A consulta trata da logística e do suprimento de agregados, especialmente pedra britada, no estado de São Paulo, com ênfase na Região Metropolitana. O setor enfrenta um desafio logístico crítico pela dependência quase total do transporte rodoviário, que implica custos de frete frequentemente superiores ao valor do próprio produto. </w:t>
      </w:r>
    </w:p>
    <w:p w14:paraId="1E33D5A2"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Debateram-se a rigidez locacional das pedreiras, restrições ambientais à abertura de novas frentes e a necessidade de planejar o fornecimento para grandes obras de infraestrutura, como a </w:t>
      </w:r>
      <w:r w:rsidRPr="00EE3D5A">
        <w:rPr>
          <w:rFonts w:ascii="Verdana" w:eastAsia="Verdana" w:hAnsi="Verdana" w:cs="Verdana"/>
          <w:b/>
          <w:bCs/>
          <w:color w:val="000000"/>
          <w:kern w:val="0"/>
          <w:sz w:val="20"/>
          <w:szCs w:val="20"/>
          <w14:ligatures w14:val="none"/>
        </w:rPr>
        <w:t>expansão do porto de São Sebastião</w:t>
      </w:r>
      <w:r w:rsidRPr="00EE3D5A">
        <w:rPr>
          <w:rFonts w:ascii="Verdana" w:eastAsia="Verdana" w:hAnsi="Verdana" w:cs="Verdana"/>
          <w:color w:val="000000"/>
          <w:kern w:val="0"/>
          <w:sz w:val="20"/>
          <w:szCs w:val="20"/>
          <w14:ligatures w14:val="none"/>
        </w:rPr>
        <w:t xml:space="preserve">. </w:t>
      </w:r>
    </w:p>
    <w:p w14:paraId="459773C1"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cliente busca dados detalhados para modelar propostas de investimento em logística (incluindo soluções ferroviárias potenciais) e compreender capacidades e dificuldades das empresas de mineração.</w:t>
      </w:r>
    </w:p>
    <w:p w14:paraId="5E408D07"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Histórico</w:t>
      </w:r>
    </w:p>
    <w:p w14:paraId="6D6F1E2E"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conversa foi com Daniel, profissional do setor de agregados há 20 anos, com posição que lhe permite interagir com todas as empresas do estado. A Secretaria de Meio Ambiente, representada por Silvio, precisa de dados e insights sobre mineração de agregados para embasar planejamento logístico e investimentos.</w:t>
      </w:r>
    </w:p>
    <w:p w14:paraId="5AE5C657"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No último ano, a região metropolitana movimentou 31 milhões de toneladas de brita, abaixo do pico de 38 milhões em 2013, gerando mais de 1,3 milhão de viagens de caminhão anuais e evidenciando a dependência do modal rodoviário. A Região Metropolitana de São Paulo responde por 48% do faturamento de brita no estado, com cerca de 15 pedreiras concentrando 90% desse volume.</w:t>
      </w:r>
    </w:p>
    <w:p w14:paraId="3BF6ECB8"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Problemas Principais</w:t>
      </w:r>
    </w:p>
    <w:p w14:paraId="0AE42504"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O frete rodoviário é muito elevado em relação ao valor do produto, restringindo o raio de operação das pedreiras. Para o produto mais nobre, que custa R$ 80,00/t, o frete chegava a R$ 100,00/t (antes da alta do diesel), limitando operações a um raio </w:t>
      </w:r>
      <w:r w:rsidRPr="00EE3D5A">
        <w:rPr>
          <w:rFonts w:ascii="Verdana" w:eastAsia="Verdana" w:hAnsi="Verdana" w:cs="Verdana"/>
          <w:color w:val="000000"/>
          <w:kern w:val="0"/>
          <w:sz w:val="20"/>
          <w:szCs w:val="20"/>
          <w14:ligatures w14:val="none"/>
        </w:rPr>
        <w:lastRenderedPageBreak/>
        <w:t>máximo de 50 km; exceções raras e caras, como para a Baixada Santista, chegam a 100 km. Isso compromete competitividade e viabilidade de fornecimento para obras distantes, e a Baixada Santista frequentemente enfrenta problemas de suprimento. A dependência de caminhões gera mais de 1,3 milhão de viagens anuais na região metropolitana, com congestionamento e desgaste da malha viária. A única operação ferroviária mencionada é para areia, não para brita.</w:t>
      </w:r>
    </w:p>
    <w:p w14:paraId="6D6CB995"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A abertura de novas jazidas é severamente limitada por fatores locacionais e ambientais, elevando o risco de escassez para grandes projetos. As jazidas estão onde a natureza as coloca (rigidez locacional), e áreas com rochas britáveis abundantes são vedadas por restrições como o Parque da Serra do Mar e a Cota 100 no litoral. </w:t>
      </w:r>
    </w:p>
    <w:p w14:paraId="7F186CA1"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Em São Sebastião, a expansão do porto suscita a questão “</w:t>
      </w:r>
      <w:r w:rsidRPr="00EE3D5A">
        <w:rPr>
          <w:rFonts w:ascii="Verdana" w:eastAsia="Verdana" w:hAnsi="Verdana" w:cs="Verdana"/>
          <w:b/>
          <w:bCs/>
          <w:color w:val="000000"/>
          <w:kern w:val="0"/>
          <w:sz w:val="20"/>
          <w:szCs w:val="20"/>
          <w14:ligatures w14:val="none"/>
        </w:rPr>
        <w:t>de onde virá a brita?</w:t>
      </w:r>
      <w:r w:rsidRPr="00EE3D5A">
        <w:rPr>
          <w:rFonts w:ascii="Verdana" w:eastAsia="Verdana" w:hAnsi="Verdana" w:cs="Verdana"/>
          <w:color w:val="000000"/>
          <w:kern w:val="0"/>
          <w:sz w:val="20"/>
          <w:szCs w:val="20"/>
          <w14:ligatures w14:val="none"/>
        </w:rPr>
        <w:t>”, pois a única pedreira local é pequena e está à beira da exaustão, exigindo material de locais distantes e, consequentemente, custos de transporte altos. A expansão urbana desordenada também fechou muitas pedreiras ao longo dos anos.</w:t>
      </w:r>
    </w:p>
    <w:p w14:paraId="670C6515"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Há um problema sistêmico de excesso de peso no transporte, causando danos ao patrimônio público e elevando riscos de segurança. Com 1,3 milhão de viagens anuais na região metropolitana, o impacto do sobrepeso se amplifica. Embora existam esforços de combate, como o decreto </w:t>
      </w:r>
      <w:proofErr w:type="spellStart"/>
      <w:r w:rsidRPr="00EE3D5A">
        <w:rPr>
          <w:rFonts w:ascii="Verdana" w:eastAsia="Verdana" w:hAnsi="Verdana" w:cs="Verdana"/>
          <w:color w:val="000000"/>
          <w:kern w:val="0"/>
          <w:sz w:val="20"/>
          <w:szCs w:val="20"/>
          <w14:ligatures w14:val="none"/>
        </w:rPr>
        <w:t>Cade</w:t>
      </w:r>
      <w:proofErr w:type="spellEnd"/>
      <w:r w:rsidRPr="00EE3D5A">
        <w:rPr>
          <w:rFonts w:ascii="Verdana" w:eastAsia="Verdana" w:hAnsi="Verdana" w:cs="Verdana"/>
          <w:color w:val="000000"/>
          <w:kern w:val="0"/>
          <w:sz w:val="20"/>
          <w:szCs w:val="20"/>
          <w14:ligatures w14:val="none"/>
        </w:rPr>
        <w:t xml:space="preserve"> Minério e um grupo de trabalho de boas práticas, a questão persiste, afetando infraestrutura viária e segurança.</w:t>
      </w:r>
    </w:p>
    <w:p w14:paraId="618EB590"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Expectativas</w:t>
      </w:r>
    </w:p>
    <w:p w14:paraId="3AD83479"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SLT busca por dados detalhados e específicos para modelar propostas e estratégias de investimento: localização das 140 pedreiras no estado (formato KML), volumes comercializados, capacidade produtiva (de 55 milhões de toneladas na região metropolitana) e informações sobre principais transportadores. Esses dados são essenciais para delinear projetos e embasar decisões, inclusive apoiar licenças ambientais para novos empreendimentos logísticos.</w:t>
      </w:r>
    </w:p>
    <w:p w14:paraId="1361D3A9"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Outras Informações Relevantes</w:t>
      </w:r>
    </w:p>
    <w:p w14:paraId="2B01BBBC"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Há um programa na </w:t>
      </w:r>
      <w:proofErr w:type="spellStart"/>
      <w:r w:rsidRPr="00EE3D5A">
        <w:rPr>
          <w:rFonts w:ascii="Verdana" w:eastAsia="Verdana" w:hAnsi="Verdana" w:cs="Verdana"/>
          <w:color w:val="000000"/>
          <w:kern w:val="0"/>
          <w:sz w:val="20"/>
          <w:szCs w:val="20"/>
          <w14:ligatures w14:val="none"/>
        </w:rPr>
        <w:t>SindPedras</w:t>
      </w:r>
      <w:proofErr w:type="spellEnd"/>
      <w:r w:rsidRPr="00EE3D5A">
        <w:rPr>
          <w:rFonts w:ascii="Verdana" w:eastAsia="Verdana" w:hAnsi="Verdana" w:cs="Verdana"/>
          <w:color w:val="000000"/>
          <w:kern w:val="0"/>
          <w:sz w:val="20"/>
          <w:szCs w:val="20"/>
          <w14:ligatures w14:val="none"/>
        </w:rPr>
        <w:t xml:space="preserve"> focado em boas práticas de transporte, com observância do limite legal de peso, e um grupo dedicado ao tema.</w:t>
      </w:r>
    </w:p>
    <w:p w14:paraId="7C8BDDC1"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governo do estado editou o decreto "</w:t>
      </w:r>
      <w:proofErr w:type="spellStart"/>
      <w:r w:rsidRPr="00EE3D5A">
        <w:rPr>
          <w:rFonts w:ascii="Verdana" w:eastAsia="Verdana" w:hAnsi="Verdana" w:cs="Verdana"/>
          <w:color w:val="000000"/>
          <w:kern w:val="0"/>
          <w:sz w:val="20"/>
          <w:szCs w:val="20"/>
          <w14:ligatures w14:val="none"/>
        </w:rPr>
        <w:t>CadMinério</w:t>
      </w:r>
      <w:proofErr w:type="spellEnd"/>
      <w:r w:rsidRPr="00EE3D5A">
        <w:rPr>
          <w:rFonts w:ascii="Verdana" w:eastAsia="Verdana" w:hAnsi="Verdana" w:cs="Verdana"/>
          <w:color w:val="000000"/>
          <w:kern w:val="0"/>
          <w:sz w:val="20"/>
          <w:szCs w:val="20"/>
          <w14:ligatures w14:val="none"/>
        </w:rPr>
        <w:t>" para garantir fornecimento regular de produtos minerais à administração pública, exigindo conformidade das empresas.</w:t>
      </w:r>
    </w:p>
    <w:p w14:paraId="1CC739BD"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21FECE9F" w14:textId="77777777" w:rsidR="00EE3D5A" w:rsidRPr="00EE3D5A" w:rsidRDefault="00EE3D5A">
      <w:pPr>
        <w:numPr>
          <w:ilvl w:val="0"/>
          <w:numId w:val="39"/>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Enviar e-mail para a </w:t>
      </w:r>
      <w:proofErr w:type="spellStart"/>
      <w:r w:rsidRPr="00EE3D5A">
        <w:rPr>
          <w:rFonts w:ascii="Verdana" w:eastAsia="Verdana" w:hAnsi="Verdana" w:cs="Verdana"/>
          <w:color w:val="000000"/>
          <w:kern w:val="0"/>
          <w:sz w:val="20"/>
          <w:szCs w:val="20"/>
          <w14:ligatures w14:val="none"/>
        </w:rPr>
        <w:t>SindPedras</w:t>
      </w:r>
      <w:proofErr w:type="spellEnd"/>
      <w:r w:rsidRPr="00EE3D5A">
        <w:rPr>
          <w:rFonts w:ascii="Verdana" w:eastAsia="Verdana" w:hAnsi="Verdana" w:cs="Verdana"/>
          <w:color w:val="000000"/>
          <w:kern w:val="0"/>
          <w:sz w:val="20"/>
          <w:szCs w:val="20"/>
          <w14:ligatures w14:val="none"/>
        </w:rPr>
        <w:t xml:space="preserve"> solicitando informações necessárias para a modelagem (volumes, capacidade, localização KML, principais transportadores).</w:t>
      </w:r>
    </w:p>
    <w:p w14:paraId="47495DC3" w14:textId="77777777" w:rsidR="00EE3D5A" w:rsidRPr="00EE3D5A" w:rsidRDefault="00EE3D5A">
      <w:pPr>
        <w:numPr>
          <w:ilvl w:val="0"/>
          <w:numId w:val="39"/>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A </w:t>
      </w:r>
      <w:proofErr w:type="spellStart"/>
      <w:r w:rsidRPr="00EE3D5A">
        <w:rPr>
          <w:rFonts w:ascii="Verdana" w:eastAsia="Verdana" w:hAnsi="Verdana" w:cs="Verdana"/>
          <w:color w:val="000000"/>
          <w:kern w:val="0"/>
          <w:sz w:val="20"/>
          <w:szCs w:val="20"/>
          <w14:ligatures w14:val="none"/>
        </w:rPr>
        <w:t>SindPedras</w:t>
      </w:r>
      <w:proofErr w:type="spellEnd"/>
      <w:r w:rsidRPr="00EE3D5A">
        <w:rPr>
          <w:rFonts w:ascii="Verdana" w:eastAsia="Verdana" w:hAnsi="Verdana" w:cs="Verdana"/>
          <w:color w:val="000000"/>
          <w:kern w:val="0"/>
          <w:sz w:val="20"/>
          <w:szCs w:val="20"/>
          <w14:ligatures w14:val="none"/>
        </w:rPr>
        <w:t xml:space="preserve"> confirmará a data da próxima reunião com o grupo de executivos do setor e informará à SLT com antecedência.</w:t>
      </w:r>
    </w:p>
    <w:p w14:paraId="649EDDED" w14:textId="77777777" w:rsidR="00EE3D5A" w:rsidRPr="00EE3D5A" w:rsidRDefault="00EE3D5A">
      <w:pPr>
        <w:numPr>
          <w:ilvl w:val="0"/>
          <w:numId w:val="39"/>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Preparar a apresentação geral do projeto e um questionário simplificado de PPD para envio às empresas após a reunião.</w:t>
      </w:r>
    </w:p>
    <w:p w14:paraId="3DB4B001"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Sugestões de estudos</w:t>
      </w:r>
    </w:p>
    <w:p w14:paraId="57D0E736"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Estudo de viabilidade para microterminais ferroviários/correias transportadoras (</w:t>
      </w:r>
      <w:proofErr w:type="spellStart"/>
      <w:r w:rsidRPr="00EE3D5A">
        <w:rPr>
          <w:rFonts w:ascii="Verdana" w:eastAsia="Verdana" w:hAnsi="Verdana" w:cs="Verdana"/>
          <w:color w:val="000000"/>
          <w:kern w:val="0"/>
          <w:sz w:val="20"/>
          <w:szCs w:val="20"/>
          <w14:ligatures w14:val="none"/>
        </w:rPr>
        <w:t>b</w:t>
      </w:r>
      <w:r w:rsidRPr="00EE3D5A">
        <w:rPr>
          <w:rFonts w:ascii="Verdana" w:eastAsia="Verdana" w:hAnsi="Verdana" w:cs="Verdana"/>
          <w:i/>
          <w:iCs/>
          <w:color w:val="000000"/>
          <w:kern w:val="0"/>
          <w:sz w:val="20"/>
          <w:szCs w:val="20"/>
          <w14:ligatures w14:val="none"/>
        </w:rPr>
        <w:t>elt</w:t>
      </w:r>
      <w:proofErr w:type="spellEnd"/>
      <w:r w:rsidRPr="00EE3D5A">
        <w:rPr>
          <w:rFonts w:ascii="Verdana" w:eastAsia="Verdana" w:hAnsi="Verdana" w:cs="Verdana"/>
          <w:i/>
          <w:iCs/>
          <w:color w:val="000000"/>
          <w:kern w:val="0"/>
          <w:sz w:val="20"/>
          <w:szCs w:val="20"/>
          <w14:ligatures w14:val="none"/>
        </w:rPr>
        <w:t xml:space="preserve"> </w:t>
      </w:r>
      <w:proofErr w:type="spellStart"/>
      <w:r w:rsidRPr="00EE3D5A">
        <w:rPr>
          <w:rFonts w:ascii="Verdana" w:eastAsia="Verdana" w:hAnsi="Verdana" w:cs="Verdana"/>
          <w:i/>
          <w:iCs/>
          <w:color w:val="000000"/>
          <w:kern w:val="0"/>
          <w:sz w:val="20"/>
          <w:szCs w:val="20"/>
          <w14:ligatures w14:val="none"/>
        </w:rPr>
        <w:t>conveyors</w:t>
      </w:r>
      <w:proofErr w:type="spellEnd"/>
      <w:r w:rsidRPr="00EE3D5A">
        <w:rPr>
          <w:rFonts w:ascii="Verdana" w:eastAsia="Verdana" w:hAnsi="Verdana" w:cs="Verdana"/>
          <w:color w:val="000000"/>
          <w:kern w:val="0"/>
          <w:sz w:val="20"/>
          <w:szCs w:val="20"/>
          <w14:ligatures w14:val="none"/>
        </w:rPr>
        <w:t xml:space="preserve">): Em vez de grandes ramais (como Cajati-Santos, que falhou), estudar </w:t>
      </w:r>
      <w:r w:rsidRPr="00EE3D5A">
        <w:rPr>
          <w:rFonts w:ascii="Verdana" w:eastAsia="Verdana" w:hAnsi="Verdana" w:cs="Verdana"/>
          <w:color w:val="000000"/>
          <w:kern w:val="0"/>
          <w:sz w:val="20"/>
          <w:szCs w:val="20"/>
          <w14:ligatures w14:val="none"/>
        </w:rPr>
        <w:lastRenderedPageBreak/>
        <w:t>microterminais ligando as 15 maiores pedreiras da RMSP a pontos de consumo ou linhas existentes; avaliar correias transportadoras para curtas distâncias, reduzindo tráfego de caminhões.</w:t>
      </w:r>
    </w:p>
    <w:p w14:paraId="0442DC16"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Modelo de otimização logística: Criar plataforma ou modelo que use dados KML, capacidade e destinos de obras para calcular rotas mais eficientes (custo/tempo), consolidar cargas e sugerir hubs intermediários, reduzindo viagens com sobrepeso e quilometragem vazia.</w:t>
      </w:r>
    </w:p>
    <w:p w14:paraId="1401E6D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Incentivo a Centros de Distribuição Urbanos (</w:t>
      </w:r>
      <w:proofErr w:type="spellStart"/>
      <w:r w:rsidRPr="00EE3D5A">
        <w:rPr>
          <w:rFonts w:ascii="Verdana" w:eastAsia="Verdana" w:hAnsi="Verdana" w:cs="Verdana"/>
          <w:color w:val="000000"/>
          <w:kern w:val="0"/>
          <w:sz w:val="20"/>
          <w:szCs w:val="20"/>
          <w14:ligatures w14:val="none"/>
        </w:rPr>
        <w:t>CDUs</w:t>
      </w:r>
      <w:proofErr w:type="spellEnd"/>
      <w:r w:rsidRPr="00EE3D5A">
        <w:rPr>
          <w:rFonts w:ascii="Verdana" w:eastAsia="Verdana" w:hAnsi="Verdana" w:cs="Verdana"/>
          <w:color w:val="000000"/>
          <w:kern w:val="0"/>
          <w:sz w:val="20"/>
          <w:szCs w:val="20"/>
          <w14:ligatures w14:val="none"/>
        </w:rPr>
        <w:t xml:space="preserve">): Propor incentivos (fiscais/zoneamento) para hubs de agregados em periferias de grandes centros (ex.: próximo à Baixada Santista ou São Sebastião), com transporte em horários de menor tráfego e distribuição </w:t>
      </w:r>
      <w:proofErr w:type="spellStart"/>
      <w:r w:rsidRPr="00EE3D5A">
        <w:rPr>
          <w:rFonts w:ascii="Verdana" w:eastAsia="Verdana" w:hAnsi="Verdana" w:cs="Verdana"/>
          <w:color w:val="000000"/>
          <w:kern w:val="0"/>
          <w:sz w:val="20"/>
          <w:szCs w:val="20"/>
          <w14:ligatures w14:val="none"/>
        </w:rPr>
        <w:t>last-mile</w:t>
      </w:r>
      <w:proofErr w:type="spellEnd"/>
      <w:r w:rsidRPr="00EE3D5A">
        <w:rPr>
          <w:rFonts w:ascii="Verdana" w:eastAsia="Verdana" w:hAnsi="Verdana" w:cs="Verdana"/>
          <w:color w:val="000000"/>
          <w:kern w:val="0"/>
          <w:sz w:val="20"/>
          <w:szCs w:val="20"/>
          <w14:ligatures w14:val="none"/>
        </w:rPr>
        <w:t xml:space="preserve"> a partir desses pontos, otimizando longas distâncias e aliviando o suprimento local.</w:t>
      </w:r>
    </w:p>
    <w:p w14:paraId="2800F449"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I.  BRADO – Apresentação do PLI, PPD e problemas relativos ao transporte de contêineres sobre trilhos</w:t>
      </w:r>
    </w:p>
    <w:p w14:paraId="47A860DF"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27/03/2026, às 14:00h</w:t>
      </w:r>
    </w:p>
    <w:p w14:paraId="2199286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kern w:val="0"/>
          <w:sz w:val="20"/>
          <w:szCs w:val="20"/>
          <w14:ligatures w14:val="none"/>
        </w:rPr>
        <w:t xml:space="preserve"> </w:t>
      </w:r>
      <w:r w:rsidRPr="00EE3D5A">
        <w:rPr>
          <w:rFonts w:ascii="Verdana" w:eastAsia="Verdana" w:hAnsi="Verdana" w:cs="Verdana"/>
          <w:color w:val="000000"/>
          <w:kern w:val="0"/>
          <w:sz w:val="20"/>
          <w:szCs w:val="20"/>
          <w14:ligatures w14:val="none"/>
        </w:rPr>
        <w:t>Daniel Salcedo, Rafaela Foggiato (BRADO Logística); Raquel, Joseane, Silvio (Consórcio)</w:t>
      </w:r>
    </w:p>
    <w:p w14:paraId="0BAEAAC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46DADEE6"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A operação logística multimodal da Brado é focada em contêineres em rotas terrestres (ferrovia + rodovia) e sem atuação em refrigerados. Discutiram-se os principais corredores (Santos–Interior de SP–Mato Grosso; Paranaguá–Norte/Oeste do Paraná; Campinas–Maranhão) e o papel da cabotagem como parceira ou concorrente. Houve aprofundamento na rota Rondonópolis–Santos, destacando o </w:t>
      </w:r>
      <w:proofErr w:type="spellStart"/>
      <w:r w:rsidRPr="00EE3D5A">
        <w:rPr>
          <w:rFonts w:ascii="Verdana" w:eastAsia="Verdana" w:hAnsi="Verdana" w:cs="Verdana"/>
          <w:color w:val="000000"/>
          <w:kern w:val="0"/>
          <w:sz w:val="20"/>
          <w:szCs w:val="20"/>
          <w14:ligatures w14:val="none"/>
        </w:rPr>
        <w:t>transit</w:t>
      </w:r>
      <w:proofErr w:type="spellEnd"/>
      <w:r w:rsidRPr="00EE3D5A">
        <w:rPr>
          <w:rFonts w:ascii="Verdana" w:eastAsia="Verdana" w:hAnsi="Verdana" w:cs="Verdana"/>
          <w:color w:val="000000"/>
          <w:kern w:val="0"/>
          <w:sz w:val="20"/>
          <w:szCs w:val="20"/>
          <w14:ligatures w14:val="none"/>
        </w:rPr>
        <w:t xml:space="preserve"> time ferroviário de cinco dias e o ciclo porta a porta de 10–15 dias, bem como o gargalo no acesso direto dos trens aos terminais de contêiner em Santos, que força a última perna rodoviária a partir de Cubatão (20–30 km).</w:t>
      </w:r>
    </w:p>
    <w:p w14:paraId="55A5FD6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O objetivo da empresa é fomentar modos sustentáveis, ampliando o uso ferroviário nos trechos relevantes, mantendo operações ponto a ponto, reduzindo </w:t>
      </w:r>
      <w:r w:rsidRPr="00EE3D5A">
        <w:rPr>
          <w:rFonts w:ascii="Verdana" w:eastAsia="Verdana" w:hAnsi="Verdana" w:cs="Verdana"/>
          <w:i/>
          <w:iCs/>
          <w:color w:val="000000"/>
          <w:kern w:val="0"/>
          <w:sz w:val="20"/>
          <w:szCs w:val="20"/>
          <w14:ligatures w14:val="none"/>
        </w:rPr>
        <w:t>lead time</w:t>
      </w:r>
      <w:r w:rsidRPr="00EE3D5A">
        <w:rPr>
          <w:rFonts w:ascii="Verdana" w:eastAsia="Verdana" w:hAnsi="Verdana" w:cs="Verdana"/>
          <w:color w:val="000000"/>
          <w:kern w:val="0"/>
          <w:sz w:val="20"/>
          <w:szCs w:val="20"/>
          <w14:ligatures w14:val="none"/>
        </w:rPr>
        <w:t xml:space="preserve"> e otimizando a ocupação de contêineres.</w:t>
      </w:r>
    </w:p>
    <w:p w14:paraId="5BF6A504"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Brado ressaltou limites: não investe em ferrovia (atua via concessões existentes), não divulga preços/fretes e não pretende entrar em cabotagem.</w:t>
      </w:r>
    </w:p>
    <w:p w14:paraId="2025736E"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Contexto</w:t>
      </w:r>
    </w:p>
    <w:p w14:paraId="57CA08CB"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A Brado utiliza ferrovia nos trechos longos (600 a 2.000 km) e rodovia no </w:t>
      </w:r>
      <w:proofErr w:type="spellStart"/>
      <w:r w:rsidRPr="00EE3D5A">
        <w:rPr>
          <w:rFonts w:ascii="Verdana" w:eastAsia="Verdana" w:hAnsi="Verdana" w:cs="Verdana"/>
          <w:i/>
          <w:iCs/>
          <w:color w:val="000000"/>
          <w:kern w:val="0"/>
          <w:sz w:val="20"/>
          <w:szCs w:val="20"/>
          <w14:ligatures w14:val="none"/>
        </w:rPr>
        <w:t>first</w:t>
      </w:r>
      <w:proofErr w:type="spellEnd"/>
      <w:r w:rsidRPr="00EE3D5A">
        <w:rPr>
          <w:rFonts w:ascii="Verdana" w:eastAsia="Verdana" w:hAnsi="Verdana" w:cs="Verdana"/>
          <w:i/>
          <w:iCs/>
          <w:color w:val="000000"/>
          <w:kern w:val="0"/>
          <w:sz w:val="20"/>
          <w:szCs w:val="20"/>
          <w14:ligatures w14:val="none"/>
        </w:rPr>
        <w:t>/</w:t>
      </w:r>
      <w:proofErr w:type="spellStart"/>
      <w:r w:rsidRPr="00EE3D5A">
        <w:rPr>
          <w:rFonts w:ascii="Verdana" w:eastAsia="Verdana" w:hAnsi="Verdana" w:cs="Verdana"/>
          <w:i/>
          <w:iCs/>
          <w:color w:val="000000"/>
          <w:kern w:val="0"/>
          <w:sz w:val="20"/>
          <w:szCs w:val="20"/>
          <w14:ligatures w14:val="none"/>
        </w:rPr>
        <w:t>last</w:t>
      </w:r>
      <w:proofErr w:type="spellEnd"/>
      <w:r w:rsidRPr="00EE3D5A">
        <w:rPr>
          <w:rFonts w:ascii="Verdana" w:eastAsia="Verdana" w:hAnsi="Verdana" w:cs="Verdana"/>
          <w:i/>
          <w:iCs/>
          <w:color w:val="000000"/>
          <w:kern w:val="0"/>
          <w:sz w:val="20"/>
          <w:szCs w:val="20"/>
          <w14:ligatures w14:val="none"/>
        </w:rPr>
        <w:t xml:space="preserve"> </w:t>
      </w:r>
      <w:proofErr w:type="spellStart"/>
      <w:r w:rsidRPr="00EE3D5A">
        <w:rPr>
          <w:rFonts w:ascii="Verdana" w:eastAsia="Verdana" w:hAnsi="Verdana" w:cs="Verdana"/>
          <w:i/>
          <w:iCs/>
          <w:color w:val="000000"/>
          <w:kern w:val="0"/>
          <w:sz w:val="20"/>
          <w:szCs w:val="20"/>
          <w14:ligatures w14:val="none"/>
        </w:rPr>
        <w:t>mile</w:t>
      </w:r>
      <w:proofErr w:type="spellEnd"/>
      <w:r w:rsidRPr="00EE3D5A">
        <w:rPr>
          <w:rFonts w:ascii="Verdana" w:eastAsia="Verdana" w:hAnsi="Verdana" w:cs="Verdana"/>
          <w:color w:val="000000"/>
          <w:kern w:val="0"/>
          <w:sz w:val="20"/>
          <w:szCs w:val="20"/>
          <w14:ligatures w14:val="none"/>
        </w:rPr>
        <w:t xml:space="preserve">, atendendo cargas </w:t>
      </w:r>
      <w:proofErr w:type="spellStart"/>
      <w:r w:rsidRPr="00EE3D5A">
        <w:rPr>
          <w:rFonts w:ascii="Verdana" w:eastAsia="Verdana" w:hAnsi="Verdana" w:cs="Verdana"/>
          <w:color w:val="000000"/>
          <w:kern w:val="0"/>
          <w:sz w:val="20"/>
          <w:szCs w:val="20"/>
          <w14:ligatures w14:val="none"/>
        </w:rPr>
        <w:t>conteinerizáveis</w:t>
      </w:r>
      <w:proofErr w:type="spellEnd"/>
      <w:r w:rsidRPr="00EE3D5A">
        <w:rPr>
          <w:rFonts w:ascii="Verdana" w:eastAsia="Verdana" w:hAnsi="Verdana" w:cs="Verdana"/>
          <w:color w:val="000000"/>
          <w:kern w:val="0"/>
          <w:sz w:val="20"/>
          <w:szCs w:val="20"/>
          <w14:ligatures w14:val="none"/>
        </w:rPr>
        <w:t xml:space="preserve"> secas e alguns congelados sem energia durante o trânsito. Principais corredores:</w:t>
      </w:r>
    </w:p>
    <w:p w14:paraId="7CC038AC"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Santos–Interior de SP (Campinas)–Mato Grosso (Rondonópolis).</w:t>
      </w:r>
    </w:p>
    <w:p w14:paraId="754B1205"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Paranaguá–Norte/Oeste do Paraná (Londrina, Cambé, Cascavel).</w:t>
      </w:r>
    </w:p>
    <w:p w14:paraId="5BFF4D9D"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Campinas–Maranhão.</w:t>
      </w:r>
    </w:p>
    <w:p w14:paraId="6C516D5A"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A cabotagem pode ser complementar (ex.: Manaus–Santos) ou concorrente (ex.: Maranhão–SP). A operação é tipicamente terminal origem–terminal destino, evitando paradas intermediárias por impacto no lead time. No eixo Rondonópolis–Santos, a falta de capacidade dos terminais (DP World, Santos Brasil, BTP) para receber </w:t>
      </w:r>
      <w:r w:rsidRPr="00EE3D5A">
        <w:rPr>
          <w:rFonts w:ascii="Verdana" w:eastAsia="Verdana" w:hAnsi="Verdana" w:cs="Verdana"/>
          <w:color w:val="000000"/>
          <w:kern w:val="0"/>
          <w:sz w:val="20"/>
          <w:szCs w:val="20"/>
          <w14:ligatures w14:val="none"/>
        </w:rPr>
        <w:lastRenderedPageBreak/>
        <w:t>composições longas (~1.500 m, 58 vagões, 116 contêineres) leva ao uso de retroárea em Cubatão e à entrega final por caminhão. Há operação alternativa em Sumaré para contingências. Projetos e discussões (FIPS, STS-10, ampliação rodoviária na Imigrantes) podem trazer melhorias, mas sem garantias. A performance ferroviária é superior entre Sumaré–Maranhão/Mato Grosso do que Sumaré–Baixada, com gargalos de manobras na serra e no entorno de Cubatão. A Brado movimenta ~120 mil contêineres cheios/ano, ~60 mil do Mato Grosso para Santos, e está aberta a colaboração técnica com Autoridade Portuária, FIPS e Estado.</w:t>
      </w:r>
    </w:p>
    <w:p w14:paraId="0ADD166D"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Pontos de Dor</w:t>
      </w:r>
    </w:p>
    <w:p w14:paraId="5EB20978"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Dependência de concessões ferroviárias que limita expansão e oferta em corredores vantajosos:</w:t>
      </w:r>
    </w:p>
    <w:p w14:paraId="6F22316F" w14:textId="77777777" w:rsidR="00EE3D5A" w:rsidRPr="00EE3D5A" w:rsidRDefault="00EE3D5A">
      <w:pPr>
        <w:numPr>
          <w:ilvl w:val="0"/>
          <w:numId w:val="38"/>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Impacto: restringe aumento da participação ferroviária e competitividade multimodal sustentável.</w:t>
      </w:r>
    </w:p>
    <w:p w14:paraId="0DCF5E4C" w14:textId="77777777" w:rsidR="00EE3D5A" w:rsidRPr="00EE3D5A" w:rsidRDefault="00EE3D5A">
      <w:pPr>
        <w:numPr>
          <w:ilvl w:val="0"/>
          <w:numId w:val="38"/>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Situação: opera onde há concessões ativas; não investe em malha; atua como operador independente.</w:t>
      </w:r>
    </w:p>
    <w:p w14:paraId="67613D88" w14:textId="77777777" w:rsidR="00EE3D5A" w:rsidRPr="00EE3D5A" w:rsidRDefault="00EE3D5A">
      <w:pPr>
        <w:numPr>
          <w:ilvl w:val="0"/>
          <w:numId w:val="38"/>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Stakeholders: Brado, concessionárias, clientes, entidades de fomento.</w:t>
      </w:r>
    </w:p>
    <w:p w14:paraId="188285E4"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Incapacidade dos terminais de contêiner em Santos de receber composições completas:</w:t>
      </w:r>
    </w:p>
    <w:p w14:paraId="62573C7D" w14:textId="77777777" w:rsidR="00EE3D5A" w:rsidRPr="00EE3D5A" w:rsidRDefault="00EE3D5A">
      <w:pPr>
        <w:numPr>
          <w:ilvl w:val="0"/>
          <w:numId w:val="37"/>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Impacto: elevação de custos, complexidade e tráfego rodoviário na Baixada; perda de eficiência ferroviária.</w:t>
      </w:r>
    </w:p>
    <w:p w14:paraId="47B87E3F" w14:textId="77777777" w:rsidR="00EE3D5A" w:rsidRPr="00EE3D5A" w:rsidRDefault="00EE3D5A">
      <w:pPr>
        <w:numPr>
          <w:ilvl w:val="0"/>
          <w:numId w:val="37"/>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Situação: trem para em Cubatão; última perna por caminhão (20–30 km); terminais com linhas antigas e curtas.</w:t>
      </w:r>
    </w:p>
    <w:p w14:paraId="0BD013E0" w14:textId="77777777" w:rsidR="00EE3D5A" w:rsidRPr="00EE3D5A" w:rsidRDefault="00EE3D5A">
      <w:pPr>
        <w:numPr>
          <w:ilvl w:val="0"/>
          <w:numId w:val="37"/>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Métricas: 5 dias de </w:t>
      </w:r>
      <w:proofErr w:type="spellStart"/>
      <w:r w:rsidRPr="00EE3D5A">
        <w:rPr>
          <w:rFonts w:ascii="Verdana" w:eastAsia="Verdana" w:hAnsi="Verdana" w:cs="Verdana"/>
          <w:i/>
          <w:iCs/>
          <w:color w:val="000000"/>
          <w:kern w:val="0"/>
          <w:sz w:val="20"/>
          <w:szCs w:val="20"/>
          <w14:ligatures w14:val="none"/>
        </w:rPr>
        <w:t>transit</w:t>
      </w:r>
      <w:proofErr w:type="spellEnd"/>
      <w:r w:rsidRPr="00EE3D5A">
        <w:rPr>
          <w:rFonts w:ascii="Verdana" w:eastAsia="Verdana" w:hAnsi="Verdana" w:cs="Verdana"/>
          <w:i/>
          <w:iCs/>
          <w:color w:val="000000"/>
          <w:kern w:val="0"/>
          <w:sz w:val="20"/>
          <w:szCs w:val="20"/>
          <w14:ligatures w14:val="none"/>
        </w:rPr>
        <w:t xml:space="preserve"> time</w:t>
      </w:r>
      <w:r w:rsidRPr="00EE3D5A">
        <w:rPr>
          <w:rFonts w:ascii="Verdana" w:eastAsia="Verdana" w:hAnsi="Verdana" w:cs="Verdana"/>
          <w:color w:val="000000"/>
          <w:kern w:val="0"/>
          <w:sz w:val="20"/>
          <w:szCs w:val="20"/>
          <w14:ligatures w14:val="none"/>
        </w:rPr>
        <w:t xml:space="preserve"> ferroviário; ciclo 10–15 dias; ~1.500 m, 58 vagões, 116 contêineres.</w:t>
      </w:r>
    </w:p>
    <w:p w14:paraId="48973BCF" w14:textId="77777777" w:rsidR="00EE3D5A" w:rsidRPr="00EE3D5A" w:rsidRDefault="00EE3D5A">
      <w:pPr>
        <w:numPr>
          <w:ilvl w:val="0"/>
          <w:numId w:val="37"/>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Stakeholders: Brado, terminais de Santos, MRS/VLI/Rumo, APS, governo estadual/municipal, clientes.</w:t>
      </w:r>
    </w:p>
    <w:p w14:paraId="6CDE6051" w14:textId="77777777" w:rsidR="00EE3D5A" w:rsidRPr="00EE3D5A" w:rsidRDefault="00EE3D5A">
      <w:pPr>
        <w:numPr>
          <w:ilvl w:val="0"/>
          <w:numId w:val="37"/>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Falta de coordenação e investimentos para ampliar acesso ferroviário aos terminais de contêiner:</w:t>
      </w:r>
    </w:p>
    <w:p w14:paraId="2A2207C0" w14:textId="77777777" w:rsidR="00EE3D5A" w:rsidRPr="00EE3D5A" w:rsidRDefault="00EE3D5A">
      <w:pPr>
        <w:numPr>
          <w:ilvl w:val="0"/>
          <w:numId w:val="37"/>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Impacto: limita crescimento do </w:t>
      </w:r>
      <w:proofErr w:type="spellStart"/>
      <w:r w:rsidRPr="00EE3D5A">
        <w:rPr>
          <w:rFonts w:ascii="Verdana" w:eastAsia="Verdana" w:hAnsi="Verdana" w:cs="Verdana"/>
          <w:color w:val="000000"/>
          <w:kern w:val="0"/>
          <w:sz w:val="20"/>
          <w:szCs w:val="20"/>
          <w14:ligatures w14:val="none"/>
        </w:rPr>
        <w:t>share</w:t>
      </w:r>
      <w:proofErr w:type="spellEnd"/>
      <w:r w:rsidRPr="00EE3D5A">
        <w:rPr>
          <w:rFonts w:ascii="Verdana" w:eastAsia="Verdana" w:hAnsi="Verdana" w:cs="Verdana"/>
          <w:color w:val="000000"/>
          <w:kern w:val="0"/>
          <w:sz w:val="20"/>
          <w:szCs w:val="20"/>
          <w14:ligatures w14:val="none"/>
        </w:rPr>
        <w:t xml:space="preserve"> ferroviário, mantém dependência de rodovia, agrava congestionamentos com expansão prevista (até 10 milhões de contêineres/ano).</w:t>
      </w:r>
    </w:p>
    <w:p w14:paraId="76902232" w14:textId="77777777" w:rsidR="00EE3D5A" w:rsidRPr="00EE3D5A" w:rsidRDefault="00EE3D5A">
      <w:pPr>
        <w:numPr>
          <w:ilvl w:val="0"/>
          <w:numId w:val="37"/>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Situação: projetos citados sem execução; Rumo prioriza grãos; uso de Sumaré como mitigação.</w:t>
      </w:r>
    </w:p>
    <w:p w14:paraId="127CC304" w14:textId="77777777" w:rsidR="00EE3D5A" w:rsidRPr="00EE3D5A" w:rsidRDefault="00EE3D5A">
      <w:pPr>
        <w:numPr>
          <w:ilvl w:val="0"/>
          <w:numId w:val="37"/>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Necessidades: linhas internas mais compridas e múltiplas linhas paralelas.</w:t>
      </w:r>
    </w:p>
    <w:p w14:paraId="575224D4"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Pressão rodoviária e gargalos viários na Baixada Santista:</w:t>
      </w:r>
    </w:p>
    <w:p w14:paraId="055BB196" w14:textId="77777777" w:rsidR="00EE3D5A" w:rsidRPr="00EE3D5A" w:rsidRDefault="00EE3D5A">
      <w:pPr>
        <w:numPr>
          <w:ilvl w:val="0"/>
          <w:numId w:val="36"/>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Impacto: maior tempo de fila, custos em pátios, impactos urbanos/ambientais, menor previsibilidade.</w:t>
      </w:r>
    </w:p>
    <w:p w14:paraId="29B86F6E" w14:textId="77777777" w:rsidR="00EE3D5A" w:rsidRPr="00EE3D5A" w:rsidRDefault="00EE3D5A">
      <w:pPr>
        <w:numPr>
          <w:ilvl w:val="0"/>
          <w:numId w:val="36"/>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Situação: terceira faixa da Imigrantes não resolve acesso dedicado; restrições ambientais em Cubatão; falta de equalização para contêiner.</w:t>
      </w:r>
    </w:p>
    <w:p w14:paraId="2397A1AF" w14:textId="77777777" w:rsidR="00EE3D5A" w:rsidRPr="00EE3D5A" w:rsidRDefault="00EE3D5A">
      <w:pPr>
        <w:numPr>
          <w:ilvl w:val="0"/>
          <w:numId w:val="36"/>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Impossibilidade de operar refrigerados (necessitam energia contínua):</w:t>
      </w:r>
    </w:p>
    <w:p w14:paraId="0B227E6F" w14:textId="77777777" w:rsidR="00EE3D5A" w:rsidRPr="00EE3D5A" w:rsidRDefault="00EE3D5A">
      <w:pPr>
        <w:numPr>
          <w:ilvl w:val="0"/>
          <w:numId w:val="36"/>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Impacto: perda de mercado em cadeias frias (ex.: proteína animal no PR); atende apenas alguns congelados sem energia por janela de trânsito.</w:t>
      </w:r>
    </w:p>
    <w:p w14:paraId="45592338" w14:textId="77777777" w:rsidR="00EE3D5A" w:rsidRPr="00EE3D5A" w:rsidRDefault="00EE3D5A">
      <w:pPr>
        <w:numPr>
          <w:ilvl w:val="0"/>
          <w:numId w:val="36"/>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Contexto: foco em contêineres secos; limitações técnicas/operacionais.</w:t>
      </w:r>
    </w:p>
    <w:p w14:paraId="07A8EC58"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Aumento de lead time com paradas intermediárias e serviços fora do padrão A–B:</w:t>
      </w:r>
    </w:p>
    <w:p w14:paraId="767FAD01" w14:textId="77777777" w:rsidR="00EE3D5A" w:rsidRPr="00EE3D5A" w:rsidRDefault="00EE3D5A">
      <w:pPr>
        <w:numPr>
          <w:ilvl w:val="0"/>
          <w:numId w:val="35"/>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Impacto: menor flexibilidade e perda de nível de serviço; evita consolidação/distribuição no caminho.</w:t>
      </w:r>
    </w:p>
    <w:p w14:paraId="1B1CF2AE" w14:textId="77777777" w:rsidR="00EE3D5A" w:rsidRPr="00EE3D5A" w:rsidRDefault="00EE3D5A">
      <w:pPr>
        <w:numPr>
          <w:ilvl w:val="0"/>
          <w:numId w:val="35"/>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Exemplos: algodão Rondonópolis–Santos direto.</w:t>
      </w:r>
    </w:p>
    <w:p w14:paraId="4096C5AB" w14:textId="77777777" w:rsidR="00EE3D5A" w:rsidRPr="00EE3D5A" w:rsidRDefault="00EE3D5A">
      <w:pPr>
        <w:numPr>
          <w:ilvl w:val="0"/>
          <w:numId w:val="35"/>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Limitação em carga fracionada e porta a porta pulverizado:</w:t>
      </w:r>
    </w:p>
    <w:p w14:paraId="7329FD65" w14:textId="77777777" w:rsidR="00EE3D5A" w:rsidRPr="00EE3D5A" w:rsidRDefault="00EE3D5A">
      <w:pPr>
        <w:numPr>
          <w:ilvl w:val="0"/>
          <w:numId w:val="35"/>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Impacto: menor cobertura para distribuição capilar; cliente assume fracionamento.</w:t>
      </w:r>
    </w:p>
    <w:p w14:paraId="2CEB0873" w14:textId="77777777" w:rsidR="00EE3D5A" w:rsidRPr="00EE3D5A" w:rsidRDefault="00EE3D5A">
      <w:pPr>
        <w:numPr>
          <w:ilvl w:val="0"/>
          <w:numId w:val="35"/>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Situação: uso de carreta (1 contêiner) e RODOTREM (2 contêineres de 40/20 pés); contêiner até 28 t; pesos típicos 28–25 t, leves 14–20 t.</w:t>
      </w:r>
    </w:p>
    <w:p w14:paraId="4FAFE7E3"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Política de confidencialidade de preços/fretes:</w:t>
      </w:r>
    </w:p>
    <w:p w14:paraId="2A5FCD94" w14:textId="77777777" w:rsidR="00EE3D5A" w:rsidRPr="00EE3D5A" w:rsidRDefault="00EE3D5A">
      <w:pPr>
        <w:numPr>
          <w:ilvl w:val="0"/>
          <w:numId w:val="34"/>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Impacto: dificulta modelagem econômica e benchmarking com consultores.</w:t>
      </w:r>
    </w:p>
    <w:p w14:paraId="385E5FA3" w14:textId="77777777" w:rsidR="00EE3D5A" w:rsidRPr="00EE3D5A" w:rsidRDefault="00EE3D5A">
      <w:pPr>
        <w:numPr>
          <w:ilvl w:val="0"/>
          <w:numId w:val="34"/>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Situação: não divulga valores de frete/preço de venda.</w:t>
      </w:r>
    </w:p>
    <w:p w14:paraId="1787C4E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Expectativas</w:t>
      </w:r>
    </w:p>
    <w:p w14:paraId="4E98F5AE"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Fomentar o uso da ferrovia em corredores com serviço existente e viável, sem investimento próprio:</w:t>
      </w:r>
    </w:p>
    <w:p w14:paraId="5D15FD69" w14:textId="77777777" w:rsidR="00EE3D5A" w:rsidRPr="00EE3D5A" w:rsidRDefault="00EE3D5A">
      <w:pPr>
        <w:numPr>
          <w:ilvl w:val="0"/>
          <w:numId w:val="33"/>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Objetivo: contratar mais ferrovia para reduzir emissões e melhorar sustentabilidade.</w:t>
      </w:r>
    </w:p>
    <w:p w14:paraId="2FA77FE2" w14:textId="77777777" w:rsidR="00EE3D5A" w:rsidRPr="00EE3D5A" w:rsidRDefault="00EE3D5A">
      <w:pPr>
        <w:numPr>
          <w:ilvl w:val="0"/>
          <w:numId w:val="33"/>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Métricas: aumento do </w:t>
      </w:r>
      <w:proofErr w:type="spellStart"/>
      <w:r w:rsidRPr="00EE3D5A">
        <w:rPr>
          <w:rFonts w:ascii="Verdana" w:eastAsia="Verdana" w:hAnsi="Verdana" w:cs="Verdana"/>
          <w:color w:val="000000"/>
          <w:kern w:val="0"/>
          <w:sz w:val="20"/>
          <w:szCs w:val="20"/>
          <w14:ligatures w14:val="none"/>
        </w:rPr>
        <w:t>share</w:t>
      </w:r>
      <w:proofErr w:type="spellEnd"/>
      <w:r w:rsidRPr="00EE3D5A">
        <w:rPr>
          <w:rFonts w:ascii="Verdana" w:eastAsia="Verdana" w:hAnsi="Verdana" w:cs="Verdana"/>
          <w:color w:val="000000"/>
          <w:kern w:val="0"/>
          <w:sz w:val="20"/>
          <w:szCs w:val="20"/>
          <w14:ligatures w14:val="none"/>
        </w:rPr>
        <w:t xml:space="preserve"> ferroviário no trecho longo; manutenção/redução de lead time.</w:t>
      </w:r>
    </w:p>
    <w:p w14:paraId="47E1D9AB"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Reduzir ou eliminar a perna rodoviária final entre Cubatão e os terminais em Santos, com entrada integral das composições:</w:t>
      </w:r>
    </w:p>
    <w:p w14:paraId="3E68436C" w14:textId="77777777" w:rsidR="00EE3D5A" w:rsidRPr="00EE3D5A" w:rsidRDefault="00EE3D5A">
      <w:pPr>
        <w:numPr>
          <w:ilvl w:val="0"/>
          <w:numId w:val="32"/>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Prazo: médio; alinhado a projetos (STS-10, FIPS).</w:t>
      </w:r>
    </w:p>
    <w:p w14:paraId="40EF58F5" w14:textId="77777777" w:rsidR="00EE3D5A" w:rsidRPr="00EE3D5A" w:rsidRDefault="00EE3D5A">
      <w:pPr>
        <w:numPr>
          <w:ilvl w:val="0"/>
          <w:numId w:val="32"/>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Recursos: investir em 2–3 linhas paralelas internas, maior comprimento e capacidade estática; coordenação com concessionárias e APS.</w:t>
      </w:r>
    </w:p>
    <w:p w14:paraId="393476DC" w14:textId="77777777" w:rsidR="00EE3D5A" w:rsidRPr="00EE3D5A" w:rsidRDefault="00EE3D5A">
      <w:pPr>
        <w:numPr>
          <w:ilvl w:val="0"/>
          <w:numId w:val="32"/>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Métricas: percentual de viagens 100% ferroviárias; capacidade para trens de ~1.500 m e 116 contêineres; ciclo porta a porta mais curto.</w:t>
      </w:r>
    </w:p>
    <w:p w14:paraId="2CC0B72E"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Criar soluções de apoio enquanto não há investimentos estruturais:</w:t>
      </w:r>
    </w:p>
    <w:p w14:paraId="784030B5" w14:textId="77777777" w:rsidR="00EE3D5A" w:rsidRPr="00EE3D5A" w:rsidRDefault="00EE3D5A">
      <w:pPr>
        <w:numPr>
          <w:ilvl w:val="0"/>
          <w:numId w:val="31"/>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Recursos: uso ampliado de Sumaré; ITS para agendamento/equalização; pátios/retroáreas no planalto; avaliação de viário dedicado em Cubatão.</w:t>
      </w:r>
    </w:p>
    <w:p w14:paraId="51997727" w14:textId="77777777" w:rsidR="00EE3D5A" w:rsidRPr="00EE3D5A" w:rsidRDefault="00EE3D5A">
      <w:pPr>
        <w:numPr>
          <w:ilvl w:val="0"/>
          <w:numId w:val="31"/>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Métricas: redução de espera e filas; previsibilidade de janelas; menor transbordo não planejado.</w:t>
      </w:r>
    </w:p>
    <w:p w14:paraId="077D067D"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Manter operações ponto A–B, garantindo nível de serviço e tempos competitivos:</w:t>
      </w:r>
    </w:p>
    <w:p w14:paraId="626E8B6D" w14:textId="77777777" w:rsidR="00EE3D5A" w:rsidRPr="00EE3D5A" w:rsidRDefault="00EE3D5A">
      <w:pPr>
        <w:numPr>
          <w:ilvl w:val="0"/>
          <w:numId w:val="30"/>
        </w:numPr>
        <w:spacing w:afterLines="60" w:after="144" w:line="276" w:lineRule="auto"/>
        <w:ind w:left="122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Recursos: terminais de origem/destino; coordenação rodoferroviária; planejamento de janelas.</w:t>
      </w:r>
    </w:p>
    <w:p w14:paraId="45E7C045"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Otimizar ocupação de contêineres conforme perfil de carga:</w:t>
      </w:r>
    </w:p>
    <w:p w14:paraId="66C7F194" w14:textId="77777777" w:rsidR="00EE3D5A" w:rsidRPr="00EE3D5A" w:rsidRDefault="00EE3D5A">
      <w:pPr>
        <w:numPr>
          <w:ilvl w:val="0"/>
          <w:numId w:val="30"/>
        </w:numPr>
        <w:spacing w:afterLines="60" w:after="144" w:line="276" w:lineRule="auto"/>
        <w:ind w:left="122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Objetivo: lotar por peso/volume até limites operacionais (até 28 t; algodão ~25 t).</w:t>
      </w:r>
    </w:p>
    <w:p w14:paraId="1F8BA4CB" w14:textId="77777777" w:rsidR="00EE3D5A" w:rsidRPr="00EE3D5A" w:rsidRDefault="00EE3D5A">
      <w:pPr>
        <w:numPr>
          <w:ilvl w:val="0"/>
          <w:numId w:val="30"/>
        </w:numPr>
        <w:spacing w:afterLines="60" w:after="144" w:line="276" w:lineRule="auto"/>
        <w:ind w:left="122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Métricas: taxa de ocupação; faixas típicas de peso 28–25 t e 14–20 t para cargas leves.</w:t>
      </w:r>
    </w:p>
    <w:p w14:paraId="4B3DB40C"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Preservar foco em cargas </w:t>
      </w:r>
      <w:proofErr w:type="spellStart"/>
      <w:r w:rsidRPr="00EE3D5A">
        <w:rPr>
          <w:rFonts w:ascii="Verdana" w:eastAsia="Verdana" w:hAnsi="Verdana" w:cs="Verdana"/>
          <w:color w:val="000000"/>
          <w:kern w:val="0"/>
          <w:sz w:val="20"/>
          <w:szCs w:val="20"/>
          <w14:ligatures w14:val="none"/>
        </w:rPr>
        <w:t>conteinerizáveis</w:t>
      </w:r>
      <w:proofErr w:type="spellEnd"/>
      <w:r w:rsidRPr="00EE3D5A">
        <w:rPr>
          <w:rFonts w:ascii="Verdana" w:eastAsia="Verdana" w:hAnsi="Verdana" w:cs="Verdana"/>
          <w:color w:val="000000"/>
          <w:kern w:val="0"/>
          <w:sz w:val="20"/>
          <w:szCs w:val="20"/>
          <w14:ligatures w14:val="none"/>
        </w:rPr>
        <w:t xml:space="preserve"> secas e alguns congelados sem energia, sem entrar em refrigerados ou cabotagem:</w:t>
      </w:r>
    </w:p>
    <w:p w14:paraId="193101F5" w14:textId="77777777" w:rsidR="00EE3D5A" w:rsidRPr="00EE3D5A" w:rsidRDefault="00EE3D5A">
      <w:pPr>
        <w:numPr>
          <w:ilvl w:val="0"/>
          <w:numId w:val="29"/>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Métricas: mix de cargas; ausência de falhas de temperatura.</w:t>
      </w:r>
    </w:p>
    <w:p w14:paraId="0824E66E"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Desenhar plano integrado com Autoridade Portuária, FIPS e terminais para capturar crescimento ferroviário em contêiner:</w:t>
      </w:r>
    </w:p>
    <w:p w14:paraId="0AA8B5F3" w14:textId="77777777" w:rsidR="00EE3D5A" w:rsidRPr="00EE3D5A" w:rsidRDefault="00EE3D5A">
      <w:pPr>
        <w:numPr>
          <w:ilvl w:val="0"/>
          <w:numId w:val="29"/>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Prazo: curto para formulação e alinhamento; médio para execução.</w:t>
      </w:r>
    </w:p>
    <w:p w14:paraId="0558D04C" w14:textId="77777777" w:rsidR="00EE3D5A" w:rsidRPr="00EE3D5A" w:rsidRDefault="00EE3D5A">
      <w:pPr>
        <w:numPr>
          <w:ilvl w:val="0"/>
          <w:numId w:val="29"/>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Métricas: diminuição de manobras; maior percentual dos 120 mil contêineres entrando direto por trem; redução de tempo/custo por contêiner.</w:t>
      </w:r>
    </w:p>
    <w:p w14:paraId="3B3B9CBF"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Resumo de Outras Informações</w:t>
      </w:r>
    </w:p>
    <w:p w14:paraId="78F91A82" w14:textId="77777777" w:rsidR="00EE3D5A" w:rsidRPr="00EE3D5A" w:rsidRDefault="00EE3D5A">
      <w:pPr>
        <w:numPr>
          <w:ilvl w:val="0"/>
          <w:numId w:val="28"/>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Principais produtos por corredor seguem vocações regionais (Mato Grosso: algodão, madeira, agroquímicos; Paraná: frango – cadeia fria não atendida).</w:t>
      </w:r>
    </w:p>
    <w:p w14:paraId="077AE63D" w14:textId="77777777" w:rsidR="00EE3D5A" w:rsidRPr="00EE3D5A" w:rsidRDefault="00EE3D5A">
      <w:pPr>
        <w:numPr>
          <w:ilvl w:val="0"/>
          <w:numId w:val="28"/>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Terminais de celulose e grãos possuem infraestrutura “pera” para trens longos (ex.: parceria DP World–Suzano), diferente dos terminais de contêiner.</w:t>
      </w:r>
    </w:p>
    <w:p w14:paraId="10DF7320" w14:textId="77777777" w:rsidR="00EE3D5A" w:rsidRPr="00EE3D5A" w:rsidRDefault="00EE3D5A">
      <w:pPr>
        <w:numPr>
          <w:ilvl w:val="0"/>
          <w:numId w:val="28"/>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Porto de Santos é uma “colcha de retalhos” com linhas antigas (décadas de 40–50), dificultando eficiência ferroviária para contêiner.</w:t>
      </w:r>
    </w:p>
    <w:p w14:paraId="6750589B" w14:textId="77777777" w:rsidR="00EE3D5A" w:rsidRPr="00EE3D5A" w:rsidRDefault="00EE3D5A">
      <w:pPr>
        <w:numPr>
          <w:ilvl w:val="0"/>
          <w:numId w:val="28"/>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Expectativa de aumento de movimentação de contêineres (até 10 milhões/ano) e commodities agrícolas pode agravar gargalos.</w:t>
      </w:r>
    </w:p>
    <w:p w14:paraId="1064252D" w14:textId="77777777" w:rsidR="00EE3D5A" w:rsidRPr="00EE3D5A" w:rsidRDefault="00EE3D5A">
      <w:pPr>
        <w:numPr>
          <w:ilvl w:val="0"/>
          <w:numId w:val="28"/>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Rumo tende a priorizar grãos; granel líquido enfrenta maiores dificuldades e custos em pátios.</w:t>
      </w:r>
    </w:p>
    <w:p w14:paraId="6CF2F447" w14:textId="77777777" w:rsidR="00EE3D5A" w:rsidRPr="00EE3D5A" w:rsidRDefault="00EE3D5A">
      <w:pPr>
        <w:numPr>
          <w:ilvl w:val="0"/>
          <w:numId w:val="28"/>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Propostas em Cubatão (novo viário cortando mangue; novo terminal de contêiner; barcaças) com restrições e necessidade de coordenação.</w:t>
      </w:r>
    </w:p>
    <w:p w14:paraId="3F924C31" w14:textId="77777777" w:rsidR="00EE3D5A" w:rsidRPr="00EE3D5A" w:rsidRDefault="00EE3D5A">
      <w:pPr>
        <w:numPr>
          <w:ilvl w:val="0"/>
          <w:numId w:val="28"/>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tempo percebido pelo cliente inicia quando a carga é documentada e embarcada no trem.</w:t>
      </w:r>
    </w:p>
    <w:p w14:paraId="6A81CC24"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108160D7" w14:textId="77777777" w:rsidR="00EE3D5A" w:rsidRPr="00EE3D5A" w:rsidRDefault="00EE3D5A">
      <w:pPr>
        <w:numPr>
          <w:ilvl w:val="0"/>
          <w:numId w:val="27"/>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Agendar workshop com Autoridade Portuária e terminais de contêiner para avaliar ampliação de linhas férreas internas (2–3 paralelas, maior comprimento); elaborar nota técnica sobre obrigações ferroviárias em editais (ex.: STS-10).</w:t>
      </w:r>
    </w:p>
    <w:p w14:paraId="4E6CD0D3" w14:textId="77777777" w:rsidR="00EE3D5A" w:rsidRPr="00EE3D5A" w:rsidRDefault="00EE3D5A">
      <w:pPr>
        <w:numPr>
          <w:ilvl w:val="0"/>
          <w:numId w:val="27"/>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Preparar matriz de cenários de uso ferroviário vs. rodoviário no </w:t>
      </w:r>
      <w:proofErr w:type="spellStart"/>
      <w:r w:rsidRPr="00EE3D5A">
        <w:rPr>
          <w:rFonts w:ascii="Verdana" w:eastAsia="Verdana" w:hAnsi="Verdana" w:cs="Verdana"/>
          <w:color w:val="000000"/>
          <w:kern w:val="0"/>
          <w:sz w:val="20"/>
          <w:szCs w:val="20"/>
          <w14:ligatures w14:val="none"/>
        </w:rPr>
        <w:t>first</w:t>
      </w:r>
      <w:proofErr w:type="spellEnd"/>
      <w:r w:rsidRPr="00EE3D5A">
        <w:rPr>
          <w:rFonts w:ascii="Verdana" w:eastAsia="Verdana" w:hAnsi="Verdana" w:cs="Verdana"/>
          <w:color w:val="000000"/>
          <w:kern w:val="0"/>
          <w:sz w:val="20"/>
          <w:szCs w:val="20"/>
          <w14:ligatures w14:val="none"/>
        </w:rPr>
        <w:t>/</w:t>
      </w:r>
      <w:proofErr w:type="spellStart"/>
      <w:r w:rsidRPr="00EE3D5A">
        <w:rPr>
          <w:rFonts w:ascii="Verdana" w:eastAsia="Verdana" w:hAnsi="Verdana" w:cs="Verdana"/>
          <w:color w:val="000000"/>
          <w:kern w:val="0"/>
          <w:sz w:val="20"/>
          <w:szCs w:val="20"/>
          <w14:ligatures w14:val="none"/>
        </w:rPr>
        <w:t>last</w:t>
      </w:r>
      <w:proofErr w:type="spellEnd"/>
      <w:r w:rsidRPr="00EE3D5A">
        <w:rPr>
          <w:rFonts w:ascii="Verdana" w:eastAsia="Verdana" w:hAnsi="Verdana" w:cs="Verdana"/>
          <w:color w:val="000000"/>
          <w:kern w:val="0"/>
          <w:sz w:val="20"/>
          <w:szCs w:val="20"/>
          <w14:ligatures w14:val="none"/>
        </w:rPr>
        <w:t xml:space="preserve"> </w:t>
      </w:r>
      <w:proofErr w:type="spellStart"/>
      <w:r w:rsidRPr="00EE3D5A">
        <w:rPr>
          <w:rFonts w:ascii="Verdana" w:eastAsia="Verdana" w:hAnsi="Verdana" w:cs="Verdana"/>
          <w:color w:val="000000"/>
          <w:kern w:val="0"/>
          <w:sz w:val="20"/>
          <w:szCs w:val="20"/>
          <w14:ligatures w14:val="none"/>
        </w:rPr>
        <w:t>mile</w:t>
      </w:r>
      <w:proofErr w:type="spellEnd"/>
      <w:r w:rsidRPr="00EE3D5A">
        <w:rPr>
          <w:rFonts w:ascii="Verdana" w:eastAsia="Verdana" w:hAnsi="Verdana" w:cs="Verdana"/>
          <w:color w:val="000000"/>
          <w:kern w:val="0"/>
          <w:sz w:val="20"/>
          <w:szCs w:val="20"/>
          <w14:ligatures w14:val="none"/>
        </w:rPr>
        <w:t>, com impactos em lead time e nível de serviço; comparativo de trade-</w:t>
      </w:r>
      <w:proofErr w:type="spellStart"/>
      <w:r w:rsidRPr="00EE3D5A">
        <w:rPr>
          <w:rFonts w:ascii="Verdana" w:eastAsia="Verdana" w:hAnsi="Verdana" w:cs="Verdana"/>
          <w:color w:val="000000"/>
          <w:kern w:val="0"/>
          <w:sz w:val="20"/>
          <w:szCs w:val="20"/>
          <w14:ligatures w14:val="none"/>
        </w:rPr>
        <w:t>offs</w:t>
      </w:r>
      <w:proofErr w:type="spellEnd"/>
      <w:r w:rsidRPr="00EE3D5A">
        <w:rPr>
          <w:rFonts w:ascii="Verdana" w:eastAsia="Verdana" w:hAnsi="Verdana" w:cs="Verdana"/>
          <w:color w:val="000000"/>
          <w:kern w:val="0"/>
          <w:sz w:val="20"/>
          <w:szCs w:val="20"/>
          <w14:ligatures w14:val="none"/>
        </w:rPr>
        <w:t xml:space="preserve"> entre infraestrutura terminal vs. soluções paliativas rodoviárias/ITS.</w:t>
      </w:r>
    </w:p>
    <w:p w14:paraId="3F941BC0" w14:textId="77777777" w:rsidR="00EE3D5A" w:rsidRPr="00EE3D5A" w:rsidRDefault="00EE3D5A">
      <w:pPr>
        <w:numPr>
          <w:ilvl w:val="0"/>
          <w:numId w:val="27"/>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Mapear terminais “maiores e novos” com potencial de receber trem diretamente e suas restrições; coletar dados operacionais sobre manobras em Cubatão e impactos de custo/tempo.</w:t>
      </w:r>
    </w:p>
    <w:p w14:paraId="2FF95A36" w14:textId="77777777" w:rsidR="00EE3D5A" w:rsidRPr="00EE3D5A" w:rsidRDefault="00EE3D5A">
      <w:pPr>
        <w:numPr>
          <w:ilvl w:val="0"/>
          <w:numId w:val="27"/>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Ampliar uso de Sumaré como hub ferroviário; propor ITS de agendamento; mapear pátios/retroáreas no planalto; avaliar viário dedicado em Cubatão (análise ambiental/regulatória).</w:t>
      </w:r>
    </w:p>
    <w:p w14:paraId="0C068BB5" w14:textId="77777777" w:rsidR="00EE3D5A" w:rsidRPr="00EE3D5A" w:rsidRDefault="00EE3D5A">
      <w:pPr>
        <w:numPr>
          <w:ilvl w:val="0"/>
          <w:numId w:val="27"/>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Agendar próxima reunião com Brado (incluindo Rafaela) para validação do trecho, hipóteses operacionais e propostas; preparar briefing executivo com volumes (120 mil; 60 mil MT), gargalos e benefícios esperados.</w:t>
      </w:r>
    </w:p>
    <w:p w14:paraId="722A5A2B" w14:textId="77777777" w:rsidR="00EE3D5A" w:rsidRPr="00EE3D5A" w:rsidRDefault="00EE3D5A">
      <w:pPr>
        <w:numPr>
          <w:ilvl w:val="0"/>
          <w:numId w:val="27"/>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Avaliar as cláusulas propostas pelo Gov. Federal sobre a capacidade ferroviária mínima (comprimento e número de linhas) em editais/arrendamentos (ex.: STS-10), com cronograma e metas de performance.</w:t>
      </w:r>
    </w:p>
    <w:p w14:paraId="5DD2256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61F1849B" w14:textId="77777777" w:rsidR="00EE3D5A" w:rsidRPr="00EE3D5A" w:rsidRDefault="00EE3D5A" w:rsidP="00EE3D5A">
      <w:pPr>
        <w:tabs>
          <w:tab w:val="left" w:pos="851"/>
          <w:tab w:val="left" w:pos="1843"/>
        </w:tabs>
        <w:spacing w:line="259" w:lineRule="auto"/>
        <w:outlineLvl w:val="3"/>
        <w:rPr>
          <w:rFonts w:ascii="Calibri" w:eastAsia="Yu Mincho" w:hAnsi="Calibri" w:cs="Arial"/>
          <w:i/>
          <w:iCs/>
          <w:color w:val="0F1E3D"/>
          <w:kern w:val="0"/>
          <w:sz w:val="20"/>
          <w:szCs w:val="20"/>
          <w14:ligatures w14:val="none"/>
        </w:rPr>
      </w:pPr>
      <w:r w:rsidRPr="00EE3D5A">
        <w:rPr>
          <w:rFonts w:ascii="Calibri" w:eastAsia="Yu Mincho" w:hAnsi="Calibri" w:cs="Arial"/>
          <w:i/>
          <w:iCs/>
          <w:color w:val="0F1E3D"/>
          <w:kern w:val="0"/>
          <w:sz w:val="20"/>
          <w:szCs w:val="20"/>
          <w14:ligatures w14:val="none"/>
        </w:rPr>
        <w:t xml:space="preserve">J. VLI – Apresentação do PLI, segurança, otimização modal, </w:t>
      </w:r>
      <w:proofErr w:type="spellStart"/>
      <w:r w:rsidRPr="00EE3D5A">
        <w:rPr>
          <w:rFonts w:ascii="Calibri" w:eastAsia="Yu Mincho" w:hAnsi="Calibri" w:cs="Arial"/>
          <w:i/>
          <w:iCs/>
          <w:color w:val="0F1E3D"/>
          <w:kern w:val="0"/>
          <w:sz w:val="20"/>
          <w:szCs w:val="20"/>
          <w14:ligatures w14:val="none"/>
        </w:rPr>
        <w:t>agornegócio</w:t>
      </w:r>
      <w:proofErr w:type="spellEnd"/>
    </w:p>
    <w:p w14:paraId="0979244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27/03/2026, às 15:30h</w:t>
      </w:r>
    </w:p>
    <w:p w14:paraId="07705AFC"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kern w:val="0"/>
          <w:sz w:val="20"/>
          <w:szCs w:val="20"/>
          <w14:ligatures w14:val="none"/>
        </w:rPr>
        <w:t xml:space="preserve"> </w:t>
      </w:r>
      <w:r w:rsidRPr="00EE3D5A">
        <w:rPr>
          <w:rFonts w:ascii="Verdana" w:eastAsia="Verdana" w:hAnsi="Verdana" w:cs="Verdana"/>
          <w:color w:val="000000"/>
          <w:kern w:val="0"/>
          <w:sz w:val="20"/>
          <w:szCs w:val="20"/>
          <w14:ligatures w14:val="none"/>
        </w:rPr>
        <w:t xml:space="preserve">Rodrigo Souza, </w:t>
      </w:r>
      <w:proofErr w:type="spellStart"/>
      <w:r w:rsidRPr="00EE3D5A">
        <w:rPr>
          <w:rFonts w:ascii="Verdana" w:eastAsia="Verdana" w:hAnsi="Verdana" w:cs="Verdana"/>
          <w:color w:val="000000"/>
          <w:kern w:val="0"/>
          <w:sz w:val="20"/>
          <w:szCs w:val="20"/>
          <w14:ligatures w14:val="none"/>
        </w:rPr>
        <w:t>Jadher</w:t>
      </w:r>
      <w:proofErr w:type="spellEnd"/>
      <w:r w:rsidRPr="00EE3D5A">
        <w:rPr>
          <w:rFonts w:ascii="Verdana" w:eastAsia="Verdana" w:hAnsi="Verdana" w:cs="Verdana"/>
          <w:color w:val="000000"/>
          <w:kern w:val="0"/>
          <w:sz w:val="20"/>
          <w:szCs w:val="20"/>
          <w14:ligatures w14:val="none"/>
        </w:rPr>
        <w:t xml:space="preserve"> Carvalho, mais 2 (VLI); Carol (SLT/SEMIL), Karin, Joseane, Silvio (Consórcio)</w:t>
      </w:r>
    </w:p>
    <w:p w14:paraId="7C5F1DB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68039061"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Desafios de Segurança Pública no Transporte de Cargas</w:t>
      </w:r>
    </w:p>
    <w:p w14:paraId="6BC6BB2B"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lastRenderedPageBreak/>
        <w:t xml:space="preserve">A VLI destacou a necessidade do GESP enfrentar os problemas de segurança pública que afetam o transporte de cargas. </w:t>
      </w:r>
    </w:p>
    <w:p w14:paraId="420749F8"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Geram despesas de aproximadamente 1% da receita da VLI em indenizações anuais.</w:t>
      </w:r>
    </w:p>
    <w:p w14:paraId="2CAD97EC" w14:textId="77777777" w:rsidR="00EE3D5A" w:rsidRPr="00EE3D5A" w:rsidRDefault="00EE3D5A">
      <w:pPr>
        <w:numPr>
          <w:ilvl w:val="0"/>
          <w:numId w:val="26"/>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Roubo de Carga: Roubo de cargas é um problema relevante, com forte atuação de quadrilhas na região de Campinas, impactando diretamente as operações da VLI.</w:t>
      </w:r>
    </w:p>
    <w:p w14:paraId="1AA9F0A2" w14:textId="77777777" w:rsidR="00EE3D5A" w:rsidRPr="00EE3D5A" w:rsidRDefault="00EE3D5A">
      <w:pPr>
        <w:numPr>
          <w:ilvl w:val="0"/>
          <w:numId w:val="26"/>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Vandalismo: Há focos de vandalismo contra trens em Ribeirão Preto, Aguaí e, de forma crônica, na Baixada Santista, especialmente em Vila Natal e Vila Esperança.</w:t>
      </w:r>
    </w:p>
    <w:p w14:paraId="04813DAA" w14:textId="77777777" w:rsidR="00EE3D5A" w:rsidRPr="00EE3D5A" w:rsidRDefault="00EE3D5A">
      <w:pPr>
        <w:numPr>
          <w:ilvl w:val="0"/>
          <w:numId w:val="26"/>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Saques e Roubos: Ocorrências incluem abertura de descarregadores para forçar paradas e promover saques, além de furtos de cabos de cobre, combustível e da própria carga; os produtos subtraídos chegam a ser vendidos em feiras livres.</w:t>
      </w:r>
    </w:p>
    <w:p w14:paraId="6D2748D2" w14:textId="77777777" w:rsidR="00EE3D5A" w:rsidRPr="00EE3D5A" w:rsidRDefault="00EE3D5A">
      <w:pPr>
        <w:numPr>
          <w:ilvl w:val="0"/>
          <w:numId w:val="26"/>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Contaminação de Carga: A imagem do Brasil e do Porto de Santos é prejudicada por contaminação de açúcar com areia, sobretudo em operações rodoviárias. O país exporta 70% do açúcar mundial, sendo 80% via Santos.</w:t>
      </w:r>
    </w:p>
    <w:p w14:paraId="1721849F" w14:textId="77777777" w:rsidR="00EE3D5A" w:rsidRPr="00EE3D5A" w:rsidRDefault="00EE3D5A">
      <w:pPr>
        <w:numPr>
          <w:ilvl w:val="0"/>
          <w:numId w:val="26"/>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Mercado de Combustíveis: Roubo e adulteração de combustíveis, somados à sonegação por distribuidoras menores, criam diferenciais econômicos artificiais, prejudicando os clientes da VLI que operam legalmente.</w:t>
      </w:r>
    </w:p>
    <w:p w14:paraId="7BE983A0"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Sugeriu-se articular uma conexão com a Secretaria de Segurança Pública SSP/SP e avaliar a criação de uma polícia ferroviária (estadual ou federal) para proteger a integridade das cargas e das operações.</w:t>
      </w:r>
    </w:p>
    <w:p w14:paraId="486B9659"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r w:rsidRPr="00EE3D5A">
        <w:rPr>
          <w:rFonts w:ascii="Verdana" w:eastAsia="Verdana" w:hAnsi="Verdana" w:cs="Verdana"/>
          <w:color w:val="000000"/>
          <w:kern w:val="0"/>
          <w:sz w:val="20"/>
          <w:szCs w:val="20"/>
          <w:u w:val="single"/>
          <w14:ligatures w14:val="none"/>
        </w:rPr>
        <w:t>Mudanças na Cadeia de Valor e Agronegócio</w:t>
      </w:r>
    </w:p>
    <w:p w14:paraId="6273ACAC"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Discussão: O PLI abordou-se a industrialização baseada no agronegócio, com foco em biocombustíveis e derivados. A VLI não comentou sobre as possibilidades de aumento da produção de óleo vegetal, por outro lado enfatizou a que o estado de São Paulo se destaca na produção de etanol e, mais recentemente, de biometano.</w:t>
      </w:r>
    </w:p>
    <w:p w14:paraId="0AB4223F"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No entanto, ressaltou-se a necessidade de políticas que assegurem a viabilidade de fornecimento desses insumos, que agregam valor e sustentam outras cadeias como açúcar, grãos e proteínas (DDG, farelo de soja).</w:t>
      </w:r>
    </w:p>
    <w:p w14:paraId="3B92839C"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Mencionou-se um “trade-off” com a eletrificação; defendeu-se que o agronegócio permanece como principal vetor de exportação e geração de divisas, mesmo em um estado industrializado como São Paulo.</w:t>
      </w:r>
    </w:p>
    <w:p w14:paraId="7ECFBE67"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Otimização da Matriz de Carga Ferroviária</w:t>
      </w:r>
    </w:p>
    <w:p w14:paraId="02C8613E"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Discussão: O Brasil ainda é incipiente no fomento de cargas ferroviárias, concentrando-se em básicos (minério de ferro, soja, milho e açúcar) para exportação.</w:t>
      </w:r>
    </w:p>
    <w:p w14:paraId="5C4749AF" w14:textId="77777777" w:rsidR="00EE3D5A" w:rsidRPr="00EE3D5A" w:rsidRDefault="00EE3D5A">
      <w:pPr>
        <w:numPr>
          <w:ilvl w:val="0"/>
          <w:numId w:val="2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Sugeriu-se uma política estadual para incorporar novos produtos à matriz ferroviária, como insumos e fertilizantes, hoje majoritariamente rodoviários a partir do Porto de Santos.</w:t>
      </w:r>
    </w:p>
    <w:p w14:paraId="35E2A754" w14:textId="77777777" w:rsidR="00EE3D5A" w:rsidRPr="00EE3D5A" w:rsidRDefault="00EE3D5A">
      <w:pPr>
        <w:numPr>
          <w:ilvl w:val="0"/>
          <w:numId w:val="2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Destacou-se a otimização do </w:t>
      </w:r>
      <w:proofErr w:type="spellStart"/>
      <w:r w:rsidRPr="00EE3D5A">
        <w:rPr>
          <w:rFonts w:ascii="Verdana" w:eastAsia="Verdana" w:hAnsi="Verdana" w:cs="Verdana"/>
          <w:i/>
          <w:iCs/>
          <w:color w:val="000000"/>
          <w:kern w:val="0"/>
          <w:sz w:val="20"/>
          <w:szCs w:val="20"/>
          <w14:ligatures w14:val="none"/>
        </w:rPr>
        <w:t>backhaul</w:t>
      </w:r>
      <w:proofErr w:type="spellEnd"/>
      <w:r w:rsidRPr="00EE3D5A">
        <w:rPr>
          <w:rFonts w:ascii="Verdana" w:eastAsia="Verdana" w:hAnsi="Verdana" w:cs="Verdana"/>
          <w:color w:val="000000"/>
          <w:kern w:val="0"/>
          <w:sz w:val="20"/>
          <w:szCs w:val="20"/>
          <w14:ligatures w14:val="none"/>
        </w:rPr>
        <w:t>: vagões que retornam vazios poderiam transportar fertilizantes, elevando a viabilidade da ferrovia.</w:t>
      </w:r>
    </w:p>
    <w:p w14:paraId="533A0972"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Matriz de Transporte e Gargalos no Acesso ao Porto de Santos</w:t>
      </w:r>
    </w:p>
    <w:p w14:paraId="748942A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Discussão: O plano estratégico da Ferrovia Interna do Porto de Santos (FIPS) prevê elevar a participação ferroviária de 30% para 75%, sem destacar sobre o que de fato refere-se este percentual.</w:t>
      </w:r>
    </w:p>
    <w:p w14:paraId="50CE5A74" w14:textId="77777777" w:rsidR="00EE3D5A" w:rsidRPr="00EE3D5A" w:rsidRDefault="00EE3D5A">
      <w:pPr>
        <w:numPr>
          <w:ilvl w:val="0"/>
          <w:numId w:val="24"/>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Apesar do plano, falta clareza sobre a infraestrutura necessária para sustentar a mudança; o Estado de São Paulo poderia contribuir para acelerar o processo.</w:t>
      </w:r>
    </w:p>
    <w:p w14:paraId="1770FC12" w14:textId="77777777" w:rsidR="00EE3D5A" w:rsidRPr="00EE3D5A" w:rsidRDefault="00EE3D5A">
      <w:pPr>
        <w:numPr>
          <w:ilvl w:val="0"/>
          <w:numId w:val="24"/>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ferrovia é vista como solução para reduzir o excesso de caminhões, mas exige escala e distância; é preciso criar pontos estratégicos na malha para transformar a matriz de exportação e importação.</w:t>
      </w:r>
    </w:p>
    <w:p w14:paraId="6482EF8A" w14:textId="77777777" w:rsidR="00EE3D5A" w:rsidRPr="00EE3D5A" w:rsidRDefault="00EE3D5A">
      <w:pPr>
        <w:numPr>
          <w:ilvl w:val="0"/>
          <w:numId w:val="24"/>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Mencionaram-se gargalos como necessidade de mais pátios para trens maiores e a capacidade da serra.</w:t>
      </w:r>
    </w:p>
    <w:p w14:paraId="0E2C7965" w14:textId="77777777" w:rsidR="00EE3D5A" w:rsidRPr="00EE3D5A" w:rsidRDefault="00EE3D5A">
      <w:pPr>
        <w:numPr>
          <w:ilvl w:val="0"/>
          <w:numId w:val="24"/>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VLI reforçou que o crescimento contínuo das exportações por Santos depende da capacidade da via ferroviária para escoar a produção.</w:t>
      </w:r>
    </w:p>
    <w:p w14:paraId="5B39DF9F"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Crescimento de Volume e Direito de Passagem</w:t>
      </w:r>
    </w:p>
    <w:p w14:paraId="5644BEFC"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PLI questionou a capacidade futura da malha, considerando investimentos da Rumo e de outras empresas. A percepção é que, mesmo com projetos do Arco Norte, a carga abaixo do “paralelo 16” continuará descendo para Santos, e a capacidade ofertada pela ferrovia será rapidamente saturada.</w:t>
      </w:r>
    </w:p>
    <w:p w14:paraId="265FBCCA" w14:textId="77777777" w:rsidR="00EE3D5A" w:rsidRPr="00EE3D5A" w:rsidRDefault="00EE3D5A">
      <w:pPr>
        <w:numPr>
          <w:ilvl w:val="0"/>
          <w:numId w:val="23"/>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VLI confirmou que, para manter participação de mercado, Santos precisa de investimentos contínuos. A solução envolve exigir mais produtividade dos terminais portuários, não apenas no cais, mas também na operação terrestre.</w:t>
      </w:r>
    </w:p>
    <w:p w14:paraId="41DA52CC" w14:textId="77777777" w:rsidR="00EE3D5A" w:rsidRPr="00EE3D5A" w:rsidRDefault="00EE3D5A">
      <w:pPr>
        <w:numPr>
          <w:ilvl w:val="0"/>
          <w:numId w:val="23"/>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Sobre o direito de passagem, a VLI opera em ferrovias de terceiros; aumentos futuros de volume podem gerar conflitos e gargalos se a capacidade não for gerida de forma coordenada.</w:t>
      </w:r>
    </w:p>
    <w:p w14:paraId="6FA72589"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7A57F945" w14:textId="77777777" w:rsidR="00EE3D5A" w:rsidRPr="00EE3D5A" w:rsidRDefault="00EE3D5A">
      <w:pPr>
        <w:numPr>
          <w:ilvl w:val="0"/>
          <w:numId w:val="22"/>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PLI analisará os quatro pontos principais apresentados (segurança, otimização/</w:t>
      </w:r>
      <w:proofErr w:type="spellStart"/>
      <w:r w:rsidRPr="00EE3D5A">
        <w:rPr>
          <w:rFonts w:ascii="Verdana" w:eastAsia="Verdana" w:hAnsi="Verdana" w:cs="Verdana"/>
          <w:i/>
          <w:iCs/>
          <w:color w:val="000000"/>
          <w:kern w:val="0"/>
          <w:sz w:val="20"/>
          <w:szCs w:val="20"/>
          <w14:ligatures w14:val="none"/>
        </w:rPr>
        <w:t>backhaul</w:t>
      </w:r>
      <w:proofErr w:type="spellEnd"/>
      <w:r w:rsidRPr="00EE3D5A">
        <w:rPr>
          <w:rFonts w:ascii="Verdana" w:eastAsia="Verdana" w:hAnsi="Verdana" w:cs="Verdana"/>
          <w:color w:val="000000"/>
          <w:kern w:val="0"/>
          <w:sz w:val="20"/>
          <w:szCs w:val="20"/>
          <w14:ligatures w14:val="none"/>
        </w:rPr>
        <w:t>, gargalos: descida e porto; crescimento/direito de passagem) e retornará com dúvidas e pedidos de contribuição específicos.</w:t>
      </w:r>
    </w:p>
    <w:p w14:paraId="1C02B9B0" w14:textId="77777777" w:rsidR="00EE3D5A" w:rsidRPr="00EE3D5A" w:rsidRDefault="00EE3D5A">
      <w:pPr>
        <w:numPr>
          <w:ilvl w:val="0"/>
          <w:numId w:val="2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Realizar nova rodada de discussões para aprofundar os temas, com foco em um modelo quantitativo de demanda por nova infraestrutura ferroviária.</w:t>
      </w:r>
    </w:p>
    <w:p w14:paraId="2F9A64E3" w14:textId="77777777" w:rsidR="00EE3D5A" w:rsidRPr="00EE3D5A" w:rsidRDefault="00EE3D5A">
      <w:pPr>
        <w:numPr>
          <w:ilvl w:val="0"/>
          <w:numId w:val="2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Avaliar o envolvimento da área regulatória na próxima conversa.</w:t>
      </w:r>
    </w:p>
    <w:p w14:paraId="511D2B0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6708D88D"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K. RAIZEN – Apresentação do PLI, gargalos logísticos, potencial de novos mercados (biometano e etanol marítimo)</w:t>
      </w:r>
    </w:p>
    <w:p w14:paraId="596882B8"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30/03/2026, às 09:00h</w:t>
      </w:r>
    </w:p>
    <w:p w14:paraId="196BC37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color w:val="000000"/>
          <w:kern w:val="0"/>
          <w:sz w:val="20"/>
          <w:szCs w:val="20"/>
          <w14:ligatures w14:val="none"/>
        </w:rPr>
        <w:t xml:space="preserve"> Vinícius (Raízen); Joseane, Silvio (Consórcio)</w:t>
      </w:r>
    </w:p>
    <w:p w14:paraId="5636279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7699754A"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Os principais temas abordados foram a colaboração da Raizen na validação de dados para o plano, os gargalos logísticos no transporte rodoviário e ferroviário, e o potencial de novos mercados como o etanol para combustível marítimo. Os problemas operacionais incluem a restrição de peso para caminhões canavieiros, a burocracia para obter a Autorização Especial de Trânsito (AET) para 91 toneladas, a perda de competitividade da ferrovia para o transporte de açúcar, e a falta de infraestrutura para testar novos combustíveis. O objetivo é alinhar o plano estadual às necessidades estratégicas da Raizen, buscando soluções regulatórias e de infraestrutura.</w:t>
      </w:r>
    </w:p>
    <w:p w14:paraId="783582E1"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Burocracia e Restrições no Transporte Rodoviário (AET para 91 toneladas)</w:t>
      </w:r>
    </w:p>
    <w:p w14:paraId="37EADA44" w14:textId="77777777" w:rsidR="00EE3D5A" w:rsidRPr="00EE3D5A" w:rsidRDefault="00EE3D5A">
      <w:pPr>
        <w:numPr>
          <w:ilvl w:val="0"/>
          <w:numId w:val="2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Historicamente, o setor canavieiro opera com sobrepeso crônico nos caminhões, que transportam mais de 100 toneladas, ultrapassando o limite legal de 74 toneladas.</w:t>
      </w:r>
    </w:p>
    <w:p w14:paraId="47C4252A" w14:textId="77777777" w:rsidR="00EE3D5A" w:rsidRPr="00EE3D5A" w:rsidRDefault="00EE3D5A">
      <w:pPr>
        <w:numPr>
          <w:ilvl w:val="0"/>
          <w:numId w:val="2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Uma lei estadual, baseado em autorização federal, aprovou a AET para 91 toneladas, mas a emissão está parada por burocracias no DER-SP. </w:t>
      </w:r>
    </w:p>
    <w:p w14:paraId="4AD29A84" w14:textId="77777777" w:rsidR="00EE3D5A" w:rsidRPr="00EE3D5A" w:rsidRDefault="00EE3D5A">
      <w:pPr>
        <w:numPr>
          <w:ilvl w:val="0"/>
          <w:numId w:val="2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A legalização é crucial para otimizar o transporte de cana e viabilizar a logística do etanol de segunda geração (E2G), que depende do transporte de biomassa entre usinas, como no caso da usina </w:t>
      </w:r>
      <w:proofErr w:type="spellStart"/>
      <w:r w:rsidRPr="00EE3D5A">
        <w:rPr>
          <w:rFonts w:ascii="Verdana" w:eastAsia="Verdana" w:hAnsi="Verdana" w:cs="Verdana"/>
          <w:color w:val="000000"/>
          <w:kern w:val="0"/>
          <w:sz w:val="20"/>
          <w:szCs w:val="20"/>
          <w14:ligatures w14:val="none"/>
        </w:rPr>
        <w:t>Univalem</w:t>
      </w:r>
      <w:proofErr w:type="spellEnd"/>
      <w:r w:rsidRPr="00EE3D5A">
        <w:rPr>
          <w:rFonts w:ascii="Verdana" w:eastAsia="Verdana" w:hAnsi="Verdana" w:cs="Verdana"/>
          <w:color w:val="000000"/>
          <w:kern w:val="0"/>
          <w:sz w:val="20"/>
          <w:szCs w:val="20"/>
          <w14:ligatures w14:val="none"/>
        </w:rPr>
        <w:t>.</w:t>
      </w:r>
    </w:p>
    <w:p w14:paraId="0C7EA721" w14:textId="77777777" w:rsidR="00EE3D5A" w:rsidRPr="00EE3D5A" w:rsidRDefault="00EE3D5A">
      <w:pPr>
        <w:numPr>
          <w:ilvl w:val="0"/>
          <w:numId w:val="20"/>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O maior problema é a dificuldade em obter a Autorização Especial de Trânsito (AET) para caminhões de 91 toneladas. O processo é lento, burocrático e exige estudos complexos de "obras de arte especiais" (viadutos e pontes). Mesmo quando a Raizen se dispõe a financiar as melhorias necessárias, como a recuperação de uma estrutura no trajeto da usina </w:t>
      </w:r>
      <w:proofErr w:type="spellStart"/>
      <w:r w:rsidRPr="00EE3D5A">
        <w:rPr>
          <w:rFonts w:ascii="Verdana" w:eastAsia="Verdana" w:hAnsi="Verdana" w:cs="Verdana"/>
          <w:color w:val="000000"/>
          <w:kern w:val="0"/>
          <w:sz w:val="20"/>
          <w:szCs w:val="20"/>
          <w14:ligatures w14:val="none"/>
        </w:rPr>
        <w:t>Univalen</w:t>
      </w:r>
      <w:proofErr w:type="spellEnd"/>
      <w:r w:rsidRPr="00EE3D5A">
        <w:rPr>
          <w:rFonts w:ascii="Verdana" w:eastAsia="Verdana" w:hAnsi="Verdana" w:cs="Verdana"/>
          <w:color w:val="000000"/>
          <w:kern w:val="0"/>
          <w:sz w:val="20"/>
          <w:szCs w:val="20"/>
          <w14:ligatures w14:val="none"/>
        </w:rPr>
        <w:t>, a aprovação de um Termo de Ajustamento de Conduta (TAC) com o DER "anda a passos de tartaruga". Isso impede a legalização das operações, que hoje ocorrem com sobrepeso (acima de 100 toneladas), gerando multas e ineficiência.</w:t>
      </w:r>
    </w:p>
    <w:p w14:paraId="71DE430D"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 xml:space="preserve">Perda de Competitividade no Transporte Ferroviário: </w:t>
      </w:r>
    </w:p>
    <w:p w14:paraId="76BF2E0C" w14:textId="77777777" w:rsidR="00EE3D5A" w:rsidRPr="00EE3D5A" w:rsidRDefault="00EE3D5A">
      <w:pPr>
        <w:numPr>
          <w:ilvl w:val="0"/>
          <w:numId w:val="2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PLI questionou se a Raizen enfrenta dificuldades crescentes para usar o sistema ferroviário para escoar açúcar dentro de São Paulo. As operadoras (VLI, Rumo, MRS) priorizam cargas de longa distância (ex: de Uberaba) por gerarem maior receita de tonelada-quilômetro útil (TKU). Como resultado, a carga de açúcar da Raizen, originada no estado, perde espaço e competitividade, sendo frequentemente cortada quando há limitações de capacidade.</w:t>
      </w:r>
    </w:p>
    <w:p w14:paraId="1F568AF5" w14:textId="77777777" w:rsidR="00EE3D5A" w:rsidRPr="00EE3D5A" w:rsidRDefault="00EE3D5A">
      <w:pPr>
        <w:numPr>
          <w:ilvl w:val="0"/>
          <w:numId w:val="2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Raizen, não destacou este ponto, pois, por contrato, a própria Rumo deve cobrir os custos de contratar o transporte rodoviário como alternativa. A Raízen estabelece o contrato para envio para Santos, independente se será por rodovia ou ferrovia.</w:t>
      </w:r>
    </w:p>
    <w:p w14:paraId="561D919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Falta de Infraestrutura para Etanol como Combustível Marítimo:</w:t>
      </w:r>
    </w:p>
    <w:p w14:paraId="47669390"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potencial do etanol brasileiro como combustível marítimo (misturado ao metanol) é uma inovação disruptiva que enfrenta barreiras de infraestrutura para testes no Porto de Santos</w:t>
      </w:r>
    </w:p>
    <w:p w14:paraId="4537C90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realização de testes com etanol como combustível para navios no Porto de Santos está paralisada por falta de infraestrutura. Grandes armadoras (Maersk, MSC) estão interessadas, mas o abastecimento (</w:t>
      </w:r>
      <w:proofErr w:type="spellStart"/>
      <w:r w:rsidRPr="00EE3D5A">
        <w:rPr>
          <w:rFonts w:ascii="Verdana" w:eastAsia="Verdana" w:hAnsi="Verdana" w:cs="Verdana"/>
          <w:i/>
          <w:iCs/>
          <w:color w:val="000000"/>
          <w:kern w:val="0"/>
          <w:sz w:val="20"/>
          <w:szCs w:val="20"/>
          <w14:ligatures w14:val="none"/>
        </w:rPr>
        <w:t>barge-to-ship</w:t>
      </w:r>
      <w:proofErr w:type="spellEnd"/>
      <w:r w:rsidRPr="00EE3D5A">
        <w:rPr>
          <w:rFonts w:ascii="Verdana" w:eastAsia="Verdana" w:hAnsi="Verdana" w:cs="Verdana"/>
          <w:color w:val="000000"/>
          <w:kern w:val="0"/>
          <w:sz w:val="20"/>
          <w:szCs w:val="20"/>
          <w14:ligatures w14:val="none"/>
        </w:rPr>
        <w:t>) requer balsas adaptadas. As empresas de balsas hesitam em investir na conversão de suas embarcações para um teste de pequena escala, criando um gargalo que impede o avanço de um mercado com potencial para consumir mais do que toda a produção atual de etanol do Brasil.</w:t>
      </w:r>
    </w:p>
    <w:p w14:paraId="08275FCB"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O etanol para combustível marítimo é visto como a oportunidade de descarbonização mais próxima e disruptiva, com um potencial de mercado imenso. Existe interesse de outros portos, como Itaqui (MA), em realizar testes com combustível marítimo, representando uma concorrência para Santos. </w:t>
      </w:r>
    </w:p>
    <w:p w14:paraId="6992B135"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 xml:space="preserve">Insegurança no Porto de Santos: </w:t>
      </w:r>
    </w:p>
    <w:p w14:paraId="3BA51C84"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Foram mencionados problemas de segurança com as cargas de açúcar no porto, especificamente a substituição do conteúdo por areia, o que gera grandes complicações com a vigilância sanitária e perdas financeiras.</w:t>
      </w:r>
    </w:p>
    <w:p w14:paraId="4843BAC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lastRenderedPageBreak/>
        <w:t>Etanol 2G e SAF:</w:t>
      </w:r>
    </w:p>
    <w:p w14:paraId="69609744"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A expansão do etanol de segunda geração (E2G) e do Combustível Sustentável de Aviação (SAF) foi desacelerada pela Raizen devido </w:t>
      </w:r>
      <w:proofErr w:type="spellStart"/>
      <w:r w:rsidRPr="00EE3D5A">
        <w:rPr>
          <w:rFonts w:ascii="Verdana" w:eastAsia="Verdana" w:hAnsi="Verdana" w:cs="Verdana"/>
          <w:color w:val="000000"/>
          <w:kern w:val="0"/>
          <w:sz w:val="20"/>
          <w:szCs w:val="20"/>
          <w14:ligatures w14:val="none"/>
        </w:rPr>
        <w:t>a</w:t>
      </w:r>
      <w:proofErr w:type="spellEnd"/>
      <w:r w:rsidRPr="00EE3D5A">
        <w:rPr>
          <w:rFonts w:ascii="Verdana" w:eastAsia="Verdana" w:hAnsi="Verdana" w:cs="Verdana"/>
          <w:color w:val="000000"/>
          <w:kern w:val="0"/>
          <w:sz w:val="20"/>
          <w:szCs w:val="20"/>
          <w14:ligatures w14:val="none"/>
        </w:rPr>
        <w:t xml:space="preserve"> incertezas de mercado e altas taxas de juros.</w:t>
      </w:r>
    </w:p>
    <w:p w14:paraId="3997F008"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Na visão de longo prazo da Raizen sobre investimentos em Biometano e Combustível de Aviação Sustentável (SAF), ambos os projetos aguardam novos posicionamentos dos investidores e do mercado:</w:t>
      </w:r>
    </w:p>
    <w:p w14:paraId="14E04511" w14:textId="77777777" w:rsidR="00EE3D5A" w:rsidRPr="00EE3D5A" w:rsidRDefault="00EE3D5A">
      <w:pPr>
        <w:numPr>
          <w:ilvl w:val="0"/>
          <w:numId w:val="19"/>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No caso do Etanol 2G, o projeto inicial considerava o desenvolvimento da produção em 30 unidades, agora talvez 5 sejam capacitadas, sendo uma já em produção.</w:t>
      </w:r>
    </w:p>
    <w:p w14:paraId="7AC64EB3" w14:textId="77777777" w:rsidR="00EE3D5A" w:rsidRPr="00EE3D5A" w:rsidRDefault="00EE3D5A">
      <w:pPr>
        <w:numPr>
          <w:ilvl w:val="0"/>
          <w:numId w:val="19"/>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No caso do SAF, o combustível necessitaria ter um valor 3x maior que o QAV atual, até que as autoridades (nacionais e internacionais) indiquem para quem recairá os custos, a empresa não investirá em SAF a partir do Etanol. </w:t>
      </w:r>
    </w:p>
    <w:p w14:paraId="24C62BB4"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Existe a possibilidade de a Raizen vender algumas usinas de etanol de primeira geração (1G) no prazo de um ano.</w:t>
      </w:r>
    </w:p>
    <w:p w14:paraId="618769D6"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Indisponibilidade de Pessoal para Pesquisas:</w:t>
      </w:r>
    </w:p>
    <w:p w14:paraId="22F42198"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coleta de dados primários para o plano de logística enfrenta um obstáculo operacional. Com o início da safra da cana-de-açúcar, a equipe de logística da Raizen está extremamente sobrecarregada, tornando inviável a participação em reuniões de 30-40 minutos para a pesquisa de "preferência declarada". Foi sugerido que um questionário enviado por e-mail seria uma alternativa mais viável.</w:t>
      </w:r>
    </w:p>
    <w:p w14:paraId="0AB9787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084E780C"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4560148A" w14:textId="77777777" w:rsidR="00EE3D5A" w:rsidRPr="00EE3D5A" w:rsidRDefault="00EE3D5A">
      <w:pPr>
        <w:numPr>
          <w:ilvl w:val="0"/>
          <w:numId w:val="18"/>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Enviar o questionário da pesquisa de preferência declarada e uma lista de informações necessárias para Vinícius (Raizen), em formato de PDF/e-mail, para distribuição interna. Prazo: próxima semana.</w:t>
      </w:r>
    </w:p>
    <w:p w14:paraId="1200C41C" w14:textId="77777777" w:rsidR="00EE3D5A" w:rsidRPr="00EE3D5A" w:rsidRDefault="00EE3D5A">
      <w:pPr>
        <w:numPr>
          <w:ilvl w:val="0"/>
          <w:numId w:val="18"/>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Acompanhar o status da emissão de AET de 91 toneladas junto ao DER-SP. E avaliar como isso pode ser alterado, por exemplo: sem a necessidade de AET.</w:t>
      </w:r>
    </w:p>
    <w:p w14:paraId="42700EB5" w14:textId="77777777" w:rsidR="00EE3D5A" w:rsidRPr="00EE3D5A" w:rsidRDefault="00EE3D5A">
      <w:pPr>
        <w:numPr>
          <w:ilvl w:val="0"/>
          <w:numId w:val="18"/>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Analisar os pontos críticos de infraestrutura rodoviária que serão listados pela Raizen para criar uma estratégia de hierarquização.</w:t>
      </w:r>
    </w:p>
    <w:p w14:paraId="5FF119DB" w14:textId="77777777" w:rsidR="00EE3D5A" w:rsidRPr="00EE3D5A" w:rsidRDefault="00EE3D5A">
      <w:pPr>
        <w:numPr>
          <w:ilvl w:val="0"/>
          <w:numId w:val="18"/>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Criar sistema no PLI para hierarquizar Gargalos Logísticos: A Raizen espera que o plano ajude a identificar e priorizar os gargalos críticos de infraestrutura rodoviária (viadutos, acessos), criando um roteiro estratégico que fundamente futuros pedidos de investimento e parcerias público-privadas.</w:t>
      </w:r>
    </w:p>
    <w:p w14:paraId="3F79DA2C" w14:textId="77777777" w:rsidR="00EE3D5A" w:rsidRPr="00EE3D5A" w:rsidRDefault="00EE3D5A">
      <w:pPr>
        <w:numPr>
          <w:ilvl w:val="0"/>
          <w:numId w:val="18"/>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Analisar possíveis modelos de negócio ou incentivos governamentais para viabilizar a adaptação das balsas para testes com etanol no Porto de Santos.</w:t>
      </w:r>
    </w:p>
    <w:p w14:paraId="40B3AE3D" w14:textId="77777777" w:rsidR="00EE3D5A" w:rsidRPr="00EE3D5A" w:rsidRDefault="00EE3D5A">
      <w:pPr>
        <w:numPr>
          <w:ilvl w:val="0"/>
          <w:numId w:val="18"/>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Investigar o andamento de testes de combustível marítimo em outros portos e as regulações de biogás junto a órgãos como </w:t>
      </w:r>
      <w:proofErr w:type="spellStart"/>
      <w:r w:rsidRPr="00EE3D5A">
        <w:rPr>
          <w:rFonts w:ascii="Verdana" w:eastAsia="Verdana" w:hAnsi="Verdana" w:cs="Verdana"/>
          <w:color w:val="000000"/>
          <w:kern w:val="0"/>
          <w:sz w:val="20"/>
          <w:szCs w:val="20"/>
          <w14:ligatures w14:val="none"/>
        </w:rPr>
        <w:t>Arsesp</w:t>
      </w:r>
      <w:proofErr w:type="spellEnd"/>
      <w:r w:rsidRPr="00EE3D5A">
        <w:rPr>
          <w:rFonts w:ascii="Verdana" w:eastAsia="Verdana" w:hAnsi="Verdana" w:cs="Verdana"/>
          <w:color w:val="000000"/>
          <w:kern w:val="0"/>
          <w:sz w:val="20"/>
          <w:szCs w:val="20"/>
          <w14:ligatures w14:val="none"/>
        </w:rPr>
        <w:t xml:space="preserve"> e Secretaria de Energia.</w:t>
      </w:r>
    </w:p>
    <w:p w14:paraId="4830355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7C7B7357"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L. Prefeitura de Santos - Secretaria de Assuntos Portuários e Projetos de Santos</w:t>
      </w:r>
    </w:p>
    <w:p w14:paraId="2704D2E8"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31/03/2026, às 10:00h</w:t>
      </w:r>
    </w:p>
    <w:p w14:paraId="7F1BE352"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kern w:val="0"/>
          <w:sz w:val="20"/>
          <w:szCs w:val="20"/>
          <w14:ligatures w14:val="none"/>
        </w:rPr>
        <w:t xml:space="preserve"> Adilson Luiz Gonçalves </w:t>
      </w:r>
      <w:r w:rsidRPr="00EE3D5A">
        <w:rPr>
          <w:rFonts w:ascii="Verdana" w:eastAsia="Verdana" w:hAnsi="Verdana" w:cs="Verdana"/>
          <w:color w:val="000000"/>
          <w:kern w:val="0"/>
          <w:sz w:val="20"/>
          <w:szCs w:val="20"/>
          <w14:ligatures w14:val="none"/>
        </w:rPr>
        <w:t>(Secretaria de Assuntos Portuários e Projetos de Santos - SAPPS); Carolina, Sandra (SLT/SEMIL), Karin, Joseane, Silvio (Consórcio)</w:t>
      </w:r>
    </w:p>
    <w:p w14:paraId="6BECC735"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lastRenderedPageBreak/>
        <w:t>Principais pontos:</w:t>
      </w:r>
    </w:p>
    <w:p w14:paraId="75A3375C"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Adilson Gonçalves apresentou-se como engenheiro da Prefeitura de Santos, pesquisador e membro de comitês da Autoridade Portuária, com experiência na relação </w:t>
      </w:r>
      <w:proofErr w:type="spellStart"/>
      <w:r w:rsidRPr="00EE3D5A">
        <w:rPr>
          <w:rFonts w:ascii="Verdana" w:eastAsia="Verdana" w:hAnsi="Verdana" w:cs="Verdana"/>
          <w:color w:val="000000"/>
          <w:kern w:val="0"/>
          <w:sz w:val="20"/>
          <w:szCs w:val="20"/>
          <w14:ligatures w14:val="none"/>
        </w:rPr>
        <w:t>porto-cidade</w:t>
      </w:r>
      <w:proofErr w:type="spellEnd"/>
      <w:r w:rsidRPr="00EE3D5A">
        <w:rPr>
          <w:rFonts w:ascii="Verdana" w:eastAsia="Verdana" w:hAnsi="Verdana" w:cs="Verdana"/>
          <w:color w:val="000000"/>
          <w:kern w:val="0"/>
          <w:sz w:val="20"/>
          <w:szCs w:val="20"/>
          <w14:ligatures w14:val="none"/>
        </w:rPr>
        <w:t xml:space="preserve"> desde 1989.</w:t>
      </w:r>
    </w:p>
    <w:p w14:paraId="118FAF0C"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Túnel Intramunicipal (Maciço Central) e Conexões Viárias</w:t>
      </w:r>
    </w:p>
    <w:p w14:paraId="503B251E" w14:textId="77777777" w:rsidR="00EE3D5A" w:rsidRPr="00EE3D5A" w:rsidRDefault="00EE3D5A">
      <w:pPr>
        <w:numPr>
          <w:ilvl w:val="0"/>
          <w:numId w:val="17"/>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Projeto e Localização: Discutiu-se a localização do túnel do maciço central, que ligaria a zona noroeste (</w:t>
      </w:r>
      <w:proofErr w:type="spellStart"/>
      <w:r w:rsidRPr="00EE3D5A">
        <w:rPr>
          <w:rFonts w:ascii="Verdana" w:eastAsia="Verdana" w:hAnsi="Verdana" w:cs="Verdana"/>
          <w:color w:val="000000"/>
          <w:kern w:val="0"/>
          <w:sz w:val="20"/>
          <w:szCs w:val="20"/>
          <w14:ligatures w14:val="none"/>
        </w:rPr>
        <w:t>Aroudo</w:t>
      </w:r>
      <w:proofErr w:type="spellEnd"/>
      <w:r w:rsidRPr="00EE3D5A">
        <w:rPr>
          <w:rFonts w:ascii="Verdana" w:eastAsia="Verdana" w:hAnsi="Verdana" w:cs="Verdana"/>
          <w:color w:val="000000"/>
          <w:kern w:val="0"/>
          <w:sz w:val="20"/>
          <w:szCs w:val="20"/>
          <w14:ligatures w14:val="none"/>
        </w:rPr>
        <w:t xml:space="preserve"> de Camargo) à zona leste (Dom Duarte Leopoldo Silva). A SAPPS confirmou a existência de um projeto básico, aprovado em um PAC de 2014 mas não executado por falta de verba, e se comprometeu a compartilhá-lo.</w:t>
      </w:r>
    </w:p>
    <w:p w14:paraId="080BCDDD" w14:textId="77777777" w:rsidR="00EE3D5A" w:rsidRPr="00EE3D5A" w:rsidRDefault="00EE3D5A">
      <w:pPr>
        <w:numPr>
          <w:ilvl w:val="0"/>
          <w:numId w:val="17"/>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Objetivos e Impactos: O objetivo é criar uma nova conexão entre a Rodovia dos Imigrantes e a área insular de Santos, passando por São Vicente. A obra visa desafogar a Rodovia Anchieta, funcionando como um corredor de acesso até o futuro túnel Santos-Guarujá. Isso exigiria melhorias no viário municipal para absorver o novo fluxo, especialmente em avenidas como Conselheiro </w:t>
      </w:r>
      <w:proofErr w:type="spellStart"/>
      <w:r w:rsidRPr="00EE3D5A">
        <w:rPr>
          <w:rFonts w:ascii="Verdana" w:eastAsia="Verdana" w:hAnsi="Verdana" w:cs="Verdana"/>
          <w:color w:val="000000"/>
          <w:kern w:val="0"/>
          <w:sz w:val="20"/>
          <w:szCs w:val="20"/>
          <w14:ligatures w14:val="none"/>
        </w:rPr>
        <w:t>Nébias</w:t>
      </w:r>
      <w:proofErr w:type="spellEnd"/>
      <w:r w:rsidRPr="00EE3D5A">
        <w:rPr>
          <w:rFonts w:ascii="Verdana" w:eastAsia="Verdana" w:hAnsi="Verdana" w:cs="Verdana"/>
          <w:color w:val="000000"/>
          <w:kern w:val="0"/>
          <w:sz w:val="20"/>
          <w:szCs w:val="20"/>
          <w14:ligatures w14:val="none"/>
        </w:rPr>
        <w:t xml:space="preserve"> e Rodrigues Alves.</w:t>
      </w:r>
    </w:p>
    <w:p w14:paraId="47E54238" w14:textId="77777777" w:rsidR="00EE3D5A" w:rsidRPr="00EE3D5A" w:rsidRDefault="00EE3D5A">
      <w:pPr>
        <w:numPr>
          <w:ilvl w:val="0"/>
          <w:numId w:val="17"/>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Integração: Embora intramunicipal, o projeto é parte de um sistema de ligação intermunicipal (metropolitano), o que potencializa o envolvimento federal.</w:t>
      </w:r>
    </w:p>
    <w:p w14:paraId="412A3B41"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Novos Acessos, Obras da Ecovias e Gestão Viária no Porto</w:t>
      </w:r>
    </w:p>
    <w:p w14:paraId="0C300F72" w14:textId="77777777" w:rsidR="00EE3D5A" w:rsidRPr="00EE3D5A" w:rsidRDefault="00EE3D5A">
      <w:pPr>
        <w:numPr>
          <w:ilvl w:val="0"/>
          <w:numId w:val="16"/>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Saturação Viária: As vias atuais estão saturadas pelo tráfego de caminhões e pelo movimento pendular, tornando essencial atacar o problema do deslocamento interno.</w:t>
      </w:r>
    </w:p>
    <w:p w14:paraId="2ACD524C" w14:textId="77777777" w:rsidR="00EE3D5A" w:rsidRPr="00EE3D5A" w:rsidRDefault="00EE3D5A">
      <w:pPr>
        <w:numPr>
          <w:ilvl w:val="0"/>
          <w:numId w:val="16"/>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Gestão Viária: A gestão do sistema viário na área do Porto Organizado é de responsabilidade da Autoridade Portuária de Santos (APS), incluindo a Avenida Mário Covas.</w:t>
      </w:r>
    </w:p>
    <w:p w14:paraId="21DAE4D5" w14:textId="77777777" w:rsidR="00EE3D5A" w:rsidRPr="00EE3D5A" w:rsidRDefault="00EE3D5A">
      <w:pPr>
        <w:numPr>
          <w:ilvl w:val="0"/>
          <w:numId w:val="16"/>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Projetos como o VLT e uma terceira linha férrea portuária reduziram a capacidade de circulação de veículos urbanos.</w:t>
      </w:r>
    </w:p>
    <w:p w14:paraId="65899432" w14:textId="77777777" w:rsidR="00EE3D5A" w:rsidRPr="00EE3D5A" w:rsidRDefault="00EE3D5A">
      <w:pPr>
        <w:numPr>
          <w:ilvl w:val="0"/>
          <w:numId w:val="16"/>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Projetos da Ecovias: Estão em andamento projetos como a segunda entrada de Santos e o viaduto dos fundos da Alemoa. O novo viaduto servirá como rota de saída, viabilizará transporte público e será uma rota de fuga, absorvendo cerca de 70% do tráfego do viaduto Paulo Bonavides. O projeto executivo aguarda aprovação da ARTESP.</w:t>
      </w:r>
    </w:p>
    <w:p w14:paraId="6A0733AE" w14:textId="77777777" w:rsidR="00EE3D5A" w:rsidRPr="00EE3D5A" w:rsidRDefault="00EE3D5A">
      <w:pPr>
        <w:numPr>
          <w:ilvl w:val="0"/>
          <w:numId w:val="16"/>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Impacto da Terceira Pista da Imigrantes: A nova pista aumentará o fluxo, e o impacto na região precisa ser bem equacionado em conjunto com as demais obras.</w:t>
      </w:r>
    </w:p>
    <w:p w14:paraId="31567B2B"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Ligação Porto-Indústria, Rodoanel (</w:t>
      </w:r>
      <w:proofErr w:type="spellStart"/>
      <w:r w:rsidRPr="00EE3D5A">
        <w:rPr>
          <w:rFonts w:ascii="Verdana" w:eastAsia="Verdana" w:hAnsi="Verdana" w:cs="Verdana"/>
          <w:color w:val="000000"/>
          <w:kern w:val="0"/>
          <w:sz w:val="20"/>
          <w:szCs w:val="20"/>
          <w:u w:val="single"/>
          <w14:ligatures w14:val="none"/>
        </w:rPr>
        <w:t>Viamar</w:t>
      </w:r>
      <w:proofErr w:type="spellEnd"/>
      <w:r w:rsidRPr="00EE3D5A">
        <w:rPr>
          <w:rFonts w:ascii="Verdana" w:eastAsia="Verdana" w:hAnsi="Verdana" w:cs="Verdana"/>
          <w:color w:val="000000"/>
          <w:kern w:val="0"/>
          <w:sz w:val="20"/>
          <w:szCs w:val="20"/>
          <w:u w:val="single"/>
          <w14:ligatures w14:val="none"/>
        </w:rPr>
        <w:t>/Linha Verde) e Ferroanel</w:t>
      </w:r>
    </w:p>
    <w:p w14:paraId="5DBFFC1B"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Ligação Porto-Indústria: Uma proposta de ligação direta da terceira pista da Imigrantes ao porto foi considerada complexa por passar sobre um braço do estuário, impedindo o acesso aquaviário em área de expansão portuária.</w:t>
      </w:r>
    </w:p>
    <w:p w14:paraId="29378FB2"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Via Mar (Concessionária do Rodoanel Leste-Sul) e Linha Verde: O projeto Via Mar (2011-2012) previa uma interligação do Rodoanel com a área continental de Santos, incluindo um túnel entre as margens. Foi modificado para o projeto Linha Verde, que enfrentou resistência por desviar tráfego do contrato de concessão da Ecovias.</w:t>
      </w:r>
    </w:p>
    <w:p w14:paraId="53906B1E"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Ferroanel: O projeto original foi considerado complexo ("tudo ou nada") e perdeu o timing. A ideia atual é dividi-lo em dois: um focado em grãos (fora </w:t>
      </w:r>
      <w:r w:rsidRPr="00EE3D5A">
        <w:rPr>
          <w:rFonts w:ascii="Verdana" w:eastAsia="Verdana" w:hAnsi="Verdana" w:cs="Verdana"/>
          <w:color w:val="000000"/>
          <w:kern w:val="0"/>
          <w:sz w:val="20"/>
          <w:szCs w:val="20"/>
          <w14:ligatures w14:val="none"/>
        </w:rPr>
        <w:lastRenderedPageBreak/>
        <w:t>da região metropolitana) e outro para carga geral (contêineres), para não interferir no transporte ferroviário urbano.</w:t>
      </w:r>
    </w:p>
    <w:p w14:paraId="666A345D"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Estudos e Potencial Hidroviário na Baixada Santista</w:t>
      </w:r>
    </w:p>
    <w:p w14:paraId="1367C528"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Base de Estudos: Um estudo do IPT sobre uma rede hidroviária serve de base para estudos atuais com a FAU-USP e um centro financiado pela FAPESP. Estudos anteriores (2013-2014) já identificavam áreas para plataformas logísticas na área continental de Santos.</w:t>
      </w:r>
    </w:p>
    <w:p w14:paraId="0F033C31"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Proposta e Desafios: Foi sugerida uma linha piloto de transporte de passageiros (ponta da praia ao centro). No entanto, a implantação de um sistema hidroviário amplo é dificultada por impedimentos físicos (pontes, dutos) e restrições ambientais para dragagem, que inviabilizaram projetos como o da </w:t>
      </w:r>
      <w:proofErr w:type="spellStart"/>
      <w:r w:rsidRPr="00EE3D5A">
        <w:rPr>
          <w:rFonts w:ascii="Verdana" w:eastAsia="Verdana" w:hAnsi="Verdana" w:cs="Verdana"/>
          <w:color w:val="000000"/>
          <w:kern w:val="0"/>
          <w:sz w:val="20"/>
          <w:szCs w:val="20"/>
          <w14:ligatures w14:val="none"/>
        </w:rPr>
        <w:t>Carboclor</w:t>
      </w:r>
      <w:proofErr w:type="spellEnd"/>
      <w:r w:rsidRPr="00EE3D5A">
        <w:rPr>
          <w:rFonts w:ascii="Verdana" w:eastAsia="Verdana" w:hAnsi="Verdana" w:cs="Verdana"/>
          <w:color w:val="000000"/>
          <w:kern w:val="0"/>
          <w:sz w:val="20"/>
          <w:szCs w:val="20"/>
          <w14:ligatures w14:val="none"/>
        </w:rPr>
        <w:t xml:space="preserve"> em Cubatão.</w:t>
      </w:r>
    </w:p>
    <w:p w14:paraId="0A28E12C"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Expansão na Área Continental e Zona de Processamento de Exportação (ZPE)</w:t>
      </w:r>
    </w:p>
    <w:p w14:paraId="5D52FF64"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Desenvolvimento da Área Continental: Com a ilha de Santos saturada, a prefeitura revisou a legislação de uso do solo da área continental para permitir atividades econômicas, como a instalação de terminais de uso privado (</w:t>
      </w:r>
      <w:proofErr w:type="spellStart"/>
      <w:r w:rsidRPr="00EE3D5A">
        <w:rPr>
          <w:rFonts w:ascii="Verdana" w:eastAsia="Verdana" w:hAnsi="Verdana" w:cs="Verdana"/>
          <w:color w:val="000000"/>
          <w:kern w:val="0"/>
          <w:sz w:val="20"/>
          <w:szCs w:val="20"/>
          <w14:ligatures w14:val="none"/>
        </w:rPr>
        <w:t>TUPs</w:t>
      </w:r>
      <w:proofErr w:type="spellEnd"/>
      <w:r w:rsidRPr="00EE3D5A">
        <w:rPr>
          <w:rFonts w:ascii="Verdana" w:eastAsia="Verdana" w:hAnsi="Verdana" w:cs="Verdana"/>
          <w:color w:val="000000"/>
          <w:kern w:val="0"/>
          <w:sz w:val="20"/>
          <w:szCs w:val="20"/>
          <w14:ligatures w14:val="none"/>
        </w:rPr>
        <w:t>) e uma ZPE.</w:t>
      </w:r>
    </w:p>
    <w:p w14:paraId="541C9830"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Viabilidade da ZPE: Santos é considerada apta a sediar uma ZPE, o que diversificaria a economia local, reduziria a dependência do agronegócio e aumentaria a movimentação de contêineres. Foi sugerido um modelo onde cargas de projeto chegam em formato CKD (peças desmontadas) para montagem perto do porto (porto-indústria), agilizando processos e reduzindo o tráfego rodoviário.</w:t>
      </w:r>
    </w:p>
    <w:p w14:paraId="680742C0"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Novo Terminal de Passageiros (Cruzeiros)</w:t>
      </w:r>
    </w:p>
    <w:p w14:paraId="7998AD5E"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Localização e Operação: O projeto do terminal no Valongo, vinculado à Secretaria de Turismo, prevê um bolsão para desembarque de ônibus na cidade, com os passageiros acessando o terminal por uma passarela.</w:t>
      </w:r>
    </w:p>
    <w:p w14:paraId="713FE562"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Financiamento e Estrutura: A infraestrutura sobre a água será construída pelo vencedor da licitação do TECOM Santos 10, enquanto a superestrutura será financiada pela </w:t>
      </w:r>
      <w:proofErr w:type="spellStart"/>
      <w:r w:rsidRPr="00EE3D5A">
        <w:rPr>
          <w:rFonts w:ascii="Verdana" w:eastAsia="Verdana" w:hAnsi="Verdana" w:cs="Verdana"/>
          <w:color w:val="000000"/>
          <w:kern w:val="0"/>
          <w:sz w:val="20"/>
          <w:szCs w:val="20"/>
          <w14:ligatures w14:val="none"/>
        </w:rPr>
        <w:t>Concaes</w:t>
      </w:r>
      <w:proofErr w:type="spellEnd"/>
      <w:r w:rsidRPr="00EE3D5A">
        <w:rPr>
          <w:rFonts w:ascii="Verdana" w:eastAsia="Verdana" w:hAnsi="Verdana" w:cs="Verdana"/>
          <w:color w:val="000000"/>
          <w:kern w:val="0"/>
          <w:sz w:val="20"/>
          <w:szCs w:val="20"/>
          <w14:ligatures w14:val="none"/>
        </w:rPr>
        <w:t xml:space="preserve"> com recursos de cerca de 500 milhões de reais.</w:t>
      </w:r>
    </w:p>
    <w:p w14:paraId="3B4FD2B8"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Outros Projetos e Conflitos</w:t>
      </w:r>
    </w:p>
    <w:p w14:paraId="0053A8E6"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Ligação Seca Santos-Guarujá: O projeto está avançando, mas a APS busca maior participação na governança, além do simples repasse de recursos ao governo do estado.</w:t>
      </w:r>
    </w:p>
    <w:p w14:paraId="2483410B"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Planejamento Portuário: Discutiu-se a sobreposição entre os planos da prefeitura para Santos Continental e os da APS. O Projeto de Lei 733/2025, que propõe competência exclusiva do governo federal para o planejamento da área poligonal do porto, gerou um debate jurídico sobre a exclusão da cidade do processo.</w:t>
      </w:r>
    </w:p>
    <w:p w14:paraId="5A631365"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Acessos Ferroviários: O edital do TECOM Santos 10 agora exige um acesso ferroviário. A falta deste acesso para o terminal da BTP foi considerada um erro.</w:t>
      </w:r>
    </w:p>
    <w:p w14:paraId="25EBEE19"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Problemas de Drenagem e Inundações em Santos</w:t>
      </w:r>
    </w:p>
    <w:p w14:paraId="6719F7D7"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Inundações na Entrada da Cidade: Um problema grave de inundação na entrada de Santos (margem direita) pode interditar o acesso ao porto. A Ecovias tem o compromisso de construir a Estação Elevatória Zero (EC0) para mitigar o problema.</w:t>
      </w:r>
    </w:p>
    <w:p w14:paraId="6A45ED3C"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Situação da Zona Noroeste: A área, urbanizada em nível baixo, sofre com inundações. Um projeto de estações elevatórias da prefeitura está em andamento, mas o financiamento é obtido por etapas.</w:t>
      </w:r>
    </w:p>
    <w:p w14:paraId="17AB19D9"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Sistema de Drenagem: O sistema de Santos é "mar a mar", conectando a drenagem urbana à portuária e desaguando no estuário.</w:t>
      </w:r>
    </w:p>
    <w:p w14:paraId="1A0B67C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Realocação e Ocupação de Áreas</w:t>
      </w:r>
    </w:p>
    <w:p w14:paraId="429853B8"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Vila dos Criadores: Discutiu-se o plano de realocação da população da Vila dos Criadores para conjuntos habitacionais na área da </w:t>
      </w:r>
      <w:proofErr w:type="spellStart"/>
      <w:r w:rsidRPr="00EE3D5A">
        <w:rPr>
          <w:rFonts w:ascii="Verdana" w:eastAsia="Verdana" w:hAnsi="Verdana" w:cs="Verdana"/>
          <w:color w:val="000000"/>
          <w:kern w:val="0"/>
          <w:sz w:val="20"/>
          <w:szCs w:val="20"/>
          <w14:ligatures w14:val="none"/>
        </w:rPr>
        <w:t>Transbrasa</w:t>
      </w:r>
      <w:proofErr w:type="spellEnd"/>
      <w:r w:rsidRPr="00EE3D5A">
        <w:rPr>
          <w:rFonts w:ascii="Verdana" w:eastAsia="Verdana" w:hAnsi="Verdana" w:cs="Verdana"/>
          <w:color w:val="000000"/>
          <w:kern w:val="0"/>
          <w:sz w:val="20"/>
          <w:szCs w:val="20"/>
          <w14:ligatures w14:val="none"/>
        </w:rPr>
        <w:t>.</w:t>
      </w:r>
    </w:p>
    <w:p w14:paraId="68D0964E"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Terminal da </w:t>
      </w:r>
      <w:proofErr w:type="spellStart"/>
      <w:r w:rsidRPr="00EE3D5A">
        <w:rPr>
          <w:rFonts w:ascii="Verdana" w:eastAsia="Verdana" w:hAnsi="Verdana" w:cs="Verdana"/>
          <w:color w:val="000000"/>
          <w:kern w:val="0"/>
          <w:sz w:val="20"/>
          <w:szCs w:val="20"/>
          <w14:ligatures w14:val="none"/>
        </w:rPr>
        <w:t>Transbrasa</w:t>
      </w:r>
      <w:proofErr w:type="spellEnd"/>
      <w:r w:rsidRPr="00EE3D5A">
        <w:rPr>
          <w:rFonts w:ascii="Verdana" w:eastAsia="Verdana" w:hAnsi="Verdana" w:cs="Verdana"/>
          <w:color w:val="000000"/>
          <w:kern w:val="0"/>
          <w:sz w:val="20"/>
          <w:szCs w:val="20"/>
          <w14:ligatures w14:val="none"/>
        </w:rPr>
        <w:t>: Mencionou-se a transferência do terminal para uma área portuária adequada para liberar sua localização atual para adensamento urbano.</w:t>
      </w:r>
    </w:p>
    <w:p w14:paraId="25230DB9"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4CD22E73"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SAPPS irá compartilhar o material disponível sobre o projeto básico do túnel do Maciço Central, incluindo traçados e possíveis custeios.</w:t>
      </w:r>
    </w:p>
    <w:p w14:paraId="364CCD1E"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SAPPS irá procurar e compartilhar a nota técnica sobre o PL 733/2025 e o conflito de competência no planejamento portuário.</w:t>
      </w:r>
    </w:p>
    <w:p w14:paraId="3B65BB7C"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SLT/SEMIL obterá os desenhos finais do novo acesso da Ecovias na margem direita junto à Artesp e compartilhará com SAPPS. (Entender melhor o andamento e os traçados finais dos projetos de acesso sob responsabilidade da Ecovias e alinhar a comunicação com a secretaria municipal.)</w:t>
      </w:r>
    </w:p>
    <w:p w14:paraId="48D657BE"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Conversar novamente sobre a região do terminal de passageiros para melhor entendimento.</w:t>
      </w:r>
    </w:p>
    <w:p w14:paraId="61F0E9BD" w14:textId="77777777" w:rsidR="00EE3D5A" w:rsidRPr="00EE3D5A" w:rsidRDefault="00EE3D5A">
      <w:pPr>
        <w:numPr>
          <w:ilvl w:val="0"/>
          <w:numId w:val="15"/>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viabilidade de uma ZPE e a complexidade da ligação porto-indústria foram discutidas, mas não foram estabelecidos próximos passos concretos para avançar com as propostas junto aos stakeholders.)</w:t>
      </w:r>
    </w:p>
    <w:p w14:paraId="7243F01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335DB868"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M. SINDASP - Sindicato dos Armadores de Navegação Fluvial do Estado de São Paulo</w:t>
      </w:r>
    </w:p>
    <w:p w14:paraId="2D784DEA"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01/04/2026, às 11:00h</w:t>
      </w:r>
    </w:p>
    <w:p w14:paraId="7B51E591"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kern w:val="0"/>
          <w:sz w:val="20"/>
          <w:szCs w:val="20"/>
          <w14:ligatures w14:val="none"/>
        </w:rPr>
        <w:t xml:space="preserve"> </w:t>
      </w:r>
      <w:proofErr w:type="spellStart"/>
      <w:r w:rsidRPr="00EE3D5A">
        <w:rPr>
          <w:rFonts w:ascii="Verdana" w:eastAsia="Verdana" w:hAnsi="Verdana" w:cs="Verdana"/>
          <w:kern w:val="0"/>
          <w:sz w:val="20"/>
          <w:szCs w:val="20"/>
          <w14:ligatures w14:val="none"/>
        </w:rPr>
        <w:t>Luizio</w:t>
      </w:r>
      <w:proofErr w:type="spellEnd"/>
      <w:r w:rsidRPr="00EE3D5A">
        <w:rPr>
          <w:rFonts w:ascii="Verdana" w:eastAsia="Verdana" w:hAnsi="Verdana" w:cs="Verdana"/>
          <w:kern w:val="0"/>
          <w:sz w:val="20"/>
          <w:szCs w:val="20"/>
          <w14:ligatures w14:val="none"/>
        </w:rPr>
        <w:t xml:space="preserve"> Valentim de Souza (SINDASP), </w:t>
      </w:r>
      <w:r w:rsidRPr="00EE3D5A">
        <w:rPr>
          <w:rFonts w:ascii="Verdana" w:eastAsia="Verdana" w:hAnsi="Verdana" w:cs="Verdana"/>
          <w:color w:val="000000"/>
          <w:kern w:val="0"/>
          <w:sz w:val="20"/>
          <w:szCs w:val="20"/>
          <w14:ligatures w14:val="none"/>
        </w:rPr>
        <w:t>Daniel Oliveira, Jessica Ribeiro, Vitor Diniz, Romulo Martins (LDC), Andrey Silva (ADM), Guilherme Delgado (MRS), Carol, Sandra (SLT/SEMIL), Joseane, Silvio (Consórcio)</w:t>
      </w:r>
    </w:p>
    <w:p w14:paraId="0FE0EA88"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42922AD0"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Apresentação do Plano de Logística e Investimentos (PLI) de São Paulo</w:t>
      </w:r>
    </w:p>
    <w:p w14:paraId="7C814B5F" w14:textId="77777777" w:rsidR="00EE3D5A" w:rsidRPr="00EE3D5A" w:rsidRDefault="00EE3D5A">
      <w:pPr>
        <w:numPr>
          <w:ilvl w:val="0"/>
          <w:numId w:val="14"/>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A equipe da Subsecretaria da SLT apresentou seu Plano de Logística e Investimentos (PLI), enfatizando: </w:t>
      </w:r>
    </w:p>
    <w:p w14:paraId="0735653D" w14:textId="77777777" w:rsidR="00EE3D5A" w:rsidRPr="00EE3D5A" w:rsidRDefault="00EE3D5A">
      <w:pPr>
        <w:numPr>
          <w:ilvl w:val="0"/>
          <w:numId w:val="14"/>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Engajamento de associações, sindicatos, entidades, empresas, órgãos públicos, academia e sociedade civil para coletar contribuições ao plano.</w:t>
      </w:r>
    </w:p>
    <w:p w14:paraId="26799407" w14:textId="77777777" w:rsidR="00EE3D5A" w:rsidRPr="00EE3D5A" w:rsidRDefault="00EE3D5A">
      <w:pPr>
        <w:numPr>
          <w:ilvl w:val="0"/>
          <w:numId w:val="14"/>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Necessidade de pesquisa junto aos grandes embarcadores para alimentar o modelo de simulação do plano.</w:t>
      </w:r>
    </w:p>
    <w:p w14:paraId="2130933B"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Importância da Colaboração com os Navegadores da Hidrovia Tietê-Paraná</w:t>
      </w:r>
    </w:p>
    <w:p w14:paraId="5F8D0B3C" w14:textId="77777777" w:rsidR="00EE3D5A" w:rsidRPr="00EE3D5A" w:rsidRDefault="00EE3D5A">
      <w:pPr>
        <w:numPr>
          <w:ilvl w:val="0"/>
          <w:numId w:val="13"/>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Relevância de consultar armadores e navegadores antes da execução de obras na hidrovia.</w:t>
      </w:r>
    </w:p>
    <w:p w14:paraId="40F4DD9B" w14:textId="77777777" w:rsidR="00EE3D5A" w:rsidRPr="00EE3D5A" w:rsidRDefault="00EE3D5A" w:rsidP="00EE3D5A">
      <w:pPr>
        <w:spacing w:before="60" w:afterLines="60" w:after="144" w:line="276" w:lineRule="auto"/>
        <w:ind w:left="1416"/>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Exemplo: obra em Bariri onde um "Dolphin" foi instalado contra recomendação dos navegadores e atualmente causa problemas – </w:t>
      </w:r>
      <w:r w:rsidRPr="00EE3D5A">
        <w:rPr>
          <w:rFonts w:ascii="Verdana" w:eastAsia="Verdana" w:hAnsi="Verdana" w:cs="Verdana"/>
          <w:color w:val="000000"/>
          <w:kern w:val="0"/>
          <w:sz w:val="20"/>
          <w:szCs w:val="20"/>
          <w14:ligatures w14:val="none"/>
        </w:rPr>
        <w:lastRenderedPageBreak/>
        <w:t xml:space="preserve">necessidade de evitar obras deste tipo dentro de uma estratégia transparente de hierarquização de projetos que possa ser proposta, questionada e acompanhada pelos interessados. </w:t>
      </w:r>
    </w:p>
    <w:p w14:paraId="0CE650DD" w14:textId="77777777" w:rsidR="00EE3D5A" w:rsidRPr="00EE3D5A" w:rsidRDefault="00EE3D5A">
      <w:pPr>
        <w:numPr>
          <w:ilvl w:val="0"/>
          <w:numId w:val="13"/>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Comunicação prévia otimiza tempo e recursos para governo e empresas.</w:t>
      </w:r>
    </w:p>
    <w:p w14:paraId="7AB8E1AF" w14:textId="77777777" w:rsidR="00EE3D5A" w:rsidRPr="00EE3D5A" w:rsidRDefault="00EE3D5A">
      <w:pPr>
        <w:numPr>
          <w:ilvl w:val="0"/>
          <w:numId w:val="13"/>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Destacados o forte investimento e a confiança do setor privado na Hidrovia Tietê-Paraná.</w:t>
      </w:r>
    </w:p>
    <w:p w14:paraId="21B6E7A5"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Pontos Críticos e Melhorias na Hidrovia</w:t>
      </w:r>
    </w:p>
    <w:p w14:paraId="00E15C2B" w14:textId="77777777" w:rsidR="00EE3D5A" w:rsidRPr="00EE3D5A" w:rsidRDefault="00EE3D5A">
      <w:pPr>
        <w:numPr>
          <w:ilvl w:val="0"/>
          <w:numId w:val="14"/>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Gargalos identificados na navegação em Bariri e Avanhandava.</w:t>
      </w:r>
    </w:p>
    <w:p w14:paraId="60998C13" w14:textId="77777777" w:rsidR="00EE3D5A" w:rsidRPr="00EE3D5A" w:rsidRDefault="00EE3D5A">
      <w:pPr>
        <w:numPr>
          <w:ilvl w:val="0"/>
          <w:numId w:val="14"/>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Ênfase em obras emergenciais, melhorias na sinalização e limpeza de cruzamentos.</w:t>
      </w:r>
    </w:p>
    <w:p w14:paraId="7D9FA66B" w14:textId="77777777" w:rsidR="00EE3D5A" w:rsidRPr="00EE3D5A" w:rsidRDefault="00EE3D5A">
      <w:pPr>
        <w:numPr>
          <w:ilvl w:val="0"/>
          <w:numId w:val="14"/>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Expectativa de “boom” da hidrovia após conclusão de obra em andamento prevista para meados deste ano e previsão da necessidade de modelo operacional e órgãos gestor para a hidrovia.</w:t>
      </w:r>
    </w:p>
    <w:p w14:paraId="70C0434A"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Próximos Passos para a Coleta de Dados</w:t>
      </w:r>
    </w:p>
    <w:p w14:paraId="1AE267CB" w14:textId="77777777" w:rsidR="00EE3D5A" w:rsidRPr="00EE3D5A" w:rsidRDefault="00EE3D5A">
      <w:pPr>
        <w:numPr>
          <w:ilvl w:val="0"/>
          <w:numId w:val="14"/>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equipe do PLI contatará individualmente as empresas participantes (como a Dreyfus) para a pesquisa de dados. A Dreyfus exigirá ofício formal para compartilhamento de dados, conforme políticas internas.</w:t>
      </w:r>
    </w:p>
    <w:p w14:paraId="7AB49E99" w14:textId="77777777" w:rsidR="00EE3D5A" w:rsidRPr="00EE3D5A" w:rsidRDefault="00EE3D5A">
      <w:pPr>
        <w:numPr>
          <w:ilvl w:val="0"/>
          <w:numId w:val="14"/>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Solicitação para que representantes das demais empresas deixem seus e-mails para envio do convite da pesquisa.</w:t>
      </w:r>
    </w:p>
    <w:p w14:paraId="7E355B3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5FF8AB09" w14:textId="77777777" w:rsidR="00EE3D5A" w:rsidRPr="00EE3D5A" w:rsidRDefault="00EE3D5A">
      <w:pPr>
        <w:numPr>
          <w:ilvl w:val="0"/>
          <w:numId w:val="14"/>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equipe da entrará em contato com cada empresa para agendar reuniões individuais e aplicar a pesquisa de PPD do PLI.</w:t>
      </w:r>
    </w:p>
    <w:p w14:paraId="61C66DAE" w14:textId="77777777" w:rsidR="00EE3D5A" w:rsidRPr="00EE3D5A" w:rsidRDefault="00EE3D5A">
      <w:pPr>
        <w:numPr>
          <w:ilvl w:val="0"/>
          <w:numId w:val="14"/>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Emitir e enviar à Dreyfus o ofício formal para compartilhamento de dados.</w:t>
      </w:r>
    </w:p>
    <w:p w14:paraId="146A9E41" w14:textId="77777777" w:rsidR="00EE3D5A" w:rsidRPr="00EE3D5A" w:rsidRDefault="00EE3D5A">
      <w:pPr>
        <w:numPr>
          <w:ilvl w:val="0"/>
          <w:numId w:val="14"/>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Coletar e consolidar os e-mails dos participantes para o envio do convite da pesquisa.</w:t>
      </w:r>
    </w:p>
    <w:p w14:paraId="5945E89F"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69FA00C3"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N. UNICA - União da Indústria de Cana-de-Açúcar e Bioenergia</w:t>
      </w:r>
    </w:p>
    <w:p w14:paraId="36FC335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02/04/2026, às 11:00h</w:t>
      </w:r>
    </w:p>
    <w:p w14:paraId="044AB68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color w:val="000000"/>
          <w:kern w:val="0"/>
          <w:sz w:val="20"/>
          <w:szCs w:val="20"/>
          <w14:ligatures w14:val="none"/>
        </w:rPr>
        <w:t xml:space="preserve"> Renata Camargo (UNICA); Sandra (SLT/SEMIL), Daniel, Joseane, Karin, Silvio (Consórcio)</w:t>
      </w:r>
    </w:p>
    <w:p w14:paraId="414805D2"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03142169"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Apresentação do Plano de Logística e Investimentos de São Paulo (PLI 2050)</w:t>
      </w:r>
    </w:p>
    <w:p w14:paraId="36525DA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plano possui diretrizes econômicas, sociais e ambientais, com forte ênfase na intermodalidade e alinhamento a planos estaduais de ação climática e energia.</w:t>
      </w:r>
    </w:p>
    <w:p w14:paraId="10DEFB4E"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Desafios Logísticos e de Infraestrutura para o Setor Sucroenergético</w:t>
      </w:r>
    </w:p>
    <w:p w14:paraId="555B9595"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Transporte e Escoamento:</w:t>
      </w:r>
    </w:p>
    <w:p w14:paraId="35866273" w14:textId="77777777" w:rsidR="00EE3D5A" w:rsidRPr="00EE3D5A" w:rsidRDefault="00EE3D5A">
      <w:pPr>
        <w:numPr>
          <w:ilvl w:val="0"/>
          <w:numId w:val="12"/>
        </w:numPr>
        <w:spacing w:afterLines="60" w:after="144" w:line="276" w:lineRule="auto"/>
        <w:ind w:left="1071"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setor enfrenta altos custos no transporte da cana e dificuldades na formalização de obras (pedidos ao GESP ou investimentos privados) em acessos e rodovias vicinais, que não seguem os padrões das estradas estaduais do DER.</w:t>
      </w:r>
    </w:p>
    <w:p w14:paraId="7F7BB023" w14:textId="77777777" w:rsidR="00EE3D5A" w:rsidRPr="00EE3D5A" w:rsidRDefault="00EE3D5A">
      <w:pPr>
        <w:numPr>
          <w:ilvl w:val="0"/>
          <w:numId w:val="12"/>
        </w:numPr>
        <w:spacing w:afterLines="60" w:after="144" w:line="276" w:lineRule="auto"/>
        <w:ind w:left="1071"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Há também um gargalo na emissão de Autorizações Especiais de Trânsito (</w:t>
      </w:r>
      <w:proofErr w:type="spellStart"/>
      <w:r w:rsidRPr="00EE3D5A">
        <w:rPr>
          <w:rFonts w:ascii="Verdana" w:eastAsia="Verdana" w:hAnsi="Verdana" w:cs="Verdana"/>
          <w:color w:val="000000"/>
          <w:kern w:val="0"/>
          <w:sz w:val="20"/>
          <w:szCs w:val="20"/>
          <w14:ligatures w14:val="none"/>
        </w:rPr>
        <w:t>AETs</w:t>
      </w:r>
      <w:proofErr w:type="spellEnd"/>
      <w:r w:rsidRPr="00EE3D5A">
        <w:rPr>
          <w:rFonts w:ascii="Verdana" w:eastAsia="Verdana" w:hAnsi="Verdana" w:cs="Verdana"/>
          <w:color w:val="000000"/>
          <w:kern w:val="0"/>
          <w:sz w:val="20"/>
          <w:szCs w:val="20"/>
          <w14:ligatures w14:val="none"/>
        </w:rPr>
        <w:t>) para veículos de 91 toneladas, inviabilizada por exigências técnicas do estado de São Paulo, apesar da regulamentação do CONTRAN.</w:t>
      </w:r>
    </w:p>
    <w:p w14:paraId="4721312A"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lastRenderedPageBreak/>
        <w:t>Infraestrutura para Derivados:</w:t>
      </w:r>
    </w:p>
    <w:p w14:paraId="5F67FB3D" w14:textId="77777777" w:rsidR="00EE3D5A" w:rsidRPr="00EE3D5A" w:rsidRDefault="00EE3D5A">
      <w:pPr>
        <w:numPr>
          <w:ilvl w:val="0"/>
          <w:numId w:val="12"/>
        </w:numPr>
        <w:spacing w:afterLines="60" w:after="144" w:line="276" w:lineRule="auto"/>
        <w:ind w:left="1071"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setor enfrenta barreiras para conectar a produção de biometano e energia elétrica às redes de distribuição, além da ausência de uma rede de dutos para biocombustíveis, ao contrário do que existe para combustíveis fósseis.</w:t>
      </w:r>
    </w:p>
    <w:p w14:paraId="331E2AFA"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Propostas Ferroviárias:</w:t>
      </w:r>
    </w:p>
    <w:p w14:paraId="27638E2A" w14:textId="77777777" w:rsidR="00EE3D5A" w:rsidRPr="00EE3D5A" w:rsidRDefault="00EE3D5A">
      <w:pPr>
        <w:numPr>
          <w:ilvl w:val="0"/>
          <w:numId w:val="12"/>
        </w:numPr>
        <w:spacing w:afterLines="60" w:after="144" w:line="276" w:lineRule="auto"/>
        <w:ind w:left="1071"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governo de São Paulo avalia a reativação de ferrovias estaduais para aumentar a competitividade da indústria do interior, preocupado com a tendência das operadoras ferroviárias de priorizarem cargas de longa distância (maior TKU), o que poderia aumentar a dependência rodoviária para as usinas paulistas.</w:t>
      </w:r>
    </w:p>
    <w:p w14:paraId="3151B6D4"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Problema dos Incêndios e Manutenção da Infraestrutura</w:t>
      </w:r>
    </w:p>
    <w:p w14:paraId="26DFA721" w14:textId="77777777" w:rsidR="00EE3D5A" w:rsidRPr="00EE3D5A" w:rsidRDefault="00EE3D5A">
      <w:pPr>
        <w:numPr>
          <w:ilvl w:val="0"/>
          <w:numId w:val="12"/>
        </w:numPr>
        <w:spacing w:afterLines="60" w:after="144" w:line="276" w:lineRule="auto"/>
        <w:ind w:left="1071"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setor sucroenergético é altamente suscetível a incêndios, com cerca de 80% dos focos originando-se em faixas de domínio de rodovias, ferrovias e linhas de transmissão mal mantidas.</w:t>
      </w:r>
    </w:p>
    <w:p w14:paraId="6D1B54BC" w14:textId="77777777" w:rsidR="00EE3D5A" w:rsidRPr="00EE3D5A" w:rsidRDefault="00EE3D5A">
      <w:pPr>
        <w:numPr>
          <w:ilvl w:val="0"/>
          <w:numId w:val="12"/>
        </w:numPr>
        <w:spacing w:afterLines="60" w:after="144" w:line="276" w:lineRule="auto"/>
        <w:ind w:left="1071"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Concessionárias e o DER alegam que a manutenção preventiva (aceiro) não está em seus contratos, resultando em abandono dessas áreas.</w:t>
      </w:r>
    </w:p>
    <w:p w14:paraId="4C8E8F88" w14:textId="77777777" w:rsidR="00EE3D5A" w:rsidRPr="00EE3D5A" w:rsidRDefault="00EE3D5A">
      <w:pPr>
        <w:numPr>
          <w:ilvl w:val="0"/>
          <w:numId w:val="12"/>
        </w:numPr>
        <w:spacing w:afterLines="60" w:after="144" w:line="276" w:lineRule="auto"/>
        <w:ind w:left="1071"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As usinas, que possuem grande capacidade de combate a incêndios (mais de 15.000 caminhões-pipa em SP), acabam arcando com a responsabilidade de apagar incêndios em áreas que não são suas. Como exemplo foi citado que no surto de incêndios de 2024, as concessionárias rodoviárias contavam com 1 caminhão-pipa para cada 280 km, número muito baixo para conter a crise, necessitando o apoio das usinas.</w:t>
      </w:r>
    </w:p>
    <w:p w14:paraId="14252927"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Rotação de Culturas e Desafios na Renovação de Canaviais</w:t>
      </w:r>
    </w:p>
    <w:p w14:paraId="70A8815A" w14:textId="77777777" w:rsidR="00EE3D5A" w:rsidRPr="00EE3D5A" w:rsidRDefault="00EE3D5A">
      <w:pPr>
        <w:numPr>
          <w:ilvl w:val="0"/>
          <w:numId w:val="12"/>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rotação de cultura na renovação dos canaviais é uma prática estabelecida, com São Paulo sendo o maior produtor de amendoim do Brasil devido a essa prática, preferido em detrimento da soja por questões de menor burocracia e estrutura de escoamento local.</w:t>
      </w:r>
    </w:p>
    <w:p w14:paraId="0B773EC7" w14:textId="77777777" w:rsidR="00EE3D5A" w:rsidRPr="00EE3D5A" w:rsidRDefault="00EE3D5A">
      <w:pPr>
        <w:numPr>
          <w:ilvl w:val="0"/>
          <w:numId w:val="12"/>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A renovação dos canaviais, idealmente a cada 5-7 anos, está sendo estendida devido </w:t>
      </w:r>
      <w:proofErr w:type="spellStart"/>
      <w:r w:rsidRPr="00EE3D5A">
        <w:rPr>
          <w:rFonts w:ascii="Verdana" w:eastAsia="Verdana" w:hAnsi="Verdana" w:cs="Verdana"/>
          <w:color w:val="000000"/>
          <w:kern w:val="0"/>
          <w:sz w:val="20"/>
          <w:szCs w:val="20"/>
          <w14:ligatures w14:val="none"/>
        </w:rPr>
        <w:t>a</w:t>
      </w:r>
      <w:proofErr w:type="spellEnd"/>
      <w:r w:rsidRPr="00EE3D5A">
        <w:rPr>
          <w:rFonts w:ascii="Verdana" w:eastAsia="Verdana" w:hAnsi="Verdana" w:cs="Verdana"/>
          <w:color w:val="000000"/>
          <w:kern w:val="0"/>
          <w:sz w:val="20"/>
          <w:szCs w:val="20"/>
          <w14:ligatures w14:val="none"/>
        </w:rPr>
        <w:t xml:space="preserve"> anos economicamente ruins, o que causa queda de produtividade. Incêndios recentes forçaram a renovação de áreas não previstas, agravando prejuízos.</w:t>
      </w:r>
    </w:p>
    <w:p w14:paraId="78B00D1D" w14:textId="77777777" w:rsidR="00EE3D5A" w:rsidRPr="00EE3D5A" w:rsidRDefault="00EE3D5A">
      <w:pPr>
        <w:numPr>
          <w:ilvl w:val="0"/>
          <w:numId w:val="12"/>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Foi sugerida a criação de uma linha de financiamento "verde" (via Plano ABC+ ou PSA) para incentivar a renovação com rotação de cultura como um serviço ambiental.</w:t>
      </w:r>
    </w:p>
    <w:p w14:paraId="14F413EA"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Análise e Potencial do Setor</w:t>
      </w:r>
    </w:p>
    <w:p w14:paraId="72ACAD94" w14:textId="77777777" w:rsidR="00EE3D5A" w:rsidRPr="00EE3D5A" w:rsidRDefault="00EE3D5A" w:rsidP="00EE3D5A">
      <w:pPr>
        <w:spacing w:before="60" w:afterLines="60" w:after="144" w:line="276" w:lineRule="auto"/>
        <w:ind w:left="714"/>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Temas de Atuação do Plano:</w:t>
      </w:r>
    </w:p>
    <w:p w14:paraId="658C0218" w14:textId="77777777" w:rsidR="00EE3D5A" w:rsidRPr="00EE3D5A" w:rsidRDefault="00EE3D5A">
      <w:pPr>
        <w:numPr>
          <w:ilvl w:val="1"/>
          <w:numId w:val="12"/>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plano visa apoiar a cadeia de novos combustíveis (biometano), por exemplo, fornecendo faixas de domínio para dutos. O transporte de etanol via modal ferroviário também é considerado um grande candidato.</w:t>
      </w:r>
    </w:p>
    <w:p w14:paraId="47395252" w14:textId="77777777" w:rsidR="00EE3D5A" w:rsidRPr="00EE3D5A" w:rsidRDefault="00EE3D5A" w:rsidP="00EE3D5A">
      <w:pPr>
        <w:spacing w:before="60" w:afterLines="60" w:after="144" w:line="276" w:lineRule="auto"/>
        <w:ind w:left="714"/>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Consumo e Distribuição:</w:t>
      </w:r>
    </w:p>
    <w:p w14:paraId="7D17FA70" w14:textId="77777777" w:rsidR="00EE3D5A" w:rsidRPr="00EE3D5A" w:rsidRDefault="00EE3D5A">
      <w:pPr>
        <w:numPr>
          <w:ilvl w:val="1"/>
          <w:numId w:val="12"/>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Há grande disponibilidade de etanol no Brasil, mas o consumo interno é um desafio. A reforma tributária pode aumentar a demanda em estados do Norte e Nordeste.</w:t>
      </w:r>
    </w:p>
    <w:p w14:paraId="1BEF950C" w14:textId="77777777" w:rsidR="00EE3D5A" w:rsidRPr="00EE3D5A" w:rsidRDefault="00EE3D5A" w:rsidP="00EE3D5A">
      <w:pPr>
        <w:spacing w:before="60" w:afterLines="60" w:after="144" w:line="276" w:lineRule="auto"/>
        <w:ind w:left="714"/>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 xml:space="preserve">Empresas de Destaque: </w:t>
      </w:r>
    </w:p>
    <w:p w14:paraId="5135B8A9" w14:textId="77777777" w:rsidR="00EE3D5A" w:rsidRPr="00EE3D5A" w:rsidRDefault="00EE3D5A">
      <w:pPr>
        <w:numPr>
          <w:ilvl w:val="1"/>
          <w:numId w:val="12"/>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Foram mencionadas a Raízen (etanol 2G, mas com investimentos suspensos), São Martinho (Pradópolis - SP, maior usina do mundo, projetos de biometano e potencial certificação para SAF) e a Cocal em Paraguaçu Paulista - SP (avançada na produção e uso de biometano).</w:t>
      </w:r>
    </w:p>
    <w:p w14:paraId="14FA1A4B" w14:textId="77777777" w:rsidR="00EE3D5A" w:rsidRPr="00EE3D5A" w:rsidRDefault="00EE3D5A" w:rsidP="00EE3D5A">
      <w:pPr>
        <w:spacing w:before="60" w:afterLines="60" w:after="144" w:line="276" w:lineRule="auto"/>
        <w:ind w:left="144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termo correto para o setor é "sucroenergético".</w:t>
      </w:r>
    </w:p>
    <w:p w14:paraId="59CF5C20"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030E3043" w14:textId="77777777" w:rsidR="00EE3D5A" w:rsidRPr="00EE3D5A" w:rsidRDefault="00EE3D5A">
      <w:pPr>
        <w:numPr>
          <w:ilvl w:val="0"/>
          <w:numId w:val="12"/>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Unica irá compartilhar os contatos da Cocal e da São Martinho.</w:t>
      </w:r>
    </w:p>
    <w:p w14:paraId="525E3EC0" w14:textId="77777777" w:rsidR="00EE3D5A" w:rsidRPr="00EE3D5A" w:rsidRDefault="00EE3D5A">
      <w:pPr>
        <w:numPr>
          <w:ilvl w:val="0"/>
          <w:numId w:val="12"/>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Única irá solicitar autorização para compartilhar os dados de rotação de cultura do protocolo "Etanol Mais Verde".</w:t>
      </w:r>
    </w:p>
    <w:p w14:paraId="049A1F60" w14:textId="77777777" w:rsidR="00EE3D5A" w:rsidRPr="00EE3D5A" w:rsidRDefault="00EE3D5A">
      <w:pPr>
        <w:numPr>
          <w:ilvl w:val="0"/>
          <w:numId w:val="12"/>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PLI deverá considerar o tema dos incêndios originados na infraestrutura de transporte e energia na pauta estratégica.</w:t>
      </w:r>
    </w:p>
    <w:p w14:paraId="27B26544" w14:textId="77777777" w:rsidR="00EE3D5A" w:rsidRPr="00EE3D5A" w:rsidRDefault="00EE3D5A">
      <w:pPr>
        <w:numPr>
          <w:ilvl w:val="0"/>
          <w:numId w:val="12"/>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Agendar novas reuniões para aprofundar a discussão sobre os problemas de logística e incêndios.</w:t>
      </w:r>
    </w:p>
    <w:p w14:paraId="01E3AECF" w14:textId="77777777" w:rsidR="00EE3D5A" w:rsidRPr="00EE3D5A" w:rsidRDefault="00EE3D5A">
      <w:pPr>
        <w:numPr>
          <w:ilvl w:val="0"/>
          <w:numId w:val="12"/>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Avaliar a possibilidade de criar uma linha de financiamento verde para a renovação de canaviais via PSA.</w:t>
      </w:r>
    </w:p>
    <w:p w14:paraId="16B5EB28" w14:textId="77777777" w:rsidR="00EE3D5A" w:rsidRPr="00EE3D5A" w:rsidRDefault="00EE3D5A">
      <w:pPr>
        <w:numPr>
          <w:ilvl w:val="0"/>
          <w:numId w:val="12"/>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Avaliar a criação de um programa de estado para inventariar e modernizar obras de arte (alças, viadutos) em rodovias e, especialmente, avaliar a questão da desburocratização das AET de 91 toneladas.</w:t>
      </w:r>
    </w:p>
    <w:p w14:paraId="5C0B1A99"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310851D9"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O. COSAN – Portifólio: RUMO, RAÍZEN, LOGUN, COMPASS (COMGÁS), MOOVE</w:t>
      </w:r>
    </w:p>
    <w:p w14:paraId="2738CBBF" w14:textId="77777777" w:rsidR="00EE3D5A" w:rsidRPr="00EE3D5A" w:rsidRDefault="00EE3D5A" w:rsidP="00EE3D5A">
      <w:pPr>
        <w:spacing w:before="60" w:after="144" w:line="276" w:lineRule="auto"/>
        <w:ind w:left="708"/>
        <w:jc w:val="both"/>
        <w:rPr>
          <w:rFonts w:ascii="Verdana" w:eastAsia="Verdana" w:hAnsi="Verdana" w:cs="Verdana"/>
          <w:b/>
          <w:bCs/>
          <w:kern w:val="0"/>
          <w:sz w:val="20"/>
          <w:szCs w:val="20"/>
          <w14:ligatures w14:val="none"/>
        </w:rPr>
      </w:pPr>
      <w:r w:rsidRPr="00EE3D5A">
        <w:rPr>
          <w:rFonts w:ascii="Verdana" w:eastAsia="Verdana" w:hAnsi="Verdana" w:cs="Verdana"/>
          <w:b/>
          <w:bCs/>
          <w:kern w:val="0"/>
          <w:sz w:val="20"/>
          <w:szCs w:val="20"/>
          <w14:ligatures w14:val="none"/>
        </w:rPr>
        <w:t xml:space="preserve">Data: </w:t>
      </w:r>
      <w:r w:rsidRPr="00EE3D5A">
        <w:rPr>
          <w:rFonts w:ascii="Verdana" w:eastAsia="Verdana" w:hAnsi="Verdana" w:cs="Verdana"/>
          <w:kern w:val="0"/>
          <w:sz w:val="20"/>
          <w:szCs w:val="20"/>
          <w14:ligatures w14:val="none"/>
        </w:rPr>
        <w:t>02/04/2026, às 15:00h</w:t>
      </w:r>
    </w:p>
    <w:p w14:paraId="48ED3707"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color w:val="000000"/>
          <w:kern w:val="0"/>
          <w:sz w:val="20"/>
          <w:szCs w:val="20"/>
          <w14:ligatures w14:val="none"/>
        </w:rPr>
        <w:t xml:space="preserve"> Vice-Presidente de Estratégia, Comunicação e RI Guilherme Penin, Fernanda Pellegrin (COSAN); Sandra (SLT/SEMIL), Daniel, Joseane, Karin, Silvio (Consórcio)</w:t>
      </w:r>
    </w:p>
    <w:p w14:paraId="4F64DCD0"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6B77E629"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Apresentação do PLI: contextualização e escopo, importância do plano para justificar grandes obras, com diretrizes que incluem competitividade econômica, eficiência logística, aspectos sociais e ambientais, intermodalidade e foco em corredores de alta escala.</w:t>
      </w:r>
    </w:p>
    <w:p w14:paraId="71C5A17C"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Planejamento logístico focado em corredores de alta escala</w:t>
      </w:r>
    </w:p>
    <w:p w14:paraId="45D11625"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Necessidade de dialogar com empresas para ajustar investimentos e expectativas.</w:t>
      </w:r>
    </w:p>
    <w:p w14:paraId="014B6C47"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Ênfase em cadeias do agro (soja, milho, celulose, algodão) que impactam o Sistema Santos nas próximas décadas.</w:t>
      </w:r>
    </w:p>
    <w:p w14:paraId="4585834F"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Priorizar corredores com grandes volumes e impacto industrial em SP.</w:t>
      </w:r>
    </w:p>
    <w:p w14:paraId="2E0B4B4A"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Sob a ótica da COSAN - Prioridade modal: ferrovia para longas distâncias, rodovia para médias</w:t>
      </w:r>
    </w:p>
    <w:p w14:paraId="02540FCE"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Ferrovia para cargas de ~2.000 km (ex.: grãos do Centro-Oeste).</w:t>
      </w:r>
    </w:p>
    <w:p w14:paraId="6DEF14F8"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Cargas de 300–400 km preferencialmente por rodovia; usar ferrovia para curtas distâncias destrói valor do sistema.</w:t>
      </w:r>
    </w:p>
    <w:p w14:paraId="080464B6"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Capacidade escassa na descida da serra e no porto deve ser dedicada aos grandes volumes de granel.</w:t>
      </w:r>
    </w:p>
    <w:p w14:paraId="2B9852D7"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Dedicar capacidade ferroviária e portuária aos fluxos de longa distância e alto volume.</w:t>
      </w:r>
    </w:p>
    <w:p w14:paraId="0DAEC8D7"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lastRenderedPageBreak/>
        <w:t>Sob a ótica da COSAN - Papel de Santos e necessidade de infraestrutura</w:t>
      </w:r>
    </w:p>
    <w:p w14:paraId="055BA591"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Santos é crítico para escoar crescimento de volumes de granel; falta de capacidade gera soluções subótimas.</w:t>
      </w:r>
    </w:p>
    <w:p w14:paraId="27EB6DC4"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Medidas: dragagem do canal, conversão de terminais para grãos, abertura de novas infraestruturas, ordenamento de áreas estratégicas.</w:t>
      </w:r>
    </w:p>
    <w:p w14:paraId="0DDEB3A0"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Risco de ocupação desordenada no estuário (favelização/terminais aleatórios) sem planejamento coordenado.</w:t>
      </w:r>
    </w:p>
    <w:p w14:paraId="339DB62D"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Planejamento portuário e ferroviário integrado, com ampliação de capacidade e uso racional de áreas.</w:t>
      </w:r>
    </w:p>
    <w:p w14:paraId="4462A6E7"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Sob a ótica da COSAN - Planejamento integrado de logística e capacidade portuária/ferroviária em Santos</w:t>
      </w:r>
    </w:p>
    <w:p w14:paraId="17A9BB7F"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Gargalos em rodovias e portos provocam soluções subótimas (ex.: corredor dos Tapajós).</w:t>
      </w:r>
    </w:p>
    <w:p w14:paraId="658AA6DD"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Baixa expansão histórica de ferrovias (ALL/Rumo) e do Porto de Santos.</w:t>
      </w:r>
    </w:p>
    <w:p w14:paraId="1330612D"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Projetos: STS-11 próximo da conclusão; projeto da Rumo com DPW em estruturação; potencial nas áreas do fundo do estuário.</w:t>
      </w:r>
    </w:p>
    <w:p w14:paraId="420CBC9C"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Necessidade de coerência com investimentos ferroviários e volumes do Centro-Oeste (especialmente MS) e interior de SP. (Não vê conexão com os investimentos que estão sendo realizados pelas empresas de celulose no MS).</w:t>
      </w:r>
    </w:p>
    <w:p w14:paraId="7DAC8E86"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Priorizar desobstrução de acessos e capacidade para evitar desvios logísticos.</w:t>
      </w:r>
    </w:p>
    <w:p w14:paraId="5FE4B36C"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Estratégia para granel versus contêiner nos acessos a Santos</w:t>
      </w:r>
    </w:p>
    <w:p w14:paraId="63C4231A"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~70% do granel chega por trem e 30% por caminhão; meta proposta: reduzir caminhão a zero no granel.</w:t>
      </w:r>
    </w:p>
    <w:p w14:paraId="768399B9"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Contêiner com destinos dispersos e curtas distâncias regionais favorece caminhão.</w:t>
      </w:r>
    </w:p>
    <w:p w14:paraId="31AD4305"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Ineficiência de pátios concentradores no Planalto para contêineres; foco em migrar longa distância para ferrovia.</w:t>
      </w:r>
    </w:p>
    <w:p w14:paraId="5EF0F78C"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Aumentar participação ferroviária no granel e manter caminhão para distribuição regional de contêineres.</w:t>
      </w:r>
    </w:p>
    <w:p w14:paraId="5D55A2CE"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Capacidade e infraestrutura ferroviária na Baixada Santista</w:t>
      </w:r>
    </w:p>
    <w:p w14:paraId="395396B9"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Exemplos: pera de </w:t>
      </w:r>
      <w:proofErr w:type="spellStart"/>
      <w:r w:rsidRPr="00EE3D5A">
        <w:rPr>
          <w:rFonts w:ascii="Verdana" w:eastAsia="Verdana" w:hAnsi="Verdana" w:cs="Verdana"/>
          <w:color w:val="000000"/>
          <w:kern w:val="0"/>
          <w:sz w:val="20"/>
          <w:szCs w:val="20"/>
          <w14:ligatures w14:val="none"/>
        </w:rPr>
        <w:t>Oterinhos</w:t>
      </w:r>
      <w:proofErr w:type="spellEnd"/>
      <w:r w:rsidRPr="00EE3D5A">
        <w:rPr>
          <w:rFonts w:ascii="Verdana" w:eastAsia="Verdana" w:hAnsi="Verdana" w:cs="Verdana"/>
          <w:color w:val="000000"/>
          <w:kern w:val="0"/>
          <w:sz w:val="20"/>
          <w:szCs w:val="20"/>
          <w14:ligatures w14:val="none"/>
        </w:rPr>
        <w:t>, realocação de operador, fechamento de loop para fluxo de granel preservando contêiner.</w:t>
      </w:r>
    </w:p>
    <w:p w14:paraId="56CA0189"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Investimento da FIPS é positivo, porém tímido frente ao desafio; ampliar escopo de intervenções.</w:t>
      </w:r>
    </w:p>
    <w:p w14:paraId="1EA9C5CE"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Mapear e executar intervenções ferroviárias para acomodar volumes sem colapsar operações.</w:t>
      </w:r>
    </w:p>
    <w:p w14:paraId="72162BED"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Novas indústrias e terminais dedicados (celulose Arauco)</w:t>
      </w:r>
    </w:p>
    <w:p w14:paraId="57A016DC"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Compra de área na margem direita inadequada para trem; risco de migração para caminhão.</w:t>
      </w:r>
    </w:p>
    <w:p w14:paraId="3399E830"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Proposta: governo licitar terminal de celulose adequado; ajustar poligonal, desapropriar fundo de canal, acelerar licenciamento.</w:t>
      </w:r>
    </w:p>
    <w:p w14:paraId="326D535A"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Fábrica em MS (3–6 </w:t>
      </w:r>
      <w:proofErr w:type="spellStart"/>
      <w:r w:rsidRPr="00EE3D5A">
        <w:rPr>
          <w:rFonts w:ascii="Verdana" w:eastAsia="Verdana" w:hAnsi="Verdana" w:cs="Verdana"/>
          <w:color w:val="000000"/>
          <w:kern w:val="0"/>
          <w:sz w:val="20"/>
          <w:szCs w:val="20"/>
          <w14:ligatures w14:val="none"/>
        </w:rPr>
        <w:t>Mt</w:t>
      </w:r>
      <w:proofErr w:type="spellEnd"/>
      <w:r w:rsidRPr="00EE3D5A">
        <w:rPr>
          <w:rFonts w:ascii="Verdana" w:eastAsia="Verdana" w:hAnsi="Verdana" w:cs="Verdana"/>
          <w:color w:val="000000"/>
          <w:kern w:val="0"/>
          <w:sz w:val="20"/>
          <w:szCs w:val="20"/>
          <w14:ligatures w14:val="none"/>
        </w:rPr>
        <w:t>, ~1.300 km) demanda escoamento ferroviário a Santos.</w:t>
      </w:r>
    </w:p>
    <w:p w14:paraId="27237C56"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Planejar terminais dedicados alinhados às novas plantas industriais.</w:t>
      </w:r>
    </w:p>
    <w:p w14:paraId="1765C48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lastRenderedPageBreak/>
        <w:t>Ampliação da capacidade portuária em Santos via áreas privadas</w:t>
      </w:r>
    </w:p>
    <w:p w14:paraId="3630A431"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Mapear áreas privadas vagas no estuário, fora da poligonal, para aquisição e concessão como terminais.</w:t>
      </w:r>
    </w:p>
    <w:p w14:paraId="0317B409"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Foco em cargas de grande impacto rodoviário (celulose, soja, milho).</w:t>
      </w:r>
    </w:p>
    <w:p w14:paraId="3F6274A4"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Estado pode apoiar expansão da capacidade portuária para mitigar gargalos.</w:t>
      </w:r>
    </w:p>
    <w:p w14:paraId="3F219A56"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Limitações estaduais e coordenação com esfera federal</w:t>
      </w:r>
    </w:p>
    <w:p w14:paraId="072AAF29"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Competências estaduais limitadas em áreas portuárias e poligonais; necessidade de articulação com nível federal.</w:t>
      </w:r>
    </w:p>
    <w:p w14:paraId="0B8E6A2D"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Exploração de cooperação com setor privado (</w:t>
      </w:r>
      <w:proofErr w:type="spellStart"/>
      <w:r w:rsidRPr="00EE3D5A">
        <w:rPr>
          <w:rFonts w:ascii="Verdana" w:eastAsia="Verdana" w:hAnsi="Verdana" w:cs="Verdana"/>
          <w:color w:val="000000"/>
          <w:kern w:val="0"/>
          <w:sz w:val="20"/>
          <w:szCs w:val="20"/>
          <w14:ligatures w14:val="none"/>
        </w:rPr>
        <w:t>TUPs</w:t>
      </w:r>
      <w:proofErr w:type="spellEnd"/>
      <w:r w:rsidRPr="00EE3D5A">
        <w:rPr>
          <w:rFonts w:ascii="Verdana" w:eastAsia="Verdana" w:hAnsi="Verdana" w:cs="Verdana"/>
          <w:color w:val="000000"/>
          <w:kern w:val="0"/>
          <w:sz w:val="20"/>
          <w:szCs w:val="20"/>
          <w14:ligatures w14:val="none"/>
        </w:rPr>
        <w:t>) para melhorar operações e reduzir riscos de tombamento de contêineres.</w:t>
      </w:r>
    </w:p>
    <w:p w14:paraId="718BEF40"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Conclusão: Avançar em parcerias e coordenação </w:t>
      </w:r>
      <w:proofErr w:type="spellStart"/>
      <w:r w:rsidRPr="00EE3D5A">
        <w:rPr>
          <w:rFonts w:ascii="Verdana" w:eastAsia="Verdana" w:hAnsi="Verdana" w:cs="Verdana"/>
          <w:color w:val="000000"/>
          <w:kern w:val="0"/>
          <w:sz w:val="20"/>
          <w:szCs w:val="20"/>
          <w14:ligatures w14:val="none"/>
        </w:rPr>
        <w:t>multiescalar</w:t>
      </w:r>
      <w:proofErr w:type="spellEnd"/>
      <w:r w:rsidRPr="00EE3D5A">
        <w:rPr>
          <w:rFonts w:ascii="Verdana" w:eastAsia="Verdana" w:hAnsi="Verdana" w:cs="Verdana"/>
          <w:color w:val="000000"/>
          <w:kern w:val="0"/>
          <w:sz w:val="20"/>
          <w:szCs w:val="20"/>
          <w14:ligatures w14:val="none"/>
        </w:rPr>
        <w:t xml:space="preserve"> para ampliar eficiência logística.</w:t>
      </w:r>
    </w:p>
    <w:p w14:paraId="20665F37"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Capacidade ferroviária na serra e gargalo nos terminais/porto</w:t>
      </w:r>
    </w:p>
    <w:p w14:paraId="125F894A"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Linha de descida da serra duplicada com alta capacidade potencial; principal gargalo está nos terminais da Baixada.</w:t>
      </w:r>
    </w:p>
    <w:p w14:paraId="76229A38"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Terminais antigos exigem picotamento de trens, gerando manobras e atrasos; pontos de linha singela no interior mitigáveis com pátios/duplicações.</w:t>
      </w:r>
    </w:p>
    <w:p w14:paraId="28835B58"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Recebimento de trem inteiro aumenta drasticamente viagens/mês; um trem retira ~360 caminhões da estrada.</w:t>
      </w:r>
    </w:p>
    <w:p w14:paraId="52540254"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Estimativa atual ~70 </w:t>
      </w:r>
      <w:proofErr w:type="spellStart"/>
      <w:r w:rsidRPr="00EE3D5A">
        <w:rPr>
          <w:rFonts w:ascii="Verdana" w:eastAsia="Verdana" w:hAnsi="Verdana" w:cs="Verdana"/>
          <w:color w:val="000000"/>
          <w:kern w:val="0"/>
          <w:sz w:val="20"/>
          <w:szCs w:val="20"/>
          <w14:ligatures w14:val="none"/>
        </w:rPr>
        <w:t>Mt</w:t>
      </w:r>
      <w:proofErr w:type="spellEnd"/>
      <w:r w:rsidRPr="00EE3D5A">
        <w:rPr>
          <w:rFonts w:ascii="Verdana" w:eastAsia="Verdana" w:hAnsi="Verdana" w:cs="Verdana"/>
          <w:color w:val="000000"/>
          <w:kern w:val="0"/>
          <w:sz w:val="20"/>
          <w:szCs w:val="20"/>
          <w14:ligatures w14:val="none"/>
        </w:rPr>
        <w:t xml:space="preserve"> na serra; potencial 100–120 </w:t>
      </w:r>
      <w:proofErr w:type="spellStart"/>
      <w:r w:rsidRPr="00EE3D5A">
        <w:rPr>
          <w:rFonts w:ascii="Verdana" w:eastAsia="Verdana" w:hAnsi="Verdana" w:cs="Verdana"/>
          <w:color w:val="000000"/>
          <w:kern w:val="0"/>
          <w:sz w:val="20"/>
          <w:szCs w:val="20"/>
          <w14:ligatures w14:val="none"/>
        </w:rPr>
        <w:t>Mt</w:t>
      </w:r>
      <w:proofErr w:type="spellEnd"/>
      <w:r w:rsidRPr="00EE3D5A">
        <w:rPr>
          <w:rFonts w:ascii="Verdana" w:eastAsia="Verdana" w:hAnsi="Verdana" w:cs="Verdana"/>
          <w:color w:val="000000"/>
          <w:kern w:val="0"/>
          <w:sz w:val="20"/>
          <w:szCs w:val="20"/>
          <w14:ligatures w14:val="none"/>
        </w:rPr>
        <w:t xml:space="preserve"> com terminais eficientes e investimentos correlatos.</w:t>
      </w:r>
    </w:p>
    <w:p w14:paraId="7BEA35AA"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Porto demanda projetos complexos e longos; melhorias na serra/interior são viáveis com CAPEX.</w:t>
      </w:r>
    </w:p>
    <w:p w14:paraId="6319C33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Desafios do contêiner na ferrovia e corredores de referência</w:t>
      </w:r>
    </w:p>
    <w:p w14:paraId="6E6272E3"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Contêiner ferroviário é de baixa margem; ganhos com </w:t>
      </w:r>
      <w:proofErr w:type="spellStart"/>
      <w:r w:rsidRPr="00EE3D5A">
        <w:rPr>
          <w:rFonts w:ascii="Verdana" w:eastAsia="Verdana" w:hAnsi="Verdana" w:cs="Verdana"/>
          <w:color w:val="000000"/>
          <w:kern w:val="0"/>
          <w:sz w:val="20"/>
          <w:szCs w:val="20"/>
          <w14:ligatures w14:val="none"/>
        </w:rPr>
        <w:t>double</w:t>
      </w:r>
      <w:proofErr w:type="spellEnd"/>
      <w:r w:rsidRPr="00EE3D5A">
        <w:rPr>
          <w:rFonts w:ascii="Verdana" w:eastAsia="Verdana" w:hAnsi="Verdana" w:cs="Verdana"/>
          <w:color w:val="000000"/>
          <w:kern w:val="0"/>
          <w:sz w:val="20"/>
          <w:szCs w:val="20"/>
          <w14:ligatures w14:val="none"/>
        </w:rPr>
        <w:t xml:space="preserve"> </w:t>
      </w:r>
      <w:proofErr w:type="spellStart"/>
      <w:r w:rsidRPr="00EE3D5A">
        <w:rPr>
          <w:rFonts w:ascii="Verdana" w:eastAsia="Verdana" w:hAnsi="Verdana" w:cs="Verdana"/>
          <w:color w:val="000000"/>
          <w:kern w:val="0"/>
          <w:sz w:val="20"/>
          <w:szCs w:val="20"/>
          <w14:ligatures w14:val="none"/>
        </w:rPr>
        <w:t>stack</w:t>
      </w:r>
      <w:proofErr w:type="spellEnd"/>
      <w:r w:rsidRPr="00EE3D5A">
        <w:rPr>
          <w:rFonts w:ascii="Verdana" w:eastAsia="Verdana" w:hAnsi="Verdana" w:cs="Verdana"/>
          <w:color w:val="000000"/>
          <w:kern w:val="0"/>
          <w:sz w:val="20"/>
          <w:szCs w:val="20"/>
          <w14:ligatures w14:val="none"/>
        </w:rPr>
        <w:t xml:space="preserve"> (+~40% produtividade) ainda apertados financeiramente.</w:t>
      </w:r>
    </w:p>
    <w:p w14:paraId="51DE55DD"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Rumo opera ~95% do contêiner ferroviário; corredores Sumaré ou Anápolis – Rondonópolis são os mais viáveis.</w:t>
      </w:r>
    </w:p>
    <w:p w14:paraId="5990F299"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Viabilidade melhora com pontas rodoviárias curtas e longas distâncias ferroviárias (~1.500 km).</w:t>
      </w:r>
    </w:p>
    <w:p w14:paraId="28B7C654"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Menor roubo e seguro mais barato; riscos operacionais com perecíveis/inflamáveis.</w:t>
      </w:r>
    </w:p>
    <w:p w14:paraId="2D4049D3"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Viável em corredores específicos; custos e riscos limitam expansão ampla.</w:t>
      </w:r>
    </w:p>
    <w:p w14:paraId="165CFE2B"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Tecnologia e comunicação (Starlink/fibra) na operação ferroviária</w:t>
      </w:r>
    </w:p>
    <w:p w14:paraId="088F7B49"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Redução de zonas de sombra e de margens de segurança de “minutos” para “segundos”.</w:t>
      </w:r>
    </w:p>
    <w:p w14:paraId="037953D3"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Maior densidade de trens, fluidez e capacidade teórica na serra.</w:t>
      </w:r>
    </w:p>
    <w:p w14:paraId="609170E2"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Modernização tecnológica aumenta capacidade operacional.</w:t>
      </w:r>
    </w:p>
    <w:p w14:paraId="46A486E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Transição energética no transporte com gás natural e biometano</w:t>
      </w:r>
    </w:p>
    <w:p w14:paraId="30D784D0"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Matriz elétrica ~80% renovável; energética ~50% renovável; diesel é principal emissor no transporte.</w:t>
      </w:r>
    </w:p>
    <w:p w14:paraId="570EEAF0"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Gás natural como combustível de transição; SP com infraestrutura (Petrobras, terminais, Comgás, indústria de caminhões).</w:t>
      </w:r>
    </w:p>
    <w:p w14:paraId="7257EF0C"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Propostas: repactuar concessões (ARTESP/ANTT) para incentivar caminhões a gás (desconto de pedágio), instalar postos, acordar com distribuidoras.</w:t>
      </w:r>
    </w:p>
    <w:p w14:paraId="327A94D9"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GNL com ~1.000 km de autonomia; projetos de biometano (Compass/Horizon em Paulínia) e captação em usinas/ETE.</w:t>
      </w:r>
    </w:p>
    <w:p w14:paraId="23AD1B7B"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Há base técnica e infraestrutura; incentivos e coordenação podem destravar escala e reduzir emissões.</w:t>
      </w:r>
    </w:p>
    <w:p w14:paraId="4303FE92"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 xml:space="preserve">Contatos com empresas (Compass e </w:t>
      </w:r>
      <w:proofErr w:type="spellStart"/>
      <w:r w:rsidRPr="00EE3D5A">
        <w:rPr>
          <w:rFonts w:ascii="Verdana" w:eastAsia="Verdana" w:hAnsi="Verdana" w:cs="Verdana"/>
          <w:color w:val="000000"/>
          <w:kern w:val="0"/>
          <w:sz w:val="20"/>
          <w:szCs w:val="20"/>
          <w:u w:val="single"/>
          <w14:ligatures w14:val="none"/>
        </w:rPr>
        <w:t>Moove</w:t>
      </w:r>
      <w:proofErr w:type="spellEnd"/>
      <w:r w:rsidRPr="00EE3D5A">
        <w:rPr>
          <w:rFonts w:ascii="Verdana" w:eastAsia="Verdana" w:hAnsi="Verdana" w:cs="Verdana"/>
          <w:color w:val="000000"/>
          <w:kern w:val="0"/>
          <w:sz w:val="20"/>
          <w:szCs w:val="20"/>
          <w:u w:val="single"/>
          <w14:ligatures w14:val="none"/>
        </w:rPr>
        <w:t>) para dados e logística</w:t>
      </w:r>
    </w:p>
    <w:p w14:paraId="0B4A0C6C"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Compass pode fornecer dados; </w:t>
      </w:r>
      <w:proofErr w:type="spellStart"/>
      <w:r w:rsidRPr="00EE3D5A">
        <w:rPr>
          <w:rFonts w:ascii="Verdana" w:eastAsia="Verdana" w:hAnsi="Verdana" w:cs="Verdana"/>
          <w:color w:val="000000"/>
          <w:kern w:val="0"/>
          <w:sz w:val="20"/>
          <w:szCs w:val="20"/>
          <w14:ligatures w14:val="none"/>
        </w:rPr>
        <w:t>Moove</w:t>
      </w:r>
      <w:proofErr w:type="spellEnd"/>
      <w:r w:rsidRPr="00EE3D5A">
        <w:rPr>
          <w:rFonts w:ascii="Verdana" w:eastAsia="Verdana" w:hAnsi="Verdana" w:cs="Verdana"/>
          <w:color w:val="000000"/>
          <w:kern w:val="0"/>
          <w:sz w:val="20"/>
          <w:szCs w:val="20"/>
          <w14:ligatures w14:val="none"/>
        </w:rPr>
        <w:t xml:space="preserve"> tem rede de distribuição e realocou produção para o interior de SP após acidente no RJ.</w:t>
      </w:r>
    </w:p>
    <w:p w14:paraId="32CB357F"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Possível necessidade logística adicional; SP é grande demandante de óleo para indústria.</w:t>
      </w:r>
    </w:p>
    <w:p w14:paraId="38D00DB2"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Conclusão: Buscar contato com Compass e </w:t>
      </w:r>
      <w:proofErr w:type="spellStart"/>
      <w:r w:rsidRPr="00EE3D5A">
        <w:rPr>
          <w:rFonts w:ascii="Verdana" w:eastAsia="Verdana" w:hAnsi="Verdana" w:cs="Verdana"/>
          <w:color w:val="000000"/>
          <w:kern w:val="0"/>
          <w:sz w:val="20"/>
          <w:szCs w:val="20"/>
          <w14:ligatures w14:val="none"/>
        </w:rPr>
        <w:t>Moove</w:t>
      </w:r>
      <w:proofErr w:type="spellEnd"/>
      <w:r w:rsidRPr="00EE3D5A">
        <w:rPr>
          <w:rFonts w:ascii="Verdana" w:eastAsia="Verdana" w:hAnsi="Verdana" w:cs="Verdana"/>
          <w:color w:val="000000"/>
          <w:kern w:val="0"/>
          <w:sz w:val="20"/>
          <w:szCs w:val="20"/>
          <w14:ligatures w14:val="none"/>
        </w:rPr>
        <w:t xml:space="preserve"> para compartilhar dados e perspectivas.</w:t>
      </w:r>
    </w:p>
    <w:p w14:paraId="20AA4739"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Ferrovias de passageiros no interior de SP</w:t>
      </w:r>
    </w:p>
    <w:p w14:paraId="3F7B1C37"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Viabilidade em leitos existentes/linhas com baixa densidade de carga.</w:t>
      </w:r>
    </w:p>
    <w:p w14:paraId="70F640E5"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Exemplo: TIC Jundiaí–Campinas; Jundiaí–SP; trens de passageiros mais leves e CAPEX alto porém socialmente defensável.</w:t>
      </w:r>
    </w:p>
    <w:p w14:paraId="32248601"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Compartilhamento com carga pesada geralmente não recomendado; exceções em trechos de baixa densidade (ex.: Vale do Paraíba–Alumínio pela MRS).</w:t>
      </w:r>
    </w:p>
    <w:p w14:paraId="3E35B519"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Segregar ou usar leitos com baixa carga para passageiros; evitar coexistência com corredores de carga pesada.</w:t>
      </w:r>
    </w:p>
    <w:p w14:paraId="2D7146AA"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Proposta de carrossel/serviço dedicado de contêineres entre Santos e o Planalto</w:t>
      </w:r>
    </w:p>
    <w:p w14:paraId="6DB0C5A4"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Ideia de corredor dedicado (ferrovia/rodovia) até área próxima ao Rodoanel.</w:t>
      </w:r>
    </w:p>
    <w:p w14:paraId="319B1545"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Avaliação: para curtas distâncias e destinos dispersos, caminhão direto é mais eficiente; solução dedicada adiciona custos e “tombos”.</w:t>
      </w:r>
    </w:p>
    <w:p w14:paraId="258BD91A"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Priorizar migração de longa distância para ferrovia e reforçar acessos e terminais para granel.</w:t>
      </w:r>
    </w:p>
    <w:p w14:paraId="0114768B"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Contorno ferroviário em São José do Rio Preto versus solução integrada completa</w:t>
      </w:r>
    </w:p>
    <w:p w14:paraId="0914598A"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Resistência municipal e licenciamento dificultaram contorno; risco de a cidade engolir traçados ao longo do tempo.</w:t>
      </w:r>
    </w:p>
    <w:p w14:paraId="6CBBA899"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Solução integrada completa: eliminação de passagens em nível com obras em desnível e fechamento de PN.</w:t>
      </w:r>
    </w:p>
    <w:p w14:paraId="763FD407"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Mais definitiva, embora complexa e cara; contornos longos aumentam distância, tempo e consumo de diesel.</w:t>
      </w:r>
    </w:p>
    <w:p w14:paraId="09B5FC12"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Optar por solução integrada completa como abordagem mais sustentável.</w:t>
      </w:r>
    </w:p>
    <w:p w14:paraId="2593E4D4"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Temas estratégicos para o portfólio da COSAN e empresas relacionadas</w:t>
      </w:r>
    </w:p>
    <w:p w14:paraId="35BE6BE3"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Evoluções tecnológicas: hidrogênio, biometano, SAF; desafios de custo versus demanda regulatória.</w:t>
      </w:r>
    </w:p>
    <w:p w14:paraId="653DB941"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Conexões com transporte marítimo: aliviar saturação em Santos e avaliar uso de São Sebastião para contêineres.</w:t>
      </w:r>
    </w:p>
    <w:p w14:paraId="0BF8F1FF"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Dilema investimento rodoviário vs. ferroviário dada saturação e TKU das concessionárias (Rumo, VLI, MRS).</w:t>
      </w:r>
    </w:p>
    <w:p w14:paraId="68686F05"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Integração TIC de passageiros com carga; soluções pontuais de infraestrutura (alças/viadutos críticos).</w:t>
      </w:r>
    </w:p>
    <w:p w14:paraId="0977F32E"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Visão integrada entre modais, alinhada a compromissos ambientais e capacidade instalada.</w:t>
      </w:r>
    </w:p>
    <w:p w14:paraId="59B8CF73"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Interações com empresas do grupo COSAN e demandas específicas</w:t>
      </w:r>
    </w:p>
    <w:p w14:paraId="21FB6145"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Rumo: reunião realizada; informações adicionais solicitadas sem retorno desde novembro.</w:t>
      </w:r>
    </w:p>
    <w:p w14:paraId="43CF5C86"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Raízen: reunião recente; etanol 2G, biogás e SAF; pesquisas de preferência por questionário via e-mail (safra).</w:t>
      </w:r>
    </w:p>
    <w:p w14:paraId="051D4CF6"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proofErr w:type="spellStart"/>
      <w:r w:rsidRPr="00EE3D5A">
        <w:rPr>
          <w:rFonts w:ascii="Verdana" w:eastAsia="Verdana" w:hAnsi="Verdana" w:cs="Verdana"/>
          <w:color w:val="000000"/>
          <w:kern w:val="0"/>
          <w:sz w:val="20"/>
          <w:szCs w:val="20"/>
          <w14:ligatures w14:val="none"/>
        </w:rPr>
        <w:t>Moove</w:t>
      </w:r>
      <w:proofErr w:type="spellEnd"/>
      <w:r w:rsidRPr="00EE3D5A">
        <w:rPr>
          <w:rFonts w:ascii="Verdana" w:eastAsia="Verdana" w:hAnsi="Verdana" w:cs="Verdana"/>
          <w:color w:val="000000"/>
          <w:kern w:val="0"/>
          <w:sz w:val="20"/>
          <w:szCs w:val="20"/>
          <w14:ligatures w14:val="none"/>
        </w:rPr>
        <w:t xml:space="preserve">: sem conversa ainda; interesse em logística e distribuição, granéis líquidos em Santos e possível </w:t>
      </w:r>
      <w:proofErr w:type="spellStart"/>
      <w:r w:rsidRPr="00EE3D5A">
        <w:rPr>
          <w:rFonts w:ascii="Verdana" w:eastAsia="Verdana" w:hAnsi="Verdana" w:cs="Verdana"/>
          <w:color w:val="000000"/>
          <w:kern w:val="0"/>
          <w:sz w:val="20"/>
          <w:szCs w:val="20"/>
          <w14:ligatures w14:val="none"/>
        </w:rPr>
        <w:t>contêinerização</w:t>
      </w:r>
      <w:proofErr w:type="spellEnd"/>
      <w:r w:rsidRPr="00EE3D5A">
        <w:rPr>
          <w:rFonts w:ascii="Verdana" w:eastAsia="Verdana" w:hAnsi="Verdana" w:cs="Verdana"/>
          <w:color w:val="000000"/>
          <w:kern w:val="0"/>
          <w:sz w:val="20"/>
          <w:szCs w:val="20"/>
          <w14:ligatures w14:val="none"/>
        </w:rPr>
        <w:t>.</w:t>
      </w:r>
    </w:p>
    <w:p w14:paraId="501E2965"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Dutovias e biogás: interesse em investimentos e sistemas relevantes ao plano.</w:t>
      </w:r>
    </w:p>
    <w:p w14:paraId="3026F217" w14:textId="77777777" w:rsidR="00EE3D5A" w:rsidRPr="00EE3D5A" w:rsidRDefault="00EE3D5A" w:rsidP="00EE3D5A">
      <w:pPr>
        <w:spacing w:before="60" w:afterLines="60" w:after="144" w:line="276" w:lineRule="auto"/>
        <w:ind w:left="35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Conclusão: Ampliar e organizar diálogo para coletar dados e alinhar necessidades.</w:t>
      </w:r>
    </w:p>
    <w:p w14:paraId="6122337F"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781E727D"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Reenviar ou cobrar retorno das informações solicitadas à Rumo (pendentes desde maio 2025).</w:t>
      </w:r>
    </w:p>
    <w:p w14:paraId="431B2011"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Enviar questionários de preferência declarada para unidades da Raízen por e-mail (devido à safra).</w:t>
      </w:r>
    </w:p>
    <w:p w14:paraId="02AA135B"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Agendar reunião com </w:t>
      </w:r>
      <w:proofErr w:type="spellStart"/>
      <w:r w:rsidRPr="00EE3D5A">
        <w:rPr>
          <w:rFonts w:ascii="Verdana" w:eastAsia="Verdana" w:hAnsi="Verdana" w:cs="Verdana"/>
          <w:color w:val="000000"/>
          <w:kern w:val="0"/>
          <w:sz w:val="20"/>
          <w:szCs w:val="20"/>
          <w14:ligatures w14:val="none"/>
        </w:rPr>
        <w:t>Moove</w:t>
      </w:r>
      <w:proofErr w:type="spellEnd"/>
      <w:r w:rsidRPr="00EE3D5A">
        <w:rPr>
          <w:rFonts w:ascii="Verdana" w:eastAsia="Verdana" w:hAnsi="Verdana" w:cs="Verdana"/>
          <w:color w:val="000000"/>
          <w:kern w:val="0"/>
          <w:sz w:val="20"/>
          <w:szCs w:val="20"/>
          <w14:ligatures w14:val="none"/>
        </w:rPr>
        <w:t xml:space="preserve"> para entender operações de logística, granéis líquidos e contêineres em Santos.</w:t>
      </w:r>
    </w:p>
    <w:p w14:paraId="51B5421B"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Consolidar contribuições das empresas do grupo COSAN sobre biogás e investimentos em dutovias.</w:t>
      </w:r>
    </w:p>
    <w:p w14:paraId="31B5DA8E"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Manter canal aberto para contribuições contínuas ao Plano e solicitar reuniões conforme necessário.</w:t>
      </w:r>
    </w:p>
    <w:p w14:paraId="288E54C7"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Realizar conversas adicionais com empresas (incluindo COSAN) para contribuições sobre investimentos e logística.</w:t>
      </w:r>
    </w:p>
    <w:p w14:paraId="77570BF0"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Refinar a metodologia para priorizar cadeias de alto volume que passam por Santos.</w:t>
      </w:r>
    </w:p>
    <w:p w14:paraId="6171F87C"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Avaliar cenários de expansão da infraestrutura em Santos (dragagem, reconfiguração de terminais, novas estruturas).</w:t>
      </w:r>
    </w:p>
    <w:p w14:paraId="6C56A874"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Mapear projeções de crescimento de soja, milho, celulose e algodão e suas implicações modais.</w:t>
      </w:r>
    </w:p>
    <w:p w14:paraId="53894A33"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Elaborar plano integrado porto-ferrovia-rodovia para Santos, com metas de capacidade e uso de áreas estratégicas.</w:t>
      </w:r>
    </w:p>
    <w:p w14:paraId="54F05B45"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Definir programa para zerar chegada de granel por caminhão a Santos, com cronograma e investimentos necessários.</w:t>
      </w:r>
    </w:p>
    <w:p w14:paraId="23EA509E"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Mapear e priorizar intervenções ferroviárias na Baixada (peras, loops, segregações) para fluxo de granel.</w:t>
      </w:r>
    </w:p>
    <w:p w14:paraId="6F237C1C"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Avaliar e licitar terminal dedicado de celulose compatível com a futura produção da Arauco, ajustando poligonal se necessário.</w:t>
      </w:r>
    </w:p>
    <w:p w14:paraId="3F5D3FA6"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Estudar trechos viáveis para trens de passageiros no interior (Jundiaí–Campinas, Jundiaí–SP) com análise de tráfego de carga.</w:t>
      </w:r>
    </w:p>
    <w:p w14:paraId="775F9858"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Revisar propostas de compartilhamento de malha, permitindo apenas onde a densidade de carga é baixa.</w:t>
      </w:r>
    </w:p>
    <w:p w14:paraId="29646E64"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Avaliar cooperação com áreas privadas (</w:t>
      </w:r>
      <w:proofErr w:type="spellStart"/>
      <w:r w:rsidRPr="00EE3D5A">
        <w:rPr>
          <w:rFonts w:ascii="Verdana" w:eastAsia="Verdana" w:hAnsi="Verdana" w:cs="Verdana"/>
          <w:color w:val="000000"/>
          <w:kern w:val="0"/>
          <w:sz w:val="20"/>
          <w:szCs w:val="20"/>
          <w14:ligatures w14:val="none"/>
        </w:rPr>
        <w:t>TUPs</w:t>
      </w:r>
      <w:proofErr w:type="spellEnd"/>
      <w:r w:rsidRPr="00EE3D5A">
        <w:rPr>
          <w:rFonts w:ascii="Verdana" w:eastAsia="Verdana" w:hAnsi="Verdana" w:cs="Verdana"/>
          <w:color w:val="000000"/>
          <w:kern w:val="0"/>
          <w:sz w:val="20"/>
          <w:szCs w:val="20"/>
          <w14:ligatures w14:val="none"/>
        </w:rPr>
        <w:t>) para melhorar operações e reduzir riscos de tombamento de contêineres.</w:t>
      </w:r>
    </w:p>
    <w:p w14:paraId="0CEBC713"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Mapear áreas privadas no estuário de Santos, fora da poligonal, para potencial aquisição e concessão como terminais.</w:t>
      </w:r>
    </w:p>
    <w:p w14:paraId="4C40E816"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Iniciar diálogo com ARTESP e ANTT sobre incentivos (ex.: descontos de pedágio) para caminhões a gás e requisitos de infraestrutura.</w:t>
      </w:r>
    </w:p>
    <w:p w14:paraId="71147911"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Consultar montadoras de caminhões em SP sobre tecnologia e oferta de GNL/caminhões a gás.</w:t>
      </w:r>
    </w:p>
    <w:p w14:paraId="397582A7"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Visitar a planta de biometano em Paulínia e outras instalações da Compass/Horizon para entendimento técnico.</w:t>
      </w:r>
    </w:p>
    <w:p w14:paraId="6C2215B6"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Retomar reunião após delinear projetos para obter opiniões técnicas.</w:t>
      </w:r>
    </w:p>
    <w:p w14:paraId="72A7C72C"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Avaliar possibilidades de melhoria nos terminais da Baixada para receber trem inteiro.</w:t>
      </w:r>
    </w:p>
    <w:p w14:paraId="2990DE18" w14:textId="77777777" w:rsidR="00EE3D5A" w:rsidRPr="00EE3D5A" w:rsidRDefault="00EE3D5A">
      <w:pPr>
        <w:numPr>
          <w:ilvl w:val="0"/>
          <w:numId w:val="11"/>
        </w:numPr>
        <w:spacing w:afterLines="60" w:after="144" w:line="276" w:lineRule="auto"/>
        <w:ind w:left="714"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Mapear pontos de linha singela no interior de SP e estudar pátios/duplicações.</w:t>
      </w:r>
    </w:p>
    <w:p w14:paraId="35A502F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p>
    <w:p w14:paraId="16701CDF"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p>
    <w:p w14:paraId="661047A3"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19993400"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P. Secretaria de Energia e Minas – PLI, Biocombustíveis e Planos da SEM para Dutovias</w:t>
      </w:r>
    </w:p>
    <w:p w14:paraId="256C9A2D" w14:textId="77777777" w:rsidR="00EE3D5A" w:rsidRPr="00EE3D5A" w:rsidRDefault="00EE3D5A" w:rsidP="00EE3D5A">
      <w:pPr>
        <w:spacing w:before="60" w:afterLines="60" w:after="144" w:line="276" w:lineRule="auto"/>
        <w:ind w:firstLine="567"/>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07/04/2026, às 11:00h</w:t>
      </w:r>
    </w:p>
    <w:p w14:paraId="52637056"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 xml:space="preserve">Participantes: </w:t>
      </w:r>
      <w:r w:rsidRPr="00EE3D5A">
        <w:rPr>
          <w:rFonts w:ascii="Verdana" w:eastAsia="Verdana" w:hAnsi="Verdana" w:cs="Verdana"/>
          <w:kern w:val="0"/>
          <w:sz w:val="20"/>
          <w:szCs w:val="20"/>
          <w14:ligatures w14:val="none"/>
        </w:rPr>
        <w:t xml:space="preserve">Sandra </w:t>
      </w:r>
      <w:proofErr w:type="spellStart"/>
      <w:r w:rsidRPr="00EE3D5A">
        <w:rPr>
          <w:rFonts w:ascii="Verdana" w:eastAsia="Verdana" w:hAnsi="Verdana" w:cs="Verdana"/>
          <w:kern w:val="0"/>
          <w:sz w:val="20"/>
          <w:szCs w:val="20"/>
          <w14:ligatures w14:val="none"/>
        </w:rPr>
        <w:t>Branconnot</w:t>
      </w:r>
      <w:proofErr w:type="spellEnd"/>
      <w:r w:rsidRPr="00EE3D5A">
        <w:rPr>
          <w:rFonts w:ascii="Verdana" w:eastAsia="Verdana" w:hAnsi="Verdana" w:cs="Verdana"/>
          <w:kern w:val="0"/>
          <w:sz w:val="20"/>
          <w:szCs w:val="20"/>
          <w14:ligatures w14:val="none"/>
        </w:rPr>
        <w:t>, Laís, … (SEM/SEMIL); Carol, Sandra (SLT/SEMIL), Daniel, Joseane, Silvio (Consórcio)</w:t>
      </w:r>
    </w:p>
    <w:p w14:paraId="4BD971BA"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6FECC848"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Análise e Estrutura dos Relatórios do PLI-SP 2050</w:t>
      </w:r>
    </w:p>
    <w:p w14:paraId="69CC5895" w14:textId="77777777" w:rsidR="00EE3D5A" w:rsidRPr="00EE3D5A" w:rsidRDefault="00EE3D5A">
      <w:pPr>
        <w:numPr>
          <w:ilvl w:val="0"/>
          <w:numId w:val="10"/>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Discutiu-se a qualidade dos relatórios dos produtos do PLI, considerados muito descritivos e sem conclusões ou propostas, em especial, pelo tema analisado pela SEM. O Produto 3, que deveria ter sido concluído em abril/maio de 2025, ainda não foi finalizado e nem medido, com quase um ano de atraso.</w:t>
      </w:r>
    </w:p>
    <w:p w14:paraId="5F6F31A8" w14:textId="77777777" w:rsidR="00EE3D5A" w:rsidRPr="00EE3D5A" w:rsidRDefault="00EE3D5A">
      <w:pPr>
        <w:numPr>
          <w:ilvl w:val="0"/>
          <w:numId w:val="10"/>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metodologia de desenvolvimento foi criticada, apontando problemas na constituição do grupo de trabalho e na contratação de técnicos, resultando em relatórios fragmentados.</w:t>
      </w:r>
    </w:p>
    <w:p w14:paraId="47D0D897" w14:textId="77777777" w:rsidR="00EE3D5A" w:rsidRPr="00EE3D5A" w:rsidRDefault="00EE3D5A">
      <w:pPr>
        <w:numPr>
          <w:ilvl w:val="0"/>
          <w:numId w:val="10"/>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proposta atual é seguir adiante com o Produto 3, mantendo os relatórios como descritivos sobre os temas de infraestrutura, haja vista seu caráter de diagnóstico e fazer a análise crítica de capacidades e infraestruturas junto às proposições nos relatórios acima do D12.</w:t>
      </w:r>
    </w:p>
    <w:p w14:paraId="3211FB8A"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Cadeias de Combustíveis, Tecnologias e Descarbonização</w:t>
      </w:r>
    </w:p>
    <w:p w14:paraId="76EB9913" w14:textId="77777777" w:rsidR="00EE3D5A" w:rsidRPr="00EE3D5A" w:rsidRDefault="00EE3D5A">
      <w:pPr>
        <w:numPr>
          <w:ilvl w:val="0"/>
          <w:numId w:val="9"/>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abordagem do plano é analisar temas (ex: cadeia do gás) em vez de modais de transporte isoladamente.</w:t>
      </w:r>
    </w:p>
    <w:p w14:paraId="475C53BB"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Biometano e Gás Natural:</w:t>
      </w:r>
    </w:p>
    <w:p w14:paraId="3C050114" w14:textId="77777777" w:rsidR="00EE3D5A" w:rsidRPr="00EE3D5A" w:rsidRDefault="00EE3D5A">
      <w:pPr>
        <w:numPr>
          <w:ilvl w:val="0"/>
          <w:numId w:val="8"/>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separação ou mistura do biometano na rede de gás natural foi discutida; ele é intercambiável, desde que as garantias energéticas sejam mantidas, com o atributo ambiental sendo de quem comprou a molécula para o uso final.</w:t>
      </w:r>
    </w:p>
    <w:p w14:paraId="2707356F" w14:textId="77777777" w:rsidR="00EE3D5A" w:rsidRPr="00EE3D5A" w:rsidRDefault="00EE3D5A">
      <w:pPr>
        <w:numPr>
          <w:ilvl w:val="0"/>
          <w:numId w:val="8"/>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A contabilização é separada entre o energético (gás físico) e o atributo (certificado), permitindo que um produtor venda o certificado ambiental </w:t>
      </w:r>
      <w:r w:rsidRPr="00EE3D5A">
        <w:rPr>
          <w:rFonts w:ascii="Verdana" w:eastAsia="Verdana" w:hAnsi="Verdana" w:cs="Verdana"/>
          <w:color w:val="000000"/>
          <w:kern w:val="0"/>
          <w:sz w:val="20"/>
          <w:szCs w:val="20"/>
          <w14:ligatures w14:val="none"/>
        </w:rPr>
        <w:lastRenderedPageBreak/>
        <w:t>separadamente. Empresas sem obrigação de descarbonização (ex: frota de lixo) podem vender certificados para quem tem a obrigação (distribuidoras, Petrobras).</w:t>
      </w:r>
    </w:p>
    <w:p w14:paraId="5A999CA5" w14:textId="77777777" w:rsidR="00EE3D5A" w:rsidRPr="00EE3D5A" w:rsidRDefault="00EE3D5A">
      <w:pPr>
        <w:numPr>
          <w:ilvl w:val="0"/>
          <w:numId w:val="8"/>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Foi questionada a medição do percentual de biogás na rede e a regulamentação da ANP sobre obrigações e isenções para pequenos produtores.</w:t>
      </w:r>
    </w:p>
    <w:p w14:paraId="521B3E0E" w14:textId="77777777" w:rsidR="00EE3D5A" w:rsidRPr="00EE3D5A" w:rsidRDefault="00EE3D5A">
      <w:pPr>
        <w:numPr>
          <w:ilvl w:val="0"/>
          <w:numId w:val="8"/>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custo do transporte via Gasbol e a falta de obrigatoriedade para a produção de biometano (produtores podem priorizar açúcar/álcool) são riscos para a viabilidade econômica para sistemas que façam uso do biocombustível.</w:t>
      </w:r>
    </w:p>
    <w:p w14:paraId="7A28904D" w14:textId="77777777" w:rsidR="00EE3D5A" w:rsidRPr="00EE3D5A" w:rsidRDefault="00EE3D5A">
      <w:pPr>
        <w:numPr>
          <w:ilvl w:val="0"/>
          <w:numId w:val="8"/>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Embora a oferta de gás natural seja uma segurança para consumidores, por exemplo frotas de caminhão com gás natural, a chegada do gás barato de Vaca </w:t>
      </w:r>
      <w:proofErr w:type="spellStart"/>
      <w:r w:rsidRPr="00EE3D5A">
        <w:rPr>
          <w:rFonts w:ascii="Verdana" w:eastAsia="Verdana" w:hAnsi="Verdana" w:cs="Verdana"/>
          <w:color w:val="000000"/>
          <w:kern w:val="0"/>
          <w:sz w:val="20"/>
          <w:szCs w:val="20"/>
          <w14:ligatures w14:val="none"/>
        </w:rPr>
        <w:t>Muerta</w:t>
      </w:r>
      <w:proofErr w:type="spellEnd"/>
      <w:r w:rsidRPr="00EE3D5A">
        <w:rPr>
          <w:rFonts w:ascii="Verdana" w:eastAsia="Verdana" w:hAnsi="Verdana" w:cs="Verdana"/>
          <w:color w:val="000000"/>
          <w:kern w:val="0"/>
          <w:sz w:val="20"/>
          <w:szCs w:val="20"/>
          <w14:ligatures w14:val="none"/>
        </w:rPr>
        <w:t xml:space="preserve"> (Argentina) é vista como uma ameaça à viabilidade de projetos de biometano, especialmente no Sul do Brasil.</w:t>
      </w:r>
    </w:p>
    <w:p w14:paraId="0134C56D" w14:textId="77777777" w:rsidR="00EE3D5A" w:rsidRPr="00EE3D5A" w:rsidRDefault="00EE3D5A">
      <w:pPr>
        <w:numPr>
          <w:ilvl w:val="0"/>
          <w:numId w:val="8"/>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qualidade e variação na composição do gás na rede podem afetar equipamentos industriais sensíveis, como fornos.</w:t>
      </w:r>
    </w:p>
    <w:p w14:paraId="608685FE"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Estratégias de Distribuição e Investimento:</w:t>
      </w:r>
    </w:p>
    <w:p w14:paraId="23CF3F3D" w14:textId="77777777" w:rsidR="00EE3D5A" w:rsidRPr="00EE3D5A" w:rsidRDefault="00EE3D5A">
      <w:pPr>
        <w:numPr>
          <w:ilvl w:val="0"/>
          <w:numId w:val="7"/>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A Necta (distribuidora estadual) parece planejar a criação de um circuito dedicado de biometano, conectando produtores a grandes consumidores (mesmo fora de sua área de concessão), o que gerou oposição da </w:t>
      </w:r>
      <w:proofErr w:type="spellStart"/>
      <w:r w:rsidRPr="00EE3D5A">
        <w:rPr>
          <w:rFonts w:ascii="Verdana" w:eastAsia="Verdana" w:hAnsi="Verdana" w:cs="Verdana"/>
          <w:color w:val="000000"/>
          <w:kern w:val="0"/>
          <w:sz w:val="20"/>
          <w:szCs w:val="20"/>
          <w14:ligatures w14:val="none"/>
        </w:rPr>
        <w:t>ATGás</w:t>
      </w:r>
      <w:proofErr w:type="spellEnd"/>
      <w:r w:rsidRPr="00EE3D5A">
        <w:rPr>
          <w:rFonts w:ascii="Verdana" w:eastAsia="Verdana" w:hAnsi="Verdana" w:cs="Verdana"/>
          <w:color w:val="000000"/>
          <w:kern w:val="0"/>
          <w:sz w:val="20"/>
          <w:szCs w:val="20"/>
          <w14:ligatures w14:val="none"/>
        </w:rPr>
        <w:t xml:space="preserve"> (transportadora federal) por receio de concorrência e depreciação de ativos.</w:t>
      </w:r>
    </w:p>
    <w:p w14:paraId="60B9BD8E" w14:textId="77777777" w:rsidR="00EE3D5A" w:rsidRPr="00EE3D5A" w:rsidRDefault="00EE3D5A">
      <w:pPr>
        <w:numPr>
          <w:ilvl w:val="0"/>
          <w:numId w:val="7"/>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Discutiu-se a viabilidade de modelos como pontos de injeção móveis (caminhões que coletam o gás e injetam na rede) e o financiamento misto de novos dutos, com custos divididos entre produtores e concessionárias.</w:t>
      </w:r>
    </w:p>
    <w:p w14:paraId="50A9EBD8" w14:textId="77777777" w:rsidR="00EE3D5A" w:rsidRPr="00EE3D5A" w:rsidRDefault="00EE3D5A">
      <w:pPr>
        <w:numPr>
          <w:ilvl w:val="0"/>
          <w:numId w:val="7"/>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Etanol: A </w:t>
      </w:r>
      <w:proofErr w:type="spellStart"/>
      <w:r w:rsidRPr="00EE3D5A">
        <w:rPr>
          <w:rFonts w:ascii="Verdana" w:eastAsia="Verdana" w:hAnsi="Verdana" w:cs="Verdana"/>
          <w:color w:val="000000"/>
          <w:kern w:val="0"/>
          <w:sz w:val="20"/>
          <w:szCs w:val="20"/>
          <w14:ligatures w14:val="none"/>
        </w:rPr>
        <w:t>Lógun</w:t>
      </w:r>
      <w:proofErr w:type="spellEnd"/>
      <w:r w:rsidRPr="00EE3D5A">
        <w:rPr>
          <w:rFonts w:ascii="Verdana" w:eastAsia="Verdana" w:hAnsi="Verdana" w:cs="Verdana"/>
          <w:color w:val="000000"/>
          <w:kern w:val="0"/>
          <w:sz w:val="20"/>
          <w:szCs w:val="20"/>
          <w14:ligatures w14:val="none"/>
        </w:rPr>
        <w:t xml:space="preserve"> enfrenta dificuldades para competir com o transporte rodoviário na descida da serra, pois só oferece o frete de descida para etanol, enquanto o caminhão tem lucro subindo com diesel e basicamente quer cobrir apenas a despesa no sentido igual ao dos dutos da </w:t>
      </w:r>
      <w:proofErr w:type="spellStart"/>
      <w:r w:rsidRPr="00EE3D5A">
        <w:rPr>
          <w:rFonts w:ascii="Verdana" w:eastAsia="Verdana" w:hAnsi="Verdana" w:cs="Verdana"/>
          <w:color w:val="000000"/>
          <w:kern w:val="0"/>
          <w:sz w:val="20"/>
          <w:szCs w:val="20"/>
          <w14:ligatures w14:val="none"/>
        </w:rPr>
        <w:t>Lógum</w:t>
      </w:r>
      <w:proofErr w:type="spellEnd"/>
      <w:r w:rsidRPr="00EE3D5A">
        <w:rPr>
          <w:rFonts w:ascii="Verdana" w:eastAsia="Verdana" w:hAnsi="Verdana" w:cs="Verdana"/>
          <w:color w:val="000000"/>
          <w:kern w:val="0"/>
          <w:sz w:val="20"/>
          <w:szCs w:val="20"/>
          <w14:ligatures w14:val="none"/>
        </w:rPr>
        <w:t>.</w:t>
      </w:r>
    </w:p>
    <w:p w14:paraId="21C98F98" w14:textId="77777777" w:rsidR="00EE3D5A" w:rsidRPr="00EE3D5A" w:rsidRDefault="00EE3D5A">
      <w:pPr>
        <w:numPr>
          <w:ilvl w:val="0"/>
          <w:numId w:val="7"/>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Hidrogênio: Considerado um tema para o futuro (horizonte 2050), sem propostas de indução no momento.</w:t>
      </w:r>
    </w:p>
    <w:p w14:paraId="4C9670B1"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Eletrificação e Infraestrutura Rodoviária</w:t>
      </w:r>
    </w:p>
    <w:p w14:paraId="426E122A" w14:textId="77777777" w:rsidR="00EE3D5A" w:rsidRPr="00EE3D5A" w:rsidRDefault="00EE3D5A">
      <w:pPr>
        <w:numPr>
          <w:ilvl w:val="0"/>
          <w:numId w:val="6"/>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Levantou-se a preocupação com a infraestrutura de abastecimento (GNV, biometano, elétricos) nas rodovias, especialmente para os portos de Santos e São Sebastião. Há interesse em dialogar com a </w:t>
      </w:r>
      <w:proofErr w:type="spellStart"/>
      <w:r w:rsidRPr="00EE3D5A">
        <w:rPr>
          <w:rFonts w:ascii="Verdana" w:eastAsia="Verdana" w:hAnsi="Verdana" w:cs="Verdana"/>
          <w:color w:val="000000"/>
          <w:kern w:val="0"/>
          <w:sz w:val="20"/>
          <w:szCs w:val="20"/>
          <w14:ligatures w14:val="none"/>
        </w:rPr>
        <w:t>Amazon</w:t>
      </w:r>
      <w:proofErr w:type="spellEnd"/>
      <w:r w:rsidRPr="00EE3D5A">
        <w:rPr>
          <w:rFonts w:ascii="Verdana" w:eastAsia="Verdana" w:hAnsi="Verdana" w:cs="Verdana"/>
          <w:color w:val="000000"/>
          <w:kern w:val="0"/>
          <w:sz w:val="20"/>
          <w:szCs w:val="20"/>
          <w14:ligatures w14:val="none"/>
        </w:rPr>
        <w:t xml:space="preserve"> sobre suas necessidades – frota de caminhões com biometano.</w:t>
      </w:r>
    </w:p>
    <w:p w14:paraId="13BBA343" w14:textId="77777777" w:rsidR="00EE3D5A" w:rsidRPr="00EE3D5A" w:rsidRDefault="00EE3D5A">
      <w:pPr>
        <w:numPr>
          <w:ilvl w:val="0"/>
          <w:numId w:val="6"/>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Apesar dos incentivos estaduais (redução de ICMS, isenção de rodízio), a falta de postos de carregamento rápido em estradas é um gargalo para veículos elétricos.</w:t>
      </w:r>
    </w:p>
    <w:p w14:paraId="2072F831" w14:textId="77777777" w:rsidR="00EE3D5A" w:rsidRPr="00EE3D5A" w:rsidRDefault="00EE3D5A">
      <w:pPr>
        <w:numPr>
          <w:ilvl w:val="0"/>
          <w:numId w:val="6"/>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Para caminhões a biometano/GNV, a eficiência do abastecimento e a autonomia são cruciais. Foi mencionado um mapa da Compass que analisa a cobertura de postos de alta pressão.</w:t>
      </w:r>
    </w:p>
    <w:p w14:paraId="75A821C6"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Projetos de Infraestrutura e Logística (Portos e Etanol)</w:t>
      </w:r>
    </w:p>
    <w:p w14:paraId="4E24AF0D"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Porto de São Sebastião e Região</w:t>
      </w:r>
    </w:p>
    <w:p w14:paraId="705C64F4" w14:textId="77777777" w:rsidR="00EE3D5A" w:rsidRPr="00EE3D5A" w:rsidRDefault="00EE3D5A">
      <w:pPr>
        <w:numPr>
          <w:ilvl w:val="0"/>
          <w:numId w:val="6"/>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região possui grande potencial industrial (fertilizantes, vidro, energia elétrica) impulsionado pela chegada de gás de melhor qualidade (pré-sal), mas a infraestrutura de energia é o principal obstáculo.</w:t>
      </w:r>
    </w:p>
    <w:p w14:paraId="2399DFAD" w14:textId="77777777" w:rsidR="00EE3D5A" w:rsidRPr="00EE3D5A" w:rsidRDefault="00EE3D5A">
      <w:pPr>
        <w:numPr>
          <w:ilvl w:val="0"/>
          <w:numId w:val="6"/>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A Fazenda Serramar tem um projeto de desenvolvimento para uma retroárea portuária, incluindo um aeroporto, mas depende de mudanças no zoneamento ecológico, que estão em discussão.</w:t>
      </w:r>
    </w:p>
    <w:p w14:paraId="6126AD36" w14:textId="77777777" w:rsidR="00EE3D5A" w:rsidRPr="00EE3D5A" w:rsidRDefault="00EE3D5A">
      <w:pPr>
        <w:numPr>
          <w:ilvl w:val="0"/>
          <w:numId w:val="6"/>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Discutiu-se a criação de uma base de apoio offshore (</w:t>
      </w:r>
      <w:r w:rsidRPr="00EE3D5A">
        <w:rPr>
          <w:rFonts w:ascii="Verdana" w:eastAsia="Verdana" w:hAnsi="Verdana" w:cs="Verdana"/>
          <w:i/>
          <w:iCs/>
          <w:color w:val="000000"/>
          <w:kern w:val="0"/>
          <w:sz w:val="20"/>
          <w:szCs w:val="20"/>
          <w14:ligatures w14:val="none"/>
        </w:rPr>
        <w:t xml:space="preserve">supply </w:t>
      </w:r>
      <w:proofErr w:type="spellStart"/>
      <w:r w:rsidRPr="00EE3D5A">
        <w:rPr>
          <w:rFonts w:ascii="Verdana" w:eastAsia="Verdana" w:hAnsi="Verdana" w:cs="Verdana"/>
          <w:i/>
          <w:iCs/>
          <w:color w:val="000000"/>
          <w:kern w:val="0"/>
          <w:sz w:val="20"/>
          <w:szCs w:val="20"/>
          <w14:ligatures w14:val="none"/>
        </w:rPr>
        <w:t>boat</w:t>
      </w:r>
      <w:proofErr w:type="spellEnd"/>
      <w:r w:rsidRPr="00EE3D5A">
        <w:rPr>
          <w:rFonts w:ascii="Verdana" w:eastAsia="Verdana" w:hAnsi="Verdana" w:cs="Verdana"/>
          <w:color w:val="000000"/>
          <w:kern w:val="0"/>
          <w:sz w:val="20"/>
          <w:szCs w:val="20"/>
          <w14:ligatures w14:val="none"/>
        </w:rPr>
        <w:t>) em São Sebastião, inspirada no modelo de Macaé, para gerar empregos e atender à indústria de petróleo. A localização exata enfrenta desafios ambientais e logísticos.</w:t>
      </w:r>
    </w:p>
    <w:p w14:paraId="23CFE7C1" w14:textId="77777777" w:rsidR="00EE3D5A" w:rsidRPr="00EE3D5A" w:rsidRDefault="00EE3D5A">
      <w:pPr>
        <w:numPr>
          <w:ilvl w:val="0"/>
          <w:numId w:val="6"/>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Há a questão que o porto possui um calado superior ao de Santos (20m vs. 14m), permitindo navios maiores e, por isso, seria um desperdício utilizar para </w:t>
      </w:r>
      <w:r w:rsidRPr="00EE3D5A">
        <w:rPr>
          <w:rFonts w:ascii="Verdana" w:eastAsia="Verdana" w:hAnsi="Verdana" w:cs="Verdana"/>
          <w:i/>
          <w:iCs/>
          <w:color w:val="000000"/>
          <w:kern w:val="0"/>
          <w:sz w:val="20"/>
          <w:szCs w:val="20"/>
          <w14:ligatures w14:val="none"/>
        </w:rPr>
        <w:t xml:space="preserve">supply </w:t>
      </w:r>
      <w:proofErr w:type="spellStart"/>
      <w:r w:rsidRPr="00EE3D5A">
        <w:rPr>
          <w:rFonts w:ascii="Verdana" w:eastAsia="Verdana" w:hAnsi="Verdana" w:cs="Verdana"/>
          <w:i/>
          <w:iCs/>
          <w:color w:val="000000"/>
          <w:kern w:val="0"/>
          <w:sz w:val="20"/>
          <w:szCs w:val="20"/>
          <w14:ligatures w14:val="none"/>
        </w:rPr>
        <w:t>boats</w:t>
      </w:r>
      <w:proofErr w:type="spellEnd"/>
      <w:r w:rsidRPr="00EE3D5A">
        <w:rPr>
          <w:rFonts w:ascii="Verdana" w:eastAsia="Verdana" w:hAnsi="Verdana" w:cs="Verdana"/>
          <w:color w:val="000000"/>
          <w:kern w:val="0"/>
          <w:sz w:val="20"/>
          <w:szCs w:val="20"/>
          <w14:ligatures w14:val="none"/>
        </w:rPr>
        <w:t xml:space="preserve">. Ao mesmo tempo, a área designada para esta finalidade, não seria viável para navios de grande porte por causa do deslocamento das balsas (a serem reestruturadas no contrato de concessão das Travessias). </w:t>
      </w:r>
    </w:p>
    <w:p w14:paraId="79FAA99B"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Escoamento de Etanol e Logística:</w:t>
      </w:r>
    </w:p>
    <w:p w14:paraId="20499EFD" w14:textId="77777777" w:rsidR="00EE3D5A" w:rsidRPr="00EE3D5A" w:rsidRDefault="00EE3D5A">
      <w:pPr>
        <w:numPr>
          <w:ilvl w:val="0"/>
          <w:numId w:val="5"/>
        </w:numPr>
        <w:spacing w:afterLines="60" w:after="144" w:line="276" w:lineRule="auto"/>
        <w:ind w:left="1365"/>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Propôs-se usar a infraestrutura da Petrobras (Tebar) e a rodovia duplicada para escoar etanol por São Sebastião, criando uma área de tancagem e resolvendo a falta de berços em Santos. Isso retiraria caminhões das estradas.</w:t>
      </w:r>
    </w:p>
    <w:p w14:paraId="4365172B"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Acessibilidade ao Porto de Santos:</w:t>
      </w:r>
    </w:p>
    <w:p w14:paraId="18369C7F" w14:textId="77777777" w:rsidR="00EE3D5A" w:rsidRPr="00EE3D5A" w:rsidRDefault="00EE3D5A">
      <w:pPr>
        <w:numPr>
          <w:ilvl w:val="0"/>
          <w:numId w:val="4"/>
        </w:numPr>
        <w:spacing w:afterLines="60" w:after="144" w:line="276" w:lineRule="auto"/>
        <w:ind w:left="1365"/>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Discutiu-se a necessidade de melhorar o acesso, atualmente dependente das rodovias Anchieta/Imigrantes. Alternativas como uma terceira faixa (cara e demorada), soluções ferroviárias, caminhões com catenária para subidas íngremes e teleféricos de contêineres foram mencionadas.</w:t>
      </w:r>
    </w:p>
    <w:p w14:paraId="021E7FBE"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Iniciativas e Políticas de Descarbonização</w:t>
      </w:r>
    </w:p>
    <w:p w14:paraId="67175A10" w14:textId="77777777" w:rsidR="00EE3D5A" w:rsidRPr="00EE3D5A" w:rsidRDefault="00EE3D5A">
      <w:pPr>
        <w:numPr>
          <w:ilvl w:val="0"/>
          <w:numId w:val="3"/>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Foi mencionada a iniciativa "Diesel Zero", a ser lançada na Semana do Meio Ambiente, visando fomentar o uso de etanol e biometano.</w:t>
      </w:r>
    </w:p>
    <w:p w14:paraId="05E700F1" w14:textId="77777777" w:rsidR="00EE3D5A" w:rsidRPr="00EE3D5A" w:rsidRDefault="00EE3D5A">
      <w:pPr>
        <w:numPr>
          <w:ilvl w:val="0"/>
          <w:numId w:val="3"/>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meta de uso de biometano subiu para 0,6%, considerada desafiadora, mas necessária para estimular novos investimentos.</w:t>
      </w:r>
    </w:p>
    <w:p w14:paraId="0A1BE1F7" w14:textId="77777777" w:rsidR="00EE3D5A" w:rsidRPr="00EE3D5A" w:rsidRDefault="00EE3D5A">
      <w:pPr>
        <w:numPr>
          <w:ilvl w:val="0"/>
          <w:numId w:val="3"/>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A empresa </w:t>
      </w:r>
      <w:proofErr w:type="spellStart"/>
      <w:r w:rsidRPr="00EE3D5A">
        <w:rPr>
          <w:rFonts w:ascii="Verdana" w:eastAsia="Verdana" w:hAnsi="Verdana" w:cs="Verdana"/>
          <w:color w:val="000000"/>
          <w:kern w:val="0"/>
          <w:sz w:val="20"/>
          <w:szCs w:val="20"/>
          <w14:ligatures w14:val="none"/>
        </w:rPr>
        <w:t>Serradinho</w:t>
      </w:r>
      <w:proofErr w:type="spellEnd"/>
      <w:r w:rsidRPr="00EE3D5A">
        <w:rPr>
          <w:rFonts w:ascii="Verdana" w:eastAsia="Verdana" w:hAnsi="Verdana" w:cs="Verdana"/>
          <w:color w:val="000000"/>
          <w:kern w:val="0"/>
          <w:sz w:val="20"/>
          <w:szCs w:val="20"/>
          <w14:ligatures w14:val="none"/>
        </w:rPr>
        <w:t xml:space="preserve"> (GO) foi citada como um player interessante em biometano de milho.</w:t>
      </w:r>
    </w:p>
    <w:p w14:paraId="6AB86DFC" w14:textId="77777777" w:rsidR="00EE3D5A" w:rsidRPr="00EE3D5A" w:rsidRDefault="00EE3D5A">
      <w:pPr>
        <w:numPr>
          <w:ilvl w:val="0"/>
          <w:numId w:val="3"/>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Goiás também foi exemplo com um gasoduto dedicado ao biometano para ônibus públicos próximo à capital.</w:t>
      </w:r>
    </w:p>
    <w:p w14:paraId="406051A9" w14:textId="77777777" w:rsidR="00EE3D5A" w:rsidRPr="00EE3D5A" w:rsidRDefault="00EE3D5A">
      <w:pPr>
        <w:numPr>
          <w:ilvl w:val="0"/>
          <w:numId w:val="3"/>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conversão de caminhões para GNV/biometano foi apontada como uma solução de bom custo-benefício.</w:t>
      </w:r>
    </w:p>
    <w:p w14:paraId="4A299690" w14:textId="77777777" w:rsidR="00EE3D5A" w:rsidRPr="00EE3D5A" w:rsidRDefault="00EE3D5A" w:rsidP="00EE3D5A">
      <w:pPr>
        <w:spacing w:before="60" w:afterLines="60" w:after="144" w:line="276" w:lineRule="auto"/>
        <w:ind w:left="360"/>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3881E7CE" w14:textId="77777777" w:rsidR="00EE3D5A" w:rsidRPr="00EE3D5A" w:rsidRDefault="00EE3D5A">
      <w:pPr>
        <w:numPr>
          <w:ilvl w:val="0"/>
          <w:numId w:val="2"/>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Agendar uma conversa para aprofundar a questão do gás (Rota 1) e das possibilidades de escoamento de etanol por São Sebastião junto à Petrobrás. Avaliar a viabilidade de uma proposta para utilizar o Tebar em São Sebastião para o escoamento de etanol.</w:t>
      </w:r>
    </w:p>
    <w:p w14:paraId="6AA6AD57" w14:textId="77777777" w:rsidR="00EE3D5A" w:rsidRPr="00EE3D5A" w:rsidRDefault="00EE3D5A">
      <w:pPr>
        <w:numPr>
          <w:ilvl w:val="0"/>
          <w:numId w:val="2"/>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Avaliar o interesse de grandes empresas, como a Shell, em projetos de gás via Rota 1.</w:t>
      </w:r>
    </w:p>
    <w:p w14:paraId="1754C4D7" w14:textId="77777777" w:rsidR="00EE3D5A" w:rsidRPr="00EE3D5A" w:rsidRDefault="00EE3D5A">
      <w:pPr>
        <w:numPr>
          <w:ilvl w:val="0"/>
          <w:numId w:val="2"/>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Mapear as usinas maiores (Raízen, São Martinho, Cocal) com produção de biometano de segunda geração.</w:t>
      </w:r>
    </w:p>
    <w:p w14:paraId="2A10249A" w14:textId="77777777" w:rsidR="00EE3D5A" w:rsidRPr="00EE3D5A" w:rsidRDefault="00EE3D5A">
      <w:pPr>
        <w:numPr>
          <w:ilvl w:val="0"/>
          <w:numId w:val="2"/>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Agendar conversa com a Scania para discutir o uso de biometano liquefeito em caminhões.</w:t>
      </w:r>
    </w:p>
    <w:p w14:paraId="48590023" w14:textId="77777777" w:rsidR="00EE3D5A" w:rsidRPr="00EE3D5A" w:rsidRDefault="00EE3D5A">
      <w:pPr>
        <w:numPr>
          <w:ilvl w:val="0"/>
          <w:numId w:val="2"/>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Considerar chamar a empresa </w:t>
      </w:r>
      <w:proofErr w:type="spellStart"/>
      <w:r w:rsidRPr="00EE3D5A">
        <w:rPr>
          <w:rFonts w:ascii="Verdana" w:eastAsia="Verdana" w:hAnsi="Verdana" w:cs="Verdana"/>
          <w:color w:val="000000"/>
          <w:kern w:val="0"/>
          <w:sz w:val="20"/>
          <w:szCs w:val="20"/>
          <w14:ligatures w14:val="none"/>
        </w:rPr>
        <w:t>Serradinho</w:t>
      </w:r>
      <w:proofErr w:type="spellEnd"/>
      <w:r w:rsidRPr="00EE3D5A">
        <w:rPr>
          <w:rFonts w:ascii="Verdana" w:eastAsia="Verdana" w:hAnsi="Verdana" w:cs="Verdana"/>
          <w:color w:val="000000"/>
          <w:kern w:val="0"/>
          <w:sz w:val="20"/>
          <w:szCs w:val="20"/>
          <w14:ligatures w14:val="none"/>
        </w:rPr>
        <w:t xml:space="preserve"> para uma conversa sobre seus investimentos em biometano.</w:t>
      </w:r>
    </w:p>
    <w:p w14:paraId="1967108A" w14:textId="77777777" w:rsidR="00EE3D5A" w:rsidRPr="00EE3D5A" w:rsidRDefault="00EE3D5A">
      <w:pPr>
        <w:numPr>
          <w:ilvl w:val="0"/>
          <w:numId w:val="2"/>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Representar os interesses do projeto no comitê de votação do zoneamento para apoiar a mudança de uso da Fazenda Serramar.</w:t>
      </w:r>
    </w:p>
    <w:p w14:paraId="21F23F19" w14:textId="77777777" w:rsidR="00EE3D5A" w:rsidRPr="00EE3D5A" w:rsidRDefault="00EE3D5A">
      <w:pPr>
        <w:numPr>
          <w:ilvl w:val="0"/>
          <w:numId w:val="2"/>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Aprofundar o estudo sobre a criação de uma base de apoio offshore em São Sebastião, inspirada no modelo de Macaé.</w:t>
      </w:r>
    </w:p>
    <w:p w14:paraId="656B6810" w14:textId="77777777" w:rsidR="00EE3D5A" w:rsidRPr="00EE3D5A" w:rsidRDefault="00EE3D5A">
      <w:pPr>
        <w:numPr>
          <w:ilvl w:val="0"/>
          <w:numId w:val="2"/>
        </w:numPr>
        <w:spacing w:afterLines="60" w:after="144" w:line="276" w:lineRule="auto"/>
        <w:ind w:left="1080"/>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Analisar as estatísticas de pedágio para avaliar o impacto de novos programas de incentivo, considerando a proposta da SEM sobre o projeto "Diesel Zero".</w:t>
      </w:r>
    </w:p>
    <w:p w14:paraId="648420AD" w14:textId="77777777" w:rsidR="00EE3D5A" w:rsidRPr="00EE3D5A" w:rsidRDefault="00EE3D5A" w:rsidP="00EE3D5A">
      <w:pPr>
        <w:spacing w:before="60" w:afterLines="60" w:after="144" w:line="276"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3BE67825"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Q. Reunião SDUH - Apresentação e Objetivos da Plataforma de Dados (SIDURB/SDUH)</w:t>
      </w:r>
    </w:p>
    <w:p w14:paraId="139C017B"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10/04/2026, às 10:00h</w:t>
      </w:r>
    </w:p>
    <w:p w14:paraId="62F17D96"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color w:val="000000"/>
          <w:kern w:val="0"/>
          <w:sz w:val="20"/>
          <w:szCs w:val="20"/>
          <w14:ligatures w14:val="none"/>
        </w:rPr>
        <w:t xml:space="preserve"> Natália (SDUH), 2 Pesquisadores (FIPE); Carol, Sandra (SLT/SEMIL), Joseane, Silvio (Consórcio)</w:t>
      </w:r>
    </w:p>
    <w:p w14:paraId="656BBC48"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7122F95C" w14:textId="77777777" w:rsidR="00EE3D5A" w:rsidRPr="00EE3D5A" w:rsidRDefault="00EE3D5A" w:rsidP="00EE3D5A">
      <w:pPr>
        <w:spacing w:before="120" w:afterLines="60" w:after="144" w:line="276" w:lineRule="auto"/>
        <w:ind w:left="72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Apresentação e Objetivos da Plataforma de Dados (SIDURB/SDUH)</w:t>
      </w:r>
    </w:p>
    <w:p w14:paraId="65C52B24" w14:textId="77777777" w:rsidR="00EE3D5A" w:rsidRPr="00EE3D5A" w:rsidRDefault="00EE3D5A">
      <w:pPr>
        <w:numPr>
          <w:ilvl w:val="1"/>
          <w:numId w:val="1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comitê SIDURB, coordenado pela SDUH e composto por seis secretarias (SDUH, SEMIL, Desenvolvimento Econômico, Casa Civil, SPI, Transportes Metropolitanos), contratou a FIPE para desenvolver uma plataforma de dados para gestão pública focada em desenvolvimento urbano. O objetivo da plataforma, também referida como SIDURB (Sistema de Informações e Dados Urbanos), é consolidar informações estratégicas para analisar o impacto de grandes projetos estaduais, identificar problemas, oportunidades para projetos habitacionais e áreas que necessitam de mais recursos. A ferramenta visa evitar decisões baseadas apenas em metas quantitativas, fornecendo dados sobre conectividade e infraestrutura para apoiar análises sobre população do entorno, áreas de expansão e terrenos livres.</w:t>
      </w:r>
    </w:p>
    <w:p w14:paraId="5814F37F" w14:textId="77777777" w:rsidR="00EE3D5A" w:rsidRPr="00EE3D5A" w:rsidRDefault="00EE3D5A" w:rsidP="00EE3D5A">
      <w:pPr>
        <w:spacing w:before="120" w:afterLines="60" w:after="144" w:line="276" w:lineRule="auto"/>
        <w:ind w:left="72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Coleta, Integração e Qualidade dos Dados</w:t>
      </w:r>
    </w:p>
    <w:p w14:paraId="36CE2CCC" w14:textId="77777777" w:rsidR="00EE3D5A" w:rsidRPr="00EE3D5A" w:rsidRDefault="00EE3D5A">
      <w:pPr>
        <w:numPr>
          <w:ilvl w:val="1"/>
          <w:numId w:val="1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A plataforma busca conectar-se a sistemas existentes via API para utilizar dados de outras secretarias, mas muitos dados são coletados como arquivos (shapefile, tabelas) por não estarem em </w:t>
      </w:r>
      <w:proofErr w:type="spellStart"/>
      <w:r w:rsidRPr="00EE3D5A">
        <w:rPr>
          <w:rFonts w:ascii="Verdana" w:eastAsia="Verdana" w:hAnsi="Verdana" w:cs="Verdana"/>
          <w:color w:val="000000"/>
          <w:kern w:val="0"/>
          <w:sz w:val="20"/>
          <w:szCs w:val="20"/>
          <w14:ligatures w14:val="none"/>
        </w:rPr>
        <w:t>geoportais</w:t>
      </w:r>
      <w:proofErr w:type="spellEnd"/>
      <w:r w:rsidRPr="00EE3D5A">
        <w:rPr>
          <w:rFonts w:ascii="Verdana" w:eastAsia="Verdana" w:hAnsi="Verdana" w:cs="Verdana"/>
          <w:color w:val="000000"/>
          <w:kern w:val="0"/>
          <w:sz w:val="20"/>
          <w:szCs w:val="20"/>
          <w14:ligatures w14:val="none"/>
        </w:rPr>
        <w:t xml:space="preserve">. A SLT está organizando seus dados para um Plano de Logística e Investimentos (PLI), que inclui um painel de infraestrutura com informações sobre ferrovias, rodovias, hidrovias e aeroportos, atualmente disponível para consulta, mas sem download ou API. </w:t>
      </w:r>
    </w:p>
    <w:p w14:paraId="1E9969E6" w14:textId="77777777" w:rsidR="00EE3D5A" w:rsidRPr="00EE3D5A" w:rsidRDefault="00EE3D5A" w:rsidP="00EE3D5A">
      <w:pPr>
        <w:spacing w:before="120" w:afterLines="60" w:after="144" w:line="276" w:lineRule="auto"/>
        <w:ind w:left="144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Uma outra plataforma da SEMIL com acesso restrito pode ser disponibilizada, corresponde à Base do Conhecimento - SIGMA. A propriedade dos dados permanece com as secretarias de origem. </w:t>
      </w:r>
    </w:p>
    <w:p w14:paraId="7E806395" w14:textId="77777777" w:rsidR="00EE3D5A" w:rsidRPr="00EE3D5A" w:rsidRDefault="00EE3D5A" w:rsidP="00EE3D5A">
      <w:pPr>
        <w:spacing w:before="120" w:afterLines="60" w:after="144" w:line="276" w:lineRule="auto"/>
        <w:ind w:left="144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qualidade dos dados varia, o que será indicado em notas metodológicas. A precisão geográfica está focada inicialmente na escala do município, mas a importância da escala do setor censitário para análises detalhadas é reconhecida. A plataforma permitirá que algumas bases de dados sejam privadas, visíveis apenas para a secretaria de origem, mas ainda utilizáveis em cruzamentos.</w:t>
      </w:r>
    </w:p>
    <w:p w14:paraId="1E7952D4" w14:textId="77777777" w:rsidR="00EE3D5A" w:rsidRPr="00EE3D5A" w:rsidRDefault="00EE3D5A" w:rsidP="00EE3D5A">
      <w:pPr>
        <w:spacing w:before="120" w:afterLines="60" w:after="144" w:line="276" w:lineRule="auto"/>
        <w:ind w:left="72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lastRenderedPageBreak/>
        <w:t>Desafios de Desenvolvimento Urbano e Infraestrutura</w:t>
      </w:r>
    </w:p>
    <w:p w14:paraId="2F6B40B2" w14:textId="77777777" w:rsidR="00EE3D5A" w:rsidRPr="00EE3D5A" w:rsidRDefault="00EE3D5A">
      <w:pPr>
        <w:numPr>
          <w:ilvl w:val="1"/>
          <w:numId w:val="1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Foi discutida a expansão de grandes conjuntos habitacionais em áreas distantes dos centros, levantando preocupações sobre a oferta de serviços (transporte, emprego, comércio) e a sobrecarga da infraestrutura viária, como em projetos na Rodovia Raposo Tavares. Há necessidade de um indicador de nível de serviço para as vias, mas o cálculo preciso (metodologia HCM) é complexo devido à falta de dados detalhados. Também foi destacada a interconexão de problemas sistêmicos em regiões como a Baixada Santista, envolvendo logística, drenagem, habitação, energia, zoneamento e até falta de matéria-prima para construção.</w:t>
      </w:r>
    </w:p>
    <w:p w14:paraId="409DB08D" w14:textId="77777777" w:rsidR="00EE3D5A" w:rsidRPr="00EE3D5A" w:rsidRDefault="00EE3D5A" w:rsidP="00EE3D5A">
      <w:pPr>
        <w:spacing w:before="120" w:afterLines="60" w:after="144" w:line="276" w:lineRule="auto"/>
        <w:ind w:left="144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 reforma tributária pode aumentar a pressão logística sobre o estado.</w:t>
      </w:r>
    </w:p>
    <w:p w14:paraId="7C8ADA6D" w14:textId="77777777" w:rsidR="00EE3D5A" w:rsidRPr="00EE3D5A" w:rsidRDefault="00EE3D5A" w:rsidP="00EE3D5A">
      <w:pPr>
        <w:spacing w:before="120" w:afterLines="60" w:after="144" w:line="276" w:lineRule="auto"/>
        <w:ind w:left="72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Projetos Estratégicos e Aplicações da Plataforma</w:t>
      </w:r>
    </w:p>
    <w:p w14:paraId="75EA7331" w14:textId="77777777" w:rsidR="00EE3D5A" w:rsidRPr="00EE3D5A" w:rsidRDefault="00EE3D5A">
      <w:pPr>
        <w:numPr>
          <w:ilvl w:val="1"/>
          <w:numId w:val="1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plataforma será usada para pautar discussões sobre novos empreendimentos, incluindo dados de projetos aprovados.</w:t>
      </w:r>
    </w:p>
    <w:p w14:paraId="3E5218B6" w14:textId="77777777" w:rsidR="00EE3D5A" w:rsidRPr="00EE3D5A" w:rsidRDefault="00EE3D5A" w:rsidP="00EE3D5A">
      <w:pPr>
        <w:spacing w:before="120" w:afterLines="60" w:after="144" w:line="276" w:lineRule="auto"/>
        <w:ind w:left="144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Exemplos de aplicação incluem o desenvolvimento urbano ao longo dos eixos do Trem Intercidades (TIC) e VLT, onde a modernização de linhas e novas estações estimulam a ocupação vertical. A CDHU e a SDUH estão iniciando estudos para analisar a dinâmica de expansão no entorno do eixo do TIC e associar projetos habitacionais.</w:t>
      </w:r>
    </w:p>
    <w:p w14:paraId="6E8AC5F9" w14:textId="77777777" w:rsidR="00EE3D5A" w:rsidRPr="00EE3D5A" w:rsidRDefault="00EE3D5A">
      <w:pPr>
        <w:numPr>
          <w:ilvl w:val="1"/>
          <w:numId w:val="1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Hidrovia Tietê-Paraná foi destacada como projeto estratégico, e foram mencionados dois Centros de Ciência para o Desenvolvimento (</w:t>
      </w:r>
      <w:proofErr w:type="spellStart"/>
      <w:r w:rsidRPr="00EE3D5A">
        <w:rPr>
          <w:rFonts w:ascii="Verdana" w:eastAsia="Verdana" w:hAnsi="Verdana" w:cs="Verdana"/>
          <w:color w:val="000000"/>
          <w:kern w:val="0"/>
          <w:sz w:val="20"/>
          <w:szCs w:val="20"/>
          <w14:ligatures w14:val="none"/>
        </w:rPr>
        <w:t>CCDs</w:t>
      </w:r>
      <w:proofErr w:type="spellEnd"/>
      <w:r w:rsidRPr="00EE3D5A">
        <w:rPr>
          <w:rFonts w:ascii="Verdana" w:eastAsia="Verdana" w:hAnsi="Verdana" w:cs="Verdana"/>
          <w:color w:val="000000"/>
          <w:kern w:val="0"/>
          <w:sz w:val="20"/>
          <w:szCs w:val="20"/>
          <w14:ligatures w14:val="none"/>
        </w:rPr>
        <w:t xml:space="preserve">) com a FAPESP que estudam o tema, sendo um da </w:t>
      </w:r>
      <w:proofErr w:type="spellStart"/>
      <w:r w:rsidRPr="00EE3D5A">
        <w:rPr>
          <w:rFonts w:ascii="Verdana" w:eastAsia="Verdana" w:hAnsi="Verdana" w:cs="Verdana"/>
          <w:color w:val="000000"/>
          <w:kern w:val="0"/>
          <w:sz w:val="20"/>
          <w:szCs w:val="20"/>
          <w14:ligatures w14:val="none"/>
        </w:rPr>
        <w:t>Poli-USP</w:t>
      </w:r>
      <w:proofErr w:type="spellEnd"/>
      <w:r w:rsidRPr="00EE3D5A">
        <w:rPr>
          <w:rFonts w:ascii="Verdana" w:eastAsia="Verdana" w:hAnsi="Verdana" w:cs="Verdana"/>
          <w:color w:val="000000"/>
          <w:kern w:val="0"/>
          <w:sz w:val="20"/>
          <w:szCs w:val="20"/>
          <w14:ligatures w14:val="none"/>
        </w:rPr>
        <w:t xml:space="preserve"> sobre desenvolvimento regional o mais alinhado aos interesses da reunião.</w:t>
      </w:r>
    </w:p>
    <w:p w14:paraId="5CD9C2B6" w14:textId="77777777" w:rsidR="00EE3D5A" w:rsidRPr="00EE3D5A" w:rsidRDefault="00EE3D5A" w:rsidP="00EE3D5A">
      <w:pPr>
        <w:spacing w:before="120" w:afterLines="60" w:after="144" w:line="276" w:lineRule="auto"/>
        <w:ind w:left="144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O levantamento de projetos estratégicos está sendo feito com base no PPA de 2023, embora se reconheça que esta fonte pode estar desatualizada. Uma base interna com cerca de 250 projetos que alteram a capacidade de infraestrutura será usada para validação.</w:t>
      </w:r>
    </w:p>
    <w:p w14:paraId="290FB7A1" w14:textId="77777777" w:rsidR="00EE3D5A" w:rsidRPr="00EE3D5A" w:rsidRDefault="00EE3D5A" w:rsidP="00EE3D5A">
      <w:pPr>
        <w:spacing w:before="120" w:afterLines="60" w:after="144" w:line="276" w:lineRule="auto"/>
        <w:ind w:left="72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u w:val="single"/>
          <w14:ligatures w14:val="none"/>
        </w:rPr>
        <w:t>Organização Interna e Cronograma</w:t>
      </w:r>
    </w:p>
    <w:p w14:paraId="5B046A76" w14:textId="77777777" w:rsidR="00EE3D5A" w:rsidRPr="00EE3D5A" w:rsidRDefault="00EE3D5A" w:rsidP="00EE3D5A">
      <w:pPr>
        <w:spacing w:before="120" w:afterLines="60" w:after="144" w:line="276" w:lineRule="auto"/>
        <w:ind w:left="1440"/>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Uma organização interna para nivelar o conhecimento da equipe está em andamento, incluindo a preparação de uma base de conhecimento e um atlas de dados sobre mobilidade. O cronograma da plataforma prevê reuniões técnicas em março e abril, lançamento em setembro ou outubro, e um período de ajustes e capacitação em novembro.</w:t>
      </w:r>
    </w:p>
    <w:p w14:paraId="53751BF0" w14:textId="77777777" w:rsidR="00EE3D5A" w:rsidRPr="00EE3D5A" w:rsidRDefault="00EE3D5A" w:rsidP="00EE3D5A">
      <w:pPr>
        <w:spacing w:before="120" w:afterLines="60" w:after="144" w:line="276" w:lineRule="auto"/>
        <w:ind w:firstLine="708"/>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4EBDB5AE" w14:textId="77777777" w:rsidR="00EE3D5A" w:rsidRPr="00EE3D5A" w:rsidRDefault="00EE3D5A">
      <w:pPr>
        <w:numPr>
          <w:ilvl w:val="0"/>
          <w:numId w:val="1"/>
        </w:numPr>
        <w:spacing w:afterLines="60" w:after="144" w:line="276" w:lineRule="auto"/>
        <w:ind w:left="106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Definir como a SEMIL compartilhará os dados de sua plataforma interna com o projeto SIDURB – provavelmente com permissão de acesso aos dados do SIGMA-PLI. Também compartilhar com a Secretaria de Desenvolvimento Econômico os conjuntos de dados do plano de exploração hidroviária e devolver os dashboards para análise.</w:t>
      </w:r>
    </w:p>
    <w:p w14:paraId="5EEFB8D7" w14:textId="77777777" w:rsidR="00EE3D5A" w:rsidRPr="00EE3D5A" w:rsidRDefault="00EE3D5A">
      <w:pPr>
        <w:numPr>
          <w:ilvl w:val="0"/>
          <w:numId w:val="1"/>
        </w:numPr>
        <w:spacing w:afterLines="60" w:after="144" w:line="276" w:lineRule="auto"/>
        <w:ind w:left="106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Criar um PowerPoint para apresentar o funcionamento da base de conhecimento e pré-cadastrar e-mails de exemplo.</w:t>
      </w:r>
    </w:p>
    <w:p w14:paraId="2D92E7C6" w14:textId="77777777" w:rsidR="00EE3D5A" w:rsidRPr="00EE3D5A" w:rsidRDefault="00EE3D5A">
      <w:pPr>
        <w:numPr>
          <w:ilvl w:val="0"/>
          <w:numId w:val="1"/>
        </w:numPr>
        <w:spacing w:afterLines="60" w:after="144" w:line="276" w:lineRule="auto"/>
        <w:ind w:left="106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Responder ao e-mail com a lista de projetos, sinalizando a responsabilidade de cada um e adicionando projetos faltantes.</w:t>
      </w:r>
    </w:p>
    <w:p w14:paraId="77D25E55" w14:textId="77777777" w:rsidR="00EE3D5A" w:rsidRPr="00EE3D5A" w:rsidRDefault="00EE3D5A">
      <w:pPr>
        <w:numPr>
          <w:ilvl w:val="0"/>
          <w:numId w:val="1"/>
        </w:numPr>
        <w:spacing w:afterLines="60" w:after="144" w:line="276" w:lineRule="auto"/>
        <w:ind w:left="106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lastRenderedPageBreak/>
        <w:t>Disponibilizar os dados de geolocalização para a equipe da SDUH, indicando os que estão em revisão.</w:t>
      </w:r>
    </w:p>
    <w:p w14:paraId="5C79E70D" w14:textId="77777777" w:rsidR="00EE3D5A" w:rsidRPr="00EE3D5A" w:rsidRDefault="00EE3D5A" w:rsidP="00EE3D5A">
      <w:pPr>
        <w:spacing w:before="120" w:afterLines="60" w:after="144" w:line="276" w:lineRule="auto"/>
        <w:ind w:left="1068"/>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4BA1C772" w14:textId="77777777" w:rsidR="00EE3D5A" w:rsidRPr="00EE3D5A" w:rsidRDefault="00EE3D5A">
      <w:pPr>
        <w:numPr>
          <w:ilvl w:val="0"/>
          <w:numId w:val="1"/>
        </w:numPr>
        <w:spacing w:afterLines="60" w:after="144" w:line="276" w:lineRule="auto"/>
        <w:ind w:left="106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Construir indicadores de acessibilidade e conectividade a partir dos dados reunidos. As secretarias devem identificar perguntas-chave que a plataforma poderia ajudar a responder.</w:t>
      </w:r>
    </w:p>
    <w:p w14:paraId="186D4592" w14:textId="77777777" w:rsidR="00EE3D5A" w:rsidRPr="00EE3D5A" w:rsidRDefault="00EE3D5A">
      <w:pPr>
        <w:numPr>
          <w:ilvl w:val="0"/>
          <w:numId w:val="1"/>
        </w:numPr>
        <w:spacing w:afterLines="60" w:after="144" w:line="276" w:lineRule="auto"/>
        <w:ind w:left="106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Promover maior interação entre as áreas, especialmente com a CDHU, para alinhar os planejamentos.</w:t>
      </w:r>
    </w:p>
    <w:p w14:paraId="3312ADC2" w14:textId="77777777" w:rsidR="00EE3D5A" w:rsidRPr="00EE3D5A" w:rsidRDefault="00EE3D5A">
      <w:pPr>
        <w:numPr>
          <w:ilvl w:val="0"/>
          <w:numId w:val="1"/>
        </w:numPr>
        <w:spacing w:afterLines="60" w:after="144" w:line="276" w:lineRule="auto"/>
        <w:ind w:left="1068"/>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Detalhar o item do PPA sobre reforma de embarcações e passar informações sobre o programa de investimentos da Hidrovia Tietê-Paraná.</w:t>
      </w:r>
    </w:p>
    <w:p w14:paraId="6EA0BC66" w14:textId="77777777" w:rsidR="00EE3D5A" w:rsidRPr="00EE3D5A" w:rsidRDefault="00EE3D5A" w:rsidP="00EE3D5A">
      <w:pPr>
        <w:spacing w:afterLines="60" w:after="144" w:line="257" w:lineRule="auto"/>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 xml:space="preserve"> </w:t>
      </w:r>
    </w:p>
    <w:p w14:paraId="2768757D" w14:textId="77777777" w:rsidR="00EE3D5A" w:rsidRPr="00EE3D5A" w:rsidRDefault="00EE3D5A" w:rsidP="00EE3D5A">
      <w:pPr>
        <w:tabs>
          <w:tab w:val="left" w:pos="851"/>
          <w:tab w:val="left" w:pos="1843"/>
        </w:tabs>
        <w:spacing w:line="259" w:lineRule="auto"/>
        <w:outlineLvl w:val="3"/>
        <w:rPr>
          <w:rFonts w:ascii="Verdana" w:eastAsia="Verdana" w:hAnsi="Verdana" w:cs="Verdana"/>
          <w:bCs/>
          <w:i/>
          <w:color w:val="0F1E3D"/>
          <w:kern w:val="0"/>
          <w:sz w:val="20"/>
          <w:szCs w:val="20"/>
          <w14:ligatures w14:val="none"/>
        </w:rPr>
      </w:pPr>
      <w:r w:rsidRPr="00EE3D5A">
        <w:rPr>
          <w:rFonts w:ascii="Verdana" w:eastAsia="Verdana" w:hAnsi="Verdana" w:cs="Verdana"/>
          <w:bCs/>
          <w:i/>
          <w:color w:val="0F1E3D"/>
          <w:kern w:val="0"/>
          <w:sz w:val="20"/>
          <w:szCs w:val="20"/>
          <w14:ligatures w14:val="none"/>
        </w:rPr>
        <w:t>R. Reunião Poli/USP Engenharia Naval – Projeto CCD/Fapesp, solicitação de apoio para desenvolvimento de modelo de filas e operação hidroviária</w:t>
      </w:r>
    </w:p>
    <w:p w14:paraId="6D700D8E"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Data:</w:t>
      </w:r>
      <w:r w:rsidRPr="00EE3D5A">
        <w:rPr>
          <w:rFonts w:ascii="Verdana" w:eastAsia="Verdana" w:hAnsi="Verdana" w:cs="Verdana"/>
          <w:kern w:val="0"/>
          <w:sz w:val="20"/>
          <w:szCs w:val="20"/>
          <w14:ligatures w14:val="none"/>
        </w:rPr>
        <w:t xml:space="preserve"> 10/04/2026, às 15:00h</w:t>
      </w:r>
    </w:p>
    <w:p w14:paraId="7EC4F5EC"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Participantes:</w:t>
      </w:r>
      <w:r w:rsidRPr="00EE3D5A">
        <w:rPr>
          <w:rFonts w:ascii="Verdana" w:eastAsia="Verdana" w:hAnsi="Verdana" w:cs="Verdana"/>
          <w:color w:val="000000"/>
          <w:kern w:val="0"/>
          <w:sz w:val="20"/>
          <w:szCs w:val="20"/>
          <w14:ligatures w14:val="none"/>
        </w:rPr>
        <w:t xml:space="preserve"> </w:t>
      </w:r>
      <w:r w:rsidRPr="00EE3D5A">
        <w:rPr>
          <w:rFonts w:ascii="Verdana" w:eastAsia="Verdana" w:hAnsi="Verdana" w:cs="Verdana"/>
          <w:kern w:val="0"/>
          <w:sz w:val="20"/>
          <w:szCs w:val="20"/>
          <w14:ligatures w14:val="none"/>
        </w:rPr>
        <w:t xml:space="preserve">André </w:t>
      </w:r>
      <w:proofErr w:type="spellStart"/>
      <w:r w:rsidRPr="00EE3D5A">
        <w:rPr>
          <w:rFonts w:ascii="Verdana" w:eastAsia="Verdana" w:hAnsi="Verdana" w:cs="Verdana"/>
          <w:kern w:val="0"/>
          <w:sz w:val="20"/>
          <w:szCs w:val="20"/>
          <w14:ligatures w14:val="none"/>
        </w:rPr>
        <w:t>Bergsten</w:t>
      </w:r>
      <w:proofErr w:type="spellEnd"/>
      <w:r w:rsidRPr="00EE3D5A">
        <w:rPr>
          <w:rFonts w:ascii="Verdana" w:eastAsia="Verdana" w:hAnsi="Verdana" w:cs="Verdana"/>
          <w:kern w:val="0"/>
          <w:sz w:val="20"/>
          <w:szCs w:val="20"/>
          <w14:ligatures w14:val="none"/>
        </w:rPr>
        <w:t xml:space="preserve"> Mendes; Elcio Ribeiro; </w:t>
      </w:r>
      <w:proofErr w:type="spellStart"/>
      <w:r w:rsidRPr="00EE3D5A">
        <w:rPr>
          <w:rFonts w:ascii="Verdana" w:eastAsia="Verdana" w:hAnsi="Verdana" w:cs="Verdana"/>
          <w:kern w:val="0"/>
          <w:sz w:val="20"/>
          <w:szCs w:val="20"/>
          <w14:ligatures w14:val="none"/>
        </w:rPr>
        <w:t>Antonio</w:t>
      </w:r>
      <w:proofErr w:type="spellEnd"/>
      <w:r w:rsidRPr="00EE3D5A">
        <w:rPr>
          <w:rFonts w:ascii="Verdana" w:eastAsia="Verdana" w:hAnsi="Verdana" w:cs="Verdana"/>
          <w:kern w:val="0"/>
          <w:sz w:val="20"/>
          <w:szCs w:val="20"/>
          <w14:ligatures w14:val="none"/>
        </w:rPr>
        <w:t xml:space="preserve"> Camargo (Instituto de Engenharia Naval-POLI/USP); </w:t>
      </w:r>
      <w:r w:rsidRPr="00EE3D5A">
        <w:rPr>
          <w:rFonts w:ascii="Verdana" w:eastAsia="Verdana" w:hAnsi="Verdana" w:cs="Verdana"/>
          <w:color w:val="000000"/>
          <w:kern w:val="0"/>
          <w:sz w:val="20"/>
          <w:szCs w:val="20"/>
          <w14:ligatures w14:val="none"/>
        </w:rPr>
        <w:t>Sandra; Carol, Sandra (SLT/SEMIL), Joseane, Silvio (Consórcio)</w:t>
      </w:r>
    </w:p>
    <w:p w14:paraId="651B49F4" w14:textId="77777777" w:rsidR="00EE3D5A" w:rsidRPr="00EE3D5A" w:rsidRDefault="00EE3D5A" w:rsidP="00EE3D5A">
      <w:pPr>
        <w:spacing w:before="60" w:afterLines="60" w:after="144" w:line="276" w:lineRule="auto"/>
        <w:ind w:left="708"/>
        <w:jc w:val="both"/>
        <w:rPr>
          <w:rFonts w:ascii="Calibri" w:eastAsia="Calibri" w:hAnsi="Calibri" w:cs="Arial"/>
          <w:kern w:val="0"/>
          <w:sz w:val="22"/>
          <w:szCs w:val="22"/>
          <w14:ligatures w14:val="none"/>
        </w:rPr>
      </w:pPr>
      <w:r w:rsidRPr="00EE3D5A">
        <w:rPr>
          <w:rFonts w:ascii="Verdana" w:eastAsia="Verdana" w:hAnsi="Verdana" w:cs="Verdana"/>
          <w:b/>
          <w:bCs/>
          <w:kern w:val="0"/>
          <w:sz w:val="20"/>
          <w:szCs w:val="20"/>
          <w14:ligatures w14:val="none"/>
        </w:rPr>
        <w:t>Principais pontos:</w:t>
      </w:r>
    </w:p>
    <w:p w14:paraId="62F11325" w14:textId="77777777" w:rsidR="00EE3D5A" w:rsidRPr="00EE3D5A" w:rsidRDefault="00EE3D5A">
      <w:pPr>
        <w:numPr>
          <w:ilvl w:val="0"/>
          <w:numId w:val="10"/>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Discutiu-se a sobre a necessidade e importância de um modelo de formação de filas que permita avaliar o impacto de alterações nos tempos de impedância das barreiras físicas existentes atualmente na Hidrovia Tietê-Paraná (vãos de pontes, atracadouros à montante e jusante de eclusas e eclusas, canais com passagem pare e siga), considerando que:</w:t>
      </w:r>
    </w:p>
    <w:p w14:paraId="557855CC" w14:textId="77777777" w:rsidR="00EE3D5A" w:rsidRPr="00EE3D5A" w:rsidRDefault="00EE3D5A">
      <w:pPr>
        <w:numPr>
          <w:ilvl w:val="1"/>
          <w:numId w:val="1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projetos a serem estudados e implementados pela SLT/SEMIL são discutidos pelos usuários, quanto a sua importância e prioridade (há projetos que segundo os usuários não deveriam nem sequem ter sido implementados, pois atrapalham a navegação – Reunião do </w:t>
      </w:r>
      <w:proofErr w:type="spellStart"/>
      <w:r w:rsidRPr="00EE3D5A">
        <w:rPr>
          <w:rFonts w:ascii="Verdana" w:eastAsia="Verdana" w:hAnsi="Verdana" w:cs="Verdana"/>
          <w:color w:val="000000"/>
          <w:kern w:val="0"/>
          <w:sz w:val="20"/>
          <w:szCs w:val="20"/>
          <w14:ligatures w14:val="none"/>
        </w:rPr>
        <w:t>Sindasp</w:t>
      </w:r>
      <w:proofErr w:type="spellEnd"/>
      <w:r w:rsidRPr="00EE3D5A">
        <w:rPr>
          <w:rFonts w:ascii="Verdana" w:eastAsia="Verdana" w:hAnsi="Verdana" w:cs="Verdana"/>
          <w:color w:val="000000"/>
          <w:kern w:val="0"/>
          <w:sz w:val="20"/>
          <w:szCs w:val="20"/>
          <w14:ligatures w14:val="none"/>
        </w:rPr>
        <w:t xml:space="preserve"> - e outros que deveriam ter sido realizados antes de outros);</w:t>
      </w:r>
    </w:p>
    <w:p w14:paraId="04804768" w14:textId="77777777" w:rsidR="00EE3D5A" w:rsidRPr="00EE3D5A" w:rsidRDefault="00EE3D5A">
      <w:pPr>
        <w:numPr>
          <w:ilvl w:val="1"/>
          <w:numId w:val="1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modelo apresentado pela MRS, destaca que o aumento de capacidade nas hidrovias depende de um sistema com empurradores acessórios para evitar as operações escoteiras;</w:t>
      </w:r>
    </w:p>
    <w:p w14:paraId="48402185" w14:textId="77777777" w:rsidR="00EE3D5A" w:rsidRPr="00EE3D5A" w:rsidRDefault="00EE3D5A">
      <w:pPr>
        <w:numPr>
          <w:ilvl w:val="1"/>
          <w:numId w:val="10"/>
        </w:numPr>
        <w:spacing w:afterLines="60" w:after="144" w:line="276" w:lineRule="auto"/>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necessidade de um centro de controle operacional para organizar filas nas eclusas, manter as vias de navegação, manter e hierarquizar obras de conservação e ampliação da capacidade.</w:t>
      </w:r>
    </w:p>
    <w:p w14:paraId="5F52C2C2" w14:textId="77777777" w:rsidR="00EE3D5A" w:rsidRPr="00EE3D5A" w:rsidRDefault="00EE3D5A">
      <w:pPr>
        <w:numPr>
          <w:ilvl w:val="0"/>
          <w:numId w:val="10"/>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Consórcio apresentou um protótipo do modelo desenvolvido em ambiente de programação VBA no Excel, para possibilitar e facilitar o uso posterior pela SLT, mas destacou que o modelo precisava ser reestruturado para cumprir com as funcionalidades esperadas.</w:t>
      </w:r>
    </w:p>
    <w:p w14:paraId="05066558" w14:textId="77777777" w:rsidR="00EE3D5A" w:rsidRPr="00EE3D5A" w:rsidRDefault="00EE3D5A">
      <w:pPr>
        <w:numPr>
          <w:ilvl w:val="0"/>
          <w:numId w:val="10"/>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SLT e o Consórcio solicitaram ao grupo da Poli/USP opções para finalização ou construção do modelo em outra ferramenta que possa ser utilizada pela posteriormente pela SLT.</w:t>
      </w:r>
    </w:p>
    <w:p w14:paraId="616AA4C7" w14:textId="77777777" w:rsidR="00EE3D5A" w:rsidRPr="00EE3D5A" w:rsidRDefault="00EE3D5A">
      <w:pPr>
        <w:numPr>
          <w:ilvl w:val="0"/>
          <w:numId w:val="10"/>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Grupo da Poli/USP destacou que esta atividade já está prevista no contrato do CCD/Fapesp, mas que isto será realizado somente no 3º ano do Contrato, não sendo possível sua antecipação, por causa dos custos envolvidos.</w:t>
      </w:r>
    </w:p>
    <w:p w14:paraId="53404EE4" w14:textId="77777777" w:rsidR="00EE3D5A" w:rsidRPr="00EE3D5A" w:rsidRDefault="00EE3D5A">
      <w:pPr>
        <w:numPr>
          <w:ilvl w:val="0"/>
          <w:numId w:val="10"/>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 xml:space="preserve">O Consórcio apresentou um protótipo do modelo desenvolvido em ambiente de programação VBA no Excel, para possibilitar e facilitar o uso </w:t>
      </w:r>
      <w:r w:rsidRPr="00EE3D5A">
        <w:rPr>
          <w:rFonts w:ascii="Verdana" w:eastAsia="Verdana" w:hAnsi="Verdana" w:cs="Verdana"/>
          <w:color w:val="000000"/>
          <w:kern w:val="0"/>
          <w:sz w:val="20"/>
          <w:szCs w:val="20"/>
          <w14:ligatures w14:val="none"/>
        </w:rPr>
        <w:lastRenderedPageBreak/>
        <w:t>posterior pela SLT, mas destacou que o modelo precisava ser reestruturado para cumprir com as funcionalidades esperadas.</w:t>
      </w:r>
    </w:p>
    <w:p w14:paraId="651F708B" w14:textId="77777777" w:rsidR="00EE3D5A" w:rsidRPr="00EE3D5A" w:rsidRDefault="00EE3D5A">
      <w:pPr>
        <w:numPr>
          <w:ilvl w:val="0"/>
          <w:numId w:val="10"/>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SLT e o Consórcio solicitaram ao grupo da Poli/USP opções para finalização ou construção do modelo em outra ferramenta que possa ser utilizada pela posteriormente pela SLT.</w:t>
      </w:r>
    </w:p>
    <w:p w14:paraId="022D7E09" w14:textId="77777777" w:rsidR="00EE3D5A" w:rsidRPr="00EE3D5A" w:rsidRDefault="00EE3D5A">
      <w:pPr>
        <w:numPr>
          <w:ilvl w:val="0"/>
          <w:numId w:val="10"/>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Grupo da Poli/USP destacou que esta atividade já está prevista no contrato do CCD/Fapesp, mas que isto será realizado somente no 3º ano do Contrato, não sendo possível sua antecipação, por causa dos custos envolvidos.</w:t>
      </w:r>
    </w:p>
    <w:p w14:paraId="2648C436" w14:textId="77777777" w:rsidR="00EE3D5A" w:rsidRPr="00EE3D5A" w:rsidRDefault="00EE3D5A">
      <w:pPr>
        <w:numPr>
          <w:ilvl w:val="0"/>
          <w:numId w:val="10"/>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O Consórcio colocou como possibilidade a contratação do especialista que possa ser envolvido futuramente no contrato ou programa de pós-graduação da Poli/USP. Desta forma, o trabalho seria remunerado neste momento pelo consórcio, sendo o trabalho, automaticamente, integrado pelo especialista que iria realizar o mesmo modelo no prazo futuro. Isto permitiria o uso atual e aperfeiçoamento futuro da ferramenta até o 3º ano do contrato.</w:t>
      </w:r>
    </w:p>
    <w:p w14:paraId="509C1426" w14:textId="77777777" w:rsidR="00EE3D5A" w:rsidRPr="00EE3D5A" w:rsidRDefault="00EE3D5A">
      <w:pPr>
        <w:numPr>
          <w:ilvl w:val="0"/>
          <w:numId w:val="10"/>
        </w:numPr>
        <w:spacing w:afterLines="60" w:after="144" w:line="276" w:lineRule="auto"/>
        <w:ind w:left="1077" w:hanging="357"/>
        <w:contextualSpacing/>
        <w:jc w:val="both"/>
        <w:rPr>
          <w:rFonts w:ascii="Verdana" w:eastAsia="Verdana" w:hAnsi="Verdana" w:cs="Verdana"/>
          <w:color w:val="000000"/>
          <w:kern w:val="0"/>
          <w:sz w:val="20"/>
          <w:szCs w:val="20"/>
          <w14:ligatures w14:val="none"/>
        </w:rPr>
      </w:pPr>
      <w:r w:rsidRPr="00EE3D5A">
        <w:rPr>
          <w:rFonts w:ascii="Verdana" w:eastAsia="Verdana" w:hAnsi="Verdana" w:cs="Verdana"/>
          <w:color w:val="000000"/>
          <w:kern w:val="0"/>
          <w:sz w:val="20"/>
          <w:szCs w:val="20"/>
          <w14:ligatures w14:val="none"/>
        </w:rPr>
        <w:t>A proposta não foi considerada pelo grupo da universidade, sendo substituída pela necessidade de contratação da fundação ligada ao Departamento da Engenharia Naval da USP. Deste modo não seria contratado um único especialista, mas sim um grupo de consultores que fariam o projeto nos moldes da fundação.</w:t>
      </w:r>
    </w:p>
    <w:p w14:paraId="0EBDE00E" w14:textId="77777777" w:rsidR="00EE3D5A" w:rsidRPr="00EE3D5A" w:rsidRDefault="00EE3D5A" w:rsidP="00EE3D5A">
      <w:pPr>
        <w:spacing w:before="120" w:afterLines="60" w:after="144" w:line="276" w:lineRule="auto"/>
        <w:ind w:left="1077"/>
        <w:jc w:val="both"/>
        <w:rPr>
          <w:rFonts w:ascii="Calibri" w:eastAsia="Calibri" w:hAnsi="Calibri" w:cs="Arial"/>
          <w:kern w:val="0"/>
          <w:sz w:val="22"/>
          <w:szCs w:val="22"/>
          <w14:ligatures w14:val="none"/>
        </w:rPr>
      </w:pPr>
      <w:r w:rsidRPr="00EE3D5A">
        <w:rPr>
          <w:rFonts w:ascii="Verdana" w:eastAsia="Verdana" w:hAnsi="Verdana" w:cs="Verdana"/>
          <w:b/>
          <w:bCs/>
          <w:color w:val="000000"/>
          <w:kern w:val="0"/>
          <w:sz w:val="20"/>
          <w:szCs w:val="20"/>
          <w14:ligatures w14:val="none"/>
        </w:rPr>
        <w:t>Encaminhamentos:</w:t>
      </w:r>
    </w:p>
    <w:p w14:paraId="2549424B" w14:textId="77777777" w:rsidR="00EE3D5A" w:rsidRPr="00EE3D5A" w:rsidRDefault="00EE3D5A" w:rsidP="00EE3D5A">
      <w:pPr>
        <w:spacing w:before="120" w:afterLines="60" w:after="144" w:line="276" w:lineRule="auto"/>
        <w:ind w:left="1077"/>
        <w:jc w:val="both"/>
        <w:rPr>
          <w:rFonts w:ascii="Calibri" w:eastAsia="Calibri" w:hAnsi="Calibri" w:cs="Arial"/>
          <w:kern w:val="0"/>
          <w:sz w:val="22"/>
          <w:szCs w:val="22"/>
          <w14:ligatures w14:val="none"/>
        </w:rPr>
      </w:pPr>
      <w:r w:rsidRPr="00EE3D5A">
        <w:rPr>
          <w:rFonts w:ascii="Verdana" w:eastAsia="Verdana" w:hAnsi="Verdana" w:cs="Verdana"/>
          <w:color w:val="000000"/>
          <w:kern w:val="0"/>
          <w:sz w:val="20"/>
          <w:szCs w:val="20"/>
          <w14:ligatures w14:val="none"/>
        </w:rPr>
        <w:t>Avaliação pela equipe do Consórcio sobre o interesse e a possibilidade de produção um de Termo de Referência para contratação da Fundação ligada ao Departamento de Engenharia Naval da Poli/USP para contratação de estudo sobre o desenvolvimento do modelo operacional da Hidrovia Tietê-Paraná</w:t>
      </w:r>
    </w:p>
    <w:p w14:paraId="0680FC7C" w14:textId="77777777" w:rsidR="00EE3D5A" w:rsidRPr="00EE3D5A" w:rsidRDefault="00EE3D5A" w:rsidP="00EE3D5A">
      <w:pPr>
        <w:spacing w:afterLines="60" w:after="144" w:line="257" w:lineRule="auto"/>
        <w:jc w:val="both"/>
        <w:rPr>
          <w:rFonts w:ascii="Verdana" w:eastAsia="Verdana" w:hAnsi="Verdana" w:cs="Verdana"/>
          <w:color w:val="000000"/>
          <w:kern w:val="0"/>
          <w:sz w:val="20"/>
          <w:szCs w:val="20"/>
          <w14:ligatures w14:val="none"/>
        </w:rPr>
      </w:pPr>
    </w:p>
    <w:p w14:paraId="70AF920E" w14:textId="77777777" w:rsidR="00EE3D5A" w:rsidRDefault="00EE3D5A"/>
    <w:sectPr w:rsidR="00EE3D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Omega">
    <w:altName w:val="Candara"/>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FuturaBT">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ZapfHumnst Dm BT">
    <w:altName w:val="Lucida Sans Unicode"/>
    <w:charset w:val="00"/>
    <w:family w:val="swiss"/>
    <w:pitch w:val="variable"/>
    <w:sig w:usb0="00000001" w:usb1="00000000" w:usb2="00000000" w:usb3="00000000" w:csb0="0000001B" w:csb1="00000000"/>
  </w:font>
  <w:font w:name="Egyptian505 Lt BT">
    <w:altName w:val="Times New Roman"/>
    <w:charset w:val="00"/>
    <w:family w:val="roman"/>
    <w:pitch w:val="variable"/>
    <w:sig w:usb0="00000087" w:usb1="00000000" w:usb2="00000000" w:usb3="00000000" w:csb0="0000001B" w:csb1="00000000"/>
  </w:font>
  <w:font w:name="MinionPro-Regular">
    <w:charset w:val="00"/>
    <w:family w:val="auto"/>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vantGarde Bk BT">
    <w:altName w:val="Times New Roman"/>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Humanst521 BT">
    <w:altName w:val="Arial"/>
    <w:charset w:val="00"/>
    <w:family w:val="swiss"/>
    <w:pitch w:val="variable"/>
    <w:sig w:usb0="800000AF" w:usb1="1000204A" w:usb2="00000000" w:usb3="00000000" w:csb0="00000011" w:csb1="00000000"/>
  </w:font>
  <w:font w:name="Times New Roman Bold">
    <w:altName w:val="Times New Roman"/>
    <w:charset w:val="00"/>
    <w:family w:val="roman"/>
    <w:pitch w:val="variable"/>
    <w:sig w:usb0="E0002AEF" w:usb1="C0007841"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08EFCBC"/>
    <w:lvl w:ilvl="0">
      <w:start w:val="1"/>
      <w:numFmt w:val="bullet"/>
      <w:pStyle w:val="Commarcadores1"/>
      <w:lvlText w:val=""/>
      <w:lvlJc w:val="left"/>
      <w:pPr>
        <w:tabs>
          <w:tab w:val="num" w:pos="360"/>
        </w:tabs>
        <w:ind w:left="360" w:hanging="360"/>
      </w:pPr>
      <w:rPr>
        <w:rFonts w:ascii="Symbol" w:hAnsi="Symbol" w:hint="default"/>
      </w:rPr>
    </w:lvl>
  </w:abstractNum>
  <w:abstractNum w:abstractNumId="1" w15:restartNumberingAfterBreak="0">
    <w:nsid w:val="007F590D"/>
    <w:multiLevelType w:val="hybridMultilevel"/>
    <w:tmpl w:val="9ABA7372"/>
    <w:lvl w:ilvl="0" w:tplc="4ECE9CE4">
      <w:start w:val="1"/>
      <w:numFmt w:val="bullet"/>
      <w:lvlText w:val="·"/>
      <w:lvlJc w:val="left"/>
      <w:pPr>
        <w:ind w:left="720" w:hanging="360"/>
      </w:pPr>
      <w:rPr>
        <w:rFonts w:ascii="Symbol" w:hAnsi="Symbol" w:hint="default"/>
      </w:rPr>
    </w:lvl>
    <w:lvl w:ilvl="1" w:tplc="61F2FED6">
      <w:start w:val="1"/>
      <w:numFmt w:val="bullet"/>
      <w:lvlText w:val="o"/>
      <w:lvlJc w:val="left"/>
      <w:pPr>
        <w:ind w:left="1440" w:hanging="360"/>
      </w:pPr>
      <w:rPr>
        <w:rFonts w:ascii="Courier New" w:hAnsi="Courier New" w:hint="default"/>
      </w:rPr>
    </w:lvl>
    <w:lvl w:ilvl="2" w:tplc="07E8C224">
      <w:start w:val="1"/>
      <w:numFmt w:val="bullet"/>
      <w:lvlText w:val=""/>
      <w:lvlJc w:val="left"/>
      <w:pPr>
        <w:ind w:left="2160" w:hanging="360"/>
      </w:pPr>
      <w:rPr>
        <w:rFonts w:ascii="Wingdings" w:hAnsi="Wingdings" w:hint="default"/>
      </w:rPr>
    </w:lvl>
    <w:lvl w:ilvl="3" w:tplc="5BD2E088">
      <w:start w:val="1"/>
      <w:numFmt w:val="bullet"/>
      <w:lvlText w:val=""/>
      <w:lvlJc w:val="left"/>
      <w:pPr>
        <w:ind w:left="2880" w:hanging="360"/>
      </w:pPr>
      <w:rPr>
        <w:rFonts w:ascii="Symbol" w:hAnsi="Symbol" w:hint="default"/>
      </w:rPr>
    </w:lvl>
    <w:lvl w:ilvl="4" w:tplc="6A663ACC">
      <w:start w:val="1"/>
      <w:numFmt w:val="bullet"/>
      <w:lvlText w:val="o"/>
      <w:lvlJc w:val="left"/>
      <w:pPr>
        <w:ind w:left="3600" w:hanging="360"/>
      </w:pPr>
      <w:rPr>
        <w:rFonts w:ascii="Courier New" w:hAnsi="Courier New" w:hint="default"/>
      </w:rPr>
    </w:lvl>
    <w:lvl w:ilvl="5" w:tplc="1038B77E">
      <w:start w:val="1"/>
      <w:numFmt w:val="bullet"/>
      <w:lvlText w:val=""/>
      <w:lvlJc w:val="left"/>
      <w:pPr>
        <w:ind w:left="4320" w:hanging="360"/>
      </w:pPr>
      <w:rPr>
        <w:rFonts w:ascii="Wingdings" w:hAnsi="Wingdings" w:hint="default"/>
      </w:rPr>
    </w:lvl>
    <w:lvl w:ilvl="6" w:tplc="153621BC">
      <w:start w:val="1"/>
      <w:numFmt w:val="bullet"/>
      <w:lvlText w:val=""/>
      <w:lvlJc w:val="left"/>
      <w:pPr>
        <w:ind w:left="5040" w:hanging="360"/>
      </w:pPr>
      <w:rPr>
        <w:rFonts w:ascii="Symbol" w:hAnsi="Symbol" w:hint="default"/>
      </w:rPr>
    </w:lvl>
    <w:lvl w:ilvl="7" w:tplc="B0BCC80C">
      <w:start w:val="1"/>
      <w:numFmt w:val="bullet"/>
      <w:lvlText w:val="o"/>
      <w:lvlJc w:val="left"/>
      <w:pPr>
        <w:ind w:left="5760" w:hanging="360"/>
      </w:pPr>
      <w:rPr>
        <w:rFonts w:ascii="Courier New" w:hAnsi="Courier New" w:hint="default"/>
      </w:rPr>
    </w:lvl>
    <w:lvl w:ilvl="8" w:tplc="3104EED2">
      <w:start w:val="1"/>
      <w:numFmt w:val="bullet"/>
      <w:lvlText w:val=""/>
      <w:lvlJc w:val="left"/>
      <w:pPr>
        <w:ind w:left="6480" w:hanging="360"/>
      </w:pPr>
      <w:rPr>
        <w:rFonts w:ascii="Wingdings" w:hAnsi="Wingdings" w:hint="default"/>
      </w:rPr>
    </w:lvl>
  </w:abstractNum>
  <w:abstractNum w:abstractNumId="2" w15:restartNumberingAfterBreak="0">
    <w:nsid w:val="00BA32EF"/>
    <w:multiLevelType w:val="hybridMultilevel"/>
    <w:tmpl w:val="8CC6F2A8"/>
    <w:lvl w:ilvl="0" w:tplc="DB282C3C">
      <w:start w:val="1"/>
      <w:numFmt w:val="bullet"/>
      <w:lvlText w:val="·"/>
      <w:lvlJc w:val="left"/>
      <w:pPr>
        <w:ind w:left="720" w:hanging="360"/>
      </w:pPr>
      <w:rPr>
        <w:rFonts w:ascii="Symbol" w:hAnsi="Symbol" w:hint="default"/>
      </w:rPr>
    </w:lvl>
    <w:lvl w:ilvl="1" w:tplc="444C8B4E">
      <w:start w:val="1"/>
      <w:numFmt w:val="bullet"/>
      <w:lvlText w:val="o"/>
      <w:lvlJc w:val="left"/>
      <w:pPr>
        <w:ind w:left="1440" w:hanging="360"/>
      </w:pPr>
      <w:rPr>
        <w:rFonts w:ascii="Courier New" w:hAnsi="Courier New" w:hint="default"/>
      </w:rPr>
    </w:lvl>
    <w:lvl w:ilvl="2" w:tplc="BDEC8990">
      <w:start w:val="1"/>
      <w:numFmt w:val="bullet"/>
      <w:lvlText w:val=""/>
      <w:lvlJc w:val="left"/>
      <w:pPr>
        <w:ind w:left="2160" w:hanging="360"/>
      </w:pPr>
      <w:rPr>
        <w:rFonts w:ascii="Wingdings" w:hAnsi="Wingdings" w:hint="default"/>
      </w:rPr>
    </w:lvl>
    <w:lvl w:ilvl="3" w:tplc="038C8B1C">
      <w:start w:val="1"/>
      <w:numFmt w:val="bullet"/>
      <w:lvlText w:val=""/>
      <w:lvlJc w:val="left"/>
      <w:pPr>
        <w:ind w:left="2880" w:hanging="360"/>
      </w:pPr>
      <w:rPr>
        <w:rFonts w:ascii="Symbol" w:hAnsi="Symbol" w:hint="default"/>
      </w:rPr>
    </w:lvl>
    <w:lvl w:ilvl="4" w:tplc="41F22B9A">
      <w:start w:val="1"/>
      <w:numFmt w:val="bullet"/>
      <w:lvlText w:val="o"/>
      <w:lvlJc w:val="left"/>
      <w:pPr>
        <w:ind w:left="3600" w:hanging="360"/>
      </w:pPr>
      <w:rPr>
        <w:rFonts w:ascii="Courier New" w:hAnsi="Courier New" w:hint="default"/>
      </w:rPr>
    </w:lvl>
    <w:lvl w:ilvl="5" w:tplc="3C82B5EA">
      <w:start w:val="1"/>
      <w:numFmt w:val="bullet"/>
      <w:lvlText w:val=""/>
      <w:lvlJc w:val="left"/>
      <w:pPr>
        <w:ind w:left="4320" w:hanging="360"/>
      </w:pPr>
      <w:rPr>
        <w:rFonts w:ascii="Wingdings" w:hAnsi="Wingdings" w:hint="default"/>
      </w:rPr>
    </w:lvl>
    <w:lvl w:ilvl="6" w:tplc="60DC5960">
      <w:start w:val="1"/>
      <w:numFmt w:val="bullet"/>
      <w:lvlText w:val=""/>
      <w:lvlJc w:val="left"/>
      <w:pPr>
        <w:ind w:left="5040" w:hanging="360"/>
      </w:pPr>
      <w:rPr>
        <w:rFonts w:ascii="Symbol" w:hAnsi="Symbol" w:hint="default"/>
      </w:rPr>
    </w:lvl>
    <w:lvl w:ilvl="7" w:tplc="399CA6CC">
      <w:start w:val="1"/>
      <w:numFmt w:val="bullet"/>
      <w:lvlText w:val="o"/>
      <w:lvlJc w:val="left"/>
      <w:pPr>
        <w:ind w:left="5760" w:hanging="360"/>
      </w:pPr>
      <w:rPr>
        <w:rFonts w:ascii="Courier New" w:hAnsi="Courier New" w:hint="default"/>
      </w:rPr>
    </w:lvl>
    <w:lvl w:ilvl="8" w:tplc="7C34597A">
      <w:start w:val="1"/>
      <w:numFmt w:val="bullet"/>
      <w:lvlText w:val=""/>
      <w:lvlJc w:val="left"/>
      <w:pPr>
        <w:ind w:left="6480" w:hanging="360"/>
      </w:pPr>
      <w:rPr>
        <w:rFonts w:ascii="Wingdings" w:hAnsi="Wingdings" w:hint="default"/>
      </w:rPr>
    </w:lvl>
  </w:abstractNum>
  <w:abstractNum w:abstractNumId="3" w15:restartNumberingAfterBreak="0">
    <w:nsid w:val="02DE6836"/>
    <w:multiLevelType w:val="hybridMultilevel"/>
    <w:tmpl w:val="9A148BAA"/>
    <w:lvl w:ilvl="0" w:tplc="A21C9426">
      <w:start w:val="1"/>
      <w:numFmt w:val="bullet"/>
      <w:lvlText w:val="·"/>
      <w:lvlJc w:val="left"/>
      <w:pPr>
        <w:ind w:left="720" w:hanging="360"/>
      </w:pPr>
      <w:rPr>
        <w:rFonts w:ascii="Symbol" w:hAnsi="Symbol" w:hint="default"/>
      </w:rPr>
    </w:lvl>
    <w:lvl w:ilvl="1" w:tplc="1664765A">
      <w:start w:val="1"/>
      <w:numFmt w:val="bullet"/>
      <w:lvlText w:val="o"/>
      <w:lvlJc w:val="left"/>
      <w:pPr>
        <w:ind w:left="1440" w:hanging="360"/>
      </w:pPr>
      <w:rPr>
        <w:rFonts w:ascii="Courier New" w:hAnsi="Courier New" w:hint="default"/>
      </w:rPr>
    </w:lvl>
    <w:lvl w:ilvl="2" w:tplc="DB7EFF0C">
      <w:start w:val="1"/>
      <w:numFmt w:val="bullet"/>
      <w:lvlText w:val=""/>
      <w:lvlJc w:val="left"/>
      <w:pPr>
        <w:ind w:left="2160" w:hanging="360"/>
      </w:pPr>
      <w:rPr>
        <w:rFonts w:ascii="Wingdings" w:hAnsi="Wingdings" w:hint="default"/>
      </w:rPr>
    </w:lvl>
    <w:lvl w:ilvl="3" w:tplc="0FF44DAA">
      <w:start w:val="1"/>
      <w:numFmt w:val="bullet"/>
      <w:lvlText w:val=""/>
      <w:lvlJc w:val="left"/>
      <w:pPr>
        <w:ind w:left="2880" w:hanging="360"/>
      </w:pPr>
      <w:rPr>
        <w:rFonts w:ascii="Symbol" w:hAnsi="Symbol" w:hint="default"/>
      </w:rPr>
    </w:lvl>
    <w:lvl w:ilvl="4" w:tplc="D8A254DA">
      <w:start w:val="1"/>
      <w:numFmt w:val="bullet"/>
      <w:lvlText w:val="o"/>
      <w:lvlJc w:val="left"/>
      <w:pPr>
        <w:ind w:left="3600" w:hanging="360"/>
      </w:pPr>
      <w:rPr>
        <w:rFonts w:ascii="Courier New" w:hAnsi="Courier New" w:hint="default"/>
      </w:rPr>
    </w:lvl>
    <w:lvl w:ilvl="5" w:tplc="94CCC210">
      <w:start w:val="1"/>
      <w:numFmt w:val="bullet"/>
      <w:lvlText w:val=""/>
      <w:lvlJc w:val="left"/>
      <w:pPr>
        <w:ind w:left="4320" w:hanging="360"/>
      </w:pPr>
      <w:rPr>
        <w:rFonts w:ascii="Wingdings" w:hAnsi="Wingdings" w:hint="default"/>
      </w:rPr>
    </w:lvl>
    <w:lvl w:ilvl="6" w:tplc="90A4883E">
      <w:start w:val="1"/>
      <w:numFmt w:val="bullet"/>
      <w:lvlText w:val=""/>
      <w:lvlJc w:val="left"/>
      <w:pPr>
        <w:ind w:left="5040" w:hanging="360"/>
      </w:pPr>
      <w:rPr>
        <w:rFonts w:ascii="Symbol" w:hAnsi="Symbol" w:hint="default"/>
      </w:rPr>
    </w:lvl>
    <w:lvl w:ilvl="7" w:tplc="5908DE7E">
      <w:start w:val="1"/>
      <w:numFmt w:val="bullet"/>
      <w:lvlText w:val="o"/>
      <w:lvlJc w:val="left"/>
      <w:pPr>
        <w:ind w:left="5760" w:hanging="360"/>
      </w:pPr>
      <w:rPr>
        <w:rFonts w:ascii="Courier New" w:hAnsi="Courier New" w:hint="default"/>
      </w:rPr>
    </w:lvl>
    <w:lvl w:ilvl="8" w:tplc="0B785B2E">
      <w:start w:val="1"/>
      <w:numFmt w:val="bullet"/>
      <w:lvlText w:val=""/>
      <w:lvlJc w:val="left"/>
      <w:pPr>
        <w:ind w:left="6480" w:hanging="360"/>
      </w:pPr>
      <w:rPr>
        <w:rFonts w:ascii="Wingdings" w:hAnsi="Wingdings" w:hint="default"/>
      </w:rPr>
    </w:lvl>
  </w:abstractNum>
  <w:abstractNum w:abstractNumId="4" w15:restartNumberingAfterBreak="0">
    <w:nsid w:val="033191FF"/>
    <w:multiLevelType w:val="hybridMultilevel"/>
    <w:tmpl w:val="0972B24A"/>
    <w:lvl w:ilvl="0" w:tplc="66BC9676">
      <w:start w:val="1"/>
      <w:numFmt w:val="bullet"/>
      <w:lvlText w:val="·"/>
      <w:lvlJc w:val="left"/>
      <w:pPr>
        <w:ind w:left="720" w:hanging="360"/>
      </w:pPr>
      <w:rPr>
        <w:rFonts w:ascii="Symbol" w:hAnsi="Symbol" w:hint="default"/>
      </w:rPr>
    </w:lvl>
    <w:lvl w:ilvl="1" w:tplc="B8DA19B4">
      <w:start w:val="1"/>
      <w:numFmt w:val="bullet"/>
      <w:lvlText w:val="o"/>
      <w:lvlJc w:val="left"/>
      <w:pPr>
        <w:ind w:left="1440" w:hanging="360"/>
      </w:pPr>
      <w:rPr>
        <w:rFonts w:ascii="Courier New" w:hAnsi="Courier New" w:hint="default"/>
      </w:rPr>
    </w:lvl>
    <w:lvl w:ilvl="2" w:tplc="5DA02A58">
      <w:start w:val="1"/>
      <w:numFmt w:val="bullet"/>
      <w:lvlText w:val=""/>
      <w:lvlJc w:val="left"/>
      <w:pPr>
        <w:ind w:left="2160" w:hanging="360"/>
      </w:pPr>
      <w:rPr>
        <w:rFonts w:ascii="Wingdings" w:hAnsi="Wingdings" w:hint="default"/>
      </w:rPr>
    </w:lvl>
    <w:lvl w:ilvl="3" w:tplc="CCF6A852">
      <w:start w:val="1"/>
      <w:numFmt w:val="bullet"/>
      <w:lvlText w:val=""/>
      <w:lvlJc w:val="left"/>
      <w:pPr>
        <w:ind w:left="2880" w:hanging="360"/>
      </w:pPr>
      <w:rPr>
        <w:rFonts w:ascii="Symbol" w:hAnsi="Symbol" w:hint="default"/>
      </w:rPr>
    </w:lvl>
    <w:lvl w:ilvl="4" w:tplc="D42AECF4">
      <w:start w:val="1"/>
      <w:numFmt w:val="bullet"/>
      <w:lvlText w:val="o"/>
      <w:lvlJc w:val="left"/>
      <w:pPr>
        <w:ind w:left="3600" w:hanging="360"/>
      </w:pPr>
      <w:rPr>
        <w:rFonts w:ascii="Courier New" w:hAnsi="Courier New" w:hint="default"/>
      </w:rPr>
    </w:lvl>
    <w:lvl w:ilvl="5" w:tplc="ED62563C">
      <w:start w:val="1"/>
      <w:numFmt w:val="bullet"/>
      <w:lvlText w:val=""/>
      <w:lvlJc w:val="left"/>
      <w:pPr>
        <w:ind w:left="4320" w:hanging="360"/>
      </w:pPr>
      <w:rPr>
        <w:rFonts w:ascii="Wingdings" w:hAnsi="Wingdings" w:hint="default"/>
      </w:rPr>
    </w:lvl>
    <w:lvl w:ilvl="6" w:tplc="9CB41C9A">
      <w:start w:val="1"/>
      <w:numFmt w:val="bullet"/>
      <w:lvlText w:val=""/>
      <w:lvlJc w:val="left"/>
      <w:pPr>
        <w:ind w:left="5040" w:hanging="360"/>
      </w:pPr>
      <w:rPr>
        <w:rFonts w:ascii="Symbol" w:hAnsi="Symbol" w:hint="default"/>
      </w:rPr>
    </w:lvl>
    <w:lvl w:ilvl="7" w:tplc="8312DF84">
      <w:start w:val="1"/>
      <w:numFmt w:val="bullet"/>
      <w:lvlText w:val="o"/>
      <w:lvlJc w:val="left"/>
      <w:pPr>
        <w:ind w:left="5760" w:hanging="360"/>
      </w:pPr>
      <w:rPr>
        <w:rFonts w:ascii="Courier New" w:hAnsi="Courier New" w:hint="default"/>
      </w:rPr>
    </w:lvl>
    <w:lvl w:ilvl="8" w:tplc="852453E4">
      <w:start w:val="1"/>
      <w:numFmt w:val="bullet"/>
      <w:lvlText w:val=""/>
      <w:lvlJc w:val="left"/>
      <w:pPr>
        <w:ind w:left="6480" w:hanging="360"/>
      </w:pPr>
      <w:rPr>
        <w:rFonts w:ascii="Wingdings" w:hAnsi="Wingdings" w:hint="default"/>
      </w:rPr>
    </w:lvl>
  </w:abstractNum>
  <w:abstractNum w:abstractNumId="5" w15:restartNumberingAfterBreak="0">
    <w:nsid w:val="03EB5BE9"/>
    <w:multiLevelType w:val="hybridMultilevel"/>
    <w:tmpl w:val="22CA1024"/>
    <w:lvl w:ilvl="0" w:tplc="9D02E958">
      <w:start w:val="1"/>
      <w:numFmt w:val="bullet"/>
      <w:lvlText w:val="·"/>
      <w:lvlJc w:val="left"/>
      <w:pPr>
        <w:ind w:left="720" w:hanging="360"/>
      </w:pPr>
      <w:rPr>
        <w:rFonts w:ascii="Symbol" w:hAnsi="Symbol" w:hint="default"/>
      </w:rPr>
    </w:lvl>
    <w:lvl w:ilvl="1" w:tplc="69E4B156">
      <w:start w:val="1"/>
      <w:numFmt w:val="bullet"/>
      <w:lvlText w:val="o"/>
      <w:lvlJc w:val="left"/>
      <w:pPr>
        <w:ind w:left="1440" w:hanging="360"/>
      </w:pPr>
      <w:rPr>
        <w:rFonts w:ascii="Courier New" w:hAnsi="Courier New" w:hint="default"/>
      </w:rPr>
    </w:lvl>
    <w:lvl w:ilvl="2" w:tplc="BB344260">
      <w:start w:val="1"/>
      <w:numFmt w:val="bullet"/>
      <w:lvlText w:val=""/>
      <w:lvlJc w:val="left"/>
      <w:pPr>
        <w:ind w:left="2160" w:hanging="360"/>
      </w:pPr>
      <w:rPr>
        <w:rFonts w:ascii="Wingdings" w:hAnsi="Wingdings" w:hint="default"/>
      </w:rPr>
    </w:lvl>
    <w:lvl w:ilvl="3" w:tplc="C2CCC20C">
      <w:start w:val="1"/>
      <w:numFmt w:val="bullet"/>
      <w:lvlText w:val=""/>
      <w:lvlJc w:val="left"/>
      <w:pPr>
        <w:ind w:left="2880" w:hanging="360"/>
      </w:pPr>
      <w:rPr>
        <w:rFonts w:ascii="Symbol" w:hAnsi="Symbol" w:hint="default"/>
      </w:rPr>
    </w:lvl>
    <w:lvl w:ilvl="4" w:tplc="DFC89E7A">
      <w:start w:val="1"/>
      <w:numFmt w:val="bullet"/>
      <w:lvlText w:val="o"/>
      <w:lvlJc w:val="left"/>
      <w:pPr>
        <w:ind w:left="3600" w:hanging="360"/>
      </w:pPr>
      <w:rPr>
        <w:rFonts w:ascii="Courier New" w:hAnsi="Courier New" w:hint="default"/>
      </w:rPr>
    </w:lvl>
    <w:lvl w:ilvl="5" w:tplc="1B2CD14C">
      <w:start w:val="1"/>
      <w:numFmt w:val="bullet"/>
      <w:lvlText w:val=""/>
      <w:lvlJc w:val="left"/>
      <w:pPr>
        <w:ind w:left="4320" w:hanging="360"/>
      </w:pPr>
      <w:rPr>
        <w:rFonts w:ascii="Wingdings" w:hAnsi="Wingdings" w:hint="default"/>
      </w:rPr>
    </w:lvl>
    <w:lvl w:ilvl="6" w:tplc="F31C336C">
      <w:start w:val="1"/>
      <w:numFmt w:val="bullet"/>
      <w:lvlText w:val=""/>
      <w:lvlJc w:val="left"/>
      <w:pPr>
        <w:ind w:left="5040" w:hanging="360"/>
      </w:pPr>
      <w:rPr>
        <w:rFonts w:ascii="Symbol" w:hAnsi="Symbol" w:hint="default"/>
      </w:rPr>
    </w:lvl>
    <w:lvl w:ilvl="7" w:tplc="359ACE82">
      <w:start w:val="1"/>
      <w:numFmt w:val="bullet"/>
      <w:lvlText w:val="o"/>
      <w:lvlJc w:val="left"/>
      <w:pPr>
        <w:ind w:left="5760" w:hanging="360"/>
      </w:pPr>
      <w:rPr>
        <w:rFonts w:ascii="Courier New" w:hAnsi="Courier New" w:hint="default"/>
      </w:rPr>
    </w:lvl>
    <w:lvl w:ilvl="8" w:tplc="0A9A043A">
      <w:start w:val="1"/>
      <w:numFmt w:val="bullet"/>
      <w:lvlText w:val=""/>
      <w:lvlJc w:val="left"/>
      <w:pPr>
        <w:ind w:left="6480" w:hanging="360"/>
      </w:pPr>
      <w:rPr>
        <w:rFonts w:ascii="Wingdings" w:hAnsi="Wingdings" w:hint="default"/>
      </w:rPr>
    </w:lvl>
  </w:abstractNum>
  <w:abstractNum w:abstractNumId="6" w15:restartNumberingAfterBreak="0">
    <w:nsid w:val="08787641"/>
    <w:multiLevelType w:val="hybridMultilevel"/>
    <w:tmpl w:val="D02491F0"/>
    <w:lvl w:ilvl="0" w:tplc="449A341E">
      <w:start w:val="1"/>
      <w:numFmt w:val="bullet"/>
      <w:lvlText w:val="·"/>
      <w:lvlJc w:val="left"/>
      <w:pPr>
        <w:ind w:left="720" w:hanging="360"/>
      </w:pPr>
      <w:rPr>
        <w:rFonts w:ascii="Symbol" w:hAnsi="Symbol" w:hint="default"/>
      </w:rPr>
    </w:lvl>
    <w:lvl w:ilvl="1" w:tplc="F34E8ADC">
      <w:start w:val="1"/>
      <w:numFmt w:val="bullet"/>
      <w:lvlText w:val="o"/>
      <w:lvlJc w:val="left"/>
      <w:pPr>
        <w:ind w:left="1440" w:hanging="360"/>
      </w:pPr>
      <w:rPr>
        <w:rFonts w:ascii="Courier New" w:hAnsi="Courier New" w:hint="default"/>
      </w:rPr>
    </w:lvl>
    <w:lvl w:ilvl="2" w:tplc="7E8AFFBE">
      <w:start w:val="1"/>
      <w:numFmt w:val="bullet"/>
      <w:lvlText w:val=""/>
      <w:lvlJc w:val="left"/>
      <w:pPr>
        <w:ind w:left="2160" w:hanging="360"/>
      </w:pPr>
      <w:rPr>
        <w:rFonts w:ascii="Wingdings" w:hAnsi="Wingdings" w:hint="default"/>
      </w:rPr>
    </w:lvl>
    <w:lvl w:ilvl="3" w:tplc="CDE08838">
      <w:start w:val="1"/>
      <w:numFmt w:val="bullet"/>
      <w:lvlText w:val=""/>
      <w:lvlJc w:val="left"/>
      <w:pPr>
        <w:ind w:left="2880" w:hanging="360"/>
      </w:pPr>
      <w:rPr>
        <w:rFonts w:ascii="Symbol" w:hAnsi="Symbol" w:hint="default"/>
      </w:rPr>
    </w:lvl>
    <w:lvl w:ilvl="4" w:tplc="743EF068">
      <w:start w:val="1"/>
      <w:numFmt w:val="bullet"/>
      <w:lvlText w:val="o"/>
      <w:lvlJc w:val="left"/>
      <w:pPr>
        <w:ind w:left="3600" w:hanging="360"/>
      </w:pPr>
      <w:rPr>
        <w:rFonts w:ascii="Courier New" w:hAnsi="Courier New" w:hint="default"/>
      </w:rPr>
    </w:lvl>
    <w:lvl w:ilvl="5" w:tplc="69FE904C">
      <w:start w:val="1"/>
      <w:numFmt w:val="bullet"/>
      <w:lvlText w:val=""/>
      <w:lvlJc w:val="left"/>
      <w:pPr>
        <w:ind w:left="4320" w:hanging="360"/>
      </w:pPr>
      <w:rPr>
        <w:rFonts w:ascii="Wingdings" w:hAnsi="Wingdings" w:hint="default"/>
      </w:rPr>
    </w:lvl>
    <w:lvl w:ilvl="6" w:tplc="21B44376">
      <w:start w:val="1"/>
      <w:numFmt w:val="bullet"/>
      <w:lvlText w:val=""/>
      <w:lvlJc w:val="left"/>
      <w:pPr>
        <w:ind w:left="5040" w:hanging="360"/>
      </w:pPr>
      <w:rPr>
        <w:rFonts w:ascii="Symbol" w:hAnsi="Symbol" w:hint="default"/>
      </w:rPr>
    </w:lvl>
    <w:lvl w:ilvl="7" w:tplc="634CE166">
      <w:start w:val="1"/>
      <w:numFmt w:val="bullet"/>
      <w:lvlText w:val="o"/>
      <w:lvlJc w:val="left"/>
      <w:pPr>
        <w:ind w:left="5760" w:hanging="360"/>
      </w:pPr>
      <w:rPr>
        <w:rFonts w:ascii="Courier New" w:hAnsi="Courier New" w:hint="default"/>
      </w:rPr>
    </w:lvl>
    <w:lvl w:ilvl="8" w:tplc="B02ADE90">
      <w:start w:val="1"/>
      <w:numFmt w:val="bullet"/>
      <w:lvlText w:val=""/>
      <w:lvlJc w:val="left"/>
      <w:pPr>
        <w:ind w:left="6480" w:hanging="360"/>
      </w:pPr>
      <w:rPr>
        <w:rFonts w:ascii="Wingdings" w:hAnsi="Wingdings" w:hint="default"/>
      </w:rPr>
    </w:lvl>
  </w:abstractNum>
  <w:abstractNum w:abstractNumId="7" w15:restartNumberingAfterBreak="0">
    <w:nsid w:val="09B57861"/>
    <w:multiLevelType w:val="hybridMultilevel"/>
    <w:tmpl w:val="FF8AD9C4"/>
    <w:lvl w:ilvl="0" w:tplc="D3FE3F8C">
      <w:start w:val="1"/>
      <w:numFmt w:val="bullet"/>
      <w:lvlText w:val="·"/>
      <w:lvlJc w:val="left"/>
      <w:pPr>
        <w:ind w:left="720" w:hanging="360"/>
      </w:pPr>
      <w:rPr>
        <w:rFonts w:ascii="Symbol" w:hAnsi="Symbol" w:hint="default"/>
      </w:rPr>
    </w:lvl>
    <w:lvl w:ilvl="1" w:tplc="2724E5D4">
      <w:start w:val="1"/>
      <w:numFmt w:val="bullet"/>
      <w:lvlText w:val="o"/>
      <w:lvlJc w:val="left"/>
      <w:pPr>
        <w:ind w:left="1440" w:hanging="360"/>
      </w:pPr>
      <w:rPr>
        <w:rFonts w:ascii="Symbol" w:hAnsi="Symbol" w:hint="default"/>
      </w:rPr>
    </w:lvl>
    <w:lvl w:ilvl="2" w:tplc="9BEAE9CA">
      <w:start w:val="1"/>
      <w:numFmt w:val="bullet"/>
      <w:lvlText w:val=""/>
      <w:lvlJc w:val="left"/>
      <w:pPr>
        <w:ind w:left="2160" w:hanging="360"/>
      </w:pPr>
      <w:rPr>
        <w:rFonts w:ascii="Wingdings" w:hAnsi="Wingdings" w:hint="default"/>
      </w:rPr>
    </w:lvl>
    <w:lvl w:ilvl="3" w:tplc="890CF762">
      <w:start w:val="1"/>
      <w:numFmt w:val="bullet"/>
      <w:lvlText w:val=""/>
      <w:lvlJc w:val="left"/>
      <w:pPr>
        <w:ind w:left="2880" w:hanging="360"/>
      </w:pPr>
      <w:rPr>
        <w:rFonts w:ascii="Symbol" w:hAnsi="Symbol" w:hint="default"/>
      </w:rPr>
    </w:lvl>
    <w:lvl w:ilvl="4" w:tplc="357426D4">
      <w:start w:val="1"/>
      <w:numFmt w:val="bullet"/>
      <w:lvlText w:val="o"/>
      <w:lvlJc w:val="left"/>
      <w:pPr>
        <w:ind w:left="3600" w:hanging="360"/>
      </w:pPr>
      <w:rPr>
        <w:rFonts w:ascii="Courier New" w:hAnsi="Courier New" w:hint="default"/>
      </w:rPr>
    </w:lvl>
    <w:lvl w:ilvl="5" w:tplc="F2B6CB4C">
      <w:start w:val="1"/>
      <w:numFmt w:val="bullet"/>
      <w:lvlText w:val=""/>
      <w:lvlJc w:val="left"/>
      <w:pPr>
        <w:ind w:left="4320" w:hanging="360"/>
      </w:pPr>
      <w:rPr>
        <w:rFonts w:ascii="Wingdings" w:hAnsi="Wingdings" w:hint="default"/>
      </w:rPr>
    </w:lvl>
    <w:lvl w:ilvl="6" w:tplc="B9C06A9A">
      <w:start w:val="1"/>
      <w:numFmt w:val="bullet"/>
      <w:lvlText w:val=""/>
      <w:lvlJc w:val="left"/>
      <w:pPr>
        <w:ind w:left="5040" w:hanging="360"/>
      </w:pPr>
      <w:rPr>
        <w:rFonts w:ascii="Symbol" w:hAnsi="Symbol" w:hint="default"/>
      </w:rPr>
    </w:lvl>
    <w:lvl w:ilvl="7" w:tplc="F08CDC6A">
      <w:start w:val="1"/>
      <w:numFmt w:val="bullet"/>
      <w:lvlText w:val="o"/>
      <w:lvlJc w:val="left"/>
      <w:pPr>
        <w:ind w:left="5760" w:hanging="360"/>
      </w:pPr>
      <w:rPr>
        <w:rFonts w:ascii="Courier New" w:hAnsi="Courier New" w:hint="default"/>
      </w:rPr>
    </w:lvl>
    <w:lvl w:ilvl="8" w:tplc="7692419C">
      <w:start w:val="1"/>
      <w:numFmt w:val="bullet"/>
      <w:lvlText w:val=""/>
      <w:lvlJc w:val="left"/>
      <w:pPr>
        <w:ind w:left="6480" w:hanging="360"/>
      </w:pPr>
      <w:rPr>
        <w:rFonts w:ascii="Wingdings" w:hAnsi="Wingdings" w:hint="default"/>
      </w:rPr>
    </w:lvl>
  </w:abstractNum>
  <w:abstractNum w:abstractNumId="8" w15:restartNumberingAfterBreak="0">
    <w:nsid w:val="0A9BC490"/>
    <w:multiLevelType w:val="hybridMultilevel"/>
    <w:tmpl w:val="823A88A0"/>
    <w:lvl w:ilvl="0" w:tplc="07FCCEF6">
      <w:start w:val="1"/>
      <w:numFmt w:val="bullet"/>
      <w:lvlText w:val="·"/>
      <w:lvlJc w:val="left"/>
      <w:pPr>
        <w:ind w:left="720" w:hanging="360"/>
      </w:pPr>
      <w:rPr>
        <w:rFonts w:ascii="Symbol" w:hAnsi="Symbol" w:hint="default"/>
      </w:rPr>
    </w:lvl>
    <w:lvl w:ilvl="1" w:tplc="6C1E5162">
      <w:start w:val="1"/>
      <w:numFmt w:val="bullet"/>
      <w:lvlText w:val="o"/>
      <w:lvlJc w:val="left"/>
      <w:pPr>
        <w:ind w:left="1440" w:hanging="360"/>
      </w:pPr>
      <w:rPr>
        <w:rFonts w:ascii="Courier New" w:hAnsi="Courier New" w:hint="default"/>
      </w:rPr>
    </w:lvl>
    <w:lvl w:ilvl="2" w:tplc="790E9C16">
      <w:start w:val="1"/>
      <w:numFmt w:val="bullet"/>
      <w:lvlText w:val=""/>
      <w:lvlJc w:val="left"/>
      <w:pPr>
        <w:ind w:left="2160" w:hanging="360"/>
      </w:pPr>
      <w:rPr>
        <w:rFonts w:ascii="Wingdings" w:hAnsi="Wingdings" w:hint="default"/>
      </w:rPr>
    </w:lvl>
    <w:lvl w:ilvl="3" w:tplc="959E4688">
      <w:start w:val="1"/>
      <w:numFmt w:val="bullet"/>
      <w:lvlText w:val=""/>
      <w:lvlJc w:val="left"/>
      <w:pPr>
        <w:ind w:left="2880" w:hanging="360"/>
      </w:pPr>
      <w:rPr>
        <w:rFonts w:ascii="Symbol" w:hAnsi="Symbol" w:hint="default"/>
      </w:rPr>
    </w:lvl>
    <w:lvl w:ilvl="4" w:tplc="1F7AE158">
      <w:start w:val="1"/>
      <w:numFmt w:val="bullet"/>
      <w:lvlText w:val="o"/>
      <w:lvlJc w:val="left"/>
      <w:pPr>
        <w:ind w:left="3600" w:hanging="360"/>
      </w:pPr>
      <w:rPr>
        <w:rFonts w:ascii="Courier New" w:hAnsi="Courier New" w:hint="default"/>
      </w:rPr>
    </w:lvl>
    <w:lvl w:ilvl="5" w:tplc="AE046AD6">
      <w:start w:val="1"/>
      <w:numFmt w:val="bullet"/>
      <w:lvlText w:val=""/>
      <w:lvlJc w:val="left"/>
      <w:pPr>
        <w:ind w:left="4320" w:hanging="360"/>
      </w:pPr>
      <w:rPr>
        <w:rFonts w:ascii="Wingdings" w:hAnsi="Wingdings" w:hint="default"/>
      </w:rPr>
    </w:lvl>
    <w:lvl w:ilvl="6" w:tplc="33EC3B4E">
      <w:start w:val="1"/>
      <w:numFmt w:val="bullet"/>
      <w:lvlText w:val=""/>
      <w:lvlJc w:val="left"/>
      <w:pPr>
        <w:ind w:left="5040" w:hanging="360"/>
      </w:pPr>
      <w:rPr>
        <w:rFonts w:ascii="Symbol" w:hAnsi="Symbol" w:hint="default"/>
      </w:rPr>
    </w:lvl>
    <w:lvl w:ilvl="7" w:tplc="9DC65E08">
      <w:start w:val="1"/>
      <w:numFmt w:val="bullet"/>
      <w:lvlText w:val="o"/>
      <w:lvlJc w:val="left"/>
      <w:pPr>
        <w:ind w:left="5760" w:hanging="360"/>
      </w:pPr>
      <w:rPr>
        <w:rFonts w:ascii="Courier New" w:hAnsi="Courier New" w:hint="default"/>
      </w:rPr>
    </w:lvl>
    <w:lvl w:ilvl="8" w:tplc="AE7AEE40">
      <w:start w:val="1"/>
      <w:numFmt w:val="bullet"/>
      <w:lvlText w:val=""/>
      <w:lvlJc w:val="left"/>
      <w:pPr>
        <w:ind w:left="6480" w:hanging="360"/>
      </w:pPr>
      <w:rPr>
        <w:rFonts w:ascii="Wingdings" w:hAnsi="Wingdings" w:hint="default"/>
      </w:rPr>
    </w:lvl>
  </w:abstractNum>
  <w:abstractNum w:abstractNumId="9" w15:restartNumberingAfterBreak="0">
    <w:nsid w:val="0C87681B"/>
    <w:multiLevelType w:val="hybridMultilevel"/>
    <w:tmpl w:val="1FB832A6"/>
    <w:lvl w:ilvl="0" w:tplc="8E34D2FA">
      <w:start w:val="1"/>
      <w:numFmt w:val="bullet"/>
      <w:lvlText w:val="·"/>
      <w:lvlJc w:val="left"/>
      <w:pPr>
        <w:ind w:left="720" w:hanging="360"/>
      </w:pPr>
      <w:rPr>
        <w:rFonts w:ascii="Symbol" w:hAnsi="Symbol" w:hint="default"/>
      </w:rPr>
    </w:lvl>
    <w:lvl w:ilvl="1" w:tplc="3E0A8DE4">
      <w:start w:val="1"/>
      <w:numFmt w:val="bullet"/>
      <w:lvlText w:val="o"/>
      <w:lvlJc w:val="left"/>
      <w:pPr>
        <w:ind w:left="1440" w:hanging="360"/>
      </w:pPr>
      <w:rPr>
        <w:rFonts w:ascii="Courier New" w:hAnsi="Courier New" w:hint="default"/>
      </w:rPr>
    </w:lvl>
    <w:lvl w:ilvl="2" w:tplc="DF4C0EAE">
      <w:start w:val="1"/>
      <w:numFmt w:val="bullet"/>
      <w:lvlText w:val=""/>
      <w:lvlJc w:val="left"/>
      <w:pPr>
        <w:ind w:left="2160" w:hanging="360"/>
      </w:pPr>
      <w:rPr>
        <w:rFonts w:ascii="Wingdings" w:hAnsi="Wingdings" w:hint="default"/>
      </w:rPr>
    </w:lvl>
    <w:lvl w:ilvl="3" w:tplc="8A66CD34">
      <w:start w:val="1"/>
      <w:numFmt w:val="bullet"/>
      <w:lvlText w:val=""/>
      <w:lvlJc w:val="left"/>
      <w:pPr>
        <w:ind w:left="2880" w:hanging="360"/>
      </w:pPr>
      <w:rPr>
        <w:rFonts w:ascii="Symbol" w:hAnsi="Symbol" w:hint="default"/>
      </w:rPr>
    </w:lvl>
    <w:lvl w:ilvl="4" w:tplc="C74C5E78">
      <w:start w:val="1"/>
      <w:numFmt w:val="bullet"/>
      <w:lvlText w:val="o"/>
      <w:lvlJc w:val="left"/>
      <w:pPr>
        <w:ind w:left="3600" w:hanging="360"/>
      </w:pPr>
      <w:rPr>
        <w:rFonts w:ascii="Courier New" w:hAnsi="Courier New" w:hint="default"/>
      </w:rPr>
    </w:lvl>
    <w:lvl w:ilvl="5" w:tplc="AFECA2D0">
      <w:start w:val="1"/>
      <w:numFmt w:val="bullet"/>
      <w:lvlText w:val=""/>
      <w:lvlJc w:val="left"/>
      <w:pPr>
        <w:ind w:left="4320" w:hanging="360"/>
      </w:pPr>
      <w:rPr>
        <w:rFonts w:ascii="Wingdings" w:hAnsi="Wingdings" w:hint="default"/>
      </w:rPr>
    </w:lvl>
    <w:lvl w:ilvl="6" w:tplc="8162F0B6">
      <w:start w:val="1"/>
      <w:numFmt w:val="bullet"/>
      <w:lvlText w:val=""/>
      <w:lvlJc w:val="left"/>
      <w:pPr>
        <w:ind w:left="5040" w:hanging="360"/>
      </w:pPr>
      <w:rPr>
        <w:rFonts w:ascii="Symbol" w:hAnsi="Symbol" w:hint="default"/>
      </w:rPr>
    </w:lvl>
    <w:lvl w:ilvl="7" w:tplc="0F9E5F5A">
      <w:start w:val="1"/>
      <w:numFmt w:val="bullet"/>
      <w:lvlText w:val="o"/>
      <w:lvlJc w:val="left"/>
      <w:pPr>
        <w:ind w:left="5760" w:hanging="360"/>
      </w:pPr>
      <w:rPr>
        <w:rFonts w:ascii="Courier New" w:hAnsi="Courier New" w:hint="default"/>
      </w:rPr>
    </w:lvl>
    <w:lvl w:ilvl="8" w:tplc="7520ED02">
      <w:start w:val="1"/>
      <w:numFmt w:val="bullet"/>
      <w:lvlText w:val=""/>
      <w:lvlJc w:val="left"/>
      <w:pPr>
        <w:ind w:left="6480" w:hanging="360"/>
      </w:pPr>
      <w:rPr>
        <w:rFonts w:ascii="Wingdings" w:hAnsi="Wingdings" w:hint="default"/>
      </w:rPr>
    </w:lvl>
  </w:abstractNum>
  <w:abstractNum w:abstractNumId="10" w15:restartNumberingAfterBreak="0">
    <w:nsid w:val="0D8472E0"/>
    <w:multiLevelType w:val="hybridMultilevel"/>
    <w:tmpl w:val="CFD6F832"/>
    <w:lvl w:ilvl="0" w:tplc="611CC576">
      <w:start w:val="1"/>
      <w:numFmt w:val="bullet"/>
      <w:lvlText w:val="·"/>
      <w:lvlJc w:val="left"/>
      <w:pPr>
        <w:ind w:left="720" w:hanging="360"/>
      </w:pPr>
      <w:rPr>
        <w:rFonts w:ascii="Symbol" w:hAnsi="Symbol" w:hint="default"/>
      </w:rPr>
    </w:lvl>
    <w:lvl w:ilvl="1" w:tplc="F0C8BE9A">
      <w:start w:val="1"/>
      <w:numFmt w:val="bullet"/>
      <w:lvlText w:val="o"/>
      <w:lvlJc w:val="left"/>
      <w:pPr>
        <w:ind w:left="1440" w:hanging="360"/>
      </w:pPr>
      <w:rPr>
        <w:rFonts w:ascii="Courier New" w:hAnsi="Courier New" w:hint="default"/>
      </w:rPr>
    </w:lvl>
    <w:lvl w:ilvl="2" w:tplc="97CE2894">
      <w:start w:val="1"/>
      <w:numFmt w:val="bullet"/>
      <w:lvlText w:val=""/>
      <w:lvlJc w:val="left"/>
      <w:pPr>
        <w:ind w:left="2160" w:hanging="360"/>
      </w:pPr>
      <w:rPr>
        <w:rFonts w:ascii="Wingdings" w:hAnsi="Wingdings" w:hint="default"/>
      </w:rPr>
    </w:lvl>
    <w:lvl w:ilvl="3" w:tplc="2AE64456">
      <w:start w:val="1"/>
      <w:numFmt w:val="bullet"/>
      <w:lvlText w:val=""/>
      <w:lvlJc w:val="left"/>
      <w:pPr>
        <w:ind w:left="2880" w:hanging="360"/>
      </w:pPr>
      <w:rPr>
        <w:rFonts w:ascii="Symbol" w:hAnsi="Symbol" w:hint="default"/>
      </w:rPr>
    </w:lvl>
    <w:lvl w:ilvl="4" w:tplc="10AE2594">
      <w:start w:val="1"/>
      <w:numFmt w:val="bullet"/>
      <w:lvlText w:val="o"/>
      <w:lvlJc w:val="left"/>
      <w:pPr>
        <w:ind w:left="3600" w:hanging="360"/>
      </w:pPr>
      <w:rPr>
        <w:rFonts w:ascii="Courier New" w:hAnsi="Courier New" w:hint="default"/>
      </w:rPr>
    </w:lvl>
    <w:lvl w:ilvl="5" w:tplc="E6C23836">
      <w:start w:val="1"/>
      <w:numFmt w:val="bullet"/>
      <w:lvlText w:val=""/>
      <w:lvlJc w:val="left"/>
      <w:pPr>
        <w:ind w:left="4320" w:hanging="360"/>
      </w:pPr>
      <w:rPr>
        <w:rFonts w:ascii="Wingdings" w:hAnsi="Wingdings" w:hint="default"/>
      </w:rPr>
    </w:lvl>
    <w:lvl w:ilvl="6" w:tplc="E9C81C2A">
      <w:start w:val="1"/>
      <w:numFmt w:val="bullet"/>
      <w:lvlText w:val=""/>
      <w:lvlJc w:val="left"/>
      <w:pPr>
        <w:ind w:left="5040" w:hanging="360"/>
      </w:pPr>
      <w:rPr>
        <w:rFonts w:ascii="Symbol" w:hAnsi="Symbol" w:hint="default"/>
      </w:rPr>
    </w:lvl>
    <w:lvl w:ilvl="7" w:tplc="DC5E90F4">
      <w:start w:val="1"/>
      <w:numFmt w:val="bullet"/>
      <w:lvlText w:val="o"/>
      <w:lvlJc w:val="left"/>
      <w:pPr>
        <w:ind w:left="5760" w:hanging="360"/>
      </w:pPr>
      <w:rPr>
        <w:rFonts w:ascii="Courier New" w:hAnsi="Courier New" w:hint="default"/>
      </w:rPr>
    </w:lvl>
    <w:lvl w:ilvl="8" w:tplc="7ABE50C2">
      <w:start w:val="1"/>
      <w:numFmt w:val="bullet"/>
      <w:lvlText w:val=""/>
      <w:lvlJc w:val="left"/>
      <w:pPr>
        <w:ind w:left="6480" w:hanging="360"/>
      </w:pPr>
      <w:rPr>
        <w:rFonts w:ascii="Wingdings" w:hAnsi="Wingdings" w:hint="default"/>
      </w:rPr>
    </w:lvl>
  </w:abstractNum>
  <w:abstractNum w:abstractNumId="11" w15:restartNumberingAfterBreak="0">
    <w:nsid w:val="0E714395"/>
    <w:multiLevelType w:val="hybridMultilevel"/>
    <w:tmpl w:val="9C6A0556"/>
    <w:lvl w:ilvl="0" w:tplc="0416000F">
      <w:start w:val="1"/>
      <w:numFmt w:val="decimal"/>
      <w:lvlText w:val="%1."/>
      <w:lvlJc w:val="left"/>
      <w:pPr>
        <w:ind w:left="1855" w:hanging="360"/>
      </w:pPr>
    </w:lvl>
    <w:lvl w:ilvl="1" w:tplc="04160019" w:tentative="1">
      <w:start w:val="1"/>
      <w:numFmt w:val="lowerLetter"/>
      <w:lvlText w:val="%2."/>
      <w:lvlJc w:val="left"/>
      <w:pPr>
        <w:ind w:left="2575" w:hanging="360"/>
      </w:pPr>
    </w:lvl>
    <w:lvl w:ilvl="2" w:tplc="0416001B" w:tentative="1">
      <w:start w:val="1"/>
      <w:numFmt w:val="lowerRoman"/>
      <w:lvlText w:val="%3."/>
      <w:lvlJc w:val="right"/>
      <w:pPr>
        <w:ind w:left="3295" w:hanging="180"/>
      </w:pPr>
    </w:lvl>
    <w:lvl w:ilvl="3" w:tplc="0416000F" w:tentative="1">
      <w:start w:val="1"/>
      <w:numFmt w:val="decimal"/>
      <w:lvlText w:val="%4."/>
      <w:lvlJc w:val="left"/>
      <w:pPr>
        <w:ind w:left="4015" w:hanging="360"/>
      </w:pPr>
    </w:lvl>
    <w:lvl w:ilvl="4" w:tplc="04160019" w:tentative="1">
      <w:start w:val="1"/>
      <w:numFmt w:val="lowerLetter"/>
      <w:lvlText w:val="%5."/>
      <w:lvlJc w:val="left"/>
      <w:pPr>
        <w:ind w:left="4735" w:hanging="360"/>
      </w:pPr>
    </w:lvl>
    <w:lvl w:ilvl="5" w:tplc="0416001B" w:tentative="1">
      <w:start w:val="1"/>
      <w:numFmt w:val="lowerRoman"/>
      <w:lvlText w:val="%6."/>
      <w:lvlJc w:val="right"/>
      <w:pPr>
        <w:ind w:left="5455" w:hanging="180"/>
      </w:pPr>
    </w:lvl>
    <w:lvl w:ilvl="6" w:tplc="0416000F" w:tentative="1">
      <w:start w:val="1"/>
      <w:numFmt w:val="decimal"/>
      <w:lvlText w:val="%7."/>
      <w:lvlJc w:val="left"/>
      <w:pPr>
        <w:ind w:left="6175" w:hanging="360"/>
      </w:pPr>
    </w:lvl>
    <w:lvl w:ilvl="7" w:tplc="04160019" w:tentative="1">
      <w:start w:val="1"/>
      <w:numFmt w:val="lowerLetter"/>
      <w:lvlText w:val="%8."/>
      <w:lvlJc w:val="left"/>
      <w:pPr>
        <w:ind w:left="6895" w:hanging="360"/>
      </w:pPr>
    </w:lvl>
    <w:lvl w:ilvl="8" w:tplc="0416001B" w:tentative="1">
      <w:start w:val="1"/>
      <w:numFmt w:val="lowerRoman"/>
      <w:lvlText w:val="%9."/>
      <w:lvlJc w:val="right"/>
      <w:pPr>
        <w:ind w:left="7615" w:hanging="180"/>
      </w:pPr>
    </w:lvl>
  </w:abstractNum>
  <w:abstractNum w:abstractNumId="12" w15:restartNumberingAfterBreak="0">
    <w:nsid w:val="0FB65E36"/>
    <w:multiLevelType w:val="hybridMultilevel"/>
    <w:tmpl w:val="B0620EF0"/>
    <w:lvl w:ilvl="0" w:tplc="8F728240">
      <w:start w:val="1"/>
      <w:numFmt w:val="decimal"/>
      <w:pStyle w:val="Nvel1"/>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0B7C3FD"/>
    <w:multiLevelType w:val="hybridMultilevel"/>
    <w:tmpl w:val="1EA02550"/>
    <w:lvl w:ilvl="0" w:tplc="E35003F2">
      <w:start w:val="1"/>
      <w:numFmt w:val="bullet"/>
      <w:lvlText w:val="·"/>
      <w:lvlJc w:val="left"/>
      <w:pPr>
        <w:ind w:left="720" w:hanging="360"/>
      </w:pPr>
      <w:rPr>
        <w:rFonts w:ascii="Symbol" w:hAnsi="Symbol" w:hint="default"/>
      </w:rPr>
    </w:lvl>
    <w:lvl w:ilvl="1" w:tplc="ADA078F8">
      <w:start w:val="1"/>
      <w:numFmt w:val="bullet"/>
      <w:lvlText w:val="o"/>
      <w:lvlJc w:val="left"/>
      <w:pPr>
        <w:ind w:left="1440" w:hanging="360"/>
      </w:pPr>
      <w:rPr>
        <w:rFonts w:ascii="Courier New" w:hAnsi="Courier New" w:hint="default"/>
      </w:rPr>
    </w:lvl>
    <w:lvl w:ilvl="2" w:tplc="453C9FB2">
      <w:start w:val="1"/>
      <w:numFmt w:val="bullet"/>
      <w:lvlText w:val=""/>
      <w:lvlJc w:val="left"/>
      <w:pPr>
        <w:ind w:left="2160" w:hanging="360"/>
      </w:pPr>
      <w:rPr>
        <w:rFonts w:ascii="Wingdings" w:hAnsi="Wingdings" w:hint="default"/>
      </w:rPr>
    </w:lvl>
    <w:lvl w:ilvl="3" w:tplc="119610FA">
      <w:start w:val="1"/>
      <w:numFmt w:val="bullet"/>
      <w:lvlText w:val=""/>
      <w:lvlJc w:val="left"/>
      <w:pPr>
        <w:ind w:left="2880" w:hanging="360"/>
      </w:pPr>
      <w:rPr>
        <w:rFonts w:ascii="Symbol" w:hAnsi="Symbol" w:hint="default"/>
      </w:rPr>
    </w:lvl>
    <w:lvl w:ilvl="4" w:tplc="AC8633C6">
      <w:start w:val="1"/>
      <w:numFmt w:val="bullet"/>
      <w:lvlText w:val="o"/>
      <w:lvlJc w:val="left"/>
      <w:pPr>
        <w:ind w:left="3600" w:hanging="360"/>
      </w:pPr>
      <w:rPr>
        <w:rFonts w:ascii="Courier New" w:hAnsi="Courier New" w:hint="default"/>
      </w:rPr>
    </w:lvl>
    <w:lvl w:ilvl="5" w:tplc="B950B0C0">
      <w:start w:val="1"/>
      <w:numFmt w:val="bullet"/>
      <w:lvlText w:val=""/>
      <w:lvlJc w:val="left"/>
      <w:pPr>
        <w:ind w:left="4320" w:hanging="360"/>
      </w:pPr>
      <w:rPr>
        <w:rFonts w:ascii="Wingdings" w:hAnsi="Wingdings" w:hint="default"/>
      </w:rPr>
    </w:lvl>
    <w:lvl w:ilvl="6" w:tplc="277873A6">
      <w:start w:val="1"/>
      <w:numFmt w:val="bullet"/>
      <w:lvlText w:val=""/>
      <w:lvlJc w:val="left"/>
      <w:pPr>
        <w:ind w:left="5040" w:hanging="360"/>
      </w:pPr>
      <w:rPr>
        <w:rFonts w:ascii="Symbol" w:hAnsi="Symbol" w:hint="default"/>
      </w:rPr>
    </w:lvl>
    <w:lvl w:ilvl="7" w:tplc="228A9158">
      <w:start w:val="1"/>
      <w:numFmt w:val="bullet"/>
      <w:lvlText w:val="o"/>
      <w:lvlJc w:val="left"/>
      <w:pPr>
        <w:ind w:left="5760" w:hanging="360"/>
      </w:pPr>
      <w:rPr>
        <w:rFonts w:ascii="Courier New" w:hAnsi="Courier New" w:hint="default"/>
      </w:rPr>
    </w:lvl>
    <w:lvl w:ilvl="8" w:tplc="62860654">
      <w:start w:val="1"/>
      <w:numFmt w:val="bullet"/>
      <w:lvlText w:val=""/>
      <w:lvlJc w:val="left"/>
      <w:pPr>
        <w:ind w:left="6480" w:hanging="360"/>
      </w:pPr>
      <w:rPr>
        <w:rFonts w:ascii="Wingdings" w:hAnsi="Wingdings" w:hint="default"/>
      </w:rPr>
    </w:lvl>
  </w:abstractNum>
  <w:abstractNum w:abstractNumId="14" w15:restartNumberingAfterBreak="0">
    <w:nsid w:val="124E75C8"/>
    <w:multiLevelType w:val="hybridMultilevel"/>
    <w:tmpl w:val="CDE2FFF8"/>
    <w:lvl w:ilvl="0" w:tplc="CFD60052">
      <w:start w:val="1"/>
      <w:numFmt w:val="decimal"/>
      <w:pStyle w:val="numeraca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52F651D"/>
    <w:multiLevelType w:val="multilevel"/>
    <w:tmpl w:val="DD5CAFEA"/>
    <w:lvl w:ilvl="0">
      <w:start w:val="1"/>
      <w:numFmt w:val="bullet"/>
      <w:pStyle w:val="Curriculo-item"/>
      <w:lvlText w:val=""/>
      <w:lvlJc w:val="left"/>
      <w:pPr>
        <w:tabs>
          <w:tab w:val="num" w:pos="360"/>
        </w:tabs>
        <w:ind w:left="340" w:hanging="340"/>
      </w:pPr>
      <w:rPr>
        <w:rFonts w:ascii="Symbol" w:hAnsi="Symbol" w:hint="default"/>
      </w:rPr>
    </w:lvl>
    <w:lvl w:ilvl="1">
      <w:start w:val="1"/>
      <w:numFmt w:val="bullet"/>
      <w:lvlText w:val=""/>
      <w:lvlJc w:val="left"/>
      <w:pPr>
        <w:tabs>
          <w:tab w:val="num" w:pos="360"/>
        </w:tabs>
        <w:ind w:left="340" w:hanging="340"/>
      </w:pPr>
      <w:rPr>
        <w:rFonts w:ascii="Wingdings" w:hAnsi="Wingdings" w:hint="default"/>
      </w:rPr>
    </w:lvl>
    <w:lvl w:ilvl="2">
      <w:start w:val="1"/>
      <w:numFmt w:val="none"/>
      <w:lvlText w:val=""/>
      <w:lvlJc w:val="left"/>
      <w:pPr>
        <w:tabs>
          <w:tab w:val="num" w:pos="360"/>
        </w:tabs>
        <w:ind w:left="340" w:hanging="340"/>
      </w:pPr>
      <w:rPr>
        <w:rFonts w:hint="default"/>
      </w:rPr>
    </w:lvl>
    <w:lvl w:ilvl="3">
      <w:start w:val="1"/>
      <w:numFmt w:val="none"/>
      <w:lvlText w:val=""/>
      <w:lvlJc w:val="left"/>
      <w:pPr>
        <w:tabs>
          <w:tab w:val="num" w:pos="567"/>
        </w:tabs>
        <w:ind w:left="567" w:hanging="567"/>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1EF4394E"/>
    <w:multiLevelType w:val="singleLevel"/>
    <w:tmpl w:val="A0FA3EFC"/>
    <w:lvl w:ilvl="0">
      <w:start w:val="1"/>
      <w:numFmt w:val="bullet"/>
      <w:pStyle w:val="QUADRA-EXPE2"/>
      <w:lvlText w:val=""/>
      <w:lvlJc w:val="left"/>
      <w:pPr>
        <w:tabs>
          <w:tab w:val="num" w:pos="360"/>
        </w:tabs>
        <w:ind w:left="360" w:hanging="360"/>
      </w:pPr>
      <w:rPr>
        <w:rFonts w:ascii="Wingdings" w:hAnsi="Wingdings" w:hint="default"/>
      </w:rPr>
    </w:lvl>
  </w:abstractNum>
  <w:abstractNum w:abstractNumId="17" w15:restartNumberingAfterBreak="0">
    <w:nsid w:val="206E5509"/>
    <w:multiLevelType w:val="hybridMultilevel"/>
    <w:tmpl w:val="A1CCB33A"/>
    <w:lvl w:ilvl="0" w:tplc="43683E12">
      <w:start w:val="1"/>
      <w:numFmt w:val="bullet"/>
      <w:lvlText w:val="·"/>
      <w:lvlJc w:val="left"/>
      <w:pPr>
        <w:ind w:left="720" w:hanging="360"/>
      </w:pPr>
      <w:rPr>
        <w:rFonts w:ascii="Symbol" w:hAnsi="Symbol" w:hint="default"/>
      </w:rPr>
    </w:lvl>
    <w:lvl w:ilvl="1" w:tplc="9FEA505A">
      <w:start w:val="1"/>
      <w:numFmt w:val="bullet"/>
      <w:lvlText w:val="o"/>
      <w:lvlJc w:val="left"/>
      <w:pPr>
        <w:ind w:left="1440" w:hanging="360"/>
      </w:pPr>
      <w:rPr>
        <w:rFonts w:ascii="Courier New" w:hAnsi="Courier New" w:hint="default"/>
      </w:rPr>
    </w:lvl>
    <w:lvl w:ilvl="2" w:tplc="1D56DDF6">
      <w:start w:val="1"/>
      <w:numFmt w:val="bullet"/>
      <w:lvlText w:val=""/>
      <w:lvlJc w:val="left"/>
      <w:pPr>
        <w:ind w:left="2160" w:hanging="360"/>
      </w:pPr>
      <w:rPr>
        <w:rFonts w:ascii="Wingdings" w:hAnsi="Wingdings" w:hint="default"/>
      </w:rPr>
    </w:lvl>
    <w:lvl w:ilvl="3" w:tplc="CC9E6A7E">
      <w:start w:val="1"/>
      <w:numFmt w:val="bullet"/>
      <w:lvlText w:val=""/>
      <w:lvlJc w:val="left"/>
      <w:pPr>
        <w:ind w:left="2880" w:hanging="360"/>
      </w:pPr>
      <w:rPr>
        <w:rFonts w:ascii="Symbol" w:hAnsi="Symbol" w:hint="default"/>
      </w:rPr>
    </w:lvl>
    <w:lvl w:ilvl="4" w:tplc="E9EC9D0A">
      <w:start w:val="1"/>
      <w:numFmt w:val="bullet"/>
      <w:lvlText w:val="o"/>
      <w:lvlJc w:val="left"/>
      <w:pPr>
        <w:ind w:left="3600" w:hanging="360"/>
      </w:pPr>
      <w:rPr>
        <w:rFonts w:ascii="Courier New" w:hAnsi="Courier New" w:hint="default"/>
      </w:rPr>
    </w:lvl>
    <w:lvl w:ilvl="5" w:tplc="2CE0D826">
      <w:start w:val="1"/>
      <w:numFmt w:val="bullet"/>
      <w:lvlText w:val=""/>
      <w:lvlJc w:val="left"/>
      <w:pPr>
        <w:ind w:left="4320" w:hanging="360"/>
      </w:pPr>
      <w:rPr>
        <w:rFonts w:ascii="Wingdings" w:hAnsi="Wingdings" w:hint="default"/>
      </w:rPr>
    </w:lvl>
    <w:lvl w:ilvl="6" w:tplc="C4D82734">
      <w:start w:val="1"/>
      <w:numFmt w:val="bullet"/>
      <w:lvlText w:val=""/>
      <w:lvlJc w:val="left"/>
      <w:pPr>
        <w:ind w:left="5040" w:hanging="360"/>
      </w:pPr>
      <w:rPr>
        <w:rFonts w:ascii="Symbol" w:hAnsi="Symbol" w:hint="default"/>
      </w:rPr>
    </w:lvl>
    <w:lvl w:ilvl="7" w:tplc="5BECF3A2">
      <w:start w:val="1"/>
      <w:numFmt w:val="bullet"/>
      <w:lvlText w:val="o"/>
      <w:lvlJc w:val="left"/>
      <w:pPr>
        <w:ind w:left="5760" w:hanging="360"/>
      </w:pPr>
      <w:rPr>
        <w:rFonts w:ascii="Courier New" w:hAnsi="Courier New" w:hint="default"/>
      </w:rPr>
    </w:lvl>
    <w:lvl w:ilvl="8" w:tplc="58B23C70">
      <w:start w:val="1"/>
      <w:numFmt w:val="bullet"/>
      <w:lvlText w:val=""/>
      <w:lvlJc w:val="left"/>
      <w:pPr>
        <w:ind w:left="6480" w:hanging="360"/>
      </w:pPr>
      <w:rPr>
        <w:rFonts w:ascii="Wingdings" w:hAnsi="Wingdings" w:hint="default"/>
      </w:rPr>
    </w:lvl>
  </w:abstractNum>
  <w:abstractNum w:abstractNumId="18" w15:restartNumberingAfterBreak="0">
    <w:nsid w:val="208FD2C5"/>
    <w:multiLevelType w:val="hybridMultilevel"/>
    <w:tmpl w:val="5BDEB5D6"/>
    <w:lvl w:ilvl="0" w:tplc="6BC2687C">
      <w:start w:val="1"/>
      <w:numFmt w:val="bullet"/>
      <w:lvlText w:val="·"/>
      <w:lvlJc w:val="left"/>
      <w:pPr>
        <w:ind w:left="720" w:hanging="360"/>
      </w:pPr>
      <w:rPr>
        <w:rFonts w:ascii="Symbol" w:hAnsi="Symbol" w:hint="default"/>
      </w:rPr>
    </w:lvl>
    <w:lvl w:ilvl="1" w:tplc="EF481DC2">
      <w:start w:val="1"/>
      <w:numFmt w:val="bullet"/>
      <w:lvlText w:val="o"/>
      <w:lvlJc w:val="left"/>
      <w:pPr>
        <w:ind w:left="1440" w:hanging="360"/>
      </w:pPr>
      <w:rPr>
        <w:rFonts w:ascii="Courier New" w:hAnsi="Courier New" w:hint="default"/>
      </w:rPr>
    </w:lvl>
    <w:lvl w:ilvl="2" w:tplc="168EB2EE">
      <w:start w:val="1"/>
      <w:numFmt w:val="bullet"/>
      <w:lvlText w:val=""/>
      <w:lvlJc w:val="left"/>
      <w:pPr>
        <w:ind w:left="2160" w:hanging="360"/>
      </w:pPr>
      <w:rPr>
        <w:rFonts w:ascii="Wingdings" w:hAnsi="Wingdings" w:hint="default"/>
      </w:rPr>
    </w:lvl>
    <w:lvl w:ilvl="3" w:tplc="C88085EE">
      <w:start w:val="1"/>
      <w:numFmt w:val="bullet"/>
      <w:lvlText w:val=""/>
      <w:lvlJc w:val="left"/>
      <w:pPr>
        <w:ind w:left="2880" w:hanging="360"/>
      </w:pPr>
      <w:rPr>
        <w:rFonts w:ascii="Symbol" w:hAnsi="Symbol" w:hint="default"/>
      </w:rPr>
    </w:lvl>
    <w:lvl w:ilvl="4" w:tplc="8D0CAC6C">
      <w:start w:val="1"/>
      <w:numFmt w:val="bullet"/>
      <w:lvlText w:val="o"/>
      <w:lvlJc w:val="left"/>
      <w:pPr>
        <w:ind w:left="3600" w:hanging="360"/>
      </w:pPr>
      <w:rPr>
        <w:rFonts w:ascii="Courier New" w:hAnsi="Courier New" w:hint="default"/>
      </w:rPr>
    </w:lvl>
    <w:lvl w:ilvl="5" w:tplc="4E02F5BC">
      <w:start w:val="1"/>
      <w:numFmt w:val="bullet"/>
      <w:lvlText w:val=""/>
      <w:lvlJc w:val="left"/>
      <w:pPr>
        <w:ind w:left="4320" w:hanging="360"/>
      </w:pPr>
      <w:rPr>
        <w:rFonts w:ascii="Wingdings" w:hAnsi="Wingdings" w:hint="default"/>
      </w:rPr>
    </w:lvl>
    <w:lvl w:ilvl="6" w:tplc="F2AC4CC8">
      <w:start w:val="1"/>
      <w:numFmt w:val="bullet"/>
      <w:lvlText w:val=""/>
      <w:lvlJc w:val="left"/>
      <w:pPr>
        <w:ind w:left="5040" w:hanging="360"/>
      </w:pPr>
      <w:rPr>
        <w:rFonts w:ascii="Symbol" w:hAnsi="Symbol" w:hint="default"/>
      </w:rPr>
    </w:lvl>
    <w:lvl w:ilvl="7" w:tplc="F3E09062">
      <w:start w:val="1"/>
      <w:numFmt w:val="bullet"/>
      <w:lvlText w:val="o"/>
      <w:lvlJc w:val="left"/>
      <w:pPr>
        <w:ind w:left="5760" w:hanging="360"/>
      </w:pPr>
      <w:rPr>
        <w:rFonts w:ascii="Courier New" w:hAnsi="Courier New" w:hint="default"/>
      </w:rPr>
    </w:lvl>
    <w:lvl w:ilvl="8" w:tplc="84809AF8">
      <w:start w:val="1"/>
      <w:numFmt w:val="bullet"/>
      <w:lvlText w:val=""/>
      <w:lvlJc w:val="left"/>
      <w:pPr>
        <w:ind w:left="6480" w:hanging="360"/>
      </w:pPr>
      <w:rPr>
        <w:rFonts w:ascii="Wingdings" w:hAnsi="Wingdings" w:hint="default"/>
      </w:rPr>
    </w:lvl>
  </w:abstractNum>
  <w:abstractNum w:abstractNumId="19" w15:restartNumberingAfterBreak="0">
    <w:nsid w:val="20E4232C"/>
    <w:multiLevelType w:val="hybridMultilevel"/>
    <w:tmpl w:val="E73C8070"/>
    <w:lvl w:ilvl="0" w:tplc="EF24BD84">
      <w:start w:val="1"/>
      <w:numFmt w:val="bullet"/>
      <w:lvlText w:val="·"/>
      <w:lvlJc w:val="left"/>
      <w:pPr>
        <w:ind w:left="720" w:hanging="360"/>
      </w:pPr>
      <w:rPr>
        <w:rFonts w:ascii="Symbol" w:hAnsi="Symbol" w:hint="default"/>
      </w:rPr>
    </w:lvl>
    <w:lvl w:ilvl="1" w:tplc="E39E9F0C">
      <w:start w:val="1"/>
      <w:numFmt w:val="bullet"/>
      <w:lvlText w:val="o"/>
      <w:lvlJc w:val="left"/>
      <w:pPr>
        <w:ind w:left="1440" w:hanging="360"/>
      </w:pPr>
      <w:rPr>
        <w:rFonts w:ascii="Courier New" w:hAnsi="Courier New" w:hint="default"/>
      </w:rPr>
    </w:lvl>
    <w:lvl w:ilvl="2" w:tplc="1E143724">
      <w:start w:val="1"/>
      <w:numFmt w:val="bullet"/>
      <w:lvlText w:val=""/>
      <w:lvlJc w:val="left"/>
      <w:pPr>
        <w:ind w:left="2160" w:hanging="360"/>
      </w:pPr>
      <w:rPr>
        <w:rFonts w:ascii="Wingdings" w:hAnsi="Wingdings" w:hint="default"/>
      </w:rPr>
    </w:lvl>
    <w:lvl w:ilvl="3" w:tplc="BE507FDE">
      <w:start w:val="1"/>
      <w:numFmt w:val="bullet"/>
      <w:lvlText w:val=""/>
      <w:lvlJc w:val="left"/>
      <w:pPr>
        <w:ind w:left="2880" w:hanging="360"/>
      </w:pPr>
      <w:rPr>
        <w:rFonts w:ascii="Symbol" w:hAnsi="Symbol" w:hint="default"/>
      </w:rPr>
    </w:lvl>
    <w:lvl w:ilvl="4" w:tplc="DDC0CE34">
      <w:start w:val="1"/>
      <w:numFmt w:val="bullet"/>
      <w:lvlText w:val="o"/>
      <w:lvlJc w:val="left"/>
      <w:pPr>
        <w:ind w:left="3600" w:hanging="360"/>
      </w:pPr>
      <w:rPr>
        <w:rFonts w:ascii="Courier New" w:hAnsi="Courier New" w:hint="default"/>
      </w:rPr>
    </w:lvl>
    <w:lvl w:ilvl="5" w:tplc="30B4C596">
      <w:start w:val="1"/>
      <w:numFmt w:val="bullet"/>
      <w:lvlText w:val=""/>
      <w:lvlJc w:val="left"/>
      <w:pPr>
        <w:ind w:left="4320" w:hanging="360"/>
      </w:pPr>
      <w:rPr>
        <w:rFonts w:ascii="Wingdings" w:hAnsi="Wingdings" w:hint="default"/>
      </w:rPr>
    </w:lvl>
    <w:lvl w:ilvl="6" w:tplc="C04CA164">
      <w:start w:val="1"/>
      <w:numFmt w:val="bullet"/>
      <w:lvlText w:val=""/>
      <w:lvlJc w:val="left"/>
      <w:pPr>
        <w:ind w:left="5040" w:hanging="360"/>
      </w:pPr>
      <w:rPr>
        <w:rFonts w:ascii="Symbol" w:hAnsi="Symbol" w:hint="default"/>
      </w:rPr>
    </w:lvl>
    <w:lvl w:ilvl="7" w:tplc="009E15B4">
      <w:start w:val="1"/>
      <w:numFmt w:val="bullet"/>
      <w:lvlText w:val="o"/>
      <w:lvlJc w:val="left"/>
      <w:pPr>
        <w:ind w:left="5760" w:hanging="360"/>
      </w:pPr>
      <w:rPr>
        <w:rFonts w:ascii="Courier New" w:hAnsi="Courier New" w:hint="default"/>
      </w:rPr>
    </w:lvl>
    <w:lvl w:ilvl="8" w:tplc="189EB7D6">
      <w:start w:val="1"/>
      <w:numFmt w:val="bullet"/>
      <w:lvlText w:val=""/>
      <w:lvlJc w:val="left"/>
      <w:pPr>
        <w:ind w:left="6480" w:hanging="360"/>
      </w:pPr>
      <w:rPr>
        <w:rFonts w:ascii="Wingdings" w:hAnsi="Wingdings" w:hint="default"/>
      </w:rPr>
    </w:lvl>
  </w:abstractNum>
  <w:abstractNum w:abstractNumId="20" w15:restartNumberingAfterBreak="0">
    <w:nsid w:val="214042DA"/>
    <w:multiLevelType w:val="hybridMultilevel"/>
    <w:tmpl w:val="8E306C8E"/>
    <w:lvl w:ilvl="0" w:tplc="EAECE188">
      <w:start w:val="1"/>
      <w:numFmt w:val="bullet"/>
      <w:lvlText w:val="·"/>
      <w:lvlJc w:val="left"/>
      <w:pPr>
        <w:ind w:left="720" w:hanging="360"/>
      </w:pPr>
      <w:rPr>
        <w:rFonts w:ascii="Symbol" w:hAnsi="Symbol" w:hint="default"/>
      </w:rPr>
    </w:lvl>
    <w:lvl w:ilvl="1" w:tplc="D5F6CD46">
      <w:start w:val="1"/>
      <w:numFmt w:val="bullet"/>
      <w:lvlText w:val="o"/>
      <w:lvlJc w:val="left"/>
      <w:pPr>
        <w:ind w:left="1440" w:hanging="360"/>
      </w:pPr>
      <w:rPr>
        <w:rFonts w:ascii="Courier New" w:hAnsi="Courier New" w:hint="default"/>
      </w:rPr>
    </w:lvl>
    <w:lvl w:ilvl="2" w:tplc="95DC909C">
      <w:start w:val="1"/>
      <w:numFmt w:val="bullet"/>
      <w:lvlText w:val=""/>
      <w:lvlJc w:val="left"/>
      <w:pPr>
        <w:ind w:left="2160" w:hanging="360"/>
      </w:pPr>
      <w:rPr>
        <w:rFonts w:ascii="Wingdings" w:hAnsi="Wingdings" w:hint="default"/>
      </w:rPr>
    </w:lvl>
    <w:lvl w:ilvl="3" w:tplc="21BC93A0">
      <w:start w:val="1"/>
      <w:numFmt w:val="bullet"/>
      <w:lvlText w:val=""/>
      <w:lvlJc w:val="left"/>
      <w:pPr>
        <w:ind w:left="2880" w:hanging="360"/>
      </w:pPr>
      <w:rPr>
        <w:rFonts w:ascii="Symbol" w:hAnsi="Symbol" w:hint="default"/>
      </w:rPr>
    </w:lvl>
    <w:lvl w:ilvl="4" w:tplc="C55A9DAA">
      <w:start w:val="1"/>
      <w:numFmt w:val="bullet"/>
      <w:lvlText w:val="o"/>
      <w:lvlJc w:val="left"/>
      <w:pPr>
        <w:ind w:left="3600" w:hanging="360"/>
      </w:pPr>
      <w:rPr>
        <w:rFonts w:ascii="Courier New" w:hAnsi="Courier New" w:hint="default"/>
      </w:rPr>
    </w:lvl>
    <w:lvl w:ilvl="5" w:tplc="1DBADF76">
      <w:start w:val="1"/>
      <w:numFmt w:val="bullet"/>
      <w:lvlText w:val=""/>
      <w:lvlJc w:val="left"/>
      <w:pPr>
        <w:ind w:left="4320" w:hanging="360"/>
      </w:pPr>
      <w:rPr>
        <w:rFonts w:ascii="Wingdings" w:hAnsi="Wingdings" w:hint="default"/>
      </w:rPr>
    </w:lvl>
    <w:lvl w:ilvl="6" w:tplc="612AEB06">
      <w:start w:val="1"/>
      <w:numFmt w:val="bullet"/>
      <w:lvlText w:val=""/>
      <w:lvlJc w:val="left"/>
      <w:pPr>
        <w:ind w:left="5040" w:hanging="360"/>
      </w:pPr>
      <w:rPr>
        <w:rFonts w:ascii="Symbol" w:hAnsi="Symbol" w:hint="default"/>
      </w:rPr>
    </w:lvl>
    <w:lvl w:ilvl="7" w:tplc="010099F8">
      <w:start w:val="1"/>
      <w:numFmt w:val="bullet"/>
      <w:lvlText w:val="o"/>
      <w:lvlJc w:val="left"/>
      <w:pPr>
        <w:ind w:left="5760" w:hanging="360"/>
      </w:pPr>
      <w:rPr>
        <w:rFonts w:ascii="Courier New" w:hAnsi="Courier New" w:hint="default"/>
      </w:rPr>
    </w:lvl>
    <w:lvl w:ilvl="8" w:tplc="3DEE22A2">
      <w:start w:val="1"/>
      <w:numFmt w:val="bullet"/>
      <w:lvlText w:val=""/>
      <w:lvlJc w:val="left"/>
      <w:pPr>
        <w:ind w:left="6480" w:hanging="360"/>
      </w:pPr>
      <w:rPr>
        <w:rFonts w:ascii="Wingdings" w:hAnsi="Wingdings" w:hint="default"/>
      </w:rPr>
    </w:lvl>
  </w:abstractNum>
  <w:abstractNum w:abstractNumId="21" w15:restartNumberingAfterBreak="0">
    <w:nsid w:val="2437471D"/>
    <w:multiLevelType w:val="hybridMultilevel"/>
    <w:tmpl w:val="55787650"/>
    <w:lvl w:ilvl="0" w:tplc="3C10BCCC">
      <w:start w:val="1"/>
      <w:numFmt w:val="bullet"/>
      <w:lvlText w:val="·"/>
      <w:lvlJc w:val="left"/>
      <w:pPr>
        <w:ind w:left="720" w:hanging="360"/>
      </w:pPr>
      <w:rPr>
        <w:rFonts w:ascii="Symbol" w:hAnsi="Symbol" w:hint="default"/>
      </w:rPr>
    </w:lvl>
    <w:lvl w:ilvl="1" w:tplc="61EC349C">
      <w:start w:val="1"/>
      <w:numFmt w:val="bullet"/>
      <w:lvlText w:val="o"/>
      <w:lvlJc w:val="left"/>
      <w:pPr>
        <w:ind w:left="1440" w:hanging="360"/>
      </w:pPr>
      <w:rPr>
        <w:rFonts w:ascii="Courier New" w:hAnsi="Courier New" w:hint="default"/>
      </w:rPr>
    </w:lvl>
    <w:lvl w:ilvl="2" w:tplc="98EAE87A">
      <w:start w:val="1"/>
      <w:numFmt w:val="bullet"/>
      <w:lvlText w:val=""/>
      <w:lvlJc w:val="left"/>
      <w:pPr>
        <w:ind w:left="2160" w:hanging="360"/>
      </w:pPr>
      <w:rPr>
        <w:rFonts w:ascii="Wingdings" w:hAnsi="Wingdings" w:hint="default"/>
      </w:rPr>
    </w:lvl>
    <w:lvl w:ilvl="3" w:tplc="415CFA60">
      <w:start w:val="1"/>
      <w:numFmt w:val="bullet"/>
      <w:lvlText w:val=""/>
      <w:lvlJc w:val="left"/>
      <w:pPr>
        <w:ind w:left="2880" w:hanging="360"/>
      </w:pPr>
      <w:rPr>
        <w:rFonts w:ascii="Symbol" w:hAnsi="Symbol" w:hint="default"/>
      </w:rPr>
    </w:lvl>
    <w:lvl w:ilvl="4" w:tplc="CA10780C">
      <w:start w:val="1"/>
      <w:numFmt w:val="bullet"/>
      <w:lvlText w:val="o"/>
      <w:lvlJc w:val="left"/>
      <w:pPr>
        <w:ind w:left="3600" w:hanging="360"/>
      </w:pPr>
      <w:rPr>
        <w:rFonts w:ascii="Courier New" w:hAnsi="Courier New" w:hint="default"/>
      </w:rPr>
    </w:lvl>
    <w:lvl w:ilvl="5" w:tplc="DFA691F8">
      <w:start w:val="1"/>
      <w:numFmt w:val="bullet"/>
      <w:lvlText w:val=""/>
      <w:lvlJc w:val="left"/>
      <w:pPr>
        <w:ind w:left="4320" w:hanging="360"/>
      </w:pPr>
      <w:rPr>
        <w:rFonts w:ascii="Wingdings" w:hAnsi="Wingdings" w:hint="default"/>
      </w:rPr>
    </w:lvl>
    <w:lvl w:ilvl="6" w:tplc="6270DCBE">
      <w:start w:val="1"/>
      <w:numFmt w:val="bullet"/>
      <w:lvlText w:val=""/>
      <w:lvlJc w:val="left"/>
      <w:pPr>
        <w:ind w:left="5040" w:hanging="360"/>
      </w:pPr>
      <w:rPr>
        <w:rFonts w:ascii="Symbol" w:hAnsi="Symbol" w:hint="default"/>
      </w:rPr>
    </w:lvl>
    <w:lvl w:ilvl="7" w:tplc="E7C86AC6">
      <w:start w:val="1"/>
      <w:numFmt w:val="bullet"/>
      <w:lvlText w:val="o"/>
      <w:lvlJc w:val="left"/>
      <w:pPr>
        <w:ind w:left="5760" w:hanging="360"/>
      </w:pPr>
      <w:rPr>
        <w:rFonts w:ascii="Courier New" w:hAnsi="Courier New" w:hint="default"/>
      </w:rPr>
    </w:lvl>
    <w:lvl w:ilvl="8" w:tplc="C9A42F06">
      <w:start w:val="1"/>
      <w:numFmt w:val="bullet"/>
      <w:lvlText w:val=""/>
      <w:lvlJc w:val="left"/>
      <w:pPr>
        <w:ind w:left="6480" w:hanging="360"/>
      </w:pPr>
      <w:rPr>
        <w:rFonts w:ascii="Wingdings" w:hAnsi="Wingdings" w:hint="default"/>
      </w:rPr>
    </w:lvl>
  </w:abstractNum>
  <w:abstractNum w:abstractNumId="22" w15:restartNumberingAfterBreak="0">
    <w:nsid w:val="24BC1FA5"/>
    <w:multiLevelType w:val="hybridMultilevel"/>
    <w:tmpl w:val="140A1FA2"/>
    <w:lvl w:ilvl="0" w:tplc="F0429E4C">
      <w:start w:val="1"/>
      <w:numFmt w:val="bullet"/>
      <w:lvlText w:val="·"/>
      <w:lvlJc w:val="left"/>
      <w:pPr>
        <w:ind w:left="720" w:hanging="360"/>
      </w:pPr>
      <w:rPr>
        <w:rFonts w:ascii="Symbol" w:hAnsi="Symbol" w:hint="default"/>
      </w:rPr>
    </w:lvl>
    <w:lvl w:ilvl="1" w:tplc="6A48D786">
      <w:start w:val="1"/>
      <w:numFmt w:val="bullet"/>
      <w:lvlText w:val="o"/>
      <w:lvlJc w:val="left"/>
      <w:pPr>
        <w:ind w:left="1440" w:hanging="360"/>
      </w:pPr>
      <w:rPr>
        <w:rFonts w:ascii="Courier New" w:hAnsi="Courier New" w:hint="default"/>
      </w:rPr>
    </w:lvl>
    <w:lvl w:ilvl="2" w:tplc="D09C8C2C">
      <w:start w:val="1"/>
      <w:numFmt w:val="bullet"/>
      <w:lvlText w:val=""/>
      <w:lvlJc w:val="left"/>
      <w:pPr>
        <w:ind w:left="2160" w:hanging="360"/>
      </w:pPr>
      <w:rPr>
        <w:rFonts w:ascii="Wingdings" w:hAnsi="Wingdings" w:hint="default"/>
      </w:rPr>
    </w:lvl>
    <w:lvl w:ilvl="3" w:tplc="E926133C">
      <w:start w:val="1"/>
      <w:numFmt w:val="bullet"/>
      <w:lvlText w:val=""/>
      <w:lvlJc w:val="left"/>
      <w:pPr>
        <w:ind w:left="2880" w:hanging="360"/>
      </w:pPr>
      <w:rPr>
        <w:rFonts w:ascii="Symbol" w:hAnsi="Symbol" w:hint="default"/>
      </w:rPr>
    </w:lvl>
    <w:lvl w:ilvl="4" w:tplc="2CB0B484">
      <w:start w:val="1"/>
      <w:numFmt w:val="bullet"/>
      <w:lvlText w:val="o"/>
      <w:lvlJc w:val="left"/>
      <w:pPr>
        <w:ind w:left="3600" w:hanging="360"/>
      </w:pPr>
      <w:rPr>
        <w:rFonts w:ascii="Courier New" w:hAnsi="Courier New" w:hint="default"/>
      </w:rPr>
    </w:lvl>
    <w:lvl w:ilvl="5" w:tplc="C1A2D50C">
      <w:start w:val="1"/>
      <w:numFmt w:val="bullet"/>
      <w:lvlText w:val=""/>
      <w:lvlJc w:val="left"/>
      <w:pPr>
        <w:ind w:left="4320" w:hanging="360"/>
      </w:pPr>
      <w:rPr>
        <w:rFonts w:ascii="Wingdings" w:hAnsi="Wingdings" w:hint="default"/>
      </w:rPr>
    </w:lvl>
    <w:lvl w:ilvl="6" w:tplc="E66415E2">
      <w:start w:val="1"/>
      <w:numFmt w:val="bullet"/>
      <w:lvlText w:val=""/>
      <w:lvlJc w:val="left"/>
      <w:pPr>
        <w:ind w:left="5040" w:hanging="360"/>
      </w:pPr>
      <w:rPr>
        <w:rFonts w:ascii="Symbol" w:hAnsi="Symbol" w:hint="default"/>
      </w:rPr>
    </w:lvl>
    <w:lvl w:ilvl="7" w:tplc="ED9618DC">
      <w:start w:val="1"/>
      <w:numFmt w:val="bullet"/>
      <w:lvlText w:val="o"/>
      <w:lvlJc w:val="left"/>
      <w:pPr>
        <w:ind w:left="5760" w:hanging="360"/>
      </w:pPr>
      <w:rPr>
        <w:rFonts w:ascii="Courier New" w:hAnsi="Courier New" w:hint="default"/>
      </w:rPr>
    </w:lvl>
    <w:lvl w:ilvl="8" w:tplc="250C9002">
      <w:start w:val="1"/>
      <w:numFmt w:val="bullet"/>
      <w:lvlText w:val=""/>
      <w:lvlJc w:val="left"/>
      <w:pPr>
        <w:ind w:left="6480" w:hanging="360"/>
      </w:pPr>
      <w:rPr>
        <w:rFonts w:ascii="Wingdings" w:hAnsi="Wingdings" w:hint="default"/>
      </w:rPr>
    </w:lvl>
  </w:abstractNum>
  <w:abstractNum w:abstractNumId="23" w15:restartNumberingAfterBreak="0">
    <w:nsid w:val="290D1A2C"/>
    <w:multiLevelType w:val="multilevel"/>
    <w:tmpl w:val="490E2E9E"/>
    <w:lvl w:ilvl="0">
      <w:start w:val="1"/>
      <w:numFmt w:val="decimal"/>
      <w:lvlText w:val="%1"/>
      <w:lvlJc w:val="left"/>
      <w:pPr>
        <w:ind w:left="432" w:hanging="432"/>
      </w:pPr>
      <w:rPr>
        <w:color w:val="080808"/>
      </w:rPr>
    </w:lvl>
    <w:lvl w:ilvl="1">
      <w:start w:val="1"/>
      <w:numFmt w:val="decimal"/>
      <w:lvlText w:val="%1.%2"/>
      <w:lvlJc w:val="left"/>
      <w:pPr>
        <w:ind w:left="576" w:hanging="576"/>
      </w:pPr>
    </w:lvl>
    <w:lvl w:ilvl="2">
      <w:start w:val="1"/>
      <w:numFmt w:val="decimal"/>
      <w:pStyle w:val="CMATTi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2A502FB4"/>
    <w:multiLevelType w:val="hybridMultilevel"/>
    <w:tmpl w:val="5ECE87EA"/>
    <w:lvl w:ilvl="0" w:tplc="89F62EBC">
      <w:start w:val="1"/>
      <w:numFmt w:val="bullet"/>
      <w:lvlText w:val="·"/>
      <w:lvlJc w:val="left"/>
      <w:pPr>
        <w:ind w:left="720" w:hanging="360"/>
      </w:pPr>
      <w:rPr>
        <w:rFonts w:ascii="Symbol" w:hAnsi="Symbol" w:hint="default"/>
      </w:rPr>
    </w:lvl>
    <w:lvl w:ilvl="1" w:tplc="7122A284">
      <w:start w:val="1"/>
      <w:numFmt w:val="bullet"/>
      <w:lvlText w:val="o"/>
      <w:lvlJc w:val="left"/>
      <w:pPr>
        <w:ind w:left="1440" w:hanging="360"/>
      </w:pPr>
      <w:rPr>
        <w:rFonts w:ascii="Courier New" w:hAnsi="Courier New" w:hint="default"/>
      </w:rPr>
    </w:lvl>
    <w:lvl w:ilvl="2" w:tplc="4DC4CC8C">
      <w:start w:val="1"/>
      <w:numFmt w:val="bullet"/>
      <w:lvlText w:val=""/>
      <w:lvlJc w:val="left"/>
      <w:pPr>
        <w:ind w:left="2160" w:hanging="360"/>
      </w:pPr>
      <w:rPr>
        <w:rFonts w:ascii="Wingdings" w:hAnsi="Wingdings" w:hint="default"/>
      </w:rPr>
    </w:lvl>
    <w:lvl w:ilvl="3" w:tplc="D472DA64">
      <w:start w:val="1"/>
      <w:numFmt w:val="bullet"/>
      <w:lvlText w:val=""/>
      <w:lvlJc w:val="left"/>
      <w:pPr>
        <w:ind w:left="2880" w:hanging="360"/>
      </w:pPr>
      <w:rPr>
        <w:rFonts w:ascii="Symbol" w:hAnsi="Symbol" w:hint="default"/>
      </w:rPr>
    </w:lvl>
    <w:lvl w:ilvl="4" w:tplc="BCE0798A">
      <w:start w:val="1"/>
      <w:numFmt w:val="bullet"/>
      <w:lvlText w:val="o"/>
      <w:lvlJc w:val="left"/>
      <w:pPr>
        <w:ind w:left="3600" w:hanging="360"/>
      </w:pPr>
      <w:rPr>
        <w:rFonts w:ascii="Courier New" w:hAnsi="Courier New" w:hint="default"/>
      </w:rPr>
    </w:lvl>
    <w:lvl w:ilvl="5" w:tplc="221294D6">
      <w:start w:val="1"/>
      <w:numFmt w:val="bullet"/>
      <w:lvlText w:val=""/>
      <w:lvlJc w:val="left"/>
      <w:pPr>
        <w:ind w:left="4320" w:hanging="360"/>
      </w:pPr>
      <w:rPr>
        <w:rFonts w:ascii="Wingdings" w:hAnsi="Wingdings" w:hint="default"/>
      </w:rPr>
    </w:lvl>
    <w:lvl w:ilvl="6" w:tplc="79E2648C">
      <w:start w:val="1"/>
      <w:numFmt w:val="bullet"/>
      <w:lvlText w:val=""/>
      <w:lvlJc w:val="left"/>
      <w:pPr>
        <w:ind w:left="5040" w:hanging="360"/>
      </w:pPr>
      <w:rPr>
        <w:rFonts w:ascii="Symbol" w:hAnsi="Symbol" w:hint="default"/>
      </w:rPr>
    </w:lvl>
    <w:lvl w:ilvl="7" w:tplc="C17C2E46">
      <w:start w:val="1"/>
      <w:numFmt w:val="bullet"/>
      <w:lvlText w:val="o"/>
      <w:lvlJc w:val="left"/>
      <w:pPr>
        <w:ind w:left="5760" w:hanging="360"/>
      </w:pPr>
      <w:rPr>
        <w:rFonts w:ascii="Courier New" w:hAnsi="Courier New" w:hint="default"/>
      </w:rPr>
    </w:lvl>
    <w:lvl w:ilvl="8" w:tplc="86446F84">
      <w:start w:val="1"/>
      <w:numFmt w:val="bullet"/>
      <w:lvlText w:val=""/>
      <w:lvlJc w:val="left"/>
      <w:pPr>
        <w:ind w:left="6480" w:hanging="360"/>
      </w:pPr>
      <w:rPr>
        <w:rFonts w:ascii="Wingdings" w:hAnsi="Wingdings" w:hint="default"/>
      </w:rPr>
    </w:lvl>
  </w:abstractNum>
  <w:abstractNum w:abstractNumId="25" w15:restartNumberingAfterBreak="0">
    <w:nsid w:val="2CDF41F3"/>
    <w:multiLevelType w:val="hybridMultilevel"/>
    <w:tmpl w:val="15C8DF8A"/>
    <w:lvl w:ilvl="0" w:tplc="413633D8">
      <w:start w:val="1"/>
      <w:numFmt w:val="bullet"/>
      <w:lvlText w:val="·"/>
      <w:lvlJc w:val="left"/>
      <w:pPr>
        <w:ind w:left="720" w:hanging="360"/>
      </w:pPr>
      <w:rPr>
        <w:rFonts w:ascii="Symbol" w:hAnsi="Symbol" w:hint="default"/>
      </w:rPr>
    </w:lvl>
    <w:lvl w:ilvl="1" w:tplc="4FBE91EA">
      <w:start w:val="1"/>
      <w:numFmt w:val="bullet"/>
      <w:lvlText w:val="o"/>
      <w:lvlJc w:val="left"/>
      <w:pPr>
        <w:ind w:left="1440" w:hanging="360"/>
      </w:pPr>
      <w:rPr>
        <w:rFonts w:ascii="Courier New" w:hAnsi="Courier New" w:hint="default"/>
      </w:rPr>
    </w:lvl>
    <w:lvl w:ilvl="2" w:tplc="6494D80A">
      <w:start w:val="1"/>
      <w:numFmt w:val="bullet"/>
      <w:lvlText w:val=""/>
      <w:lvlJc w:val="left"/>
      <w:pPr>
        <w:ind w:left="2160" w:hanging="360"/>
      </w:pPr>
      <w:rPr>
        <w:rFonts w:ascii="Wingdings" w:hAnsi="Wingdings" w:hint="default"/>
      </w:rPr>
    </w:lvl>
    <w:lvl w:ilvl="3" w:tplc="94305E20">
      <w:start w:val="1"/>
      <w:numFmt w:val="bullet"/>
      <w:lvlText w:val=""/>
      <w:lvlJc w:val="left"/>
      <w:pPr>
        <w:ind w:left="2880" w:hanging="360"/>
      </w:pPr>
      <w:rPr>
        <w:rFonts w:ascii="Symbol" w:hAnsi="Symbol" w:hint="default"/>
      </w:rPr>
    </w:lvl>
    <w:lvl w:ilvl="4" w:tplc="464069E0">
      <w:start w:val="1"/>
      <w:numFmt w:val="bullet"/>
      <w:lvlText w:val="o"/>
      <w:lvlJc w:val="left"/>
      <w:pPr>
        <w:ind w:left="3600" w:hanging="360"/>
      </w:pPr>
      <w:rPr>
        <w:rFonts w:ascii="Courier New" w:hAnsi="Courier New" w:hint="default"/>
      </w:rPr>
    </w:lvl>
    <w:lvl w:ilvl="5" w:tplc="4AA61A56">
      <w:start w:val="1"/>
      <w:numFmt w:val="bullet"/>
      <w:lvlText w:val=""/>
      <w:lvlJc w:val="left"/>
      <w:pPr>
        <w:ind w:left="4320" w:hanging="360"/>
      </w:pPr>
      <w:rPr>
        <w:rFonts w:ascii="Wingdings" w:hAnsi="Wingdings" w:hint="default"/>
      </w:rPr>
    </w:lvl>
    <w:lvl w:ilvl="6" w:tplc="B79A414A">
      <w:start w:val="1"/>
      <w:numFmt w:val="bullet"/>
      <w:lvlText w:val=""/>
      <w:lvlJc w:val="left"/>
      <w:pPr>
        <w:ind w:left="5040" w:hanging="360"/>
      </w:pPr>
      <w:rPr>
        <w:rFonts w:ascii="Symbol" w:hAnsi="Symbol" w:hint="default"/>
      </w:rPr>
    </w:lvl>
    <w:lvl w:ilvl="7" w:tplc="1E1C82F4">
      <w:start w:val="1"/>
      <w:numFmt w:val="bullet"/>
      <w:lvlText w:val="o"/>
      <w:lvlJc w:val="left"/>
      <w:pPr>
        <w:ind w:left="5760" w:hanging="360"/>
      </w:pPr>
      <w:rPr>
        <w:rFonts w:ascii="Courier New" w:hAnsi="Courier New" w:hint="default"/>
      </w:rPr>
    </w:lvl>
    <w:lvl w:ilvl="8" w:tplc="4A8A180A">
      <w:start w:val="1"/>
      <w:numFmt w:val="bullet"/>
      <w:lvlText w:val=""/>
      <w:lvlJc w:val="left"/>
      <w:pPr>
        <w:ind w:left="6480" w:hanging="360"/>
      </w:pPr>
      <w:rPr>
        <w:rFonts w:ascii="Wingdings" w:hAnsi="Wingdings" w:hint="default"/>
      </w:rPr>
    </w:lvl>
  </w:abstractNum>
  <w:abstractNum w:abstractNumId="26" w15:restartNumberingAfterBreak="0">
    <w:nsid w:val="2E74F06A"/>
    <w:multiLevelType w:val="hybridMultilevel"/>
    <w:tmpl w:val="B9AA519E"/>
    <w:lvl w:ilvl="0" w:tplc="7A6C1E0E">
      <w:start w:val="1"/>
      <w:numFmt w:val="bullet"/>
      <w:lvlText w:val="·"/>
      <w:lvlJc w:val="left"/>
      <w:pPr>
        <w:ind w:left="720" w:hanging="360"/>
      </w:pPr>
      <w:rPr>
        <w:rFonts w:ascii="Symbol" w:hAnsi="Symbol" w:hint="default"/>
      </w:rPr>
    </w:lvl>
    <w:lvl w:ilvl="1" w:tplc="5A7EE794">
      <w:start w:val="1"/>
      <w:numFmt w:val="bullet"/>
      <w:lvlText w:val="o"/>
      <w:lvlJc w:val="left"/>
      <w:pPr>
        <w:ind w:left="1440" w:hanging="360"/>
      </w:pPr>
      <w:rPr>
        <w:rFonts w:ascii="Courier New" w:hAnsi="Courier New" w:hint="default"/>
      </w:rPr>
    </w:lvl>
    <w:lvl w:ilvl="2" w:tplc="9720500A">
      <w:start w:val="1"/>
      <w:numFmt w:val="bullet"/>
      <w:lvlText w:val=""/>
      <w:lvlJc w:val="left"/>
      <w:pPr>
        <w:ind w:left="2160" w:hanging="360"/>
      </w:pPr>
      <w:rPr>
        <w:rFonts w:ascii="Wingdings" w:hAnsi="Wingdings" w:hint="default"/>
      </w:rPr>
    </w:lvl>
    <w:lvl w:ilvl="3" w:tplc="F89AC40E">
      <w:start w:val="1"/>
      <w:numFmt w:val="bullet"/>
      <w:lvlText w:val=""/>
      <w:lvlJc w:val="left"/>
      <w:pPr>
        <w:ind w:left="2880" w:hanging="360"/>
      </w:pPr>
      <w:rPr>
        <w:rFonts w:ascii="Symbol" w:hAnsi="Symbol" w:hint="default"/>
      </w:rPr>
    </w:lvl>
    <w:lvl w:ilvl="4" w:tplc="FC340256">
      <w:start w:val="1"/>
      <w:numFmt w:val="bullet"/>
      <w:lvlText w:val="o"/>
      <w:lvlJc w:val="left"/>
      <w:pPr>
        <w:ind w:left="3600" w:hanging="360"/>
      </w:pPr>
      <w:rPr>
        <w:rFonts w:ascii="Courier New" w:hAnsi="Courier New" w:hint="default"/>
      </w:rPr>
    </w:lvl>
    <w:lvl w:ilvl="5" w:tplc="D79C206A">
      <w:start w:val="1"/>
      <w:numFmt w:val="bullet"/>
      <w:lvlText w:val=""/>
      <w:lvlJc w:val="left"/>
      <w:pPr>
        <w:ind w:left="4320" w:hanging="360"/>
      </w:pPr>
      <w:rPr>
        <w:rFonts w:ascii="Wingdings" w:hAnsi="Wingdings" w:hint="default"/>
      </w:rPr>
    </w:lvl>
    <w:lvl w:ilvl="6" w:tplc="CA4AEF62">
      <w:start w:val="1"/>
      <w:numFmt w:val="bullet"/>
      <w:lvlText w:val=""/>
      <w:lvlJc w:val="left"/>
      <w:pPr>
        <w:ind w:left="5040" w:hanging="360"/>
      </w:pPr>
      <w:rPr>
        <w:rFonts w:ascii="Symbol" w:hAnsi="Symbol" w:hint="default"/>
      </w:rPr>
    </w:lvl>
    <w:lvl w:ilvl="7" w:tplc="1794F66A">
      <w:start w:val="1"/>
      <w:numFmt w:val="bullet"/>
      <w:lvlText w:val="o"/>
      <w:lvlJc w:val="left"/>
      <w:pPr>
        <w:ind w:left="5760" w:hanging="360"/>
      </w:pPr>
      <w:rPr>
        <w:rFonts w:ascii="Courier New" w:hAnsi="Courier New" w:hint="default"/>
      </w:rPr>
    </w:lvl>
    <w:lvl w:ilvl="8" w:tplc="F3603E4A">
      <w:start w:val="1"/>
      <w:numFmt w:val="bullet"/>
      <w:lvlText w:val=""/>
      <w:lvlJc w:val="left"/>
      <w:pPr>
        <w:ind w:left="6480" w:hanging="360"/>
      </w:pPr>
      <w:rPr>
        <w:rFonts w:ascii="Wingdings" w:hAnsi="Wingdings" w:hint="default"/>
      </w:rPr>
    </w:lvl>
  </w:abstractNum>
  <w:abstractNum w:abstractNumId="27" w15:restartNumberingAfterBreak="0">
    <w:nsid w:val="2EDD5221"/>
    <w:multiLevelType w:val="hybridMultilevel"/>
    <w:tmpl w:val="B83C6732"/>
    <w:lvl w:ilvl="0" w:tplc="6370406E">
      <w:start w:val="1"/>
      <w:numFmt w:val="bullet"/>
      <w:lvlText w:val="·"/>
      <w:lvlJc w:val="left"/>
      <w:pPr>
        <w:ind w:left="720" w:hanging="360"/>
      </w:pPr>
      <w:rPr>
        <w:rFonts w:ascii="Symbol" w:hAnsi="Symbol" w:hint="default"/>
      </w:rPr>
    </w:lvl>
    <w:lvl w:ilvl="1" w:tplc="37005996">
      <w:start w:val="1"/>
      <w:numFmt w:val="bullet"/>
      <w:lvlText w:val="o"/>
      <w:lvlJc w:val="left"/>
      <w:pPr>
        <w:ind w:left="1440" w:hanging="360"/>
      </w:pPr>
      <w:rPr>
        <w:rFonts w:ascii="Courier New" w:hAnsi="Courier New" w:hint="default"/>
      </w:rPr>
    </w:lvl>
    <w:lvl w:ilvl="2" w:tplc="66FAEFCE">
      <w:start w:val="1"/>
      <w:numFmt w:val="bullet"/>
      <w:lvlText w:val=""/>
      <w:lvlJc w:val="left"/>
      <w:pPr>
        <w:ind w:left="2160" w:hanging="360"/>
      </w:pPr>
      <w:rPr>
        <w:rFonts w:ascii="Wingdings" w:hAnsi="Wingdings" w:hint="default"/>
      </w:rPr>
    </w:lvl>
    <w:lvl w:ilvl="3" w:tplc="52B0B270">
      <w:start w:val="1"/>
      <w:numFmt w:val="bullet"/>
      <w:lvlText w:val=""/>
      <w:lvlJc w:val="left"/>
      <w:pPr>
        <w:ind w:left="2880" w:hanging="360"/>
      </w:pPr>
      <w:rPr>
        <w:rFonts w:ascii="Symbol" w:hAnsi="Symbol" w:hint="default"/>
      </w:rPr>
    </w:lvl>
    <w:lvl w:ilvl="4" w:tplc="F63ABBF0">
      <w:start w:val="1"/>
      <w:numFmt w:val="bullet"/>
      <w:lvlText w:val="o"/>
      <w:lvlJc w:val="left"/>
      <w:pPr>
        <w:ind w:left="3600" w:hanging="360"/>
      </w:pPr>
      <w:rPr>
        <w:rFonts w:ascii="Courier New" w:hAnsi="Courier New" w:hint="default"/>
      </w:rPr>
    </w:lvl>
    <w:lvl w:ilvl="5" w:tplc="7C380FE0">
      <w:start w:val="1"/>
      <w:numFmt w:val="bullet"/>
      <w:lvlText w:val=""/>
      <w:lvlJc w:val="left"/>
      <w:pPr>
        <w:ind w:left="4320" w:hanging="360"/>
      </w:pPr>
      <w:rPr>
        <w:rFonts w:ascii="Wingdings" w:hAnsi="Wingdings" w:hint="default"/>
      </w:rPr>
    </w:lvl>
    <w:lvl w:ilvl="6" w:tplc="739A429A">
      <w:start w:val="1"/>
      <w:numFmt w:val="bullet"/>
      <w:lvlText w:val=""/>
      <w:lvlJc w:val="left"/>
      <w:pPr>
        <w:ind w:left="5040" w:hanging="360"/>
      </w:pPr>
      <w:rPr>
        <w:rFonts w:ascii="Symbol" w:hAnsi="Symbol" w:hint="default"/>
      </w:rPr>
    </w:lvl>
    <w:lvl w:ilvl="7" w:tplc="7F24F196">
      <w:start w:val="1"/>
      <w:numFmt w:val="bullet"/>
      <w:lvlText w:val="o"/>
      <w:lvlJc w:val="left"/>
      <w:pPr>
        <w:ind w:left="5760" w:hanging="360"/>
      </w:pPr>
      <w:rPr>
        <w:rFonts w:ascii="Courier New" w:hAnsi="Courier New" w:hint="default"/>
      </w:rPr>
    </w:lvl>
    <w:lvl w:ilvl="8" w:tplc="B2CCC2EA">
      <w:start w:val="1"/>
      <w:numFmt w:val="bullet"/>
      <w:lvlText w:val=""/>
      <w:lvlJc w:val="left"/>
      <w:pPr>
        <w:ind w:left="6480" w:hanging="360"/>
      </w:pPr>
      <w:rPr>
        <w:rFonts w:ascii="Wingdings" w:hAnsi="Wingdings" w:hint="default"/>
      </w:rPr>
    </w:lvl>
  </w:abstractNum>
  <w:abstractNum w:abstractNumId="28" w15:restartNumberingAfterBreak="0">
    <w:nsid w:val="2FD05382"/>
    <w:multiLevelType w:val="hybridMultilevel"/>
    <w:tmpl w:val="FA8EA5A4"/>
    <w:lvl w:ilvl="0" w:tplc="1E32D1CE">
      <w:start w:val="1"/>
      <w:numFmt w:val="bullet"/>
      <w:lvlText w:val="·"/>
      <w:lvlJc w:val="left"/>
      <w:pPr>
        <w:ind w:left="720" w:hanging="360"/>
      </w:pPr>
      <w:rPr>
        <w:rFonts w:ascii="Symbol" w:hAnsi="Symbol" w:hint="default"/>
      </w:rPr>
    </w:lvl>
    <w:lvl w:ilvl="1" w:tplc="45D69ACA">
      <w:start w:val="1"/>
      <w:numFmt w:val="bullet"/>
      <w:lvlText w:val="o"/>
      <w:lvlJc w:val="left"/>
      <w:pPr>
        <w:ind w:left="1440" w:hanging="360"/>
      </w:pPr>
      <w:rPr>
        <w:rFonts w:ascii="Courier New" w:hAnsi="Courier New" w:hint="default"/>
      </w:rPr>
    </w:lvl>
    <w:lvl w:ilvl="2" w:tplc="E0DC0252">
      <w:start w:val="1"/>
      <w:numFmt w:val="bullet"/>
      <w:lvlText w:val=""/>
      <w:lvlJc w:val="left"/>
      <w:pPr>
        <w:ind w:left="2160" w:hanging="360"/>
      </w:pPr>
      <w:rPr>
        <w:rFonts w:ascii="Wingdings" w:hAnsi="Wingdings" w:hint="default"/>
      </w:rPr>
    </w:lvl>
    <w:lvl w:ilvl="3" w:tplc="4CE8B496">
      <w:start w:val="1"/>
      <w:numFmt w:val="bullet"/>
      <w:lvlText w:val=""/>
      <w:lvlJc w:val="left"/>
      <w:pPr>
        <w:ind w:left="2880" w:hanging="360"/>
      </w:pPr>
      <w:rPr>
        <w:rFonts w:ascii="Symbol" w:hAnsi="Symbol" w:hint="default"/>
      </w:rPr>
    </w:lvl>
    <w:lvl w:ilvl="4" w:tplc="7CFC3E26">
      <w:start w:val="1"/>
      <w:numFmt w:val="bullet"/>
      <w:lvlText w:val="o"/>
      <w:lvlJc w:val="left"/>
      <w:pPr>
        <w:ind w:left="3600" w:hanging="360"/>
      </w:pPr>
      <w:rPr>
        <w:rFonts w:ascii="Courier New" w:hAnsi="Courier New" w:hint="default"/>
      </w:rPr>
    </w:lvl>
    <w:lvl w:ilvl="5" w:tplc="C68219CE">
      <w:start w:val="1"/>
      <w:numFmt w:val="bullet"/>
      <w:lvlText w:val=""/>
      <w:lvlJc w:val="left"/>
      <w:pPr>
        <w:ind w:left="4320" w:hanging="360"/>
      </w:pPr>
      <w:rPr>
        <w:rFonts w:ascii="Wingdings" w:hAnsi="Wingdings" w:hint="default"/>
      </w:rPr>
    </w:lvl>
    <w:lvl w:ilvl="6" w:tplc="6ABE7270">
      <w:start w:val="1"/>
      <w:numFmt w:val="bullet"/>
      <w:lvlText w:val=""/>
      <w:lvlJc w:val="left"/>
      <w:pPr>
        <w:ind w:left="5040" w:hanging="360"/>
      </w:pPr>
      <w:rPr>
        <w:rFonts w:ascii="Symbol" w:hAnsi="Symbol" w:hint="default"/>
      </w:rPr>
    </w:lvl>
    <w:lvl w:ilvl="7" w:tplc="C9A2CDC6">
      <w:start w:val="1"/>
      <w:numFmt w:val="bullet"/>
      <w:lvlText w:val="o"/>
      <w:lvlJc w:val="left"/>
      <w:pPr>
        <w:ind w:left="5760" w:hanging="360"/>
      </w:pPr>
      <w:rPr>
        <w:rFonts w:ascii="Courier New" w:hAnsi="Courier New" w:hint="default"/>
      </w:rPr>
    </w:lvl>
    <w:lvl w:ilvl="8" w:tplc="CBBEB488">
      <w:start w:val="1"/>
      <w:numFmt w:val="bullet"/>
      <w:lvlText w:val=""/>
      <w:lvlJc w:val="left"/>
      <w:pPr>
        <w:ind w:left="6480" w:hanging="360"/>
      </w:pPr>
      <w:rPr>
        <w:rFonts w:ascii="Wingdings" w:hAnsi="Wingdings" w:hint="default"/>
      </w:rPr>
    </w:lvl>
  </w:abstractNum>
  <w:abstractNum w:abstractNumId="29" w15:restartNumberingAfterBreak="0">
    <w:nsid w:val="3167F505"/>
    <w:multiLevelType w:val="hybridMultilevel"/>
    <w:tmpl w:val="4288C5B6"/>
    <w:lvl w:ilvl="0" w:tplc="6E0678A6">
      <w:start w:val="1"/>
      <w:numFmt w:val="bullet"/>
      <w:lvlText w:val="·"/>
      <w:lvlJc w:val="left"/>
      <w:pPr>
        <w:ind w:left="720" w:hanging="360"/>
      </w:pPr>
      <w:rPr>
        <w:rFonts w:ascii="Symbol" w:hAnsi="Symbol" w:hint="default"/>
      </w:rPr>
    </w:lvl>
    <w:lvl w:ilvl="1" w:tplc="04DE248C">
      <w:start w:val="1"/>
      <w:numFmt w:val="bullet"/>
      <w:lvlText w:val="o"/>
      <w:lvlJc w:val="left"/>
      <w:pPr>
        <w:ind w:left="1440" w:hanging="360"/>
      </w:pPr>
      <w:rPr>
        <w:rFonts w:ascii="Courier New" w:hAnsi="Courier New" w:hint="default"/>
      </w:rPr>
    </w:lvl>
    <w:lvl w:ilvl="2" w:tplc="5358B9FC">
      <w:start w:val="1"/>
      <w:numFmt w:val="bullet"/>
      <w:lvlText w:val=""/>
      <w:lvlJc w:val="left"/>
      <w:pPr>
        <w:ind w:left="2160" w:hanging="360"/>
      </w:pPr>
      <w:rPr>
        <w:rFonts w:ascii="Wingdings" w:hAnsi="Wingdings" w:hint="default"/>
      </w:rPr>
    </w:lvl>
    <w:lvl w:ilvl="3" w:tplc="8F4E04E4">
      <w:start w:val="1"/>
      <w:numFmt w:val="bullet"/>
      <w:lvlText w:val=""/>
      <w:lvlJc w:val="left"/>
      <w:pPr>
        <w:ind w:left="2880" w:hanging="360"/>
      </w:pPr>
      <w:rPr>
        <w:rFonts w:ascii="Symbol" w:hAnsi="Symbol" w:hint="default"/>
      </w:rPr>
    </w:lvl>
    <w:lvl w:ilvl="4" w:tplc="04987F1A">
      <w:start w:val="1"/>
      <w:numFmt w:val="bullet"/>
      <w:lvlText w:val="o"/>
      <w:lvlJc w:val="left"/>
      <w:pPr>
        <w:ind w:left="3600" w:hanging="360"/>
      </w:pPr>
      <w:rPr>
        <w:rFonts w:ascii="Courier New" w:hAnsi="Courier New" w:hint="default"/>
      </w:rPr>
    </w:lvl>
    <w:lvl w:ilvl="5" w:tplc="787E05AC">
      <w:start w:val="1"/>
      <w:numFmt w:val="bullet"/>
      <w:lvlText w:val=""/>
      <w:lvlJc w:val="left"/>
      <w:pPr>
        <w:ind w:left="4320" w:hanging="360"/>
      </w:pPr>
      <w:rPr>
        <w:rFonts w:ascii="Wingdings" w:hAnsi="Wingdings" w:hint="default"/>
      </w:rPr>
    </w:lvl>
    <w:lvl w:ilvl="6" w:tplc="143A3628">
      <w:start w:val="1"/>
      <w:numFmt w:val="bullet"/>
      <w:lvlText w:val=""/>
      <w:lvlJc w:val="left"/>
      <w:pPr>
        <w:ind w:left="5040" w:hanging="360"/>
      </w:pPr>
      <w:rPr>
        <w:rFonts w:ascii="Symbol" w:hAnsi="Symbol" w:hint="default"/>
      </w:rPr>
    </w:lvl>
    <w:lvl w:ilvl="7" w:tplc="FC226236">
      <w:start w:val="1"/>
      <w:numFmt w:val="bullet"/>
      <w:lvlText w:val="o"/>
      <w:lvlJc w:val="left"/>
      <w:pPr>
        <w:ind w:left="5760" w:hanging="360"/>
      </w:pPr>
      <w:rPr>
        <w:rFonts w:ascii="Courier New" w:hAnsi="Courier New" w:hint="default"/>
      </w:rPr>
    </w:lvl>
    <w:lvl w:ilvl="8" w:tplc="1E6097F4">
      <w:start w:val="1"/>
      <w:numFmt w:val="bullet"/>
      <w:lvlText w:val=""/>
      <w:lvlJc w:val="left"/>
      <w:pPr>
        <w:ind w:left="6480" w:hanging="360"/>
      </w:pPr>
      <w:rPr>
        <w:rFonts w:ascii="Wingdings" w:hAnsi="Wingdings" w:hint="default"/>
      </w:rPr>
    </w:lvl>
  </w:abstractNum>
  <w:abstractNum w:abstractNumId="30" w15:restartNumberingAfterBreak="0">
    <w:nsid w:val="316D8924"/>
    <w:multiLevelType w:val="hybridMultilevel"/>
    <w:tmpl w:val="B072863A"/>
    <w:lvl w:ilvl="0" w:tplc="01E02C18">
      <w:start w:val="1"/>
      <w:numFmt w:val="bullet"/>
      <w:lvlText w:val="·"/>
      <w:lvlJc w:val="left"/>
      <w:pPr>
        <w:ind w:left="720" w:hanging="360"/>
      </w:pPr>
      <w:rPr>
        <w:rFonts w:ascii="Symbol" w:hAnsi="Symbol" w:hint="default"/>
      </w:rPr>
    </w:lvl>
    <w:lvl w:ilvl="1" w:tplc="FFF2B266">
      <w:start w:val="1"/>
      <w:numFmt w:val="bullet"/>
      <w:lvlText w:val="o"/>
      <w:lvlJc w:val="left"/>
      <w:pPr>
        <w:ind w:left="1440" w:hanging="360"/>
      </w:pPr>
      <w:rPr>
        <w:rFonts w:ascii="Courier New" w:hAnsi="Courier New" w:hint="default"/>
      </w:rPr>
    </w:lvl>
    <w:lvl w:ilvl="2" w:tplc="781C2802">
      <w:start w:val="1"/>
      <w:numFmt w:val="bullet"/>
      <w:lvlText w:val=""/>
      <w:lvlJc w:val="left"/>
      <w:pPr>
        <w:ind w:left="2160" w:hanging="360"/>
      </w:pPr>
      <w:rPr>
        <w:rFonts w:ascii="Wingdings" w:hAnsi="Wingdings" w:hint="default"/>
      </w:rPr>
    </w:lvl>
    <w:lvl w:ilvl="3" w:tplc="35D0D15A">
      <w:start w:val="1"/>
      <w:numFmt w:val="bullet"/>
      <w:lvlText w:val=""/>
      <w:lvlJc w:val="left"/>
      <w:pPr>
        <w:ind w:left="2880" w:hanging="360"/>
      </w:pPr>
      <w:rPr>
        <w:rFonts w:ascii="Symbol" w:hAnsi="Symbol" w:hint="default"/>
      </w:rPr>
    </w:lvl>
    <w:lvl w:ilvl="4" w:tplc="1D5471B0">
      <w:start w:val="1"/>
      <w:numFmt w:val="bullet"/>
      <w:lvlText w:val="o"/>
      <w:lvlJc w:val="left"/>
      <w:pPr>
        <w:ind w:left="3600" w:hanging="360"/>
      </w:pPr>
      <w:rPr>
        <w:rFonts w:ascii="Courier New" w:hAnsi="Courier New" w:hint="default"/>
      </w:rPr>
    </w:lvl>
    <w:lvl w:ilvl="5" w:tplc="EB0A7D98">
      <w:start w:val="1"/>
      <w:numFmt w:val="bullet"/>
      <w:lvlText w:val=""/>
      <w:lvlJc w:val="left"/>
      <w:pPr>
        <w:ind w:left="4320" w:hanging="360"/>
      </w:pPr>
      <w:rPr>
        <w:rFonts w:ascii="Wingdings" w:hAnsi="Wingdings" w:hint="default"/>
      </w:rPr>
    </w:lvl>
    <w:lvl w:ilvl="6" w:tplc="D7F0B1A4">
      <w:start w:val="1"/>
      <w:numFmt w:val="bullet"/>
      <w:lvlText w:val=""/>
      <w:lvlJc w:val="left"/>
      <w:pPr>
        <w:ind w:left="5040" w:hanging="360"/>
      </w:pPr>
      <w:rPr>
        <w:rFonts w:ascii="Symbol" w:hAnsi="Symbol" w:hint="default"/>
      </w:rPr>
    </w:lvl>
    <w:lvl w:ilvl="7" w:tplc="90E2AC82">
      <w:start w:val="1"/>
      <w:numFmt w:val="bullet"/>
      <w:lvlText w:val="o"/>
      <w:lvlJc w:val="left"/>
      <w:pPr>
        <w:ind w:left="5760" w:hanging="360"/>
      </w:pPr>
      <w:rPr>
        <w:rFonts w:ascii="Courier New" w:hAnsi="Courier New" w:hint="default"/>
      </w:rPr>
    </w:lvl>
    <w:lvl w:ilvl="8" w:tplc="778EDD9C">
      <w:start w:val="1"/>
      <w:numFmt w:val="bullet"/>
      <w:lvlText w:val=""/>
      <w:lvlJc w:val="left"/>
      <w:pPr>
        <w:ind w:left="6480" w:hanging="360"/>
      </w:pPr>
      <w:rPr>
        <w:rFonts w:ascii="Wingdings" w:hAnsi="Wingdings" w:hint="default"/>
      </w:rPr>
    </w:lvl>
  </w:abstractNum>
  <w:abstractNum w:abstractNumId="31" w15:restartNumberingAfterBreak="0">
    <w:nsid w:val="3A2D0FEA"/>
    <w:multiLevelType w:val="hybridMultilevel"/>
    <w:tmpl w:val="90D234B2"/>
    <w:lvl w:ilvl="0" w:tplc="F6ACB22A">
      <w:start w:val="1"/>
      <w:numFmt w:val="bullet"/>
      <w:lvlText w:val="·"/>
      <w:lvlJc w:val="left"/>
      <w:pPr>
        <w:ind w:left="720" w:hanging="360"/>
      </w:pPr>
      <w:rPr>
        <w:rFonts w:ascii="Symbol" w:hAnsi="Symbol" w:hint="default"/>
      </w:rPr>
    </w:lvl>
    <w:lvl w:ilvl="1" w:tplc="9BB29F5A">
      <w:start w:val="1"/>
      <w:numFmt w:val="bullet"/>
      <w:lvlText w:val="o"/>
      <w:lvlJc w:val="left"/>
      <w:pPr>
        <w:ind w:left="1440" w:hanging="360"/>
      </w:pPr>
      <w:rPr>
        <w:rFonts w:ascii="Courier New" w:hAnsi="Courier New" w:hint="default"/>
      </w:rPr>
    </w:lvl>
    <w:lvl w:ilvl="2" w:tplc="DA5CB31C">
      <w:start w:val="1"/>
      <w:numFmt w:val="bullet"/>
      <w:lvlText w:val=""/>
      <w:lvlJc w:val="left"/>
      <w:pPr>
        <w:ind w:left="2160" w:hanging="360"/>
      </w:pPr>
      <w:rPr>
        <w:rFonts w:ascii="Wingdings" w:hAnsi="Wingdings" w:hint="default"/>
      </w:rPr>
    </w:lvl>
    <w:lvl w:ilvl="3" w:tplc="F09C2640">
      <w:start w:val="1"/>
      <w:numFmt w:val="bullet"/>
      <w:lvlText w:val=""/>
      <w:lvlJc w:val="left"/>
      <w:pPr>
        <w:ind w:left="2880" w:hanging="360"/>
      </w:pPr>
      <w:rPr>
        <w:rFonts w:ascii="Symbol" w:hAnsi="Symbol" w:hint="default"/>
      </w:rPr>
    </w:lvl>
    <w:lvl w:ilvl="4" w:tplc="F0B28072">
      <w:start w:val="1"/>
      <w:numFmt w:val="bullet"/>
      <w:lvlText w:val="o"/>
      <w:lvlJc w:val="left"/>
      <w:pPr>
        <w:ind w:left="3600" w:hanging="360"/>
      </w:pPr>
      <w:rPr>
        <w:rFonts w:ascii="Courier New" w:hAnsi="Courier New" w:hint="default"/>
      </w:rPr>
    </w:lvl>
    <w:lvl w:ilvl="5" w:tplc="34D2C20C">
      <w:start w:val="1"/>
      <w:numFmt w:val="bullet"/>
      <w:lvlText w:val=""/>
      <w:lvlJc w:val="left"/>
      <w:pPr>
        <w:ind w:left="4320" w:hanging="360"/>
      </w:pPr>
      <w:rPr>
        <w:rFonts w:ascii="Wingdings" w:hAnsi="Wingdings" w:hint="default"/>
      </w:rPr>
    </w:lvl>
    <w:lvl w:ilvl="6" w:tplc="E402E3C0">
      <w:start w:val="1"/>
      <w:numFmt w:val="bullet"/>
      <w:lvlText w:val=""/>
      <w:lvlJc w:val="left"/>
      <w:pPr>
        <w:ind w:left="5040" w:hanging="360"/>
      </w:pPr>
      <w:rPr>
        <w:rFonts w:ascii="Symbol" w:hAnsi="Symbol" w:hint="default"/>
      </w:rPr>
    </w:lvl>
    <w:lvl w:ilvl="7" w:tplc="DA78E286">
      <w:start w:val="1"/>
      <w:numFmt w:val="bullet"/>
      <w:lvlText w:val="o"/>
      <w:lvlJc w:val="left"/>
      <w:pPr>
        <w:ind w:left="5760" w:hanging="360"/>
      </w:pPr>
      <w:rPr>
        <w:rFonts w:ascii="Courier New" w:hAnsi="Courier New" w:hint="default"/>
      </w:rPr>
    </w:lvl>
    <w:lvl w:ilvl="8" w:tplc="F552D1B8">
      <w:start w:val="1"/>
      <w:numFmt w:val="bullet"/>
      <w:lvlText w:val=""/>
      <w:lvlJc w:val="left"/>
      <w:pPr>
        <w:ind w:left="6480" w:hanging="360"/>
      </w:pPr>
      <w:rPr>
        <w:rFonts w:ascii="Wingdings" w:hAnsi="Wingdings" w:hint="default"/>
      </w:rPr>
    </w:lvl>
  </w:abstractNum>
  <w:abstractNum w:abstractNumId="32" w15:restartNumberingAfterBreak="0">
    <w:nsid w:val="3A5BB991"/>
    <w:multiLevelType w:val="hybridMultilevel"/>
    <w:tmpl w:val="1BC6E422"/>
    <w:lvl w:ilvl="0" w:tplc="AD9A9F7E">
      <w:start w:val="1"/>
      <w:numFmt w:val="bullet"/>
      <w:lvlText w:val="·"/>
      <w:lvlJc w:val="left"/>
      <w:pPr>
        <w:ind w:left="720" w:hanging="360"/>
      </w:pPr>
      <w:rPr>
        <w:rFonts w:ascii="Symbol" w:hAnsi="Symbol" w:hint="default"/>
      </w:rPr>
    </w:lvl>
    <w:lvl w:ilvl="1" w:tplc="301C16E0">
      <w:start w:val="1"/>
      <w:numFmt w:val="bullet"/>
      <w:lvlText w:val="o"/>
      <w:lvlJc w:val="left"/>
      <w:pPr>
        <w:ind w:left="1440" w:hanging="360"/>
      </w:pPr>
      <w:rPr>
        <w:rFonts w:ascii="Symbol" w:hAnsi="Symbol" w:hint="default"/>
      </w:rPr>
    </w:lvl>
    <w:lvl w:ilvl="2" w:tplc="FCC23214">
      <w:start w:val="1"/>
      <w:numFmt w:val="bullet"/>
      <w:lvlText w:val=""/>
      <w:lvlJc w:val="left"/>
      <w:pPr>
        <w:ind w:left="2160" w:hanging="360"/>
      </w:pPr>
      <w:rPr>
        <w:rFonts w:ascii="Wingdings" w:hAnsi="Wingdings" w:hint="default"/>
      </w:rPr>
    </w:lvl>
    <w:lvl w:ilvl="3" w:tplc="71E82C86">
      <w:start w:val="1"/>
      <w:numFmt w:val="bullet"/>
      <w:lvlText w:val=""/>
      <w:lvlJc w:val="left"/>
      <w:pPr>
        <w:ind w:left="2880" w:hanging="360"/>
      </w:pPr>
      <w:rPr>
        <w:rFonts w:ascii="Symbol" w:hAnsi="Symbol" w:hint="default"/>
      </w:rPr>
    </w:lvl>
    <w:lvl w:ilvl="4" w:tplc="6C682EFC">
      <w:start w:val="1"/>
      <w:numFmt w:val="bullet"/>
      <w:lvlText w:val="o"/>
      <w:lvlJc w:val="left"/>
      <w:pPr>
        <w:ind w:left="3600" w:hanging="360"/>
      </w:pPr>
      <w:rPr>
        <w:rFonts w:ascii="Courier New" w:hAnsi="Courier New" w:hint="default"/>
      </w:rPr>
    </w:lvl>
    <w:lvl w:ilvl="5" w:tplc="DCE48F2C">
      <w:start w:val="1"/>
      <w:numFmt w:val="bullet"/>
      <w:lvlText w:val=""/>
      <w:lvlJc w:val="left"/>
      <w:pPr>
        <w:ind w:left="4320" w:hanging="360"/>
      </w:pPr>
      <w:rPr>
        <w:rFonts w:ascii="Wingdings" w:hAnsi="Wingdings" w:hint="default"/>
      </w:rPr>
    </w:lvl>
    <w:lvl w:ilvl="6" w:tplc="04E2D4D6">
      <w:start w:val="1"/>
      <w:numFmt w:val="bullet"/>
      <w:lvlText w:val=""/>
      <w:lvlJc w:val="left"/>
      <w:pPr>
        <w:ind w:left="5040" w:hanging="360"/>
      </w:pPr>
      <w:rPr>
        <w:rFonts w:ascii="Symbol" w:hAnsi="Symbol" w:hint="default"/>
      </w:rPr>
    </w:lvl>
    <w:lvl w:ilvl="7" w:tplc="A8044124">
      <w:start w:val="1"/>
      <w:numFmt w:val="bullet"/>
      <w:lvlText w:val="o"/>
      <w:lvlJc w:val="left"/>
      <w:pPr>
        <w:ind w:left="5760" w:hanging="360"/>
      </w:pPr>
      <w:rPr>
        <w:rFonts w:ascii="Courier New" w:hAnsi="Courier New" w:hint="default"/>
      </w:rPr>
    </w:lvl>
    <w:lvl w:ilvl="8" w:tplc="4E06AF3E">
      <w:start w:val="1"/>
      <w:numFmt w:val="bullet"/>
      <w:lvlText w:val=""/>
      <w:lvlJc w:val="left"/>
      <w:pPr>
        <w:ind w:left="6480" w:hanging="360"/>
      </w:pPr>
      <w:rPr>
        <w:rFonts w:ascii="Wingdings" w:hAnsi="Wingdings" w:hint="default"/>
      </w:rPr>
    </w:lvl>
  </w:abstractNum>
  <w:abstractNum w:abstractNumId="33" w15:restartNumberingAfterBreak="0">
    <w:nsid w:val="3B604096"/>
    <w:multiLevelType w:val="hybridMultilevel"/>
    <w:tmpl w:val="EF006760"/>
    <w:lvl w:ilvl="0" w:tplc="489AD0B2">
      <w:start w:val="1"/>
      <w:numFmt w:val="bullet"/>
      <w:lvlText w:val="·"/>
      <w:lvlJc w:val="left"/>
      <w:pPr>
        <w:ind w:left="720" w:hanging="360"/>
      </w:pPr>
      <w:rPr>
        <w:rFonts w:ascii="Symbol" w:hAnsi="Symbol" w:hint="default"/>
      </w:rPr>
    </w:lvl>
    <w:lvl w:ilvl="1" w:tplc="ECCCE8A8">
      <w:start w:val="1"/>
      <w:numFmt w:val="bullet"/>
      <w:lvlText w:val="o"/>
      <w:lvlJc w:val="left"/>
      <w:pPr>
        <w:ind w:left="1440" w:hanging="360"/>
      </w:pPr>
      <w:rPr>
        <w:rFonts w:ascii="Courier New" w:hAnsi="Courier New" w:hint="default"/>
      </w:rPr>
    </w:lvl>
    <w:lvl w:ilvl="2" w:tplc="0F5A67F0">
      <w:start w:val="1"/>
      <w:numFmt w:val="bullet"/>
      <w:lvlText w:val=""/>
      <w:lvlJc w:val="left"/>
      <w:pPr>
        <w:ind w:left="2160" w:hanging="360"/>
      </w:pPr>
      <w:rPr>
        <w:rFonts w:ascii="Wingdings" w:hAnsi="Wingdings" w:hint="default"/>
      </w:rPr>
    </w:lvl>
    <w:lvl w:ilvl="3" w:tplc="C30AF632">
      <w:start w:val="1"/>
      <w:numFmt w:val="bullet"/>
      <w:lvlText w:val=""/>
      <w:lvlJc w:val="left"/>
      <w:pPr>
        <w:ind w:left="2880" w:hanging="360"/>
      </w:pPr>
      <w:rPr>
        <w:rFonts w:ascii="Symbol" w:hAnsi="Symbol" w:hint="default"/>
      </w:rPr>
    </w:lvl>
    <w:lvl w:ilvl="4" w:tplc="6FC8D22E">
      <w:start w:val="1"/>
      <w:numFmt w:val="bullet"/>
      <w:lvlText w:val="o"/>
      <w:lvlJc w:val="left"/>
      <w:pPr>
        <w:ind w:left="3600" w:hanging="360"/>
      </w:pPr>
      <w:rPr>
        <w:rFonts w:ascii="Courier New" w:hAnsi="Courier New" w:hint="default"/>
      </w:rPr>
    </w:lvl>
    <w:lvl w:ilvl="5" w:tplc="B2A8573A">
      <w:start w:val="1"/>
      <w:numFmt w:val="bullet"/>
      <w:lvlText w:val=""/>
      <w:lvlJc w:val="left"/>
      <w:pPr>
        <w:ind w:left="4320" w:hanging="360"/>
      </w:pPr>
      <w:rPr>
        <w:rFonts w:ascii="Wingdings" w:hAnsi="Wingdings" w:hint="default"/>
      </w:rPr>
    </w:lvl>
    <w:lvl w:ilvl="6" w:tplc="E258E862">
      <w:start w:val="1"/>
      <w:numFmt w:val="bullet"/>
      <w:lvlText w:val=""/>
      <w:lvlJc w:val="left"/>
      <w:pPr>
        <w:ind w:left="5040" w:hanging="360"/>
      </w:pPr>
      <w:rPr>
        <w:rFonts w:ascii="Symbol" w:hAnsi="Symbol" w:hint="default"/>
      </w:rPr>
    </w:lvl>
    <w:lvl w:ilvl="7" w:tplc="8512927E">
      <w:start w:val="1"/>
      <w:numFmt w:val="bullet"/>
      <w:lvlText w:val="o"/>
      <w:lvlJc w:val="left"/>
      <w:pPr>
        <w:ind w:left="5760" w:hanging="360"/>
      </w:pPr>
      <w:rPr>
        <w:rFonts w:ascii="Courier New" w:hAnsi="Courier New" w:hint="default"/>
      </w:rPr>
    </w:lvl>
    <w:lvl w:ilvl="8" w:tplc="8646904A">
      <w:start w:val="1"/>
      <w:numFmt w:val="bullet"/>
      <w:lvlText w:val=""/>
      <w:lvlJc w:val="left"/>
      <w:pPr>
        <w:ind w:left="6480" w:hanging="360"/>
      </w:pPr>
      <w:rPr>
        <w:rFonts w:ascii="Wingdings" w:hAnsi="Wingdings" w:hint="default"/>
      </w:rPr>
    </w:lvl>
  </w:abstractNum>
  <w:abstractNum w:abstractNumId="34" w15:restartNumberingAfterBreak="0">
    <w:nsid w:val="3D1B66F9"/>
    <w:multiLevelType w:val="hybridMultilevel"/>
    <w:tmpl w:val="BADAC724"/>
    <w:lvl w:ilvl="0" w:tplc="67E0973E">
      <w:start w:val="1"/>
      <w:numFmt w:val="bullet"/>
      <w:lvlText w:val="·"/>
      <w:lvlJc w:val="left"/>
      <w:pPr>
        <w:ind w:left="720" w:hanging="360"/>
      </w:pPr>
      <w:rPr>
        <w:rFonts w:ascii="Symbol" w:hAnsi="Symbol" w:hint="default"/>
      </w:rPr>
    </w:lvl>
    <w:lvl w:ilvl="1" w:tplc="9312ADD6">
      <w:start w:val="1"/>
      <w:numFmt w:val="bullet"/>
      <w:lvlText w:val="o"/>
      <w:lvlJc w:val="left"/>
      <w:pPr>
        <w:ind w:left="1440" w:hanging="360"/>
      </w:pPr>
      <w:rPr>
        <w:rFonts w:ascii="Courier New" w:hAnsi="Courier New" w:hint="default"/>
      </w:rPr>
    </w:lvl>
    <w:lvl w:ilvl="2" w:tplc="92624E4E">
      <w:start w:val="1"/>
      <w:numFmt w:val="bullet"/>
      <w:lvlText w:val=""/>
      <w:lvlJc w:val="left"/>
      <w:pPr>
        <w:ind w:left="2160" w:hanging="360"/>
      </w:pPr>
      <w:rPr>
        <w:rFonts w:ascii="Wingdings" w:hAnsi="Wingdings" w:hint="default"/>
      </w:rPr>
    </w:lvl>
    <w:lvl w:ilvl="3" w:tplc="73A853D0">
      <w:start w:val="1"/>
      <w:numFmt w:val="bullet"/>
      <w:lvlText w:val=""/>
      <w:lvlJc w:val="left"/>
      <w:pPr>
        <w:ind w:left="2880" w:hanging="360"/>
      </w:pPr>
      <w:rPr>
        <w:rFonts w:ascii="Symbol" w:hAnsi="Symbol" w:hint="default"/>
      </w:rPr>
    </w:lvl>
    <w:lvl w:ilvl="4" w:tplc="E5E4F800">
      <w:start w:val="1"/>
      <w:numFmt w:val="bullet"/>
      <w:lvlText w:val="o"/>
      <w:lvlJc w:val="left"/>
      <w:pPr>
        <w:ind w:left="3600" w:hanging="360"/>
      </w:pPr>
      <w:rPr>
        <w:rFonts w:ascii="Courier New" w:hAnsi="Courier New" w:hint="default"/>
      </w:rPr>
    </w:lvl>
    <w:lvl w:ilvl="5" w:tplc="CBE0F240">
      <w:start w:val="1"/>
      <w:numFmt w:val="bullet"/>
      <w:lvlText w:val=""/>
      <w:lvlJc w:val="left"/>
      <w:pPr>
        <w:ind w:left="4320" w:hanging="360"/>
      </w:pPr>
      <w:rPr>
        <w:rFonts w:ascii="Wingdings" w:hAnsi="Wingdings" w:hint="default"/>
      </w:rPr>
    </w:lvl>
    <w:lvl w:ilvl="6" w:tplc="352C2FD8">
      <w:start w:val="1"/>
      <w:numFmt w:val="bullet"/>
      <w:lvlText w:val=""/>
      <w:lvlJc w:val="left"/>
      <w:pPr>
        <w:ind w:left="5040" w:hanging="360"/>
      </w:pPr>
      <w:rPr>
        <w:rFonts w:ascii="Symbol" w:hAnsi="Symbol" w:hint="default"/>
      </w:rPr>
    </w:lvl>
    <w:lvl w:ilvl="7" w:tplc="FBAC81B2">
      <w:start w:val="1"/>
      <w:numFmt w:val="bullet"/>
      <w:lvlText w:val="o"/>
      <w:lvlJc w:val="left"/>
      <w:pPr>
        <w:ind w:left="5760" w:hanging="360"/>
      </w:pPr>
      <w:rPr>
        <w:rFonts w:ascii="Courier New" w:hAnsi="Courier New" w:hint="default"/>
      </w:rPr>
    </w:lvl>
    <w:lvl w:ilvl="8" w:tplc="2FDC6154">
      <w:start w:val="1"/>
      <w:numFmt w:val="bullet"/>
      <w:lvlText w:val=""/>
      <w:lvlJc w:val="left"/>
      <w:pPr>
        <w:ind w:left="6480" w:hanging="360"/>
      </w:pPr>
      <w:rPr>
        <w:rFonts w:ascii="Wingdings" w:hAnsi="Wingdings" w:hint="default"/>
      </w:rPr>
    </w:lvl>
  </w:abstractNum>
  <w:abstractNum w:abstractNumId="35" w15:restartNumberingAfterBreak="0">
    <w:nsid w:val="3EE4FD6E"/>
    <w:multiLevelType w:val="hybridMultilevel"/>
    <w:tmpl w:val="F3A6D652"/>
    <w:lvl w:ilvl="0" w:tplc="A9DCD2A8">
      <w:start w:val="1"/>
      <w:numFmt w:val="bullet"/>
      <w:lvlText w:val="·"/>
      <w:lvlJc w:val="left"/>
      <w:pPr>
        <w:ind w:left="720" w:hanging="360"/>
      </w:pPr>
      <w:rPr>
        <w:rFonts w:ascii="Symbol" w:hAnsi="Symbol" w:hint="default"/>
      </w:rPr>
    </w:lvl>
    <w:lvl w:ilvl="1" w:tplc="F432BAA4">
      <w:start w:val="1"/>
      <w:numFmt w:val="bullet"/>
      <w:lvlText w:val="o"/>
      <w:lvlJc w:val="left"/>
      <w:pPr>
        <w:ind w:left="1440" w:hanging="360"/>
      </w:pPr>
      <w:rPr>
        <w:rFonts w:ascii="Courier New" w:hAnsi="Courier New" w:hint="default"/>
      </w:rPr>
    </w:lvl>
    <w:lvl w:ilvl="2" w:tplc="9E882D8C">
      <w:start w:val="1"/>
      <w:numFmt w:val="bullet"/>
      <w:lvlText w:val=""/>
      <w:lvlJc w:val="left"/>
      <w:pPr>
        <w:ind w:left="2160" w:hanging="360"/>
      </w:pPr>
      <w:rPr>
        <w:rFonts w:ascii="Wingdings" w:hAnsi="Wingdings" w:hint="default"/>
      </w:rPr>
    </w:lvl>
    <w:lvl w:ilvl="3" w:tplc="D21629B2">
      <w:start w:val="1"/>
      <w:numFmt w:val="bullet"/>
      <w:lvlText w:val=""/>
      <w:lvlJc w:val="left"/>
      <w:pPr>
        <w:ind w:left="2880" w:hanging="360"/>
      </w:pPr>
      <w:rPr>
        <w:rFonts w:ascii="Symbol" w:hAnsi="Symbol" w:hint="default"/>
      </w:rPr>
    </w:lvl>
    <w:lvl w:ilvl="4" w:tplc="F73430A8">
      <w:start w:val="1"/>
      <w:numFmt w:val="bullet"/>
      <w:lvlText w:val="o"/>
      <w:lvlJc w:val="left"/>
      <w:pPr>
        <w:ind w:left="3600" w:hanging="360"/>
      </w:pPr>
      <w:rPr>
        <w:rFonts w:ascii="Courier New" w:hAnsi="Courier New" w:hint="default"/>
      </w:rPr>
    </w:lvl>
    <w:lvl w:ilvl="5" w:tplc="1F74004A">
      <w:start w:val="1"/>
      <w:numFmt w:val="bullet"/>
      <w:lvlText w:val=""/>
      <w:lvlJc w:val="left"/>
      <w:pPr>
        <w:ind w:left="4320" w:hanging="360"/>
      </w:pPr>
      <w:rPr>
        <w:rFonts w:ascii="Wingdings" w:hAnsi="Wingdings" w:hint="default"/>
      </w:rPr>
    </w:lvl>
    <w:lvl w:ilvl="6" w:tplc="75BC155E">
      <w:start w:val="1"/>
      <w:numFmt w:val="bullet"/>
      <w:lvlText w:val=""/>
      <w:lvlJc w:val="left"/>
      <w:pPr>
        <w:ind w:left="5040" w:hanging="360"/>
      </w:pPr>
      <w:rPr>
        <w:rFonts w:ascii="Symbol" w:hAnsi="Symbol" w:hint="default"/>
      </w:rPr>
    </w:lvl>
    <w:lvl w:ilvl="7" w:tplc="0F8E2E8A">
      <w:start w:val="1"/>
      <w:numFmt w:val="bullet"/>
      <w:lvlText w:val="o"/>
      <w:lvlJc w:val="left"/>
      <w:pPr>
        <w:ind w:left="5760" w:hanging="360"/>
      </w:pPr>
      <w:rPr>
        <w:rFonts w:ascii="Courier New" w:hAnsi="Courier New" w:hint="default"/>
      </w:rPr>
    </w:lvl>
    <w:lvl w:ilvl="8" w:tplc="DD6E6FC4">
      <w:start w:val="1"/>
      <w:numFmt w:val="bullet"/>
      <w:lvlText w:val=""/>
      <w:lvlJc w:val="left"/>
      <w:pPr>
        <w:ind w:left="6480" w:hanging="360"/>
      </w:pPr>
      <w:rPr>
        <w:rFonts w:ascii="Wingdings" w:hAnsi="Wingdings" w:hint="default"/>
      </w:rPr>
    </w:lvl>
  </w:abstractNum>
  <w:abstractNum w:abstractNumId="36" w15:restartNumberingAfterBreak="0">
    <w:nsid w:val="3F14C385"/>
    <w:multiLevelType w:val="hybridMultilevel"/>
    <w:tmpl w:val="9834AFF4"/>
    <w:lvl w:ilvl="0" w:tplc="95182CF6">
      <w:start w:val="1"/>
      <w:numFmt w:val="bullet"/>
      <w:lvlText w:val="·"/>
      <w:lvlJc w:val="left"/>
      <w:pPr>
        <w:ind w:left="720" w:hanging="360"/>
      </w:pPr>
      <w:rPr>
        <w:rFonts w:ascii="Symbol" w:hAnsi="Symbol" w:hint="default"/>
      </w:rPr>
    </w:lvl>
    <w:lvl w:ilvl="1" w:tplc="472A83A2">
      <w:start w:val="1"/>
      <w:numFmt w:val="bullet"/>
      <w:lvlText w:val="o"/>
      <w:lvlJc w:val="left"/>
      <w:pPr>
        <w:ind w:left="1440" w:hanging="360"/>
      </w:pPr>
      <w:rPr>
        <w:rFonts w:ascii="Courier New" w:hAnsi="Courier New" w:hint="default"/>
      </w:rPr>
    </w:lvl>
    <w:lvl w:ilvl="2" w:tplc="7D58FB30">
      <w:start w:val="1"/>
      <w:numFmt w:val="bullet"/>
      <w:lvlText w:val=""/>
      <w:lvlJc w:val="left"/>
      <w:pPr>
        <w:ind w:left="2160" w:hanging="360"/>
      </w:pPr>
      <w:rPr>
        <w:rFonts w:ascii="Wingdings" w:hAnsi="Wingdings" w:hint="default"/>
      </w:rPr>
    </w:lvl>
    <w:lvl w:ilvl="3" w:tplc="FBB01CA4">
      <w:start w:val="1"/>
      <w:numFmt w:val="bullet"/>
      <w:lvlText w:val=""/>
      <w:lvlJc w:val="left"/>
      <w:pPr>
        <w:ind w:left="2880" w:hanging="360"/>
      </w:pPr>
      <w:rPr>
        <w:rFonts w:ascii="Symbol" w:hAnsi="Symbol" w:hint="default"/>
      </w:rPr>
    </w:lvl>
    <w:lvl w:ilvl="4" w:tplc="0D3046CE">
      <w:start w:val="1"/>
      <w:numFmt w:val="bullet"/>
      <w:lvlText w:val="o"/>
      <w:lvlJc w:val="left"/>
      <w:pPr>
        <w:ind w:left="3600" w:hanging="360"/>
      </w:pPr>
      <w:rPr>
        <w:rFonts w:ascii="Courier New" w:hAnsi="Courier New" w:hint="default"/>
      </w:rPr>
    </w:lvl>
    <w:lvl w:ilvl="5" w:tplc="BB1834B0">
      <w:start w:val="1"/>
      <w:numFmt w:val="bullet"/>
      <w:lvlText w:val=""/>
      <w:lvlJc w:val="left"/>
      <w:pPr>
        <w:ind w:left="4320" w:hanging="360"/>
      </w:pPr>
      <w:rPr>
        <w:rFonts w:ascii="Wingdings" w:hAnsi="Wingdings" w:hint="default"/>
      </w:rPr>
    </w:lvl>
    <w:lvl w:ilvl="6" w:tplc="B262EBE0">
      <w:start w:val="1"/>
      <w:numFmt w:val="bullet"/>
      <w:lvlText w:val=""/>
      <w:lvlJc w:val="left"/>
      <w:pPr>
        <w:ind w:left="5040" w:hanging="360"/>
      </w:pPr>
      <w:rPr>
        <w:rFonts w:ascii="Symbol" w:hAnsi="Symbol" w:hint="default"/>
      </w:rPr>
    </w:lvl>
    <w:lvl w:ilvl="7" w:tplc="A5E83E1E">
      <w:start w:val="1"/>
      <w:numFmt w:val="bullet"/>
      <w:lvlText w:val="o"/>
      <w:lvlJc w:val="left"/>
      <w:pPr>
        <w:ind w:left="5760" w:hanging="360"/>
      </w:pPr>
      <w:rPr>
        <w:rFonts w:ascii="Courier New" w:hAnsi="Courier New" w:hint="default"/>
      </w:rPr>
    </w:lvl>
    <w:lvl w:ilvl="8" w:tplc="77C8C634">
      <w:start w:val="1"/>
      <w:numFmt w:val="bullet"/>
      <w:lvlText w:val=""/>
      <w:lvlJc w:val="left"/>
      <w:pPr>
        <w:ind w:left="6480" w:hanging="360"/>
      </w:pPr>
      <w:rPr>
        <w:rFonts w:ascii="Wingdings" w:hAnsi="Wingdings" w:hint="default"/>
      </w:rPr>
    </w:lvl>
  </w:abstractNum>
  <w:abstractNum w:abstractNumId="37" w15:restartNumberingAfterBreak="0">
    <w:nsid w:val="3FF96FB6"/>
    <w:multiLevelType w:val="hybridMultilevel"/>
    <w:tmpl w:val="1054C40C"/>
    <w:lvl w:ilvl="0" w:tplc="9CB2C596">
      <w:start w:val="1"/>
      <w:numFmt w:val="upperLetter"/>
      <w:pStyle w:val="letracaps"/>
      <w:lvlText w:val="%1."/>
      <w:lvlJc w:val="left"/>
      <w:pPr>
        <w:tabs>
          <w:tab w:val="num" w:pos="851"/>
        </w:tabs>
        <w:ind w:left="851" w:hanging="284"/>
      </w:pPr>
      <w:rPr>
        <w:rFonts w:hint="default"/>
        <w:i w:val="0"/>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8" w15:restartNumberingAfterBreak="0">
    <w:nsid w:val="454096EB"/>
    <w:multiLevelType w:val="hybridMultilevel"/>
    <w:tmpl w:val="B4908024"/>
    <w:lvl w:ilvl="0" w:tplc="7AF0D180">
      <w:start w:val="1"/>
      <w:numFmt w:val="bullet"/>
      <w:lvlText w:val="·"/>
      <w:lvlJc w:val="left"/>
      <w:pPr>
        <w:ind w:left="720" w:hanging="360"/>
      </w:pPr>
      <w:rPr>
        <w:rFonts w:ascii="Symbol" w:hAnsi="Symbol" w:hint="default"/>
      </w:rPr>
    </w:lvl>
    <w:lvl w:ilvl="1" w:tplc="A70CFD64">
      <w:start w:val="1"/>
      <w:numFmt w:val="bullet"/>
      <w:lvlText w:val="o"/>
      <w:lvlJc w:val="left"/>
      <w:pPr>
        <w:ind w:left="1440" w:hanging="360"/>
      </w:pPr>
      <w:rPr>
        <w:rFonts w:ascii="Courier New" w:hAnsi="Courier New" w:hint="default"/>
      </w:rPr>
    </w:lvl>
    <w:lvl w:ilvl="2" w:tplc="79B69E02">
      <w:start w:val="1"/>
      <w:numFmt w:val="bullet"/>
      <w:lvlText w:val=""/>
      <w:lvlJc w:val="left"/>
      <w:pPr>
        <w:ind w:left="2160" w:hanging="360"/>
      </w:pPr>
      <w:rPr>
        <w:rFonts w:ascii="Wingdings" w:hAnsi="Wingdings" w:hint="default"/>
      </w:rPr>
    </w:lvl>
    <w:lvl w:ilvl="3" w:tplc="1C22B9EE">
      <w:start w:val="1"/>
      <w:numFmt w:val="bullet"/>
      <w:lvlText w:val=""/>
      <w:lvlJc w:val="left"/>
      <w:pPr>
        <w:ind w:left="2880" w:hanging="360"/>
      </w:pPr>
      <w:rPr>
        <w:rFonts w:ascii="Symbol" w:hAnsi="Symbol" w:hint="default"/>
      </w:rPr>
    </w:lvl>
    <w:lvl w:ilvl="4" w:tplc="97DEB34E">
      <w:start w:val="1"/>
      <w:numFmt w:val="bullet"/>
      <w:lvlText w:val="o"/>
      <w:lvlJc w:val="left"/>
      <w:pPr>
        <w:ind w:left="3600" w:hanging="360"/>
      </w:pPr>
      <w:rPr>
        <w:rFonts w:ascii="Courier New" w:hAnsi="Courier New" w:hint="default"/>
      </w:rPr>
    </w:lvl>
    <w:lvl w:ilvl="5" w:tplc="6112830E">
      <w:start w:val="1"/>
      <w:numFmt w:val="bullet"/>
      <w:lvlText w:val=""/>
      <w:lvlJc w:val="left"/>
      <w:pPr>
        <w:ind w:left="4320" w:hanging="360"/>
      </w:pPr>
      <w:rPr>
        <w:rFonts w:ascii="Wingdings" w:hAnsi="Wingdings" w:hint="default"/>
      </w:rPr>
    </w:lvl>
    <w:lvl w:ilvl="6" w:tplc="1A56AEEA">
      <w:start w:val="1"/>
      <w:numFmt w:val="bullet"/>
      <w:lvlText w:val=""/>
      <w:lvlJc w:val="left"/>
      <w:pPr>
        <w:ind w:left="5040" w:hanging="360"/>
      </w:pPr>
      <w:rPr>
        <w:rFonts w:ascii="Symbol" w:hAnsi="Symbol" w:hint="default"/>
      </w:rPr>
    </w:lvl>
    <w:lvl w:ilvl="7" w:tplc="D6C61DC6">
      <w:start w:val="1"/>
      <w:numFmt w:val="bullet"/>
      <w:lvlText w:val="o"/>
      <w:lvlJc w:val="left"/>
      <w:pPr>
        <w:ind w:left="5760" w:hanging="360"/>
      </w:pPr>
      <w:rPr>
        <w:rFonts w:ascii="Courier New" w:hAnsi="Courier New" w:hint="default"/>
      </w:rPr>
    </w:lvl>
    <w:lvl w:ilvl="8" w:tplc="9DBCAAE8">
      <w:start w:val="1"/>
      <w:numFmt w:val="bullet"/>
      <w:lvlText w:val=""/>
      <w:lvlJc w:val="left"/>
      <w:pPr>
        <w:ind w:left="6480" w:hanging="360"/>
      </w:pPr>
      <w:rPr>
        <w:rFonts w:ascii="Wingdings" w:hAnsi="Wingdings" w:hint="default"/>
      </w:rPr>
    </w:lvl>
  </w:abstractNum>
  <w:abstractNum w:abstractNumId="39" w15:restartNumberingAfterBreak="0">
    <w:nsid w:val="45C0684F"/>
    <w:multiLevelType w:val="hybridMultilevel"/>
    <w:tmpl w:val="ECF03D22"/>
    <w:lvl w:ilvl="0" w:tplc="B31CA9E2">
      <w:start w:val="1"/>
      <w:numFmt w:val="bullet"/>
      <w:lvlText w:val="·"/>
      <w:lvlJc w:val="left"/>
      <w:pPr>
        <w:ind w:left="720" w:hanging="360"/>
      </w:pPr>
      <w:rPr>
        <w:rFonts w:ascii="Symbol" w:hAnsi="Symbol" w:hint="default"/>
      </w:rPr>
    </w:lvl>
    <w:lvl w:ilvl="1" w:tplc="F37EB0F4">
      <w:start w:val="1"/>
      <w:numFmt w:val="bullet"/>
      <w:lvlText w:val="o"/>
      <w:lvlJc w:val="left"/>
      <w:pPr>
        <w:ind w:left="1440" w:hanging="360"/>
      </w:pPr>
      <w:rPr>
        <w:rFonts w:ascii="Courier New" w:hAnsi="Courier New" w:hint="default"/>
      </w:rPr>
    </w:lvl>
    <w:lvl w:ilvl="2" w:tplc="2AB6107A">
      <w:start w:val="1"/>
      <w:numFmt w:val="bullet"/>
      <w:lvlText w:val=""/>
      <w:lvlJc w:val="left"/>
      <w:pPr>
        <w:ind w:left="2160" w:hanging="360"/>
      </w:pPr>
      <w:rPr>
        <w:rFonts w:ascii="Wingdings" w:hAnsi="Wingdings" w:hint="default"/>
      </w:rPr>
    </w:lvl>
    <w:lvl w:ilvl="3" w:tplc="7B8630E8">
      <w:start w:val="1"/>
      <w:numFmt w:val="bullet"/>
      <w:lvlText w:val=""/>
      <w:lvlJc w:val="left"/>
      <w:pPr>
        <w:ind w:left="2880" w:hanging="360"/>
      </w:pPr>
      <w:rPr>
        <w:rFonts w:ascii="Symbol" w:hAnsi="Symbol" w:hint="default"/>
      </w:rPr>
    </w:lvl>
    <w:lvl w:ilvl="4" w:tplc="8D0A41FC">
      <w:start w:val="1"/>
      <w:numFmt w:val="bullet"/>
      <w:lvlText w:val="o"/>
      <w:lvlJc w:val="left"/>
      <w:pPr>
        <w:ind w:left="3600" w:hanging="360"/>
      </w:pPr>
      <w:rPr>
        <w:rFonts w:ascii="Courier New" w:hAnsi="Courier New" w:hint="default"/>
      </w:rPr>
    </w:lvl>
    <w:lvl w:ilvl="5" w:tplc="F49A8132">
      <w:start w:val="1"/>
      <w:numFmt w:val="bullet"/>
      <w:lvlText w:val=""/>
      <w:lvlJc w:val="left"/>
      <w:pPr>
        <w:ind w:left="4320" w:hanging="360"/>
      </w:pPr>
      <w:rPr>
        <w:rFonts w:ascii="Wingdings" w:hAnsi="Wingdings" w:hint="default"/>
      </w:rPr>
    </w:lvl>
    <w:lvl w:ilvl="6" w:tplc="EFD8ECEE">
      <w:start w:val="1"/>
      <w:numFmt w:val="bullet"/>
      <w:lvlText w:val=""/>
      <w:lvlJc w:val="left"/>
      <w:pPr>
        <w:ind w:left="5040" w:hanging="360"/>
      </w:pPr>
      <w:rPr>
        <w:rFonts w:ascii="Symbol" w:hAnsi="Symbol" w:hint="default"/>
      </w:rPr>
    </w:lvl>
    <w:lvl w:ilvl="7" w:tplc="F9A61D7E">
      <w:start w:val="1"/>
      <w:numFmt w:val="bullet"/>
      <w:lvlText w:val="o"/>
      <w:lvlJc w:val="left"/>
      <w:pPr>
        <w:ind w:left="5760" w:hanging="360"/>
      </w:pPr>
      <w:rPr>
        <w:rFonts w:ascii="Courier New" w:hAnsi="Courier New" w:hint="default"/>
      </w:rPr>
    </w:lvl>
    <w:lvl w:ilvl="8" w:tplc="F4B0C74A">
      <w:start w:val="1"/>
      <w:numFmt w:val="bullet"/>
      <w:lvlText w:val=""/>
      <w:lvlJc w:val="left"/>
      <w:pPr>
        <w:ind w:left="6480" w:hanging="360"/>
      </w:pPr>
      <w:rPr>
        <w:rFonts w:ascii="Wingdings" w:hAnsi="Wingdings" w:hint="default"/>
      </w:rPr>
    </w:lvl>
  </w:abstractNum>
  <w:abstractNum w:abstractNumId="40" w15:restartNumberingAfterBreak="0">
    <w:nsid w:val="47655FE4"/>
    <w:multiLevelType w:val="hybridMultilevel"/>
    <w:tmpl w:val="10ECA558"/>
    <w:lvl w:ilvl="0" w:tplc="AC7C8B78">
      <w:start w:val="1"/>
      <w:numFmt w:val="bullet"/>
      <w:lvlText w:val="·"/>
      <w:lvlJc w:val="left"/>
      <w:pPr>
        <w:ind w:left="720" w:hanging="360"/>
      </w:pPr>
      <w:rPr>
        <w:rFonts w:ascii="Symbol" w:hAnsi="Symbol" w:hint="default"/>
      </w:rPr>
    </w:lvl>
    <w:lvl w:ilvl="1" w:tplc="F080F274">
      <w:start w:val="1"/>
      <w:numFmt w:val="bullet"/>
      <w:lvlText w:val="o"/>
      <w:lvlJc w:val="left"/>
      <w:pPr>
        <w:ind w:left="1440" w:hanging="360"/>
      </w:pPr>
      <w:rPr>
        <w:rFonts w:ascii="Courier New" w:hAnsi="Courier New" w:hint="default"/>
      </w:rPr>
    </w:lvl>
    <w:lvl w:ilvl="2" w:tplc="E5CC7544">
      <w:start w:val="1"/>
      <w:numFmt w:val="bullet"/>
      <w:lvlText w:val=""/>
      <w:lvlJc w:val="left"/>
      <w:pPr>
        <w:ind w:left="2160" w:hanging="360"/>
      </w:pPr>
      <w:rPr>
        <w:rFonts w:ascii="Wingdings" w:hAnsi="Wingdings" w:hint="default"/>
      </w:rPr>
    </w:lvl>
    <w:lvl w:ilvl="3" w:tplc="31C4A504">
      <w:start w:val="1"/>
      <w:numFmt w:val="bullet"/>
      <w:lvlText w:val=""/>
      <w:lvlJc w:val="left"/>
      <w:pPr>
        <w:ind w:left="2880" w:hanging="360"/>
      </w:pPr>
      <w:rPr>
        <w:rFonts w:ascii="Symbol" w:hAnsi="Symbol" w:hint="default"/>
      </w:rPr>
    </w:lvl>
    <w:lvl w:ilvl="4" w:tplc="3C68CBDE">
      <w:start w:val="1"/>
      <w:numFmt w:val="bullet"/>
      <w:lvlText w:val="o"/>
      <w:lvlJc w:val="left"/>
      <w:pPr>
        <w:ind w:left="3600" w:hanging="360"/>
      </w:pPr>
      <w:rPr>
        <w:rFonts w:ascii="Courier New" w:hAnsi="Courier New" w:hint="default"/>
      </w:rPr>
    </w:lvl>
    <w:lvl w:ilvl="5" w:tplc="AC06F010">
      <w:start w:val="1"/>
      <w:numFmt w:val="bullet"/>
      <w:lvlText w:val=""/>
      <w:lvlJc w:val="left"/>
      <w:pPr>
        <w:ind w:left="4320" w:hanging="360"/>
      </w:pPr>
      <w:rPr>
        <w:rFonts w:ascii="Wingdings" w:hAnsi="Wingdings" w:hint="default"/>
      </w:rPr>
    </w:lvl>
    <w:lvl w:ilvl="6" w:tplc="3F586484">
      <w:start w:val="1"/>
      <w:numFmt w:val="bullet"/>
      <w:lvlText w:val=""/>
      <w:lvlJc w:val="left"/>
      <w:pPr>
        <w:ind w:left="5040" w:hanging="360"/>
      </w:pPr>
      <w:rPr>
        <w:rFonts w:ascii="Symbol" w:hAnsi="Symbol" w:hint="default"/>
      </w:rPr>
    </w:lvl>
    <w:lvl w:ilvl="7" w:tplc="AB6AA564">
      <w:start w:val="1"/>
      <w:numFmt w:val="bullet"/>
      <w:lvlText w:val="o"/>
      <w:lvlJc w:val="left"/>
      <w:pPr>
        <w:ind w:left="5760" w:hanging="360"/>
      </w:pPr>
      <w:rPr>
        <w:rFonts w:ascii="Courier New" w:hAnsi="Courier New" w:hint="default"/>
      </w:rPr>
    </w:lvl>
    <w:lvl w:ilvl="8" w:tplc="7692462E">
      <w:start w:val="1"/>
      <w:numFmt w:val="bullet"/>
      <w:lvlText w:val=""/>
      <w:lvlJc w:val="left"/>
      <w:pPr>
        <w:ind w:left="6480" w:hanging="360"/>
      </w:pPr>
      <w:rPr>
        <w:rFonts w:ascii="Wingdings" w:hAnsi="Wingdings" w:hint="default"/>
      </w:rPr>
    </w:lvl>
  </w:abstractNum>
  <w:abstractNum w:abstractNumId="41" w15:restartNumberingAfterBreak="0">
    <w:nsid w:val="491EB861"/>
    <w:multiLevelType w:val="hybridMultilevel"/>
    <w:tmpl w:val="8744E260"/>
    <w:lvl w:ilvl="0" w:tplc="32D8147C">
      <w:start w:val="1"/>
      <w:numFmt w:val="bullet"/>
      <w:lvlText w:val="·"/>
      <w:lvlJc w:val="left"/>
      <w:pPr>
        <w:ind w:left="720" w:hanging="360"/>
      </w:pPr>
      <w:rPr>
        <w:rFonts w:ascii="Symbol" w:hAnsi="Symbol" w:hint="default"/>
      </w:rPr>
    </w:lvl>
    <w:lvl w:ilvl="1" w:tplc="1DB62CB4">
      <w:start w:val="1"/>
      <w:numFmt w:val="bullet"/>
      <w:lvlText w:val="o"/>
      <w:lvlJc w:val="left"/>
      <w:pPr>
        <w:ind w:left="1440" w:hanging="360"/>
      </w:pPr>
      <w:rPr>
        <w:rFonts w:ascii="Courier New" w:hAnsi="Courier New" w:hint="default"/>
      </w:rPr>
    </w:lvl>
    <w:lvl w:ilvl="2" w:tplc="7F708510">
      <w:start w:val="1"/>
      <w:numFmt w:val="bullet"/>
      <w:lvlText w:val=""/>
      <w:lvlJc w:val="left"/>
      <w:pPr>
        <w:ind w:left="2160" w:hanging="360"/>
      </w:pPr>
      <w:rPr>
        <w:rFonts w:ascii="Wingdings" w:hAnsi="Wingdings" w:hint="default"/>
      </w:rPr>
    </w:lvl>
    <w:lvl w:ilvl="3" w:tplc="34A4C2EA">
      <w:start w:val="1"/>
      <w:numFmt w:val="bullet"/>
      <w:lvlText w:val=""/>
      <w:lvlJc w:val="left"/>
      <w:pPr>
        <w:ind w:left="2880" w:hanging="360"/>
      </w:pPr>
      <w:rPr>
        <w:rFonts w:ascii="Symbol" w:hAnsi="Symbol" w:hint="default"/>
      </w:rPr>
    </w:lvl>
    <w:lvl w:ilvl="4" w:tplc="05F002D6">
      <w:start w:val="1"/>
      <w:numFmt w:val="bullet"/>
      <w:lvlText w:val="o"/>
      <w:lvlJc w:val="left"/>
      <w:pPr>
        <w:ind w:left="3600" w:hanging="360"/>
      </w:pPr>
      <w:rPr>
        <w:rFonts w:ascii="Courier New" w:hAnsi="Courier New" w:hint="default"/>
      </w:rPr>
    </w:lvl>
    <w:lvl w:ilvl="5" w:tplc="1DFCA534">
      <w:start w:val="1"/>
      <w:numFmt w:val="bullet"/>
      <w:lvlText w:val=""/>
      <w:lvlJc w:val="left"/>
      <w:pPr>
        <w:ind w:left="4320" w:hanging="360"/>
      </w:pPr>
      <w:rPr>
        <w:rFonts w:ascii="Wingdings" w:hAnsi="Wingdings" w:hint="default"/>
      </w:rPr>
    </w:lvl>
    <w:lvl w:ilvl="6" w:tplc="663A4758">
      <w:start w:val="1"/>
      <w:numFmt w:val="bullet"/>
      <w:lvlText w:val=""/>
      <w:lvlJc w:val="left"/>
      <w:pPr>
        <w:ind w:left="5040" w:hanging="360"/>
      </w:pPr>
      <w:rPr>
        <w:rFonts w:ascii="Symbol" w:hAnsi="Symbol" w:hint="default"/>
      </w:rPr>
    </w:lvl>
    <w:lvl w:ilvl="7" w:tplc="82905B8C">
      <w:start w:val="1"/>
      <w:numFmt w:val="bullet"/>
      <w:lvlText w:val="o"/>
      <w:lvlJc w:val="left"/>
      <w:pPr>
        <w:ind w:left="5760" w:hanging="360"/>
      </w:pPr>
      <w:rPr>
        <w:rFonts w:ascii="Courier New" w:hAnsi="Courier New" w:hint="default"/>
      </w:rPr>
    </w:lvl>
    <w:lvl w:ilvl="8" w:tplc="A3580E54">
      <w:start w:val="1"/>
      <w:numFmt w:val="bullet"/>
      <w:lvlText w:val=""/>
      <w:lvlJc w:val="left"/>
      <w:pPr>
        <w:ind w:left="6480" w:hanging="360"/>
      </w:pPr>
      <w:rPr>
        <w:rFonts w:ascii="Wingdings" w:hAnsi="Wingdings" w:hint="default"/>
      </w:rPr>
    </w:lvl>
  </w:abstractNum>
  <w:abstractNum w:abstractNumId="42" w15:restartNumberingAfterBreak="0">
    <w:nsid w:val="494FB564"/>
    <w:multiLevelType w:val="hybridMultilevel"/>
    <w:tmpl w:val="0658A1C6"/>
    <w:lvl w:ilvl="0" w:tplc="90F0C7A6">
      <w:start w:val="1"/>
      <w:numFmt w:val="bullet"/>
      <w:lvlText w:val="·"/>
      <w:lvlJc w:val="left"/>
      <w:pPr>
        <w:ind w:left="720" w:hanging="360"/>
      </w:pPr>
      <w:rPr>
        <w:rFonts w:ascii="Symbol" w:hAnsi="Symbol" w:hint="default"/>
      </w:rPr>
    </w:lvl>
    <w:lvl w:ilvl="1" w:tplc="CAA49C9C">
      <w:start w:val="1"/>
      <w:numFmt w:val="bullet"/>
      <w:lvlText w:val="o"/>
      <w:lvlJc w:val="left"/>
      <w:pPr>
        <w:ind w:left="1440" w:hanging="360"/>
      </w:pPr>
      <w:rPr>
        <w:rFonts w:ascii="Courier New" w:hAnsi="Courier New" w:hint="default"/>
      </w:rPr>
    </w:lvl>
    <w:lvl w:ilvl="2" w:tplc="7F6A8746">
      <w:start w:val="1"/>
      <w:numFmt w:val="bullet"/>
      <w:lvlText w:val=""/>
      <w:lvlJc w:val="left"/>
      <w:pPr>
        <w:ind w:left="2160" w:hanging="360"/>
      </w:pPr>
      <w:rPr>
        <w:rFonts w:ascii="Wingdings" w:hAnsi="Wingdings" w:hint="default"/>
      </w:rPr>
    </w:lvl>
    <w:lvl w:ilvl="3" w:tplc="26DE825E">
      <w:start w:val="1"/>
      <w:numFmt w:val="bullet"/>
      <w:lvlText w:val=""/>
      <w:lvlJc w:val="left"/>
      <w:pPr>
        <w:ind w:left="2880" w:hanging="360"/>
      </w:pPr>
      <w:rPr>
        <w:rFonts w:ascii="Symbol" w:hAnsi="Symbol" w:hint="default"/>
      </w:rPr>
    </w:lvl>
    <w:lvl w:ilvl="4" w:tplc="D4D20912">
      <w:start w:val="1"/>
      <w:numFmt w:val="bullet"/>
      <w:lvlText w:val="o"/>
      <w:lvlJc w:val="left"/>
      <w:pPr>
        <w:ind w:left="3600" w:hanging="360"/>
      </w:pPr>
      <w:rPr>
        <w:rFonts w:ascii="Courier New" w:hAnsi="Courier New" w:hint="default"/>
      </w:rPr>
    </w:lvl>
    <w:lvl w:ilvl="5" w:tplc="50649BA6">
      <w:start w:val="1"/>
      <w:numFmt w:val="bullet"/>
      <w:lvlText w:val=""/>
      <w:lvlJc w:val="left"/>
      <w:pPr>
        <w:ind w:left="4320" w:hanging="360"/>
      </w:pPr>
      <w:rPr>
        <w:rFonts w:ascii="Wingdings" w:hAnsi="Wingdings" w:hint="default"/>
      </w:rPr>
    </w:lvl>
    <w:lvl w:ilvl="6" w:tplc="C5922196">
      <w:start w:val="1"/>
      <w:numFmt w:val="bullet"/>
      <w:lvlText w:val=""/>
      <w:lvlJc w:val="left"/>
      <w:pPr>
        <w:ind w:left="5040" w:hanging="360"/>
      </w:pPr>
      <w:rPr>
        <w:rFonts w:ascii="Symbol" w:hAnsi="Symbol" w:hint="default"/>
      </w:rPr>
    </w:lvl>
    <w:lvl w:ilvl="7" w:tplc="BF328056">
      <w:start w:val="1"/>
      <w:numFmt w:val="bullet"/>
      <w:lvlText w:val="o"/>
      <w:lvlJc w:val="left"/>
      <w:pPr>
        <w:ind w:left="5760" w:hanging="360"/>
      </w:pPr>
      <w:rPr>
        <w:rFonts w:ascii="Courier New" w:hAnsi="Courier New" w:hint="default"/>
      </w:rPr>
    </w:lvl>
    <w:lvl w:ilvl="8" w:tplc="E2BCF35E">
      <w:start w:val="1"/>
      <w:numFmt w:val="bullet"/>
      <w:lvlText w:val=""/>
      <w:lvlJc w:val="left"/>
      <w:pPr>
        <w:ind w:left="6480" w:hanging="360"/>
      </w:pPr>
      <w:rPr>
        <w:rFonts w:ascii="Wingdings" w:hAnsi="Wingdings" w:hint="default"/>
      </w:rPr>
    </w:lvl>
  </w:abstractNum>
  <w:abstractNum w:abstractNumId="43" w15:restartNumberingAfterBreak="0">
    <w:nsid w:val="4AA6FEC9"/>
    <w:multiLevelType w:val="hybridMultilevel"/>
    <w:tmpl w:val="DF88F8D8"/>
    <w:lvl w:ilvl="0" w:tplc="30A69978">
      <w:start w:val="1"/>
      <w:numFmt w:val="bullet"/>
      <w:lvlText w:val="·"/>
      <w:lvlJc w:val="left"/>
      <w:pPr>
        <w:ind w:left="720" w:hanging="360"/>
      </w:pPr>
      <w:rPr>
        <w:rFonts w:ascii="Symbol" w:hAnsi="Symbol" w:hint="default"/>
      </w:rPr>
    </w:lvl>
    <w:lvl w:ilvl="1" w:tplc="13FC02D6">
      <w:start w:val="1"/>
      <w:numFmt w:val="bullet"/>
      <w:lvlText w:val="o"/>
      <w:lvlJc w:val="left"/>
      <w:pPr>
        <w:ind w:left="1440" w:hanging="360"/>
      </w:pPr>
      <w:rPr>
        <w:rFonts w:ascii="Courier New" w:hAnsi="Courier New" w:hint="default"/>
      </w:rPr>
    </w:lvl>
    <w:lvl w:ilvl="2" w:tplc="10F83558">
      <w:start w:val="1"/>
      <w:numFmt w:val="bullet"/>
      <w:lvlText w:val=""/>
      <w:lvlJc w:val="left"/>
      <w:pPr>
        <w:ind w:left="2160" w:hanging="360"/>
      </w:pPr>
      <w:rPr>
        <w:rFonts w:ascii="Wingdings" w:hAnsi="Wingdings" w:hint="default"/>
      </w:rPr>
    </w:lvl>
    <w:lvl w:ilvl="3" w:tplc="C18A5808">
      <w:start w:val="1"/>
      <w:numFmt w:val="bullet"/>
      <w:lvlText w:val=""/>
      <w:lvlJc w:val="left"/>
      <w:pPr>
        <w:ind w:left="2880" w:hanging="360"/>
      </w:pPr>
      <w:rPr>
        <w:rFonts w:ascii="Symbol" w:hAnsi="Symbol" w:hint="default"/>
      </w:rPr>
    </w:lvl>
    <w:lvl w:ilvl="4" w:tplc="81A8AA3A">
      <w:start w:val="1"/>
      <w:numFmt w:val="bullet"/>
      <w:lvlText w:val="o"/>
      <w:lvlJc w:val="left"/>
      <w:pPr>
        <w:ind w:left="3600" w:hanging="360"/>
      </w:pPr>
      <w:rPr>
        <w:rFonts w:ascii="Courier New" w:hAnsi="Courier New" w:hint="default"/>
      </w:rPr>
    </w:lvl>
    <w:lvl w:ilvl="5" w:tplc="15DCEDD0">
      <w:start w:val="1"/>
      <w:numFmt w:val="bullet"/>
      <w:lvlText w:val=""/>
      <w:lvlJc w:val="left"/>
      <w:pPr>
        <w:ind w:left="4320" w:hanging="360"/>
      </w:pPr>
      <w:rPr>
        <w:rFonts w:ascii="Wingdings" w:hAnsi="Wingdings" w:hint="default"/>
      </w:rPr>
    </w:lvl>
    <w:lvl w:ilvl="6" w:tplc="00CA9DDA">
      <w:start w:val="1"/>
      <w:numFmt w:val="bullet"/>
      <w:lvlText w:val=""/>
      <w:lvlJc w:val="left"/>
      <w:pPr>
        <w:ind w:left="5040" w:hanging="360"/>
      </w:pPr>
      <w:rPr>
        <w:rFonts w:ascii="Symbol" w:hAnsi="Symbol" w:hint="default"/>
      </w:rPr>
    </w:lvl>
    <w:lvl w:ilvl="7" w:tplc="6354FC22">
      <w:start w:val="1"/>
      <w:numFmt w:val="bullet"/>
      <w:lvlText w:val="o"/>
      <w:lvlJc w:val="left"/>
      <w:pPr>
        <w:ind w:left="5760" w:hanging="360"/>
      </w:pPr>
      <w:rPr>
        <w:rFonts w:ascii="Courier New" w:hAnsi="Courier New" w:hint="default"/>
      </w:rPr>
    </w:lvl>
    <w:lvl w:ilvl="8" w:tplc="461AB6E4">
      <w:start w:val="1"/>
      <w:numFmt w:val="bullet"/>
      <w:lvlText w:val=""/>
      <w:lvlJc w:val="left"/>
      <w:pPr>
        <w:ind w:left="6480" w:hanging="360"/>
      </w:pPr>
      <w:rPr>
        <w:rFonts w:ascii="Wingdings" w:hAnsi="Wingdings" w:hint="default"/>
      </w:rPr>
    </w:lvl>
  </w:abstractNum>
  <w:abstractNum w:abstractNumId="44" w15:restartNumberingAfterBreak="0">
    <w:nsid w:val="4B4EEE4C"/>
    <w:multiLevelType w:val="hybridMultilevel"/>
    <w:tmpl w:val="D416E87A"/>
    <w:lvl w:ilvl="0" w:tplc="2B3643E8">
      <w:start w:val="1"/>
      <w:numFmt w:val="bullet"/>
      <w:lvlText w:val="·"/>
      <w:lvlJc w:val="left"/>
      <w:pPr>
        <w:ind w:left="720" w:hanging="360"/>
      </w:pPr>
      <w:rPr>
        <w:rFonts w:ascii="Symbol" w:hAnsi="Symbol" w:hint="default"/>
      </w:rPr>
    </w:lvl>
    <w:lvl w:ilvl="1" w:tplc="74BE0992">
      <w:start w:val="1"/>
      <w:numFmt w:val="bullet"/>
      <w:lvlText w:val="o"/>
      <w:lvlJc w:val="left"/>
      <w:pPr>
        <w:ind w:left="1440" w:hanging="360"/>
      </w:pPr>
      <w:rPr>
        <w:rFonts w:ascii="Courier New" w:hAnsi="Courier New" w:hint="default"/>
      </w:rPr>
    </w:lvl>
    <w:lvl w:ilvl="2" w:tplc="6848F874">
      <w:start w:val="1"/>
      <w:numFmt w:val="bullet"/>
      <w:lvlText w:val=""/>
      <w:lvlJc w:val="left"/>
      <w:pPr>
        <w:ind w:left="2160" w:hanging="360"/>
      </w:pPr>
      <w:rPr>
        <w:rFonts w:ascii="Wingdings" w:hAnsi="Wingdings" w:hint="default"/>
      </w:rPr>
    </w:lvl>
    <w:lvl w:ilvl="3" w:tplc="3330150E">
      <w:start w:val="1"/>
      <w:numFmt w:val="bullet"/>
      <w:lvlText w:val=""/>
      <w:lvlJc w:val="left"/>
      <w:pPr>
        <w:ind w:left="2880" w:hanging="360"/>
      </w:pPr>
      <w:rPr>
        <w:rFonts w:ascii="Symbol" w:hAnsi="Symbol" w:hint="default"/>
      </w:rPr>
    </w:lvl>
    <w:lvl w:ilvl="4" w:tplc="13D2C796">
      <w:start w:val="1"/>
      <w:numFmt w:val="bullet"/>
      <w:lvlText w:val="o"/>
      <w:lvlJc w:val="left"/>
      <w:pPr>
        <w:ind w:left="3600" w:hanging="360"/>
      </w:pPr>
      <w:rPr>
        <w:rFonts w:ascii="Courier New" w:hAnsi="Courier New" w:hint="default"/>
      </w:rPr>
    </w:lvl>
    <w:lvl w:ilvl="5" w:tplc="3C584FB4">
      <w:start w:val="1"/>
      <w:numFmt w:val="bullet"/>
      <w:lvlText w:val=""/>
      <w:lvlJc w:val="left"/>
      <w:pPr>
        <w:ind w:left="4320" w:hanging="360"/>
      </w:pPr>
      <w:rPr>
        <w:rFonts w:ascii="Wingdings" w:hAnsi="Wingdings" w:hint="default"/>
      </w:rPr>
    </w:lvl>
    <w:lvl w:ilvl="6" w:tplc="4412FA08">
      <w:start w:val="1"/>
      <w:numFmt w:val="bullet"/>
      <w:lvlText w:val=""/>
      <w:lvlJc w:val="left"/>
      <w:pPr>
        <w:ind w:left="5040" w:hanging="360"/>
      </w:pPr>
      <w:rPr>
        <w:rFonts w:ascii="Symbol" w:hAnsi="Symbol" w:hint="default"/>
      </w:rPr>
    </w:lvl>
    <w:lvl w:ilvl="7" w:tplc="D10404B2">
      <w:start w:val="1"/>
      <w:numFmt w:val="bullet"/>
      <w:lvlText w:val="o"/>
      <w:lvlJc w:val="left"/>
      <w:pPr>
        <w:ind w:left="5760" w:hanging="360"/>
      </w:pPr>
      <w:rPr>
        <w:rFonts w:ascii="Courier New" w:hAnsi="Courier New" w:hint="default"/>
      </w:rPr>
    </w:lvl>
    <w:lvl w:ilvl="8" w:tplc="58FC290C">
      <w:start w:val="1"/>
      <w:numFmt w:val="bullet"/>
      <w:lvlText w:val=""/>
      <w:lvlJc w:val="left"/>
      <w:pPr>
        <w:ind w:left="6480" w:hanging="360"/>
      </w:pPr>
      <w:rPr>
        <w:rFonts w:ascii="Wingdings" w:hAnsi="Wingdings" w:hint="default"/>
      </w:rPr>
    </w:lvl>
  </w:abstractNum>
  <w:abstractNum w:abstractNumId="45" w15:restartNumberingAfterBreak="0">
    <w:nsid w:val="4B662B4E"/>
    <w:multiLevelType w:val="hybridMultilevel"/>
    <w:tmpl w:val="5D40B510"/>
    <w:lvl w:ilvl="0" w:tplc="A20C0FDE">
      <w:start w:val="1"/>
      <w:numFmt w:val="bullet"/>
      <w:lvlText w:val="·"/>
      <w:lvlJc w:val="left"/>
      <w:pPr>
        <w:ind w:left="720" w:hanging="360"/>
      </w:pPr>
      <w:rPr>
        <w:rFonts w:ascii="Symbol" w:hAnsi="Symbol" w:hint="default"/>
      </w:rPr>
    </w:lvl>
    <w:lvl w:ilvl="1" w:tplc="00D8B208">
      <w:start w:val="1"/>
      <w:numFmt w:val="bullet"/>
      <w:lvlText w:val="o"/>
      <w:lvlJc w:val="left"/>
      <w:pPr>
        <w:ind w:left="1440" w:hanging="360"/>
      </w:pPr>
      <w:rPr>
        <w:rFonts w:ascii="Courier New" w:hAnsi="Courier New" w:hint="default"/>
      </w:rPr>
    </w:lvl>
    <w:lvl w:ilvl="2" w:tplc="85801A04">
      <w:start w:val="1"/>
      <w:numFmt w:val="bullet"/>
      <w:lvlText w:val=""/>
      <w:lvlJc w:val="left"/>
      <w:pPr>
        <w:ind w:left="2160" w:hanging="360"/>
      </w:pPr>
      <w:rPr>
        <w:rFonts w:ascii="Wingdings" w:hAnsi="Wingdings" w:hint="default"/>
      </w:rPr>
    </w:lvl>
    <w:lvl w:ilvl="3" w:tplc="6CB26F48">
      <w:start w:val="1"/>
      <w:numFmt w:val="bullet"/>
      <w:lvlText w:val=""/>
      <w:lvlJc w:val="left"/>
      <w:pPr>
        <w:ind w:left="2880" w:hanging="360"/>
      </w:pPr>
      <w:rPr>
        <w:rFonts w:ascii="Symbol" w:hAnsi="Symbol" w:hint="default"/>
      </w:rPr>
    </w:lvl>
    <w:lvl w:ilvl="4" w:tplc="81B44C92">
      <w:start w:val="1"/>
      <w:numFmt w:val="bullet"/>
      <w:lvlText w:val="o"/>
      <w:lvlJc w:val="left"/>
      <w:pPr>
        <w:ind w:left="3600" w:hanging="360"/>
      </w:pPr>
      <w:rPr>
        <w:rFonts w:ascii="Courier New" w:hAnsi="Courier New" w:hint="default"/>
      </w:rPr>
    </w:lvl>
    <w:lvl w:ilvl="5" w:tplc="E368928C">
      <w:start w:val="1"/>
      <w:numFmt w:val="bullet"/>
      <w:lvlText w:val=""/>
      <w:lvlJc w:val="left"/>
      <w:pPr>
        <w:ind w:left="4320" w:hanging="360"/>
      </w:pPr>
      <w:rPr>
        <w:rFonts w:ascii="Wingdings" w:hAnsi="Wingdings" w:hint="default"/>
      </w:rPr>
    </w:lvl>
    <w:lvl w:ilvl="6" w:tplc="7DD4B18C">
      <w:start w:val="1"/>
      <w:numFmt w:val="bullet"/>
      <w:lvlText w:val=""/>
      <w:lvlJc w:val="left"/>
      <w:pPr>
        <w:ind w:left="5040" w:hanging="360"/>
      </w:pPr>
      <w:rPr>
        <w:rFonts w:ascii="Symbol" w:hAnsi="Symbol" w:hint="default"/>
      </w:rPr>
    </w:lvl>
    <w:lvl w:ilvl="7" w:tplc="D0969056">
      <w:start w:val="1"/>
      <w:numFmt w:val="bullet"/>
      <w:lvlText w:val="o"/>
      <w:lvlJc w:val="left"/>
      <w:pPr>
        <w:ind w:left="5760" w:hanging="360"/>
      </w:pPr>
      <w:rPr>
        <w:rFonts w:ascii="Courier New" w:hAnsi="Courier New" w:hint="default"/>
      </w:rPr>
    </w:lvl>
    <w:lvl w:ilvl="8" w:tplc="D8000F18">
      <w:start w:val="1"/>
      <w:numFmt w:val="bullet"/>
      <w:lvlText w:val=""/>
      <w:lvlJc w:val="left"/>
      <w:pPr>
        <w:ind w:left="6480" w:hanging="360"/>
      </w:pPr>
      <w:rPr>
        <w:rFonts w:ascii="Wingdings" w:hAnsi="Wingdings" w:hint="default"/>
      </w:rPr>
    </w:lvl>
  </w:abstractNum>
  <w:abstractNum w:abstractNumId="46" w15:restartNumberingAfterBreak="0">
    <w:nsid w:val="51882525"/>
    <w:multiLevelType w:val="multilevel"/>
    <w:tmpl w:val="D054D260"/>
    <w:lvl w:ilvl="0">
      <w:start w:val="1"/>
      <w:numFmt w:val="none"/>
      <w:pStyle w:val="VriosNveis"/>
      <w:lvlText w:val="–"/>
      <w:lvlJc w:val="left"/>
      <w:pPr>
        <w:tabs>
          <w:tab w:val="num" w:pos="360"/>
        </w:tabs>
        <w:ind w:left="301" w:hanging="301"/>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
      <w:lvlJc w:val="left"/>
      <w:pPr>
        <w:tabs>
          <w:tab w:val="num" w:pos="661"/>
        </w:tabs>
        <w:ind w:left="601" w:hanging="300"/>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3"/>
      <w:numFmt w:val="none"/>
      <w:lvlText w:val="."/>
      <w:lvlJc w:val="left"/>
      <w:pPr>
        <w:tabs>
          <w:tab w:val="num" w:pos="961"/>
        </w:tabs>
        <w:ind w:left="902" w:hanging="301"/>
      </w:pPr>
      <w:rPr>
        <w:rFonts w:hint="default"/>
        <w:b/>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1"/>
      <w:lvlJc w:val="left"/>
      <w:pPr>
        <w:tabs>
          <w:tab w:val="num" w:pos="709"/>
        </w:tabs>
        <w:ind w:left="709" w:hanging="709"/>
      </w:pPr>
      <w:rPr>
        <w:rFonts w:ascii="CG Omega" w:hAnsi="CG Omega" w:hint="default"/>
        <w:b/>
        <w:i/>
        <w:caps w:val="0"/>
        <w:strike w:val="0"/>
        <w:dstrike w:val="0"/>
        <w:vanish w:val="0"/>
        <w:color w:val="auto"/>
        <w:sz w:val="23"/>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
      <w:lvlJc w:val="left"/>
      <w:pPr>
        <w:tabs>
          <w:tab w:val="num" w:pos="851"/>
        </w:tabs>
        <w:ind w:left="851" w:hanging="851"/>
      </w:pPr>
      <w:rPr>
        <w:rFonts w:ascii="Arial" w:hAnsi="Arial" w:hint="default"/>
        <w:b w:val="0"/>
        <w:i w:val="0"/>
        <w:caps w:val="0"/>
        <w:strike w:val="0"/>
        <w:dstrike w:val="0"/>
        <w:vanish w:val="0"/>
        <w:color w:val="auto"/>
        <w:sz w:val="20"/>
        <w:u w:val="singl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
      <w:lvlJc w:val="left"/>
      <w:pPr>
        <w:tabs>
          <w:tab w:val="num" w:pos="360"/>
        </w:tabs>
        <w:ind w:left="0" w:firstLine="0"/>
      </w:pPr>
      <w:rPr>
        <w:rFonts w:hint="default"/>
      </w:rPr>
    </w:lvl>
    <w:lvl w:ilvl="6">
      <w:start w:val="1"/>
      <w:numFmt w:val="decimal"/>
      <w:lvlText w:val="%1"/>
      <w:lvlJc w:val="left"/>
      <w:pPr>
        <w:tabs>
          <w:tab w:val="num" w:pos="360"/>
        </w:tabs>
        <w:ind w:left="0" w:firstLine="0"/>
      </w:pPr>
      <w:rPr>
        <w:rFonts w:hint="default"/>
      </w:rPr>
    </w:lvl>
    <w:lvl w:ilvl="7">
      <w:start w:val="1"/>
      <w:numFmt w:val="decimal"/>
      <w:lvlText w:val="%1"/>
      <w:lvlJc w:val="left"/>
      <w:pPr>
        <w:tabs>
          <w:tab w:val="num" w:pos="360"/>
        </w:tabs>
        <w:ind w:left="0" w:firstLine="0"/>
      </w:pPr>
      <w:rPr>
        <w:rFonts w:hint="default"/>
      </w:rPr>
    </w:lvl>
    <w:lvl w:ilvl="8">
      <w:start w:val="1"/>
      <w:numFmt w:val="decimal"/>
      <w:lvlText w:val="%1"/>
      <w:lvlJc w:val="left"/>
      <w:pPr>
        <w:tabs>
          <w:tab w:val="num" w:pos="360"/>
        </w:tabs>
        <w:ind w:left="0" w:firstLine="0"/>
      </w:pPr>
      <w:rPr>
        <w:rFonts w:hint="default"/>
      </w:rPr>
    </w:lvl>
  </w:abstractNum>
  <w:abstractNum w:abstractNumId="47" w15:restartNumberingAfterBreak="0">
    <w:nsid w:val="523AD043"/>
    <w:multiLevelType w:val="hybridMultilevel"/>
    <w:tmpl w:val="0BEE092E"/>
    <w:lvl w:ilvl="0" w:tplc="77268960">
      <w:start w:val="1"/>
      <w:numFmt w:val="bullet"/>
      <w:lvlText w:val="·"/>
      <w:lvlJc w:val="left"/>
      <w:pPr>
        <w:ind w:left="720" w:hanging="360"/>
      </w:pPr>
      <w:rPr>
        <w:rFonts w:ascii="Symbol" w:hAnsi="Symbol" w:hint="default"/>
      </w:rPr>
    </w:lvl>
    <w:lvl w:ilvl="1" w:tplc="D1CAC6B0">
      <w:start w:val="1"/>
      <w:numFmt w:val="bullet"/>
      <w:lvlText w:val="o"/>
      <w:lvlJc w:val="left"/>
      <w:pPr>
        <w:ind w:left="1440" w:hanging="360"/>
      </w:pPr>
      <w:rPr>
        <w:rFonts w:ascii="Courier New" w:hAnsi="Courier New" w:hint="default"/>
      </w:rPr>
    </w:lvl>
    <w:lvl w:ilvl="2" w:tplc="C4685EE0">
      <w:start w:val="1"/>
      <w:numFmt w:val="bullet"/>
      <w:lvlText w:val=""/>
      <w:lvlJc w:val="left"/>
      <w:pPr>
        <w:ind w:left="2160" w:hanging="360"/>
      </w:pPr>
      <w:rPr>
        <w:rFonts w:ascii="Wingdings" w:hAnsi="Wingdings" w:hint="default"/>
      </w:rPr>
    </w:lvl>
    <w:lvl w:ilvl="3" w:tplc="4D680DFA">
      <w:start w:val="1"/>
      <w:numFmt w:val="bullet"/>
      <w:lvlText w:val=""/>
      <w:lvlJc w:val="left"/>
      <w:pPr>
        <w:ind w:left="2880" w:hanging="360"/>
      </w:pPr>
      <w:rPr>
        <w:rFonts w:ascii="Symbol" w:hAnsi="Symbol" w:hint="default"/>
      </w:rPr>
    </w:lvl>
    <w:lvl w:ilvl="4" w:tplc="8A22BE02">
      <w:start w:val="1"/>
      <w:numFmt w:val="bullet"/>
      <w:lvlText w:val="o"/>
      <w:lvlJc w:val="left"/>
      <w:pPr>
        <w:ind w:left="3600" w:hanging="360"/>
      </w:pPr>
      <w:rPr>
        <w:rFonts w:ascii="Courier New" w:hAnsi="Courier New" w:hint="default"/>
      </w:rPr>
    </w:lvl>
    <w:lvl w:ilvl="5" w:tplc="05DE5C96">
      <w:start w:val="1"/>
      <w:numFmt w:val="bullet"/>
      <w:lvlText w:val=""/>
      <w:lvlJc w:val="left"/>
      <w:pPr>
        <w:ind w:left="4320" w:hanging="360"/>
      </w:pPr>
      <w:rPr>
        <w:rFonts w:ascii="Wingdings" w:hAnsi="Wingdings" w:hint="default"/>
      </w:rPr>
    </w:lvl>
    <w:lvl w:ilvl="6" w:tplc="770A4B82">
      <w:start w:val="1"/>
      <w:numFmt w:val="bullet"/>
      <w:lvlText w:val=""/>
      <w:lvlJc w:val="left"/>
      <w:pPr>
        <w:ind w:left="5040" w:hanging="360"/>
      </w:pPr>
      <w:rPr>
        <w:rFonts w:ascii="Symbol" w:hAnsi="Symbol" w:hint="default"/>
      </w:rPr>
    </w:lvl>
    <w:lvl w:ilvl="7" w:tplc="41DE5FC8">
      <w:start w:val="1"/>
      <w:numFmt w:val="bullet"/>
      <w:lvlText w:val="o"/>
      <w:lvlJc w:val="left"/>
      <w:pPr>
        <w:ind w:left="5760" w:hanging="360"/>
      </w:pPr>
      <w:rPr>
        <w:rFonts w:ascii="Courier New" w:hAnsi="Courier New" w:hint="default"/>
      </w:rPr>
    </w:lvl>
    <w:lvl w:ilvl="8" w:tplc="F720396E">
      <w:start w:val="1"/>
      <w:numFmt w:val="bullet"/>
      <w:lvlText w:val=""/>
      <w:lvlJc w:val="left"/>
      <w:pPr>
        <w:ind w:left="6480" w:hanging="360"/>
      </w:pPr>
      <w:rPr>
        <w:rFonts w:ascii="Wingdings" w:hAnsi="Wingdings" w:hint="default"/>
      </w:rPr>
    </w:lvl>
  </w:abstractNum>
  <w:abstractNum w:abstractNumId="48" w15:restartNumberingAfterBreak="0">
    <w:nsid w:val="52ECEFCC"/>
    <w:multiLevelType w:val="hybridMultilevel"/>
    <w:tmpl w:val="3E268C4A"/>
    <w:lvl w:ilvl="0" w:tplc="8AB4C600">
      <w:start w:val="1"/>
      <w:numFmt w:val="bullet"/>
      <w:lvlText w:val="·"/>
      <w:lvlJc w:val="left"/>
      <w:pPr>
        <w:ind w:left="720" w:hanging="360"/>
      </w:pPr>
      <w:rPr>
        <w:rFonts w:ascii="Symbol" w:hAnsi="Symbol" w:hint="default"/>
      </w:rPr>
    </w:lvl>
    <w:lvl w:ilvl="1" w:tplc="8D02F430">
      <w:start w:val="1"/>
      <w:numFmt w:val="bullet"/>
      <w:lvlText w:val="o"/>
      <w:lvlJc w:val="left"/>
      <w:pPr>
        <w:ind w:left="1440" w:hanging="360"/>
      </w:pPr>
      <w:rPr>
        <w:rFonts w:ascii="Courier New" w:hAnsi="Courier New" w:hint="default"/>
      </w:rPr>
    </w:lvl>
    <w:lvl w:ilvl="2" w:tplc="82D2165E">
      <w:start w:val="1"/>
      <w:numFmt w:val="bullet"/>
      <w:lvlText w:val=""/>
      <w:lvlJc w:val="left"/>
      <w:pPr>
        <w:ind w:left="2160" w:hanging="360"/>
      </w:pPr>
      <w:rPr>
        <w:rFonts w:ascii="Wingdings" w:hAnsi="Wingdings" w:hint="default"/>
      </w:rPr>
    </w:lvl>
    <w:lvl w:ilvl="3" w:tplc="8088839E">
      <w:start w:val="1"/>
      <w:numFmt w:val="bullet"/>
      <w:lvlText w:val=""/>
      <w:lvlJc w:val="left"/>
      <w:pPr>
        <w:ind w:left="2880" w:hanging="360"/>
      </w:pPr>
      <w:rPr>
        <w:rFonts w:ascii="Symbol" w:hAnsi="Symbol" w:hint="default"/>
      </w:rPr>
    </w:lvl>
    <w:lvl w:ilvl="4" w:tplc="CE24F060">
      <w:start w:val="1"/>
      <w:numFmt w:val="bullet"/>
      <w:lvlText w:val="o"/>
      <w:lvlJc w:val="left"/>
      <w:pPr>
        <w:ind w:left="3600" w:hanging="360"/>
      </w:pPr>
      <w:rPr>
        <w:rFonts w:ascii="Courier New" w:hAnsi="Courier New" w:hint="default"/>
      </w:rPr>
    </w:lvl>
    <w:lvl w:ilvl="5" w:tplc="1EF2997C">
      <w:start w:val="1"/>
      <w:numFmt w:val="bullet"/>
      <w:lvlText w:val=""/>
      <w:lvlJc w:val="left"/>
      <w:pPr>
        <w:ind w:left="4320" w:hanging="360"/>
      </w:pPr>
      <w:rPr>
        <w:rFonts w:ascii="Wingdings" w:hAnsi="Wingdings" w:hint="default"/>
      </w:rPr>
    </w:lvl>
    <w:lvl w:ilvl="6" w:tplc="B4022492">
      <w:start w:val="1"/>
      <w:numFmt w:val="bullet"/>
      <w:lvlText w:val=""/>
      <w:lvlJc w:val="left"/>
      <w:pPr>
        <w:ind w:left="5040" w:hanging="360"/>
      </w:pPr>
      <w:rPr>
        <w:rFonts w:ascii="Symbol" w:hAnsi="Symbol" w:hint="default"/>
      </w:rPr>
    </w:lvl>
    <w:lvl w:ilvl="7" w:tplc="52AA9B0E">
      <w:start w:val="1"/>
      <w:numFmt w:val="bullet"/>
      <w:lvlText w:val="o"/>
      <w:lvlJc w:val="left"/>
      <w:pPr>
        <w:ind w:left="5760" w:hanging="360"/>
      </w:pPr>
      <w:rPr>
        <w:rFonts w:ascii="Courier New" w:hAnsi="Courier New" w:hint="default"/>
      </w:rPr>
    </w:lvl>
    <w:lvl w:ilvl="8" w:tplc="E59641AE">
      <w:start w:val="1"/>
      <w:numFmt w:val="bullet"/>
      <w:lvlText w:val=""/>
      <w:lvlJc w:val="left"/>
      <w:pPr>
        <w:ind w:left="6480" w:hanging="360"/>
      </w:pPr>
      <w:rPr>
        <w:rFonts w:ascii="Wingdings" w:hAnsi="Wingdings" w:hint="default"/>
      </w:rPr>
    </w:lvl>
  </w:abstractNum>
  <w:abstractNum w:abstractNumId="49" w15:restartNumberingAfterBreak="0">
    <w:nsid w:val="5962E9A8"/>
    <w:multiLevelType w:val="hybridMultilevel"/>
    <w:tmpl w:val="0D5E4756"/>
    <w:lvl w:ilvl="0" w:tplc="2C4019F8">
      <w:start w:val="1"/>
      <w:numFmt w:val="bullet"/>
      <w:lvlText w:val="·"/>
      <w:lvlJc w:val="left"/>
      <w:pPr>
        <w:ind w:left="720" w:hanging="360"/>
      </w:pPr>
      <w:rPr>
        <w:rFonts w:ascii="Symbol" w:hAnsi="Symbol" w:hint="default"/>
      </w:rPr>
    </w:lvl>
    <w:lvl w:ilvl="1" w:tplc="A440AEBA">
      <w:start w:val="1"/>
      <w:numFmt w:val="bullet"/>
      <w:lvlText w:val="o"/>
      <w:lvlJc w:val="left"/>
      <w:pPr>
        <w:ind w:left="1440" w:hanging="360"/>
      </w:pPr>
      <w:rPr>
        <w:rFonts w:ascii="Courier New" w:hAnsi="Courier New" w:hint="default"/>
      </w:rPr>
    </w:lvl>
    <w:lvl w:ilvl="2" w:tplc="8B269ADC">
      <w:start w:val="1"/>
      <w:numFmt w:val="bullet"/>
      <w:lvlText w:val=""/>
      <w:lvlJc w:val="left"/>
      <w:pPr>
        <w:ind w:left="2160" w:hanging="360"/>
      </w:pPr>
      <w:rPr>
        <w:rFonts w:ascii="Wingdings" w:hAnsi="Wingdings" w:hint="default"/>
      </w:rPr>
    </w:lvl>
    <w:lvl w:ilvl="3" w:tplc="74F45108">
      <w:start w:val="1"/>
      <w:numFmt w:val="bullet"/>
      <w:lvlText w:val=""/>
      <w:lvlJc w:val="left"/>
      <w:pPr>
        <w:ind w:left="2880" w:hanging="360"/>
      </w:pPr>
      <w:rPr>
        <w:rFonts w:ascii="Symbol" w:hAnsi="Symbol" w:hint="default"/>
      </w:rPr>
    </w:lvl>
    <w:lvl w:ilvl="4" w:tplc="2D9877C2">
      <w:start w:val="1"/>
      <w:numFmt w:val="bullet"/>
      <w:lvlText w:val="o"/>
      <w:lvlJc w:val="left"/>
      <w:pPr>
        <w:ind w:left="3600" w:hanging="360"/>
      </w:pPr>
      <w:rPr>
        <w:rFonts w:ascii="Courier New" w:hAnsi="Courier New" w:hint="default"/>
      </w:rPr>
    </w:lvl>
    <w:lvl w:ilvl="5" w:tplc="B1C44718">
      <w:start w:val="1"/>
      <w:numFmt w:val="bullet"/>
      <w:lvlText w:val=""/>
      <w:lvlJc w:val="left"/>
      <w:pPr>
        <w:ind w:left="4320" w:hanging="360"/>
      </w:pPr>
      <w:rPr>
        <w:rFonts w:ascii="Wingdings" w:hAnsi="Wingdings" w:hint="default"/>
      </w:rPr>
    </w:lvl>
    <w:lvl w:ilvl="6" w:tplc="DDCC98D8">
      <w:start w:val="1"/>
      <w:numFmt w:val="bullet"/>
      <w:lvlText w:val=""/>
      <w:lvlJc w:val="left"/>
      <w:pPr>
        <w:ind w:left="5040" w:hanging="360"/>
      </w:pPr>
      <w:rPr>
        <w:rFonts w:ascii="Symbol" w:hAnsi="Symbol" w:hint="default"/>
      </w:rPr>
    </w:lvl>
    <w:lvl w:ilvl="7" w:tplc="1D3CD370">
      <w:start w:val="1"/>
      <w:numFmt w:val="bullet"/>
      <w:lvlText w:val="o"/>
      <w:lvlJc w:val="left"/>
      <w:pPr>
        <w:ind w:left="5760" w:hanging="360"/>
      </w:pPr>
      <w:rPr>
        <w:rFonts w:ascii="Courier New" w:hAnsi="Courier New" w:hint="default"/>
      </w:rPr>
    </w:lvl>
    <w:lvl w:ilvl="8" w:tplc="022A6E3E">
      <w:start w:val="1"/>
      <w:numFmt w:val="bullet"/>
      <w:lvlText w:val=""/>
      <w:lvlJc w:val="left"/>
      <w:pPr>
        <w:ind w:left="6480" w:hanging="360"/>
      </w:pPr>
      <w:rPr>
        <w:rFonts w:ascii="Wingdings" w:hAnsi="Wingdings" w:hint="default"/>
      </w:rPr>
    </w:lvl>
  </w:abstractNum>
  <w:abstractNum w:abstractNumId="50" w15:restartNumberingAfterBreak="0">
    <w:nsid w:val="5C819D62"/>
    <w:multiLevelType w:val="hybridMultilevel"/>
    <w:tmpl w:val="A6905A00"/>
    <w:lvl w:ilvl="0" w:tplc="2B2C89BA">
      <w:start w:val="1"/>
      <w:numFmt w:val="bullet"/>
      <w:lvlText w:val="·"/>
      <w:lvlJc w:val="left"/>
      <w:pPr>
        <w:ind w:left="720" w:hanging="360"/>
      </w:pPr>
      <w:rPr>
        <w:rFonts w:ascii="Symbol" w:hAnsi="Symbol" w:hint="default"/>
      </w:rPr>
    </w:lvl>
    <w:lvl w:ilvl="1" w:tplc="218AF5EE">
      <w:start w:val="1"/>
      <w:numFmt w:val="bullet"/>
      <w:lvlText w:val="o"/>
      <w:lvlJc w:val="left"/>
      <w:pPr>
        <w:ind w:left="1440" w:hanging="360"/>
      </w:pPr>
      <w:rPr>
        <w:rFonts w:ascii="Courier New" w:hAnsi="Courier New" w:hint="default"/>
      </w:rPr>
    </w:lvl>
    <w:lvl w:ilvl="2" w:tplc="2FB8EAC0">
      <w:start w:val="1"/>
      <w:numFmt w:val="bullet"/>
      <w:lvlText w:val=""/>
      <w:lvlJc w:val="left"/>
      <w:pPr>
        <w:ind w:left="2160" w:hanging="360"/>
      </w:pPr>
      <w:rPr>
        <w:rFonts w:ascii="Wingdings" w:hAnsi="Wingdings" w:hint="default"/>
      </w:rPr>
    </w:lvl>
    <w:lvl w:ilvl="3" w:tplc="749E6206">
      <w:start w:val="1"/>
      <w:numFmt w:val="bullet"/>
      <w:lvlText w:val=""/>
      <w:lvlJc w:val="left"/>
      <w:pPr>
        <w:ind w:left="2880" w:hanging="360"/>
      </w:pPr>
      <w:rPr>
        <w:rFonts w:ascii="Symbol" w:hAnsi="Symbol" w:hint="default"/>
      </w:rPr>
    </w:lvl>
    <w:lvl w:ilvl="4" w:tplc="E5F0A5DC">
      <w:start w:val="1"/>
      <w:numFmt w:val="bullet"/>
      <w:lvlText w:val="o"/>
      <w:lvlJc w:val="left"/>
      <w:pPr>
        <w:ind w:left="3600" w:hanging="360"/>
      </w:pPr>
      <w:rPr>
        <w:rFonts w:ascii="Courier New" w:hAnsi="Courier New" w:hint="default"/>
      </w:rPr>
    </w:lvl>
    <w:lvl w:ilvl="5" w:tplc="966AFCF6">
      <w:start w:val="1"/>
      <w:numFmt w:val="bullet"/>
      <w:lvlText w:val=""/>
      <w:lvlJc w:val="left"/>
      <w:pPr>
        <w:ind w:left="4320" w:hanging="360"/>
      </w:pPr>
      <w:rPr>
        <w:rFonts w:ascii="Wingdings" w:hAnsi="Wingdings" w:hint="default"/>
      </w:rPr>
    </w:lvl>
    <w:lvl w:ilvl="6" w:tplc="0ADE3452">
      <w:start w:val="1"/>
      <w:numFmt w:val="bullet"/>
      <w:lvlText w:val=""/>
      <w:lvlJc w:val="left"/>
      <w:pPr>
        <w:ind w:left="5040" w:hanging="360"/>
      </w:pPr>
      <w:rPr>
        <w:rFonts w:ascii="Symbol" w:hAnsi="Symbol" w:hint="default"/>
      </w:rPr>
    </w:lvl>
    <w:lvl w:ilvl="7" w:tplc="7CD8D814">
      <w:start w:val="1"/>
      <w:numFmt w:val="bullet"/>
      <w:lvlText w:val="o"/>
      <w:lvlJc w:val="left"/>
      <w:pPr>
        <w:ind w:left="5760" w:hanging="360"/>
      </w:pPr>
      <w:rPr>
        <w:rFonts w:ascii="Courier New" w:hAnsi="Courier New" w:hint="default"/>
      </w:rPr>
    </w:lvl>
    <w:lvl w:ilvl="8" w:tplc="065E86D4">
      <w:start w:val="1"/>
      <w:numFmt w:val="bullet"/>
      <w:lvlText w:val=""/>
      <w:lvlJc w:val="left"/>
      <w:pPr>
        <w:ind w:left="6480" w:hanging="360"/>
      </w:pPr>
      <w:rPr>
        <w:rFonts w:ascii="Wingdings" w:hAnsi="Wingdings" w:hint="default"/>
      </w:rPr>
    </w:lvl>
  </w:abstractNum>
  <w:abstractNum w:abstractNumId="51" w15:restartNumberingAfterBreak="0">
    <w:nsid w:val="61607F88"/>
    <w:multiLevelType w:val="hybridMultilevel"/>
    <w:tmpl w:val="6D7A697E"/>
    <w:lvl w:ilvl="0" w:tplc="5DF878CA">
      <w:start w:val="1"/>
      <w:numFmt w:val="bullet"/>
      <w:lvlText w:val="·"/>
      <w:lvlJc w:val="left"/>
      <w:pPr>
        <w:ind w:left="720" w:hanging="360"/>
      </w:pPr>
      <w:rPr>
        <w:rFonts w:ascii="Symbol" w:hAnsi="Symbol" w:hint="default"/>
      </w:rPr>
    </w:lvl>
    <w:lvl w:ilvl="1" w:tplc="571428BE">
      <w:start w:val="1"/>
      <w:numFmt w:val="bullet"/>
      <w:lvlText w:val="o"/>
      <w:lvlJc w:val="left"/>
      <w:pPr>
        <w:ind w:left="1440" w:hanging="360"/>
      </w:pPr>
      <w:rPr>
        <w:rFonts w:ascii="Courier New" w:hAnsi="Courier New" w:hint="default"/>
      </w:rPr>
    </w:lvl>
    <w:lvl w:ilvl="2" w:tplc="58C02584">
      <w:start w:val="1"/>
      <w:numFmt w:val="bullet"/>
      <w:lvlText w:val=""/>
      <w:lvlJc w:val="left"/>
      <w:pPr>
        <w:ind w:left="2160" w:hanging="360"/>
      </w:pPr>
      <w:rPr>
        <w:rFonts w:ascii="Wingdings" w:hAnsi="Wingdings" w:hint="default"/>
      </w:rPr>
    </w:lvl>
    <w:lvl w:ilvl="3" w:tplc="A3BCFB3E">
      <w:start w:val="1"/>
      <w:numFmt w:val="bullet"/>
      <w:lvlText w:val=""/>
      <w:lvlJc w:val="left"/>
      <w:pPr>
        <w:ind w:left="2880" w:hanging="360"/>
      </w:pPr>
      <w:rPr>
        <w:rFonts w:ascii="Symbol" w:hAnsi="Symbol" w:hint="default"/>
      </w:rPr>
    </w:lvl>
    <w:lvl w:ilvl="4" w:tplc="2E3AF55A">
      <w:start w:val="1"/>
      <w:numFmt w:val="bullet"/>
      <w:lvlText w:val="o"/>
      <w:lvlJc w:val="left"/>
      <w:pPr>
        <w:ind w:left="3600" w:hanging="360"/>
      </w:pPr>
      <w:rPr>
        <w:rFonts w:ascii="Courier New" w:hAnsi="Courier New" w:hint="default"/>
      </w:rPr>
    </w:lvl>
    <w:lvl w:ilvl="5" w:tplc="13B2FB5A">
      <w:start w:val="1"/>
      <w:numFmt w:val="bullet"/>
      <w:lvlText w:val=""/>
      <w:lvlJc w:val="left"/>
      <w:pPr>
        <w:ind w:left="4320" w:hanging="360"/>
      </w:pPr>
      <w:rPr>
        <w:rFonts w:ascii="Wingdings" w:hAnsi="Wingdings" w:hint="default"/>
      </w:rPr>
    </w:lvl>
    <w:lvl w:ilvl="6" w:tplc="30D84CDC">
      <w:start w:val="1"/>
      <w:numFmt w:val="bullet"/>
      <w:lvlText w:val=""/>
      <w:lvlJc w:val="left"/>
      <w:pPr>
        <w:ind w:left="5040" w:hanging="360"/>
      </w:pPr>
      <w:rPr>
        <w:rFonts w:ascii="Symbol" w:hAnsi="Symbol" w:hint="default"/>
      </w:rPr>
    </w:lvl>
    <w:lvl w:ilvl="7" w:tplc="161807A8">
      <w:start w:val="1"/>
      <w:numFmt w:val="bullet"/>
      <w:lvlText w:val="o"/>
      <w:lvlJc w:val="left"/>
      <w:pPr>
        <w:ind w:left="5760" w:hanging="360"/>
      </w:pPr>
      <w:rPr>
        <w:rFonts w:ascii="Courier New" w:hAnsi="Courier New" w:hint="default"/>
      </w:rPr>
    </w:lvl>
    <w:lvl w:ilvl="8" w:tplc="0CA8F53E">
      <w:start w:val="1"/>
      <w:numFmt w:val="bullet"/>
      <w:lvlText w:val=""/>
      <w:lvlJc w:val="left"/>
      <w:pPr>
        <w:ind w:left="6480" w:hanging="360"/>
      </w:pPr>
      <w:rPr>
        <w:rFonts w:ascii="Wingdings" w:hAnsi="Wingdings" w:hint="default"/>
      </w:rPr>
    </w:lvl>
  </w:abstractNum>
  <w:abstractNum w:abstractNumId="52" w15:restartNumberingAfterBreak="0">
    <w:nsid w:val="641D430D"/>
    <w:multiLevelType w:val="hybridMultilevel"/>
    <w:tmpl w:val="224AD25E"/>
    <w:lvl w:ilvl="0" w:tplc="05AE1C8E">
      <w:start w:val="1"/>
      <w:numFmt w:val="bullet"/>
      <w:lvlText w:val="·"/>
      <w:lvlJc w:val="left"/>
      <w:pPr>
        <w:ind w:left="720" w:hanging="360"/>
      </w:pPr>
      <w:rPr>
        <w:rFonts w:ascii="Symbol" w:hAnsi="Symbol" w:hint="default"/>
      </w:rPr>
    </w:lvl>
    <w:lvl w:ilvl="1" w:tplc="B85ADB22">
      <w:start w:val="1"/>
      <w:numFmt w:val="bullet"/>
      <w:lvlText w:val="o"/>
      <w:lvlJc w:val="left"/>
      <w:pPr>
        <w:ind w:left="1440" w:hanging="360"/>
      </w:pPr>
      <w:rPr>
        <w:rFonts w:ascii="Courier New" w:hAnsi="Courier New" w:hint="default"/>
      </w:rPr>
    </w:lvl>
    <w:lvl w:ilvl="2" w:tplc="4CDC25D6">
      <w:start w:val="1"/>
      <w:numFmt w:val="bullet"/>
      <w:lvlText w:val=""/>
      <w:lvlJc w:val="left"/>
      <w:pPr>
        <w:ind w:left="2160" w:hanging="360"/>
      </w:pPr>
      <w:rPr>
        <w:rFonts w:ascii="Wingdings" w:hAnsi="Wingdings" w:hint="default"/>
      </w:rPr>
    </w:lvl>
    <w:lvl w:ilvl="3" w:tplc="04044576">
      <w:start w:val="1"/>
      <w:numFmt w:val="bullet"/>
      <w:lvlText w:val=""/>
      <w:lvlJc w:val="left"/>
      <w:pPr>
        <w:ind w:left="2880" w:hanging="360"/>
      </w:pPr>
      <w:rPr>
        <w:rFonts w:ascii="Symbol" w:hAnsi="Symbol" w:hint="default"/>
      </w:rPr>
    </w:lvl>
    <w:lvl w:ilvl="4" w:tplc="29368496">
      <w:start w:val="1"/>
      <w:numFmt w:val="bullet"/>
      <w:lvlText w:val="o"/>
      <w:lvlJc w:val="left"/>
      <w:pPr>
        <w:ind w:left="3600" w:hanging="360"/>
      </w:pPr>
      <w:rPr>
        <w:rFonts w:ascii="Courier New" w:hAnsi="Courier New" w:hint="default"/>
      </w:rPr>
    </w:lvl>
    <w:lvl w:ilvl="5" w:tplc="12826650">
      <w:start w:val="1"/>
      <w:numFmt w:val="bullet"/>
      <w:lvlText w:val=""/>
      <w:lvlJc w:val="left"/>
      <w:pPr>
        <w:ind w:left="4320" w:hanging="360"/>
      </w:pPr>
      <w:rPr>
        <w:rFonts w:ascii="Wingdings" w:hAnsi="Wingdings" w:hint="default"/>
      </w:rPr>
    </w:lvl>
    <w:lvl w:ilvl="6" w:tplc="83BC24AC">
      <w:start w:val="1"/>
      <w:numFmt w:val="bullet"/>
      <w:lvlText w:val=""/>
      <w:lvlJc w:val="left"/>
      <w:pPr>
        <w:ind w:left="5040" w:hanging="360"/>
      </w:pPr>
      <w:rPr>
        <w:rFonts w:ascii="Symbol" w:hAnsi="Symbol" w:hint="default"/>
      </w:rPr>
    </w:lvl>
    <w:lvl w:ilvl="7" w:tplc="31D4D79C">
      <w:start w:val="1"/>
      <w:numFmt w:val="bullet"/>
      <w:lvlText w:val="o"/>
      <w:lvlJc w:val="left"/>
      <w:pPr>
        <w:ind w:left="5760" w:hanging="360"/>
      </w:pPr>
      <w:rPr>
        <w:rFonts w:ascii="Courier New" w:hAnsi="Courier New" w:hint="default"/>
      </w:rPr>
    </w:lvl>
    <w:lvl w:ilvl="8" w:tplc="F72291EA">
      <w:start w:val="1"/>
      <w:numFmt w:val="bullet"/>
      <w:lvlText w:val=""/>
      <w:lvlJc w:val="left"/>
      <w:pPr>
        <w:ind w:left="6480" w:hanging="360"/>
      </w:pPr>
      <w:rPr>
        <w:rFonts w:ascii="Wingdings" w:hAnsi="Wingdings" w:hint="default"/>
      </w:rPr>
    </w:lvl>
  </w:abstractNum>
  <w:abstractNum w:abstractNumId="53" w15:restartNumberingAfterBreak="0">
    <w:nsid w:val="651BFFF2"/>
    <w:multiLevelType w:val="hybridMultilevel"/>
    <w:tmpl w:val="BFE41822"/>
    <w:lvl w:ilvl="0" w:tplc="4EAC891A">
      <w:start w:val="1"/>
      <w:numFmt w:val="bullet"/>
      <w:lvlText w:val="·"/>
      <w:lvlJc w:val="left"/>
      <w:pPr>
        <w:ind w:left="720" w:hanging="360"/>
      </w:pPr>
      <w:rPr>
        <w:rFonts w:ascii="Symbol" w:hAnsi="Symbol" w:hint="default"/>
      </w:rPr>
    </w:lvl>
    <w:lvl w:ilvl="1" w:tplc="4CC69F3C">
      <w:start w:val="1"/>
      <w:numFmt w:val="bullet"/>
      <w:lvlText w:val="o"/>
      <w:lvlJc w:val="left"/>
      <w:pPr>
        <w:ind w:left="1440" w:hanging="360"/>
      </w:pPr>
      <w:rPr>
        <w:rFonts w:ascii="Courier New" w:hAnsi="Courier New" w:hint="default"/>
      </w:rPr>
    </w:lvl>
    <w:lvl w:ilvl="2" w:tplc="6C1A7D9C">
      <w:start w:val="1"/>
      <w:numFmt w:val="bullet"/>
      <w:lvlText w:val=""/>
      <w:lvlJc w:val="left"/>
      <w:pPr>
        <w:ind w:left="2160" w:hanging="360"/>
      </w:pPr>
      <w:rPr>
        <w:rFonts w:ascii="Wingdings" w:hAnsi="Wingdings" w:hint="default"/>
      </w:rPr>
    </w:lvl>
    <w:lvl w:ilvl="3" w:tplc="4C7A478A">
      <w:start w:val="1"/>
      <w:numFmt w:val="bullet"/>
      <w:lvlText w:val=""/>
      <w:lvlJc w:val="left"/>
      <w:pPr>
        <w:ind w:left="2880" w:hanging="360"/>
      </w:pPr>
      <w:rPr>
        <w:rFonts w:ascii="Symbol" w:hAnsi="Symbol" w:hint="default"/>
      </w:rPr>
    </w:lvl>
    <w:lvl w:ilvl="4" w:tplc="0786FC6C">
      <w:start w:val="1"/>
      <w:numFmt w:val="bullet"/>
      <w:lvlText w:val="o"/>
      <w:lvlJc w:val="left"/>
      <w:pPr>
        <w:ind w:left="3600" w:hanging="360"/>
      </w:pPr>
      <w:rPr>
        <w:rFonts w:ascii="Courier New" w:hAnsi="Courier New" w:hint="default"/>
      </w:rPr>
    </w:lvl>
    <w:lvl w:ilvl="5" w:tplc="5C64D2BA">
      <w:start w:val="1"/>
      <w:numFmt w:val="bullet"/>
      <w:lvlText w:val=""/>
      <w:lvlJc w:val="left"/>
      <w:pPr>
        <w:ind w:left="4320" w:hanging="360"/>
      </w:pPr>
      <w:rPr>
        <w:rFonts w:ascii="Wingdings" w:hAnsi="Wingdings" w:hint="default"/>
      </w:rPr>
    </w:lvl>
    <w:lvl w:ilvl="6" w:tplc="AC328304">
      <w:start w:val="1"/>
      <w:numFmt w:val="bullet"/>
      <w:lvlText w:val=""/>
      <w:lvlJc w:val="left"/>
      <w:pPr>
        <w:ind w:left="5040" w:hanging="360"/>
      </w:pPr>
      <w:rPr>
        <w:rFonts w:ascii="Symbol" w:hAnsi="Symbol" w:hint="default"/>
      </w:rPr>
    </w:lvl>
    <w:lvl w:ilvl="7" w:tplc="C69CF4BE">
      <w:start w:val="1"/>
      <w:numFmt w:val="bullet"/>
      <w:lvlText w:val="o"/>
      <w:lvlJc w:val="left"/>
      <w:pPr>
        <w:ind w:left="5760" w:hanging="360"/>
      </w:pPr>
      <w:rPr>
        <w:rFonts w:ascii="Courier New" w:hAnsi="Courier New" w:hint="default"/>
      </w:rPr>
    </w:lvl>
    <w:lvl w:ilvl="8" w:tplc="BB32E128">
      <w:start w:val="1"/>
      <w:numFmt w:val="bullet"/>
      <w:lvlText w:val=""/>
      <w:lvlJc w:val="left"/>
      <w:pPr>
        <w:ind w:left="6480" w:hanging="360"/>
      </w:pPr>
      <w:rPr>
        <w:rFonts w:ascii="Wingdings" w:hAnsi="Wingdings" w:hint="default"/>
      </w:rPr>
    </w:lvl>
  </w:abstractNum>
  <w:abstractNum w:abstractNumId="54" w15:restartNumberingAfterBreak="0">
    <w:nsid w:val="67C43673"/>
    <w:multiLevelType w:val="hybridMultilevel"/>
    <w:tmpl w:val="96DCF808"/>
    <w:lvl w:ilvl="0" w:tplc="0F2E940A">
      <w:start w:val="1"/>
      <w:numFmt w:val="bullet"/>
      <w:lvlText w:val="·"/>
      <w:lvlJc w:val="left"/>
      <w:pPr>
        <w:ind w:left="720" w:hanging="360"/>
      </w:pPr>
      <w:rPr>
        <w:rFonts w:ascii="Symbol" w:hAnsi="Symbol" w:hint="default"/>
      </w:rPr>
    </w:lvl>
    <w:lvl w:ilvl="1" w:tplc="B7E43008">
      <w:start w:val="1"/>
      <w:numFmt w:val="bullet"/>
      <w:lvlText w:val="o"/>
      <w:lvlJc w:val="left"/>
      <w:pPr>
        <w:ind w:left="1440" w:hanging="360"/>
      </w:pPr>
      <w:rPr>
        <w:rFonts w:ascii="Courier New" w:hAnsi="Courier New" w:hint="default"/>
      </w:rPr>
    </w:lvl>
    <w:lvl w:ilvl="2" w:tplc="1878F108">
      <w:start w:val="1"/>
      <w:numFmt w:val="bullet"/>
      <w:lvlText w:val=""/>
      <w:lvlJc w:val="left"/>
      <w:pPr>
        <w:ind w:left="2160" w:hanging="360"/>
      </w:pPr>
      <w:rPr>
        <w:rFonts w:ascii="Wingdings" w:hAnsi="Wingdings" w:hint="default"/>
      </w:rPr>
    </w:lvl>
    <w:lvl w:ilvl="3" w:tplc="478A0140">
      <w:start w:val="1"/>
      <w:numFmt w:val="bullet"/>
      <w:lvlText w:val=""/>
      <w:lvlJc w:val="left"/>
      <w:pPr>
        <w:ind w:left="2880" w:hanging="360"/>
      </w:pPr>
      <w:rPr>
        <w:rFonts w:ascii="Symbol" w:hAnsi="Symbol" w:hint="default"/>
      </w:rPr>
    </w:lvl>
    <w:lvl w:ilvl="4" w:tplc="6FE06B06">
      <w:start w:val="1"/>
      <w:numFmt w:val="bullet"/>
      <w:lvlText w:val="o"/>
      <w:lvlJc w:val="left"/>
      <w:pPr>
        <w:ind w:left="3600" w:hanging="360"/>
      </w:pPr>
      <w:rPr>
        <w:rFonts w:ascii="Courier New" w:hAnsi="Courier New" w:hint="default"/>
      </w:rPr>
    </w:lvl>
    <w:lvl w:ilvl="5" w:tplc="5E8456F6">
      <w:start w:val="1"/>
      <w:numFmt w:val="bullet"/>
      <w:lvlText w:val=""/>
      <w:lvlJc w:val="left"/>
      <w:pPr>
        <w:ind w:left="4320" w:hanging="360"/>
      </w:pPr>
      <w:rPr>
        <w:rFonts w:ascii="Wingdings" w:hAnsi="Wingdings" w:hint="default"/>
      </w:rPr>
    </w:lvl>
    <w:lvl w:ilvl="6" w:tplc="816CA7E0">
      <w:start w:val="1"/>
      <w:numFmt w:val="bullet"/>
      <w:lvlText w:val=""/>
      <w:lvlJc w:val="left"/>
      <w:pPr>
        <w:ind w:left="5040" w:hanging="360"/>
      </w:pPr>
      <w:rPr>
        <w:rFonts w:ascii="Symbol" w:hAnsi="Symbol" w:hint="default"/>
      </w:rPr>
    </w:lvl>
    <w:lvl w:ilvl="7" w:tplc="A5D42B24">
      <w:start w:val="1"/>
      <w:numFmt w:val="bullet"/>
      <w:lvlText w:val="o"/>
      <w:lvlJc w:val="left"/>
      <w:pPr>
        <w:ind w:left="5760" w:hanging="360"/>
      </w:pPr>
      <w:rPr>
        <w:rFonts w:ascii="Courier New" w:hAnsi="Courier New" w:hint="default"/>
      </w:rPr>
    </w:lvl>
    <w:lvl w:ilvl="8" w:tplc="5ED6BF14">
      <w:start w:val="1"/>
      <w:numFmt w:val="bullet"/>
      <w:lvlText w:val=""/>
      <w:lvlJc w:val="left"/>
      <w:pPr>
        <w:ind w:left="6480" w:hanging="360"/>
      </w:pPr>
      <w:rPr>
        <w:rFonts w:ascii="Wingdings" w:hAnsi="Wingdings" w:hint="default"/>
      </w:rPr>
    </w:lvl>
  </w:abstractNum>
  <w:abstractNum w:abstractNumId="55" w15:restartNumberingAfterBreak="0">
    <w:nsid w:val="68B0130A"/>
    <w:multiLevelType w:val="hybridMultilevel"/>
    <w:tmpl w:val="B15CB9AE"/>
    <w:lvl w:ilvl="0" w:tplc="E9E232E8">
      <w:start w:val="1"/>
      <w:numFmt w:val="bullet"/>
      <w:lvlText w:val="·"/>
      <w:lvlJc w:val="left"/>
      <w:pPr>
        <w:ind w:left="720" w:hanging="360"/>
      </w:pPr>
      <w:rPr>
        <w:rFonts w:ascii="Symbol" w:hAnsi="Symbol" w:hint="default"/>
      </w:rPr>
    </w:lvl>
    <w:lvl w:ilvl="1" w:tplc="39246A58">
      <w:start w:val="1"/>
      <w:numFmt w:val="bullet"/>
      <w:lvlText w:val="o"/>
      <w:lvlJc w:val="left"/>
      <w:pPr>
        <w:ind w:left="1440" w:hanging="360"/>
      </w:pPr>
      <w:rPr>
        <w:rFonts w:ascii="Courier New" w:hAnsi="Courier New" w:hint="default"/>
      </w:rPr>
    </w:lvl>
    <w:lvl w:ilvl="2" w:tplc="4C2813FE">
      <w:start w:val="1"/>
      <w:numFmt w:val="bullet"/>
      <w:lvlText w:val=""/>
      <w:lvlJc w:val="left"/>
      <w:pPr>
        <w:ind w:left="2160" w:hanging="360"/>
      </w:pPr>
      <w:rPr>
        <w:rFonts w:ascii="Wingdings" w:hAnsi="Wingdings" w:hint="default"/>
      </w:rPr>
    </w:lvl>
    <w:lvl w:ilvl="3" w:tplc="49E09E2E">
      <w:start w:val="1"/>
      <w:numFmt w:val="bullet"/>
      <w:lvlText w:val=""/>
      <w:lvlJc w:val="left"/>
      <w:pPr>
        <w:ind w:left="2880" w:hanging="360"/>
      </w:pPr>
      <w:rPr>
        <w:rFonts w:ascii="Symbol" w:hAnsi="Symbol" w:hint="default"/>
      </w:rPr>
    </w:lvl>
    <w:lvl w:ilvl="4" w:tplc="D4BA9790">
      <w:start w:val="1"/>
      <w:numFmt w:val="bullet"/>
      <w:lvlText w:val="o"/>
      <w:lvlJc w:val="left"/>
      <w:pPr>
        <w:ind w:left="3600" w:hanging="360"/>
      </w:pPr>
      <w:rPr>
        <w:rFonts w:ascii="Courier New" w:hAnsi="Courier New" w:hint="default"/>
      </w:rPr>
    </w:lvl>
    <w:lvl w:ilvl="5" w:tplc="0E24E65E">
      <w:start w:val="1"/>
      <w:numFmt w:val="bullet"/>
      <w:lvlText w:val=""/>
      <w:lvlJc w:val="left"/>
      <w:pPr>
        <w:ind w:left="4320" w:hanging="360"/>
      </w:pPr>
      <w:rPr>
        <w:rFonts w:ascii="Wingdings" w:hAnsi="Wingdings" w:hint="default"/>
      </w:rPr>
    </w:lvl>
    <w:lvl w:ilvl="6" w:tplc="5C98B476">
      <w:start w:val="1"/>
      <w:numFmt w:val="bullet"/>
      <w:lvlText w:val=""/>
      <w:lvlJc w:val="left"/>
      <w:pPr>
        <w:ind w:left="5040" w:hanging="360"/>
      </w:pPr>
      <w:rPr>
        <w:rFonts w:ascii="Symbol" w:hAnsi="Symbol" w:hint="default"/>
      </w:rPr>
    </w:lvl>
    <w:lvl w:ilvl="7" w:tplc="B5AAC100">
      <w:start w:val="1"/>
      <w:numFmt w:val="bullet"/>
      <w:lvlText w:val="o"/>
      <w:lvlJc w:val="left"/>
      <w:pPr>
        <w:ind w:left="5760" w:hanging="360"/>
      </w:pPr>
      <w:rPr>
        <w:rFonts w:ascii="Courier New" w:hAnsi="Courier New" w:hint="default"/>
      </w:rPr>
    </w:lvl>
    <w:lvl w:ilvl="8" w:tplc="AC40C3E4">
      <w:start w:val="1"/>
      <w:numFmt w:val="bullet"/>
      <w:lvlText w:val=""/>
      <w:lvlJc w:val="left"/>
      <w:pPr>
        <w:ind w:left="6480" w:hanging="360"/>
      </w:pPr>
      <w:rPr>
        <w:rFonts w:ascii="Wingdings" w:hAnsi="Wingdings" w:hint="default"/>
      </w:rPr>
    </w:lvl>
  </w:abstractNum>
  <w:abstractNum w:abstractNumId="56" w15:restartNumberingAfterBreak="0">
    <w:nsid w:val="6E3C0392"/>
    <w:multiLevelType w:val="hybridMultilevel"/>
    <w:tmpl w:val="D1A06602"/>
    <w:lvl w:ilvl="0" w:tplc="DFA416E8">
      <w:start w:val="1"/>
      <w:numFmt w:val="bullet"/>
      <w:lvlText w:val="·"/>
      <w:lvlJc w:val="left"/>
      <w:pPr>
        <w:ind w:left="720" w:hanging="360"/>
      </w:pPr>
      <w:rPr>
        <w:rFonts w:ascii="Symbol" w:hAnsi="Symbol" w:hint="default"/>
      </w:rPr>
    </w:lvl>
    <w:lvl w:ilvl="1" w:tplc="09D22FF2">
      <w:start w:val="1"/>
      <w:numFmt w:val="bullet"/>
      <w:lvlText w:val="o"/>
      <w:lvlJc w:val="left"/>
      <w:pPr>
        <w:ind w:left="1440" w:hanging="360"/>
      </w:pPr>
      <w:rPr>
        <w:rFonts w:ascii="Courier New" w:hAnsi="Courier New" w:hint="default"/>
      </w:rPr>
    </w:lvl>
    <w:lvl w:ilvl="2" w:tplc="B9707112">
      <w:start w:val="1"/>
      <w:numFmt w:val="bullet"/>
      <w:lvlText w:val=""/>
      <w:lvlJc w:val="left"/>
      <w:pPr>
        <w:ind w:left="2160" w:hanging="360"/>
      </w:pPr>
      <w:rPr>
        <w:rFonts w:ascii="Wingdings" w:hAnsi="Wingdings" w:hint="default"/>
      </w:rPr>
    </w:lvl>
    <w:lvl w:ilvl="3" w:tplc="2D406228">
      <w:start w:val="1"/>
      <w:numFmt w:val="bullet"/>
      <w:lvlText w:val=""/>
      <w:lvlJc w:val="left"/>
      <w:pPr>
        <w:ind w:left="2880" w:hanging="360"/>
      </w:pPr>
      <w:rPr>
        <w:rFonts w:ascii="Symbol" w:hAnsi="Symbol" w:hint="default"/>
      </w:rPr>
    </w:lvl>
    <w:lvl w:ilvl="4" w:tplc="125CAD96">
      <w:start w:val="1"/>
      <w:numFmt w:val="bullet"/>
      <w:lvlText w:val="o"/>
      <w:lvlJc w:val="left"/>
      <w:pPr>
        <w:ind w:left="3600" w:hanging="360"/>
      </w:pPr>
      <w:rPr>
        <w:rFonts w:ascii="Courier New" w:hAnsi="Courier New" w:hint="default"/>
      </w:rPr>
    </w:lvl>
    <w:lvl w:ilvl="5" w:tplc="E1AC0B10">
      <w:start w:val="1"/>
      <w:numFmt w:val="bullet"/>
      <w:lvlText w:val=""/>
      <w:lvlJc w:val="left"/>
      <w:pPr>
        <w:ind w:left="4320" w:hanging="360"/>
      </w:pPr>
      <w:rPr>
        <w:rFonts w:ascii="Wingdings" w:hAnsi="Wingdings" w:hint="default"/>
      </w:rPr>
    </w:lvl>
    <w:lvl w:ilvl="6" w:tplc="CD723370">
      <w:start w:val="1"/>
      <w:numFmt w:val="bullet"/>
      <w:lvlText w:val=""/>
      <w:lvlJc w:val="left"/>
      <w:pPr>
        <w:ind w:left="5040" w:hanging="360"/>
      </w:pPr>
      <w:rPr>
        <w:rFonts w:ascii="Symbol" w:hAnsi="Symbol" w:hint="default"/>
      </w:rPr>
    </w:lvl>
    <w:lvl w:ilvl="7" w:tplc="C9487B3E">
      <w:start w:val="1"/>
      <w:numFmt w:val="bullet"/>
      <w:lvlText w:val="o"/>
      <w:lvlJc w:val="left"/>
      <w:pPr>
        <w:ind w:left="5760" w:hanging="360"/>
      </w:pPr>
      <w:rPr>
        <w:rFonts w:ascii="Courier New" w:hAnsi="Courier New" w:hint="default"/>
      </w:rPr>
    </w:lvl>
    <w:lvl w:ilvl="8" w:tplc="960CDCB4">
      <w:start w:val="1"/>
      <w:numFmt w:val="bullet"/>
      <w:lvlText w:val=""/>
      <w:lvlJc w:val="left"/>
      <w:pPr>
        <w:ind w:left="6480" w:hanging="360"/>
      </w:pPr>
      <w:rPr>
        <w:rFonts w:ascii="Wingdings" w:hAnsi="Wingdings" w:hint="default"/>
      </w:rPr>
    </w:lvl>
  </w:abstractNum>
  <w:abstractNum w:abstractNumId="57" w15:restartNumberingAfterBreak="0">
    <w:nsid w:val="6F2DEF35"/>
    <w:multiLevelType w:val="hybridMultilevel"/>
    <w:tmpl w:val="0DCC8880"/>
    <w:lvl w:ilvl="0" w:tplc="19A8BD3C">
      <w:start w:val="1"/>
      <w:numFmt w:val="bullet"/>
      <w:lvlText w:val="·"/>
      <w:lvlJc w:val="left"/>
      <w:pPr>
        <w:ind w:left="720" w:hanging="360"/>
      </w:pPr>
      <w:rPr>
        <w:rFonts w:ascii="Symbol" w:hAnsi="Symbol" w:hint="default"/>
      </w:rPr>
    </w:lvl>
    <w:lvl w:ilvl="1" w:tplc="2EB8A2E6">
      <w:start w:val="1"/>
      <w:numFmt w:val="bullet"/>
      <w:lvlText w:val="o"/>
      <w:lvlJc w:val="left"/>
      <w:pPr>
        <w:ind w:left="1440" w:hanging="360"/>
      </w:pPr>
      <w:rPr>
        <w:rFonts w:ascii="Courier New" w:hAnsi="Courier New" w:hint="default"/>
      </w:rPr>
    </w:lvl>
    <w:lvl w:ilvl="2" w:tplc="BDBEB74C">
      <w:start w:val="1"/>
      <w:numFmt w:val="bullet"/>
      <w:lvlText w:val=""/>
      <w:lvlJc w:val="left"/>
      <w:pPr>
        <w:ind w:left="2160" w:hanging="360"/>
      </w:pPr>
      <w:rPr>
        <w:rFonts w:ascii="Wingdings" w:hAnsi="Wingdings" w:hint="default"/>
      </w:rPr>
    </w:lvl>
    <w:lvl w:ilvl="3" w:tplc="8098B5C8">
      <w:start w:val="1"/>
      <w:numFmt w:val="bullet"/>
      <w:lvlText w:val=""/>
      <w:lvlJc w:val="left"/>
      <w:pPr>
        <w:ind w:left="2880" w:hanging="360"/>
      </w:pPr>
      <w:rPr>
        <w:rFonts w:ascii="Symbol" w:hAnsi="Symbol" w:hint="default"/>
      </w:rPr>
    </w:lvl>
    <w:lvl w:ilvl="4" w:tplc="2EEC871C">
      <w:start w:val="1"/>
      <w:numFmt w:val="bullet"/>
      <w:lvlText w:val="o"/>
      <w:lvlJc w:val="left"/>
      <w:pPr>
        <w:ind w:left="3600" w:hanging="360"/>
      </w:pPr>
      <w:rPr>
        <w:rFonts w:ascii="Courier New" w:hAnsi="Courier New" w:hint="default"/>
      </w:rPr>
    </w:lvl>
    <w:lvl w:ilvl="5" w:tplc="C4C41024">
      <w:start w:val="1"/>
      <w:numFmt w:val="bullet"/>
      <w:lvlText w:val=""/>
      <w:lvlJc w:val="left"/>
      <w:pPr>
        <w:ind w:left="4320" w:hanging="360"/>
      </w:pPr>
      <w:rPr>
        <w:rFonts w:ascii="Wingdings" w:hAnsi="Wingdings" w:hint="default"/>
      </w:rPr>
    </w:lvl>
    <w:lvl w:ilvl="6" w:tplc="8ACC4482">
      <w:start w:val="1"/>
      <w:numFmt w:val="bullet"/>
      <w:lvlText w:val=""/>
      <w:lvlJc w:val="left"/>
      <w:pPr>
        <w:ind w:left="5040" w:hanging="360"/>
      </w:pPr>
      <w:rPr>
        <w:rFonts w:ascii="Symbol" w:hAnsi="Symbol" w:hint="default"/>
      </w:rPr>
    </w:lvl>
    <w:lvl w:ilvl="7" w:tplc="8A08F334">
      <w:start w:val="1"/>
      <w:numFmt w:val="bullet"/>
      <w:lvlText w:val="o"/>
      <w:lvlJc w:val="left"/>
      <w:pPr>
        <w:ind w:left="5760" w:hanging="360"/>
      </w:pPr>
      <w:rPr>
        <w:rFonts w:ascii="Courier New" w:hAnsi="Courier New" w:hint="default"/>
      </w:rPr>
    </w:lvl>
    <w:lvl w:ilvl="8" w:tplc="AB2C45DC">
      <w:start w:val="1"/>
      <w:numFmt w:val="bullet"/>
      <w:lvlText w:val=""/>
      <w:lvlJc w:val="left"/>
      <w:pPr>
        <w:ind w:left="6480" w:hanging="360"/>
      </w:pPr>
      <w:rPr>
        <w:rFonts w:ascii="Wingdings" w:hAnsi="Wingdings" w:hint="default"/>
      </w:rPr>
    </w:lvl>
  </w:abstractNum>
  <w:abstractNum w:abstractNumId="58" w15:restartNumberingAfterBreak="0">
    <w:nsid w:val="702F0665"/>
    <w:multiLevelType w:val="multilevel"/>
    <w:tmpl w:val="C458073E"/>
    <w:lvl w:ilvl="0">
      <w:start w:val="1"/>
      <w:numFmt w:val="decimal"/>
      <w:pStyle w:val="CMATTtulo1"/>
      <w:lvlText w:val="%1."/>
      <w:lvlJc w:val="left"/>
      <w:pPr>
        <w:ind w:left="720" w:hanging="360"/>
      </w:pPr>
      <w:rPr>
        <w:rFonts w:hint="default"/>
      </w:rPr>
    </w:lvl>
    <w:lvl w:ilvl="1">
      <w:start w:val="1"/>
      <w:numFmt w:val="decimal"/>
      <w:pStyle w:val="CMAT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70AD0CD3"/>
    <w:multiLevelType w:val="hybridMultilevel"/>
    <w:tmpl w:val="50B6AE32"/>
    <w:lvl w:ilvl="0" w:tplc="2BBE6416">
      <w:start w:val="1"/>
      <w:numFmt w:val="bullet"/>
      <w:lvlText w:val="·"/>
      <w:lvlJc w:val="left"/>
      <w:pPr>
        <w:ind w:left="720" w:hanging="360"/>
      </w:pPr>
      <w:rPr>
        <w:rFonts w:ascii="Symbol" w:hAnsi="Symbol" w:hint="default"/>
      </w:rPr>
    </w:lvl>
    <w:lvl w:ilvl="1" w:tplc="0A0851B6">
      <w:start w:val="1"/>
      <w:numFmt w:val="bullet"/>
      <w:lvlText w:val="o"/>
      <w:lvlJc w:val="left"/>
      <w:pPr>
        <w:ind w:left="1440" w:hanging="360"/>
      </w:pPr>
      <w:rPr>
        <w:rFonts w:ascii="Courier New" w:hAnsi="Courier New" w:hint="default"/>
      </w:rPr>
    </w:lvl>
    <w:lvl w:ilvl="2" w:tplc="0E1473B8">
      <w:start w:val="1"/>
      <w:numFmt w:val="bullet"/>
      <w:lvlText w:val=""/>
      <w:lvlJc w:val="left"/>
      <w:pPr>
        <w:ind w:left="2160" w:hanging="360"/>
      </w:pPr>
      <w:rPr>
        <w:rFonts w:ascii="Wingdings" w:hAnsi="Wingdings" w:hint="default"/>
      </w:rPr>
    </w:lvl>
    <w:lvl w:ilvl="3" w:tplc="E31C63B2">
      <w:start w:val="1"/>
      <w:numFmt w:val="bullet"/>
      <w:lvlText w:val=""/>
      <w:lvlJc w:val="left"/>
      <w:pPr>
        <w:ind w:left="2880" w:hanging="360"/>
      </w:pPr>
      <w:rPr>
        <w:rFonts w:ascii="Symbol" w:hAnsi="Symbol" w:hint="default"/>
      </w:rPr>
    </w:lvl>
    <w:lvl w:ilvl="4" w:tplc="16480852">
      <w:start w:val="1"/>
      <w:numFmt w:val="bullet"/>
      <w:lvlText w:val="o"/>
      <w:lvlJc w:val="left"/>
      <w:pPr>
        <w:ind w:left="3600" w:hanging="360"/>
      </w:pPr>
      <w:rPr>
        <w:rFonts w:ascii="Courier New" w:hAnsi="Courier New" w:hint="default"/>
      </w:rPr>
    </w:lvl>
    <w:lvl w:ilvl="5" w:tplc="A750161A">
      <w:start w:val="1"/>
      <w:numFmt w:val="bullet"/>
      <w:lvlText w:val=""/>
      <w:lvlJc w:val="left"/>
      <w:pPr>
        <w:ind w:left="4320" w:hanging="360"/>
      </w:pPr>
      <w:rPr>
        <w:rFonts w:ascii="Wingdings" w:hAnsi="Wingdings" w:hint="default"/>
      </w:rPr>
    </w:lvl>
    <w:lvl w:ilvl="6" w:tplc="3DF2F2FC">
      <w:start w:val="1"/>
      <w:numFmt w:val="bullet"/>
      <w:lvlText w:val=""/>
      <w:lvlJc w:val="left"/>
      <w:pPr>
        <w:ind w:left="5040" w:hanging="360"/>
      </w:pPr>
      <w:rPr>
        <w:rFonts w:ascii="Symbol" w:hAnsi="Symbol" w:hint="default"/>
      </w:rPr>
    </w:lvl>
    <w:lvl w:ilvl="7" w:tplc="7588721C">
      <w:start w:val="1"/>
      <w:numFmt w:val="bullet"/>
      <w:lvlText w:val="o"/>
      <w:lvlJc w:val="left"/>
      <w:pPr>
        <w:ind w:left="5760" w:hanging="360"/>
      </w:pPr>
      <w:rPr>
        <w:rFonts w:ascii="Courier New" w:hAnsi="Courier New" w:hint="default"/>
      </w:rPr>
    </w:lvl>
    <w:lvl w:ilvl="8" w:tplc="38D6CF0C">
      <w:start w:val="1"/>
      <w:numFmt w:val="bullet"/>
      <w:lvlText w:val=""/>
      <w:lvlJc w:val="left"/>
      <w:pPr>
        <w:ind w:left="6480" w:hanging="360"/>
      </w:pPr>
      <w:rPr>
        <w:rFonts w:ascii="Wingdings" w:hAnsi="Wingdings" w:hint="default"/>
      </w:rPr>
    </w:lvl>
  </w:abstractNum>
  <w:abstractNum w:abstractNumId="60" w15:restartNumberingAfterBreak="0">
    <w:nsid w:val="70EBCEC5"/>
    <w:multiLevelType w:val="hybridMultilevel"/>
    <w:tmpl w:val="41A24E9A"/>
    <w:lvl w:ilvl="0" w:tplc="F3B03CD8">
      <w:start w:val="1"/>
      <w:numFmt w:val="bullet"/>
      <w:lvlText w:val="·"/>
      <w:lvlJc w:val="left"/>
      <w:pPr>
        <w:ind w:left="720" w:hanging="360"/>
      </w:pPr>
      <w:rPr>
        <w:rFonts w:ascii="Symbol" w:hAnsi="Symbol" w:hint="default"/>
      </w:rPr>
    </w:lvl>
    <w:lvl w:ilvl="1" w:tplc="8CD0AFC2">
      <w:start w:val="1"/>
      <w:numFmt w:val="bullet"/>
      <w:lvlText w:val="o"/>
      <w:lvlJc w:val="left"/>
      <w:pPr>
        <w:ind w:left="1440" w:hanging="360"/>
      </w:pPr>
      <w:rPr>
        <w:rFonts w:ascii="Courier New" w:hAnsi="Courier New" w:hint="default"/>
      </w:rPr>
    </w:lvl>
    <w:lvl w:ilvl="2" w:tplc="272047CA">
      <w:start w:val="1"/>
      <w:numFmt w:val="bullet"/>
      <w:lvlText w:val=""/>
      <w:lvlJc w:val="left"/>
      <w:pPr>
        <w:ind w:left="2160" w:hanging="360"/>
      </w:pPr>
      <w:rPr>
        <w:rFonts w:ascii="Wingdings" w:hAnsi="Wingdings" w:hint="default"/>
      </w:rPr>
    </w:lvl>
    <w:lvl w:ilvl="3" w:tplc="76C28A9E">
      <w:start w:val="1"/>
      <w:numFmt w:val="bullet"/>
      <w:lvlText w:val=""/>
      <w:lvlJc w:val="left"/>
      <w:pPr>
        <w:ind w:left="2880" w:hanging="360"/>
      </w:pPr>
      <w:rPr>
        <w:rFonts w:ascii="Symbol" w:hAnsi="Symbol" w:hint="default"/>
      </w:rPr>
    </w:lvl>
    <w:lvl w:ilvl="4" w:tplc="6096BC3A">
      <w:start w:val="1"/>
      <w:numFmt w:val="bullet"/>
      <w:lvlText w:val="o"/>
      <w:lvlJc w:val="left"/>
      <w:pPr>
        <w:ind w:left="3600" w:hanging="360"/>
      </w:pPr>
      <w:rPr>
        <w:rFonts w:ascii="Courier New" w:hAnsi="Courier New" w:hint="default"/>
      </w:rPr>
    </w:lvl>
    <w:lvl w:ilvl="5" w:tplc="6CDA5754">
      <w:start w:val="1"/>
      <w:numFmt w:val="bullet"/>
      <w:lvlText w:val=""/>
      <w:lvlJc w:val="left"/>
      <w:pPr>
        <w:ind w:left="4320" w:hanging="360"/>
      </w:pPr>
      <w:rPr>
        <w:rFonts w:ascii="Wingdings" w:hAnsi="Wingdings" w:hint="default"/>
      </w:rPr>
    </w:lvl>
    <w:lvl w:ilvl="6" w:tplc="9094F6D8">
      <w:start w:val="1"/>
      <w:numFmt w:val="bullet"/>
      <w:lvlText w:val=""/>
      <w:lvlJc w:val="left"/>
      <w:pPr>
        <w:ind w:left="5040" w:hanging="360"/>
      </w:pPr>
      <w:rPr>
        <w:rFonts w:ascii="Symbol" w:hAnsi="Symbol" w:hint="default"/>
      </w:rPr>
    </w:lvl>
    <w:lvl w:ilvl="7" w:tplc="75F4AD58">
      <w:start w:val="1"/>
      <w:numFmt w:val="bullet"/>
      <w:lvlText w:val="o"/>
      <w:lvlJc w:val="left"/>
      <w:pPr>
        <w:ind w:left="5760" w:hanging="360"/>
      </w:pPr>
      <w:rPr>
        <w:rFonts w:ascii="Courier New" w:hAnsi="Courier New" w:hint="default"/>
      </w:rPr>
    </w:lvl>
    <w:lvl w:ilvl="8" w:tplc="8CE019E2">
      <w:start w:val="1"/>
      <w:numFmt w:val="bullet"/>
      <w:lvlText w:val=""/>
      <w:lvlJc w:val="left"/>
      <w:pPr>
        <w:ind w:left="6480" w:hanging="360"/>
      </w:pPr>
      <w:rPr>
        <w:rFonts w:ascii="Wingdings" w:hAnsi="Wingdings" w:hint="default"/>
      </w:rPr>
    </w:lvl>
  </w:abstractNum>
  <w:abstractNum w:abstractNumId="61" w15:restartNumberingAfterBreak="0">
    <w:nsid w:val="7562A48D"/>
    <w:multiLevelType w:val="hybridMultilevel"/>
    <w:tmpl w:val="7160D324"/>
    <w:lvl w:ilvl="0" w:tplc="89F28D38">
      <w:start w:val="1"/>
      <w:numFmt w:val="bullet"/>
      <w:lvlText w:val="·"/>
      <w:lvlJc w:val="left"/>
      <w:pPr>
        <w:ind w:left="720" w:hanging="360"/>
      </w:pPr>
      <w:rPr>
        <w:rFonts w:ascii="Symbol" w:hAnsi="Symbol" w:hint="default"/>
      </w:rPr>
    </w:lvl>
    <w:lvl w:ilvl="1" w:tplc="456A568E">
      <w:start w:val="1"/>
      <w:numFmt w:val="bullet"/>
      <w:lvlText w:val="o"/>
      <w:lvlJc w:val="left"/>
      <w:pPr>
        <w:ind w:left="1440" w:hanging="360"/>
      </w:pPr>
      <w:rPr>
        <w:rFonts w:ascii="Courier New" w:hAnsi="Courier New" w:hint="default"/>
      </w:rPr>
    </w:lvl>
    <w:lvl w:ilvl="2" w:tplc="1474FFE8">
      <w:start w:val="1"/>
      <w:numFmt w:val="bullet"/>
      <w:lvlText w:val=""/>
      <w:lvlJc w:val="left"/>
      <w:pPr>
        <w:ind w:left="2160" w:hanging="360"/>
      </w:pPr>
      <w:rPr>
        <w:rFonts w:ascii="Wingdings" w:hAnsi="Wingdings" w:hint="default"/>
      </w:rPr>
    </w:lvl>
    <w:lvl w:ilvl="3" w:tplc="F7A65108">
      <w:start w:val="1"/>
      <w:numFmt w:val="bullet"/>
      <w:lvlText w:val=""/>
      <w:lvlJc w:val="left"/>
      <w:pPr>
        <w:ind w:left="2880" w:hanging="360"/>
      </w:pPr>
      <w:rPr>
        <w:rFonts w:ascii="Symbol" w:hAnsi="Symbol" w:hint="default"/>
      </w:rPr>
    </w:lvl>
    <w:lvl w:ilvl="4" w:tplc="F9D2B8D4">
      <w:start w:val="1"/>
      <w:numFmt w:val="bullet"/>
      <w:lvlText w:val="o"/>
      <w:lvlJc w:val="left"/>
      <w:pPr>
        <w:ind w:left="3600" w:hanging="360"/>
      </w:pPr>
      <w:rPr>
        <w:rFonts w:ascii="Courier New" w:hAnsi="Courier New" w:hint="default"/>
      </w:rPr>
    </w:lvl>
    <w:lvl w:ilvl="5" w:tplc="0F9E7FDA">
      <w:start w:val="1"/>
      <w:numFmt w:val="bullet"/>
      <w:lvlText w:val=""/>
      <w:lvlJc w:val="left"/>
      <w:pPr>
        <w:ind w:left="4320" w:hanging="360"/>
      </w:pPr>
      <w:rPr>
        <w:rFonts w:ascii="Wingdings" w:hAnsi="Wingdings" w:hint="default"/>
      </w:rPr>
    </w:lvl>
    <w:lvl w:ilvl="6" w:tplc="3066198C">
      <w:start w:val="1"/>
      <w:numFmt w:val="bullet"/>
      <w:lvlText w:val=""/>
      <w:lvlJc w:val="left"/>
      <w:pPr>
        <w:ind w:left="5040" w:hanging="360"/>
      </w:pPr>
      <w:rPr>
        <w:rFonts w:ascii="Symbol" w:hAnsi="Symbol" w:hint="default"/>
      </w:rPr>
    </w:lvl>
    <w:lvl w:ilvl="7" w:tplc="52ACE934">
      <w:start w:val="1"/>
      <w:numFmt w:val="bullet"/>
      <w:lvlText w:val="o"/>
      <w:lvlJc w:val="left"/>
      <w:pPr>
        <w:ind w:left="5760" w:hanging="360"/>
      </w:pPr>
      <w:rPr>
        <w:rFonts w:ascii="Courier New" w:hAnsi="Courier New" w:hint="default"/>
      </w:rPr>
    </w:lvl>
    <w:lvl w:ilvl="8" w:tplc="FD6A924A">
      <w:start w:val="1"/>
      <w:numFmt w:val="bullet"/>
      <w:lvlText w:val=""/>
      <w:lvlJc w:val="left"/>
      <w:pPr>
        <w:ind w:left="6480" w:hanging="360"/>
      </w:pPr>
      <w:rPr>
        <w:rFonts w:ascii="Wingdings" w:hAnsi="Wingdings" w:hint="default"/>
      </w:rPr>
    </w:lvl>
  </w:abstractNum>
  <w:abstractNum w:abstractNumId="62" w15:restartNumberingAfterBreak="0">
    <w:nsid w:val="75DC8EA0"/>
    <w:multiLevelType w:val="hybridMultilevel"/>
    <w:tmpl w:val="4F40B224"/>
    <w:lvl w:ilvl="0" w:tplc="B4CC7F5A">
      <w:start w:val="1"/>
      <w:numFmt w:val="bullet"/>
      <w:lvlText w:val="·"/>
      <w:lvlJc w:val="left"/>
      <w:pPr>
        <w:ind w:left="720" w:hanging="360"/>
      </w:pPr>
      <w:rPr>
        <w:rFonts w:ascii="Symbol" w:hAnsi="Symbol" w:hint="default"/>
      </w:rPr>
    </w:lvl>
    <w:lvl w:ilvl="1" w:tplc="14E4D6E4">
      <w:start w:val="1"/>
      <w:numFmt w:val="bullet"/>
      <w:lvlText w:val="o"/>
      <w:lvlJc w:val="left"/>
      <w:pPr>
        <w:ind w:left="1440" w:hanging="360"/>
      </w:pPr>
      <w:rPr>
        <w:rFonts w:ascii="Courier New" w:hAnsi="Courier New" w:hint="default"/>
      </w:rPr>
    </w:lvl>
    <w:lvl w:ilvl="2" w:tplc="90241760">
      <w:start w:val="1"/>
      <w:numFmt w:val="bullet"/>
      <w:lvlText w:val=""/>
      <w:lvlJc w:val="left"/>
      <w:pPr>
        <w:ind w:left="2160" w:hanging="360"/>
      </w:pPr>
      <w:rPr>
        <w:rFonts w:ascii="Wingdings" w:hAnsi="Wingdings" w:hint="default"/>
      </w:rPr>
    </w:lvl>
    <w:lvl w:ilvl="3" w:tplc="FB4C3B38">
      <w:start w:val="1"/>
      <w:numFmt w:val="bullet"/>
      <w:lvlText w:val=""/>
      <w:lvlJc w:val="left"/>
      <w:pPr>
        <w:ind w:left="2880" w:hanging="360"/>
      </w:pPr>
      <w:rPr>
        <w:rFonts w:ascii="Symbol" w:hAnsi="Symbol" w:hint="default"/>
      </w:rPr>
    </w:lvl>
    <w:lvl w:ilvl="4" w:tplc="2876A6A8">
      <w:start w:val="1"/>
      <w:numFmt w:val="bullet"/>
      <w:lvlText w:val="o"/>
      <w:lvlJc w:val="left"/>
      <w:pPr>
        <w:ind w:left="3600" w:hanging="360"/>
      </w:pPr>
      <w:rPr>
        <w:rFonts w:ascii="Courier New" w:hAnsi="Courier New" w:hint="default"/>
      </w:rPr>
    </w:lvl>
    <w:lvl w:ilvl="5" w:tplc="19C02E62">
      <w:start w:val="1"/>
      <w:numFmt w:val="bullet"/>
      <w:lvlText w:val=""/>
      <w:lvlJc w:val="left"/>
      <w:pPr>
        <w:ind w:left="4320" w:hanging="360"/>
      </w:pPr>
      <w:rPr>
        <w:rFonts w:ascii="Wingdings" w:hAnsi="Wingdings" w:hint="default"/>
      </w:rPr>
    </w:lvl>
    <w:lvl w:ilvl="6" w:tplc="F38E1158">
      <w:start w:val="1"/>
      <w:numFmt w:val="bullet"/>
      <w:lvlText w:val=""/>
      <w:lvlJc w:val="left"/>
      <w:pPr>
        <w:ind w:left="5040" w:hanging="360"/>
      </w:pPr>
      <w:rPr>
        <w:rFonts w:ascii="Symbol" w:hAnsi="Symbol" w:hint="default"/>
      </w:rPr>
    </w:lvl>
    <w:lvl w:ilvl="7" w:tplc="D20EEDF2">
      <w:start w:val="1"/>
      <w:numFmt w:val="bullet"/>
      <w:lvlText w:val="o"/>
      <w:lvlJc w:val="left"/>
      <w:pPr>
        <w:ind w:left="5760" w:hanging="360"/>
      </w:pPr>
      <w:rPr>
        <w:rFonts w:ascii="Courier New" w:hAnsi="Courier New" w:hint="default"/>
      </w:rPr>
    </w:lvl>
    <w:lvl w:ilvl="8" w:tplc="F184EDEC">
      <w:start w:val="1"/>
      <w:numFmt w:val="bullet"/>
      <w:lvlText w:val=""/>
      <w:lvlJc w:val="left"/>
      <w:pPr>
        <w:ind w:left="6480" w:hanging="360"/>
      </w:pPr>
      <w:rPr>
        <w:rFonts w:ascii="Wingdings" w:hAnsi="Wingdings" w:hint="default"/>
      </w:rPr>
    </w:lvl>
  </w:abstractNum>
  <w:abstractNum w:abstractNumId="63" w15:restartNumberingAfterBreak="0">
    <w:nsid w:val="78E89E13"/>
    <w:multiLevelType w:val="hybridMultilevel"/>
    <w:tmpl w:val="A5DC692A"/>
    <w:lvl w:ilvl="0" w:tplc="EFD6856C">
      <w:start w:val="1"/>
      <w:numFmt w:val="bullet"/>
      <w:lvlText w:val="·"/>
      <w:lvlJc w:val="left"/>
      <w:pPr>
        <w:ind w:left="720" w:hanging="360"/>
      </w:pPr>
      <w:rPr>
        <w:rFonts w:ascii="Symbol" w:hAnsi="Symbol" w:hint="default"/>
      </w:rPr>
    </w:lvl>
    <w:lvl w:ilvl="1" w:tplc="27D21EF6">
      <w:start w:val="1"/>
      <w:numFmt w:val="bullet"/>
      <w:lvlText w:val="o"/>
      <w:lvlJc w:val="left"/>
      <w:pPr>
        <w:ind w:left="1440" w:hanging="360"/>
      </w:pPr>
      <w:rPr>
        <w:rFonts w:ascii="Courier New" w:hAnsi="Courier New" w:hint="default"/>
      </w:rPr>
    </w:lvl>
    <w:lvl w:ilvl="2" w:tplc="0BDEB9DA">
      <w:start w:val="1"/>
      <w:numFmt w:val="bullet"/>
      <w:lvlText w:val=""/>
      <w:lvlJc w:val="left"/>
      <w:pPr>
        <w:ind w:left="2160" w:hanging="360"/>
      </w:pPr>
      <w:rPr>
        <w:rFonts w:ascii="Wingdings" w:hAnsi="Wingdings" w:hint="default"/>
      </w:rPr>
    </w:lvl>
    <w:lvl w:ilvl="3" w:tplc="727ED7F6">
      <w:start w:val="1"/>
      <w:numFmt w:val="bullet"/>
      <w:lvlText w:val=""/>
      <w:lvlJc w:val="left"/>
      <w:pPr>
        <w:ind w:left="2880" w:hanging="360"/>
      </w:pPr>
      <w:rPr>
        <w:rFonts w:ascii="Symbol" w:hAnsi="Symbol" w:hint="default"/>
      </w:rPr>
    </w:lvl>
    <w:lvl w:ilvl="4" w:tplc="B14E8428">
      <w:start w:val="1"/>
      <w:numFmt w:val="bullet"/>
      <w:lvlText w:val="o"/>
      <w:lvlJc w:val="left"/>
      <w:pPr>
        <w:ind w:left="3600" w:hanging="360"/>
      </w:pPr>
      <w:rPr>
        <w:rFonts w:ascii="Courier New" w:hAnsi="Courier New" w:hint="default"/>
      </w:rPr>
    </w:lvl>
    <w:lvl w:ilvl="5" w:tplc="664AA71A">
      <w:start w:val="1"/>
      <w:numFmt w:val="bullet"/>
      <w:lvlText w:val=""/>
      <w:lvlJc w:val="left"/>
      <w:pPr>
        <w:ind w:left="4320" w:hanging="360"/>
      </w:pPr>
      <w:rPr>
        <w:rFonts w:ascii="Wingdings" w:hAnsi="Wingdings" w:hint="default"/>
      </w:rPr>
    </w:lvl>
    <w:lvl w:ilvl="6" w:tplc="FDD0BD84">
      <w:start w:val="1"/>
      <w:numFmt w:val="bullet"/>
      <w:lvlText w:val=""/>
      <w:lvlJc w:val="left"/>
      <w:pPr>
        <w:ind w:left="5040" w:hanging="360"/>
      </w:pPr>
      <w:rPr>
        <w:rFonts w:ascii="Symbol" w:hAnsi="Symbol" w:hint="default"/>
      </w:rPr>
    </w:lvl>
    <w:lvl w:ilvl="7" w:tplc="1750B30A">
      <w:start w:val="1"/>
      <w:numFmt w:val="bullet"/>
      <w:lvlText w:val="o"/>
      <w:lvlJc w:val="left"/>
      <w:pPr>
        <w:ind w:left="5760" w:hanging="360"/>
      </w:pPr>
      <w:rPr>
        <w:rFonts w:ascii="Courier New" w:hAnsi="Courier New" w:hint="default"/>
      </w:rPr>
    </w:lvl>
    <w:lvl w:ilvl="8" w:tplc="F2F0696A">
      <w:start w:val="1"/>
      <w:numFmt w:val="bullet"/>
      <w:lvlText w:val=""/>
      <w:lvlJc w:val="left"/>
      <w:pPr>
        <w:ind w:left="6480" w:hanging="360"/>
      </w:pPr>
      <w:rPr>
        <w:rFonts w:ascii="Wingdings" w:hAnsi="Wingdings" w:hint="default"/>
      </w:rPr>
    </w:lvl>
  </w:abstractNum>
  <w:abstractNum w:abstractNumId="64" w15:restartNumberingAfterBreak="0">
    <w:nsid w:val="7BB0ED91"/>
    <w:multiLevelType w:val="hybridMultilevel"/>
    <w:tmpl w:val="616624F8"/>
    <w:lvl w:ilvl="0" w:tplc="959C23CA">
      <w:start w:val="1"/>
      <w:numFmt w:val="bullet"/>
      <w:lvlText w:val="·"/>
      <w:lvlJc w:val="left"/>
      <w:pPr>
        <w:ind w:left="720" w:hanging="360"/>
      </w:pPr>
      <w:rPr>
        <w:rFonts w:ascii="Symbol" w:hAnsi="Symbol" w:hint="default"/>
      </w:rPr>
    </w:lvl>
    <w:lvl w:ilvl="1" w:tplc="43D2477C">
      <w:start w:val="1"/>
      <w:numFmt w:val="bullet"/>
      <w:lvlText w:val="o"/>
      <w:lvlJc w:val="left"/>
      <w:pPr>
        <w:ind w:left="1440" w:hanging="360"/>
      </w:pPr>
      <w:rPr>
        <w:rFonts w:ascii="Courier New" w:hAnsi="Courier New" w:hint="default"/>
      </w:rPr>
    </w:lvl>
    <w:lvl w:ilvl="2" w:tplc="E432D020">
      <w:start w:val="1"/>
      <w:numFmt w:val="bullet"/>
      <w:lvlText w:val=""/>
      <w:lvlJc w:val="left"/>
      <w:pPr>
        <w:ind w:left="2160" w:hanging="360"/>
      </w:pPr>
      <w:rPr>
        <w:rFonts w:ascii="Wingdings" w:hAnsi="Wingdings" w:hint="default"/>
      </w:rPr>
    </w:lvl>
    <w:lvl w:ilvl="3" w:tplc="D8EC5CE4">
      <w:start w:val="1"/>
      <w:numFmt w:val="bullet"/>
      <w:lvlText w:val=""/>
      <w:lvlJc w:val="left"/>
      <w:pPr>
        <w:ind w:left="2880" w:hanging="360"/>
      </w:pPr>
      <w:rPr>
        <w:rFonts w:ascii="Symbol" w:hAnsi="Symbol" w:hint="default"/>
      </w:rPr>
    </w:lvl>
    <w:lvl w:ilvl="4" w:tplc="1D08172E">
      <w:start w:val="1"/>
      <w:numFmt w:val="bullet"/>
      <w:lvlText w:val="o"/>
      <w:lvlJc w:val="left"/>
      <w:pPr>
        <w:ind w:left="3600" w:hanging="360"/>
      </w:pPr>
      <w:rPr>
        <w:rFonts w:ascii="Courier New" w:hAnsi="Courier New" w:hint="default"/>
      </w:rPr>
    </w:lvl>
    <w:lvl w:ilvl="5" w:tplc="8110AE8A">
      <w:start w:val="1"/>
      <w:numFmt w:val="bullet"/>
      <w:lvlText w:val=""/>
      <w:lvlJc w:val="left"/>
      <w:pPr>
        <w:ind w:left="4320" w:hanging="360"/>
      </w:pPr>
      <w:rPr>
        <w:rFonts w:ascii="Wingdings" w:hAnsi="Wingdings" w:hint="default"/>
      </w:rPr>
    </w:lvl>
    <w:lvl w:ilvl="6" w:tplc="51B85CE6">
      <w:start w:val="1"/>
      <w:numFmt w:val="bullet"/>
      <w:lvlText w:val=""/>
      <w:lvlJc w:val="left"/>
      <w:pPr>
        <w:ind w:left="5040" w:hanging="360"/>
      </w:pPr>
      <w:rPr>
        <w:rFonts w:ascii="Symbol" w:hAnsi="Symbol" w:hint="default"/>
      </w:rPr>
    </w:lvl>
    <w:lvl w:ilvl="7" w:tplc="7714AF8C">
      <w:start w:val="1"/>
      <w:numFmt w:val="bullet"/>
      <w:lvlText w:val="o"/>
      <w:lvlJc w:val="left"/>
      <w:pPr>
        <w:ind w:left="5760" w:hanging="360"/>
      </w:pPr>
      <w:rPr>
        <w:rFonts w:ascii="Courier New" w:hAnsi="Courier New" w:hint="default"/>
      </w:rPr>
    </w:lvl>
    <w:lvl w:ilvl="8" w:tplc="0FE06CCC">
      <w:start w:val="1"/>
      <w:numFmt w:val="bullet"/>
      <w:lvlText w:val=""/>
      <w:lvlJc w:val="left"/>
      <w:pPr>
        <w:ind w:left="6480" w:hanging="360"/>
      </w:pPr>
      <w:rPr>
        <w:rFonts w:ascii="Wingdings" w:hAnsi="Wingdings" w:hint="default"/>
      </w:rPr>
    </w:lvl>
  </w:abstractNum>
  <w:abstractNum w:abstractNumId="65" w15:restartNumberingAfterBreak="0">
    <w:nsid w:val="7CA35B9B"/>
    <w:multiLevelType w:val="hybridMultilevel"/>
    <w:tmpl w:val="6B96D298"/>
    <w:lvl w:ilvl="0" w:tplc="AF0ABD3E">
      <w:start w:val="1"/>
      <w:numFmt w:val="bullet"/>
      <w:lvlText w:val="·"/>
      <w:lvlJc w:val="left"/>
      <w:pPr>
        <w:ind w:left="720" w:hanging="360"/>
      </w:pPr>
      <w:rPr>
        <w:rFonts w:ascii="Symbol" w:hAnsi="Symbol" w:hint="default"/>
      </w:rPr>
    </w:lvl>
    <w:lvl w:ilvl="1" w:tplc="840071F4">
      <w:start w:val="1"/>
      <w:numFmt w:val="bullet"/>
      <w:lvlText w:val="o"/>
      <w:lvlJc w:val="left"/>
      <w:pPr>
        <w:ind w:left="1440" w:hanging="360"/>
      </w:pPr>
      <w:rPr>
        <w:rFonts w:ascii="Courier New" w:hAnsi="Courier New" w:hint="default"/>
      </w:rPr>
    </w:lvl>
    <w:lvl w:ilvl="2" w:tplc="1B4A60FC">
      <w:start w:val="1"/>
      <w:numFmt w:val="bullet"/>
      <w:lvlText w:val=""/>
      <w:lvlJc w:val="left"/>
      <w:pPr>
        <w:ind w:left="2160" w:hanging="360"/>
      </w:pPr>
      <w:rPr>
        <w:rFonts w:ascii="Wingdings" w:hAnsi="Wingdings" w:hint="default"/>
      </w:rPr>
    </w:lvl>
    <w:lvl w:ilvl="3" w:tplc="F7FC2CB0">
      <w:start w:val="1"/>
      <w:numFmt w:val="bullet"/>
      <w:lvlText w:val=""/>
      <w:lvlJc w:val="left"/>
      <w:pPr>
        <w:ind w:left="2880" w:hanging="360"/>
      </w:pPr>
      <w:rPr>
        <w:rFonts w:ascii="Symbol" w:hAnsi="Symbol" w:hint="default"/>
      </w:rPr>
    </w:lvl>
    <w:lvl w:ilvl="4" w:tplc="C1CE7E4A">
      <w:start w:val="1"/>
      <w:numFmt w:val="bullet"/>
      <w:lvlText w:val="o"/>
      <w:lvlJc w:val="left"/>
      <w:pPr>
        <w:ind w:left="3600" w:hanging="360"/>
      </w:pPr>
      <w:rPr>
        <w:rFonts w:ascii="Courier New" w:hAnsi="Courier New" w:hint="default"/>
      </w:rPr>
    </w:lvl>
    <w:lvl w:ilvl="5" w:tplc="459CCA0A">
      <w:start w:val="1"/>
      <w:numFmt w:val="bullet"/>
      <w:lvlText w:val=""/>
      <w:lvlJc w:val="left"/>
      <w:pPr>
        <w:ind w:left="4320" w:hanging="360"/>
      </w:pPr>
      <w:rPr>
        <w:rFonts w:ascii="Wingdings" w:hAnsi="Wingdings" w:hint="default"/>
      </w:rPr>
    </w:lvl>
    <w:lvl w:ilvl="6" w:tplc="95B85848">
      <w:start w:val="1"/>
      <w:numFmt w:val="bullet"/>
      <w:lvlText w:val=""/>
      <w:lvlJc w:val="left"/>
      <w:pPr>
        <w:ind w:left="5040" w:hanging="360"/>
      </w:pPr>
      <w:rPr>
        <w:rFonts w:ascii="Symbol" w:hAnsi="Symbol" w:hint="default"/>
      </w:rPr>
    </w:lvl>
    <w:lvl w:ilvl="7" w:tplc="3048A976">
      <w:start w:val="1"/>
      <w:numFmt w:val="bullet"/>
      <w:lvlText w:val="o"/>
      <w:lvlJc w:val="left"/>
      <w:pPr>
        <w:ind w:left="5760" w:hanging="360"/>
      </w:pPr>
      <w:rPr>
        <w:rFonts w:ascii="Courier New" w:hAnsi="Courier New" w:hint="default"/>
      </w:rPr>
    </w:lvl>
    <w:lvl w:ilvl="8" w:tplc="93E4F4F8">
      <w:start w:val="1"/>
      <w:numFmt w:val="bullet"/>
      <w:lvlText w:val=""/>
      <w:lvlJc w:val="left"/>
      <w:pPr>
        <w:ind w:left="6480" w:hanging="360"/>
      </w:pPr>
      <w:rPr>
        <w:rFonts w:ascii="Wingdings" w:hAnsi="Wingdings" w:hint="default"/>
      </w:rPr>
    </w:lvl>
  </w:abstractNum>
  <w:abstractNum w:abstractNumId="66" w15:restartNumberingAfterBreak="0">
    <w:nsid w:val="7CC13BF7"/>
    <w:multiLevelType w:val="singleLevel"/>
    <w:tmpl w:val="D5AA63BE"/>
    <w:lvl w:ilvl="0">
      <w:start w:val="1"/>
      <w:numFmt w:val="bullet"/>
      <w:pStyle w:val="EstiloPargrafoPadroArial11pt"/>
      <w:lvlText w:val=""/>
      <w:lvlJc w:val="left"/>
      <w:pPr>
        <w:tabs>
          <w:tab w:val="num" w:pos="360"/>
        </w:tabs>
        <w:ind w:left="357" w:hanging="357"/>
      </w:pPr>
      <w:rPr>
        <w:rFonts w:ascii="Wingdings" w:hAnsi="Wingdings" w:hint="default"/>
      </w:rPr>
    </w:lvl>
  </w:abstractNum>
  <w:abstractNum w:abstractNumId="67" w15:restartNumberingAfterBreak="0">
    <w:nsid w:val="7CFBC030"/>
    <w:multiLevelType w:val="hybridMultilevel"/>
    <w:tmpl w:val="04C8D0A4"/>
    <w:lvl w:ilvl="0" w:tplc="A770EA76">
      <w:start w:val="1"/>
      <w:numFmt w:val="bullet"/>
      <w:lvlText w:val="·"/>
      <w:lvlJc w:val="left"/>
      <w:pPr>
        <w:ind w:left="720" w:hanging="360"/>
      </w:pPr>
      <w:rPr>
        <w:rFonts w:ascii="Symbol" w:hAnsi="Symbol" w:hint="default"/>
      </w:rPr>
    </w:lvl>
    <w:lvl w:ilvl="1" w:tplc="706670E6">
      <w:start w:val="1"/>
      <w:numFmt w:val="bullet"/>
      <w:lvlText w:val="o"/>
      <w:lvlJc w:val="left"/>
      <w:pPr>
        <w:ind w:left="1440" w:hanging="360"/>
      </w:pPr>
      <w:rPr>
        <w:rFonts w:ascii="Courier New" w:hAnsi="Courier New" w:hint="default"/>
      </w:rPr>
    </w:lvl>
    <w:lvl w:ilvl="2" w:tplc="C91855E0">
      <w:start w:val="1"/>
      <w:numFmt w:val="bullet"/>
      <w:lvlText w:val=""/>
      <w:lvlJc w:val="left"/>
      <w:pPr>
        <w:ind w:left="2160" w:hanging="360"/>
      </w:pPr>
      <w:rPr>
        <w:rFonts w:ascii="Wingdings" w:hAnsi="Wingdings" w:hint="default"/>
      </w:rPr>
    </w:lvl>
    <w:lvl w:ilvl="3" w:tplc="02968C7A">
      <w:start w:val="1"/>
      <w:numFmt w:val="bullet"/>
      <w:lvlText w:val=""/>
      <w:lvlJc w:val="left"/>
      <w:pPr>
        <w:ind w:left="2880" w:hanging="360"/>
      </w:pPr>
      <w:rPr>
        <w:rFonts w:ascii="Symbol" w:hAnsi="Symbol" w:hint="default"/>
      </w:rPr>
    </w:lvl>
    <w:lvl w:ilvl="4" w:tplc="C1A6785E">
      <w:start w:val="1"/>
      <w:numFmt w:val="bullet"/>
      <w:lvlText w:val="o"/>
      <w:lvlJc w:val="left"/>
      <w:pPr>
        <w:ind w:left="3600" w:hanging="360"/>
      </w:pPr>
      <w:rPr>
        <w:rFonts w:ascii="Courier New" w:hAnsi="Courier New" w:hint="default"/>
      </w:rPr>
    </w:lvl>
    <w:lvl w:ilvl="5" w:tplc="500C4854">
      <w:start w:val="1"/>
      <w:numFmt w:val="bullet"/>
      <w:lvlText w:val=""/>
      <w:lvlJc w:val="left"/>
      <w:pPr>
        <w:ind w:left="4320" w:hanging="360"/>
      </w:pPr>
      <w:rPr>
        <w:rFonts w:ascii="Wingdings" w:hAnsi="Wingdings" w:hint="default"/>
      </w:rPr>
    </w:lvl>
    <w:lvl w:ilvl="6" w:tplc="4A5C0D5A">
      <w:start w:val="1"/>
      <w:numFmt w:val="bullet"/>
      <w:lvlText w:val=""/>
      <w:lvlJc w:val="left"/>
      <w:pPr>
        <w:ind w:left="5040" w:hanging="360"/>
      </w:pPr>
      <w:rPr>
        <w:rFonts w:ascii="Symbol" w:hAnsi="Symbol" w:hint="default"/>
      </w:rPr>
    </w:lvl>
    <w:lvl w:ilvl="7" w:tplc="9828C554">
      <w:start w:val="1"/>
      <w:numFmt w:val="bullet"/>
      <w:lvlText w:val="o"/>
      <w:lvlJc w:val="left"/>
      <w:pPr>
        <w:ind w:left="5760" w:hanging="360"/>
      </w:pPr>
      <w:rPr>
        <w:rFonts w:ascii="Courier New" w:hAnsi="Courier New" w:hint="default"/>
      </w:rPr>
    </w:lvl>
    <w:lvl w:ilvl="8" w:tplc="A3E62C28">
      <w:start w:val="1"/>
      <w:numFmt w:val="bullet"/>
      <w:lvlText w:val=""/>
      <w:lvlJc w:val="left"/>
      <w:pPr>
        <w:ind w:left="6480" w:hanging="360"/>
      </w:pPr>
      <w:rPr>
        <w:rFonts w:ascii="Wingdings" w:hAnsi="Wingdings" w:hint="default"/>
      </w:rPr>
    </w:lvl>
  </w:abstractNum>
  <w:abstractNum w:abstractNumId="68" w15:restartNumberingAfterBreak="0">
    <w:nsid w:val="7F92AB5E"/>
    <w:multiLevelType w:val="hybridMultilevel"/>
    <w:tmpl w:val="48BCC81E"/>
    <w:lvl w:ilvl="0" w:tplc="A0E04EE2">
      <w:start w:val="1"/>
      <w:numFmt w:val="bullet"/>
      <w:lvlText w:val="·"/>
      <w:lvlJc w:val="left"/>
      <w:pPr>
        <w:ind w:left="720" w:hanging="360"/>
      </w:pPr>
      <w:rPr>
        <w:rFonts w:ascii="Symbol" w:hAnsi="Symbol" w:hint="default"/>
      </w:rPr>
    </w:lvl>
    <w:lvl w:ilvl="1" w:tplc="976A2910">
      <w:start w:val="1"/>
      <w:numFmt w:val="bullet"/>
      <w:lvlText w:val="o"/>
      <w:lvlJc w:val="left"/>
      <w:pPr>
        <w:ind w:left="1440" w:hanging="360"/>
      </w:pPr>
      <w:rPr>
        <w:rFonts w:ascii="Courier New" w:hAnsi="Courier New" w:hint="default"/>
      </w:rPr>
    </w:lvl>
    <w:lvl w:ilvl="2" w:tplc="AD0E9A18">
      <w:start w:val="1"/>
      <w:numFmt w:val="bullet"/>
      <w:lvlText w:val=""/>
      <w:lvlJc w:val="left"/>
      <w:pPr>
        <w:ind w:left="2160" w:hanging="360"/>
      </w:pPr>
      <w:rPr>
        <w:rFonts w:ascii="Wingdings" w:hAnsi="Wingdings" w:hint="default"/>
      </w:rPr>
    </w:lvl>
    <w:lvl w:ilvl="3" w:tplc="2E480406">
      <w:start w:val="1"/>
      <w:numFmt w:val="bullet"/>
      <w:lvlText w:val=""/>
      <w:lvlJc w:val="left"/>
      <w:pPr>
        <w:ind w:left="2880" w:hanging="360"/>
      </w:pPr>
      <w:rPr>
        <w:rFonts w:ascii="Symbol" w:hAnsi="Symbol" w:hint="default"/>
      </w:rPr>
    </w:lvl>
    <w:lvl w:ilvl="4" w:tplc="D8A0F900">
      <w:start w:val="1"/>
      <w:numFmt w:val="bullet"/>
      <w:lvlText w:val="o"/>
      <w:lvlJc w:val="left"/>
      <w:pPr>
        <w:ind w:left="3600" w:hanging="360"/>
      </w:pPr>
      <w:rPr>
        <w:rFonts w:ascii="Courier New" w:hAnsi="Courier New" w:hint="default"/>
      </w:rPr>
    </w:lvl>
    <w:lvl w:ilvl="5" w:tplc="376CA1FC">
      <w:start w:val="1"/>
      <w:numFmt w:val="bullet"/>
      <w:lvlText w:val=""/>
      <w:lvlJc w:val="left"/>
      <w:pPr>
        <w:ind w:left="4320" w:hanging="360"/>
      </w:pPr>
      <w:rPr>
        <w:rFonts w:ascii="Wingdings" w:hAnsi="Wingdings" w:hint="default"/>
      </w:rPr>
    </w:lvl>
    <w:lvl w:ilvl="6" w:tplc="EC5C0294">
      <w:start w:val="1"/>
      <w:numFmt w:val="bullet"/>
      <w:lvlText w:val=""/>
      <w:lvlJc w:val="left"/>
      <w:pPr>
        <w:ind w:left="5040" w:hanging="360"/>
      </w:pPr>
      <w:rPr>
        <w:rFonts w:ascii="Symbol" w:hAnsi="Symbol" w:hint="default"/>
      </w:rPr>
    </w:lvl>
    <w:lvl w:ilvl="7" w:tplc="4970CD18">
      <w:start w:val="1"/>
      <w:numFmt w:val="bullet"/>
      <w:lvlText w:val="o"/>
      <w:lvlJc w:val="left"/>
      <w:pPr>
        <w:ind w:left="5760" w:hanging="360"/>
      </w:pPr>
      <w:rPr>
        <w:rFonts w:ascii="Courier New" w:hAnsi="Courier New" w:hint="default"/>
      </w:rPr>
    </w:lvl>
    <w:lvl w:ilvl="8" w:tplc="881AAF7A">
      <w:start w:val="1"/>
      <w:numFmt w:val="bullet"/>
      <w:lvlText w:val=""/>
      <w:lvlJc w:val="left"/>
      <w:pPr>
        <w:ind w:left="6480" w:hanging="360"/>
      </w:pPr>
      <w:rPr>
        <w:rFonts w:ascii="Wingdings" w:hAnsi="Wingdings" w:hint="default"/>
      </w:rPr>
    </w:lvl>
  </w:abstractNum>
  <w:abstractNum w:abstractNumId="69" w15:restartNumberingAfterBreak="0">
    <w:nsid w:val="7FE3CF1F"/>
    <w:multiLevelType w:val="hybridMultilevel"/>
    <w:tmpl w:val="B9568A1A"/>
    <w:lvl w:ilvl="0" w:tplc="B13A93DC">
      <w:start w:val="1"/>
      <w:numFmt w:val="bullet"/>
      <w:lvlText w:val="·"/>
      <w:lvlJc w:val="left"/>
      <w:pPr>
        <w:ind w:left="720" w:hanging="360"/>
      </w:pPr>
      <w:rPr>
        <w:rFonts w:ascii="Symbol" w:hAnsi="Symbol" w:hint="default"/>
      </w:rPr>
    </w:lvl>
    <w:lvl w:ilvl="1" w:tplc="ED0EEFBA">
      <w:start w:val="1"/>
      <w:numFmt w:val="bullet"/>
      <w:lvlText w:val="o"/>
      <w:lvlJc w:val="left"/>
      <w:pPr>
        <w:ind w:left="1440" w:hanging="360"/>
      </w:pPr>
      <w:rPr>
        <w:rFonts w:ascii="Courier New" w:hAnsi="Courier New" w:hint="default"/>
      </w:rPr>
    </w:lvl>
    <w:lvl w:ilvl="2" w:tplc="4C4A322E">
      <w:start w:val="1"/>
      <w:numFmt w:val="bullet"/>
      <w:lvlText w:val=""/>
      <w:lvlJc w:val="left"/>
      <w:pPr>
        <w:ind w:left="2160" w:hanging="360"/>
      </w:pPr>
      <w:rPr>
        <w:rFonts w:ascii="Wingdings" w:hAnsi="Wingdings" w:hint="default"/>
      </w:rPr>
    </w:lvl>
    <w:lvl w:ilvl="3" w:tplc="82347EA0">
      <w:start w:val="1"/>
      <w:numFmt w:val="bullet"/>
      <w:lvlText w:val=""/>
      <w:lvlJc w:val="left"/>
      <w:pPr>
        <w:ind w:left="2880" w:hanging="360"/>
      </w:pPr>
      <w:rPr>
        <w:rFonts w:ascii="Symbol" w:hAnsi="Symbol" w:hint="default"/>
      </w:rPr>
    </w:lvl>
    <w:lvl w:ilvl="4" w:tplc="5D6C5C5C">
      <w:start w:val="1"/>
      <w:numFmt w:val="bullet"/>
      <w:lvlText w:val="o"/>
      <w:lvlJc w:val="left"/>
      <w:pPr>
        <w:ind w:left="3600" w:hanging="360"/>
      </w:pPr>
      <w:rPr>
        <w:rFonts w:ascii="Courier New" w:hAnsi="Courier New" w:hint="default"/>
      </w:rPr>
    </w:lvl>
    <w:lvl w:ilvl="5" w:tplc="A762FE3C">
      <w:start w:val="1"/>
      <w:numFmt w:val="bullet"/>
      <w:lvlText w:val=""/>
      <w:lvlJc w:val="left"/>
      <w:pPr>
        <w:ind w:left="4320" w:hanging="360"/>
      </w:pPr>
      <w:rPr>
        <w:rFonts w:ascii="Wingdings" w:hAnsi="Wingdings" w:hint="default"/>
      </w:rPr>
    </w:lvl>
    <w:lvl w:ilvl="6" w:tplc="D5C8D050">
      <w:start w:val="1"/>
      <w:numFmt w:val="bullet"/>
      <w:lvlText w:val=""/>
      <w:lvlJc w:val="left"/>
      <w:pPr>
        <w:ind w:left="5040" w:hanging="360"/>
      </w:pPr>
      <w:rPr>
        <w:rFonts w:ascii="Symbol" w:hAnsi="Symbol" w:hint="default"/>
      </w:rPr>
    </w:lvl>
    <w:lvl w:ilvl="7" w:tplc="17EAB9AE">
      <w:start w:val="1"/>
      <w:numFmt w:val="bullet"/>
      <w:lvlText w:val="o"/>
      <w:lvlJc w:val="left"/>
      <w:pPr>
        <w:ind w:left="5760" w:hanging="360"/>
      </w:pPr>
      <w:rPr>
        <w:rFonts w:ascii="Courier New" w:hAnsi="Courier New" w:hint="default"/>
      </w:rPr>
    </w:lvl>
    <w:lvl w:ilvl="8" w:tplc="F042B162">
      <w:start w:val="1"/>
      <w:numFmt w:val="bullet"/>
      <w:lvlText w:val=""/>
      <w:lvlJc w:val="left"/>
      <w:pPr>
        <w:ind w:left="6480" w:hanging="360"/>
      </w:pPr>
      <w:rPr>
        <w:rFonts w:ascii="Wingdings" w:hAnsi="Wingdings" w:hint="default"/>
      </w:rPr>
    </w:lvl>
  </w:abstractNum>
  <w:abstractNum w:abstractNumId="70" w15:restartNumberingAfterBreak="0">
    <w:nsid w:val="7FF40A60"/>
    <w:multiLevelType w:val="multilevel"/>
    <w:tmpl w:val="9DF2BAF6"/>
    <w:lvl w:ilvl="0">
      <w:start w:val="1"/>
      <w:numFmt w:val="decimal"/>
      <w:lvlText w:val="%1."/>
      <w:lvlJc w:val="left"/>
      <w:pPr>
        <w:ind w:left="360" w:hanging="360"/>
      </w:pPr>
    </w:lvl>
    <w:lvl w:ilvl="1">
      <w:start w:val="1"/>
      <w:numFmt w:val="decimal"/>
      <w:pStyle w:val="Nvel11"/>
      <w:lvlText w:val="%1.%2."/>
      <w:lvlJc w:val="left"/>
      <w:pPr>
        <w:ind w:left="792" w:hanging="432"/>
      </w:pPr>
      <w:rPr>
        <w:sz w:val="24"/>
        <w:szCs w:val="24"/>
      </w:rPr>
    </w:lvl>
    <w:lvl w:ilvl="2">
      <w:start w:val="1"/>
      <w:numFmt w:val="decimal"/>
      <w:pStyle w:val="Nvel111"/>
      <w:lvlText w:val="%1.%2.%3."/>
      <w:lvlJc w:val="left"/>
      <w:pPr>
        <w:ind w:left="1224" w:hanging="504"/>
      </w:pPr>
      <w:rPr>
        <w:color w:val="0F1E3D"/>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36607319">
    <w:abstractNumId w:val="39"/>
  </w:num>
  <w:num w:numId="2" w16cid:durableId="81461649">
    <w:abstractNumId w:val="55"/>
  </w:num>
  <w:num w:numId="3" w16cid:durableId="341933812">
    <w:abstractNumId w:val="56"/>
  </w:num>
  <w:num w:numId="4" w16cid:durableId="1477337721">
    <w:abstractNumId w:val="19"/>
  </w:num>
  <w:num w:numId="5" w16cid:durableId="1703283656">
    <w:abstractNumId w:val="29"/>
  </w:num>
  <w:num w:numId="6" w16cid:durableId="1370032054">
    <w:abstractNumId w:val="36"/>
  </w:num>
  <w:num w:numId="7" w16cid:durableId="92483010">
    <w:abstractNumId w:val="5"/>
  </w:num>
  <w:num w:numId="8" w16cid:durableId="465128115">
    <w:abstractNumId w:val="24"/>
  </w:num>
  <w:num w:numId="9" w16cid:durableId="536938467">
    <w:abstractNumId w:val="34"/>
  </w:num>
  <w:num w:numId="10" w16cid:durableId="1040128779">
    <w:abstractNumId w:val="32"/>
  </w:num>
  <w:num w:numId="11" w16cid:durableId="414208053">
    <w:abstractNumId w:val="50"/>
  </w:num>
  <w:num w:numId="12" w16cid:durableId="214585775">
    <w:abstractNumId w:val="7"/>
  </w:num>
  <w:num w:numId="13" w16cid:durableId="1835877667">
    <w:abstractNumId w:val="60"/>
  </w:num>
  <w:num w:numId="14" w16cid:durableId="612829756">
    <w:abstractNumId w:val="6"/>
  </w:num>
  <w:num w:numId="15" w16cid:durableId="1386828702">
    <w:abstractNumId w:val="8"/>
  </w:num>
  <w:num w:numId="16" w16cid:durableId="657540681">
    <w:abstractNumId w:val="10"/>
  </w:num>
  <w:num w:numId="17" w16cid:durableId="1933858188">
    <w:abstractNumId w:val="68"/>
  </w:num>
  <w:num w:numId="18" w16cid:durableId="1566717857">
    <w:abstractNumId w:val="38"/>
  </w:num>
  <w:num w:numId="19" w16cid:durableId="1236889809">
    <w:abstractNumId w:val="20"/>
  </w:num>
  <w:num w:numId="20" w16cid:durableId="1139226308">
    <w:abstractNumId w:val="53"/>
  </w:num>
  <w:num w:numId="21" w16cid:durableId="1569802137">
    <w:abstractNumId w:val="27"/>
  </w:num>
  <w:num w:numId="22" w16cid:durableId="1848129677">
    <w:abstractNumId w:val="26"/>
  </w:num>
  <w:num w:numId="23" w16cid:durableId="851993868">
    <w:abstractNumId w:val="67"/>
  </w:num>
  <w:num w:numId="24" w16cid:durableId="2051877129">
    <w:abstractNumId w:val="3"/>
  </w:num>
  <w:num w:numId="25" w16cid:durableId="726732951">
    <w:abstractNumId w:val="48"/>
  </w:num>
  <w:num w:numId="26" w16cid:durableId="1218668122">
    <w:abstractNumId w:val="30"/>
  </w:num>
  <w:num w:numId="27" w16cid:durableId="1538738201">
    <w:abstractNumId w:val="41"/>
  </w:num>
  <w:num w:numId="28" w16cid:durableId="1369792454">
    <w:abstractNumId w:val="57"/>
  </w:num>
  <w:num w:numId="29" w16cid:durableId="1952206881">
    <w:abstractNumId w:val="64"/>
  </w:num>
  <w:num w:numId="30" w16cid:durableId="2033801841">
    <w:abstractNumId w:val="31"/>
  </w:num>
  <w:num w:numId="31" w16cid:durableId="2123643966">
    <w:abstractNumId w:val="65"/>
  </w:num>
  <w:num w:numId="32" w16cid:durableId="414784032">
    <w:abstractNumId w:val="9"/>
  </w:num>
  <w:num w:numId="33" w16cid:durableId="599871005">
    <w:abstractNumId w:val="33"/>
  </w:num>
  <w:num w:numId="34" w16cid:durableId="1347827089">
    <w:abstractNumId w:val="18"/>
  </w:num>
  <w:num w:numId="35" w16cid:durableId="2073384041">
    <w:abstractNumId w:val="17"/>
  </w:num>
  <w:num w:numId="36" w16cid:durableId="1927568275">
    <w:abstractNumId w:val="1"/>
  </w:num>
  <w:num w:numId="37" w16cid:durableId="2126272908">
    <w:abstractNumId w:val="2"/>
  </w:num>
  <w:num w:numId="38" w16cid:durableId="1588222412">
    <w:abstractNumId w:val="45"/>
  </w:num>
  <w:num w:numId="39" w16cid:durableId="2116703276">
    <w:abstractNumId w:val="21"/>
  </w:num>
  <w:num w:numId="40" w16cid:durableId="227036123">
    <w:abstractNumId w:val="61"/>
  </w:num>
  <w:num w:numId="41" w16cid:durableId="64840524">
    <w:abstractNumId w:val="40"/>
  </w:num>
  <w:num w:numId="42" w16cid:durableId="138688184">
    <w:abstractNumId w:val="44"/>
  </w:num>
  <w:num w:numId="43" w16cid:durableId="1232275069">
    <w:abstractNumId w:val="69"/>
  </w:num>
  <w:num w:numId="44" w16cid:durableId="1854026615">
    <w:abstractNumId w:val="54"/>
  </w:num>
  <w:num w:numId="45" w16cid:durableId="881404491">
    <w:abstractNumId w:val="51"/>
  </w:num>
  <w:num w:numId="46" w16cid:durableId="871839592">
    <w:abstractNumId w:val="25"/>
  </w:num>
  <w:num w:numId="47" w16cid:durableId="1194227410">
    <w:abstractNumId w:val="28"/>
  </w:num>
  <w:num w:numId="48" w16cid:durableId="1052385933">
    <w:abstractNumId w:val="4"/>
  </w:num>
  <w:num w:numId="49" w16cid:durableId="748311352">
    <w:abstractNumId w:val="47"/>
  </w:num>
  <w:num w:numId="50" w16cid:durableId="1271862654">
    <w:abstractNumId w:val="35"/>
  </w:num>
  <w:num w:numId="51" w16cid:durableId="780959332">
    <w:abstractNumId w:val="52"/>
  </w:num>
  <w:num w:numId="52" w16cid:durableId="1471943866">
    <w:abstractNumId w:val="13"/>
  </w:num>
  <w:num w:numId="53" w16cid:durableId="1217664012">
    <w:abstractNumId w:val="63"/>
  </w:num>
  <w:num w:numId="54" w16cid:durableId="436096697">
    <w:abstractNumId w:val="49"/>
  </w:num>
  <w:num w:numId="55" w16cid:durableId="290136656">
    <w:abstractNumId w:val="62"/>
  </w:num>
  <w:num w:numId="56" w16cid:durableId="1201356651">
    <w:abstractNumId w:val="42"/>
  </w:num>
  <w:num w:numId="57" w16cid:durableId="157041517">
    <w:abstractNumId w:val="22"/>
  </w:num>
  <w:num w:numId="58" w16cid:durableId="1548295905">
    <w:abstractNumId w:val="43"/>
  </w:num>
  <w:num w:numId="59" w16cid:durableId="1781802768">
    <w:abstractNumId w:val="59"/>
  </w:num>
  <w:num w:numId="60" w16cid:durableId="1211959570">
    <w:abstractNumId w:val="12"/>
  </w:num>
  <w:num w:numId="61" w16cid:durableId="1095438427">
    <w:abstractNumId w:val="70"/>
  </w:num>
  <w:num w:numId="62" w16cid:durableId="57672674">
    <w:abstractNumId w:val="23"/>
  </w:num>
  <w:num w:numId="63" w16cid:durableId="1355498442">
    <w:abstractNumId w:val="46"/>
  </w:num>
  <w:num w:numId="64" w16cid:durableId="1391539531">
    <w:abstractNumId w:val="66"/>
  </w:num>
  <w:num w:numId="65" w16cid:durableId="1718510479">
    <w:abstractNumId w:val="15"/>
  </w:num>
  <w:num w:numId="66" w16cid:durableId="571353693">
    <w:abstractNumId w:val="16"/>
  </w:num>
  <w:num w:numId="67" w16cid:durableId="1291663579">
    <w:abstractNumId w:val="14"/>
  </w:num>
  <w:num w:numId="68" w16cid:durableId="579370543">
    <w:abstractNumId w:val="37"/>
  </w:num>
  <w:num w:numId="69" w16cid:durableId="1597440143">
    <w:abstractNumId w:val="58"/>
  </w:num>
  <w:num w:numId="70" w16cid:durableId="555092113">
    <w:abstractNumId w:val="0"/>
  </w:num>
  <w:num w:numId="71" w16cid:durableId="1170557106">
    <w:abstractNumId w:val="1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D5A"/>
    <w:rsid w:val="00067A0E"/>
    <w:rsid w:val="006A3BCB"/>
    <w:rsid w:val="00811831"/>
    <w:rsid w:val="00E746CE"/>
    <w:rsid w:val="00E937DF"/>
    <w:rsid w:val="00EE3D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2F206"/>
  <w15:chartTrackingRefBased/>
  <w15:docId w15:val="{5F8FB695-4451-483E-8419-96A23E56E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 Principal,Título 1 Char Char"/>
    <w:basedOn w:val="Normal"/>
    <w:next w:val="Normal"/>
    <w:link w:val="Ttulo1Char"/>
    <w:uiPriority w:val="9"/>
    <w:qFormat/>
    <w:rsid w:val="00EE3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EE3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EE3D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aliases w:val="TITULO"/>
    <w:basedOn w:val="Normal"/>
    <w:next w:val="Normal"/>
    <w:link w:val="Ttulo4Char"/>
    <w:uiPriority w:val="9"/>
    <w:unhideWhenUsed/>
    <w:qFormat/>
    <w:rsid w:val="00EE3D5A"/>
    <w:pPr>
      <w:keepNext/>
      <w:keepLines/>
      <w:spacing w:before="80" w:after="40"/>
      <w:outlineLvl w:val="3"/>
    </w:pPr>
    <w:rPr>
      <w:rFonts w:eastAsiaTheme="majorEastAsia" w:cstheme="majorBidi"/>
      <w:i/>
      <w:iCs/>
      <w:color w:val="0F4761" w:themeColor="accent1" w:themeShade="BF"/>
    </w:rPr>
  </w:style>
  <w:style w:type="paragraph" w:styleId="Ttulo5">
    <w:name w:val="heading 5"/>
    <w:aliases w:val="TÍTULO"/>
    <w:basedOn w:val="Normal"/>
    <w:next w:val="Normal"/>
    <w:link w:val="Ttulo5Char"/>
    <w:uiPriority w:val="9"/>
    <w:unhideWhenUsed/>
    <w:qFormat/>
    <w:rsid w:val="00EE3D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00EE3D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unhideWhenUsed/>
    <w:qFormat/>
    <w:rsid w:val="00EE3D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unhideWhenUsed/>
    <w:qFormat/>
    <w:rsid w:val="00EE3D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unhideWhenUsed/>
    <w:qFormat/>
    <w:rsid w:val="00EE3D5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T. Principal Char,Título 1 Char Char Char"/>
    <w:basedOn w:val="Fontepargpadro"/>
    <w:link w:val="Ttulo1"/>
    <w:uiPriority w:val="9"/>
    <w:rsid w:val="00EE3D5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EE3D5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EE3D5A"/>
    <w:rPr>
      <w:rFonts w:eastAsiaTheme="majorEastAsia" w:cstheme="majorBidi"/>
      <w:color w:val="0F4761" w:themeColor="accent1" w:themeShade="BF"/>
      <w:sz w:val="28"/>
      <w:szCs w:val="28"/>
    </w:rPr>
  </w:style>
  <w:style w:type="character" w:customStyle="1" w:styleId="Ttulo4Char">
    <w:name w:val="Título 4 Char"/>
    <w:aliases w:val="TITULO Char"/>
    <w:basedOn w:val="Fontepargpadro"/>
    <w:link w:val="Ttulo4"/>
    <w:uiPriority w:val="9"/>
    <w:rsid w:val="00EE3D5A"/>
    <w:rPr>
      <w:rFonts w:eastAsiaTheme="majorEastAsia" w:cstheme="majorBidi"/>
      <w:i/>
      <w:iCs/>
      <w:color w:val="0F4761" w:themeColor="accent1" w:themeShade="BF"/>
    </w:rPr>
  </w:style>
  <w:style w:type="character" w:customStyle="1" w:styleId="Ttulo5Char">
    <w:name w:val="Título 5 Char"/>
    <w:aliases w:val="TÍTULO Char"/>
    <w:basedOn w:val="Fontepargpadro"/>
    <w:link w:val="Ttulo5"/>
    <w:uiPriority w:val="9"/>
    <w:rsid w:val="00EE3D5A"/>
    <w:rPr>
      <w:rFonts w:eastAsiaTheme="majorEastAsia" w:cstheme="majorBidi"/>
      <w:color w:val="0F4761" w:themeColor="accent1" w:themeShade="BF"/>
    </w:rPr>
  </w:style>
  <w:style w:type="character" w:customStyle="1" w:styleId="Ttulo6Char">
    <w:name w:val="Título 6 Char"/>
    <w:basedOn w:val="Fontepargpadro"/>
    <w:link w:val="Ttulo6"/>
    <w:uiPriority w:val="9"/>
    <w:rsid w:val="00EE3D5A"/>
    <w:rPr>
      <w:rFonts w:eastAsiaTheme="majorEastAsia" w:cstheme="majorBidi"/>
      <w:i/>
      <w:iCs/>
      <w:color w:val="595959" w:themeColor="text1" w:themeTint="A6"/>
    </w:rPr>
  </w:style>
  <w:style w:type="character" w:customStyle="1" w:styleId="Ttulo7Char">
    <w:name w:val="Título 7 Char"/>
    <w:basedOn w:val="Fontepargpadro"/>
    <w:link w:val="Ttulo7"/>
    <w:uiPriority w:val="9"/>
    <w:rsid w:val="00EE3D5A"/>
    <w:rPr>
      <w:rFonts w:eastAsiaTheme="majorEastAsia" w:cstheme="majorBidi"/>
      <w:color w:val="595959" w:themeColor="text1" w:themeTint="A6"/>
    </w:rPr>
  </w:style>
  <w:style w:type="character" w:customStyle="1" w:styleId="Ttulo8Char">
    <w:name w:val="Título 8 Char"/>
    <w:basedOn w:val="Fontepargpadro"/>
    <w:link w:val="Ttulo8"/>
    <w:uiPriority w:val="9"/>
    <w:rsid w:val="00EE3D5A"/>
    <w:rPr>
      <w:rFonts w:eastAsiaTheme="majorEastAsia" w:cstheme="majorBidi"/>
      <w:i/>
      <w:iCs/>
      <w:color w:val="272727" w:themeColor="text1" w:themeTint="D8"/>
    </w:rPr>
  </w:style>
  <w:style w:type="character" w:customStyle="1" w:styleId="Ttulo9Char">
    <w:name w:val="Título 9 Char"/>
    <w:basedOn w:val="Fontepargpadro"/>
    <w:link w:val="Ttulo9"/>
    <w:uiPriority w:val="9"/>
    <w:rsid w:val="00EE3D5A"/>
    <w:rPr>
      <w:rFonts w:eastAsiaTheme="majorEastAsia" w:cstheme="majorBidi"/>
      <w:color w:val="272727" w:themeColor="text1" w:themeTint="D8"/>
    </w:rPr>
  </w:style>
  <w:style w:type="paragraph" w:styleId="Ttulo">
    <w:name w:val="Title"/>
    <w:basedOn w:val="Normal"/>
    <w:next w:val="Normal"/>
    <w:link w:val="TtuloChar"/>
    <w:uiPriority w:val="10"/>
    <w:qFormat/>
    <w:rsid w:val="00EE3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E3D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E3D5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E3D5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E3D5A"/>
    <w:pPr>
      <w:spacing w:before="160"/>
      <w:jc w:val="center"/>
    </w:pPr>
    <w:rPr>
      <w:i/>
      <w:iCs/>
      <w:color w:val="404040" w:themeColor="text1" w:themeTint="BF"/>
    </w:rPr>
  </w:style>
  <w:style w:type="character" w:customStyle="1" w:styleId="CitaoChar">
    <w:name w:val="Citação Char"/>
    <w:basedOn w:val="Fontepargpadro"/>
    <w:link w:val="Citao"/>
    <w:uiPriority w:val="29"/>
    <w:rsid w:val="00EE3D5A"/>
    <w:rPr>
      <w:i/>
      <w:iCs/>
      <w:color w:val="404040" w:themeColor="text1" w:themeTint="BF"/>
    </w:rPr>
  </w:style>
  <w:style w:type="paragraph" w:styleId="PargrafodaLista">
    <w:name w:val="List Paragraph"/>
    <w:aliases w:val="Celula,Parágrafo Padrão Simples,Paragraph,Citation List,List Paragraph (numbered (a)),Grey Bullet List,Grey Bullet Style,Yellow Bullet,Normal bullet 2,Resume Title,Paragraphe de liste PBLH,Bullet list,Bullet 1,b1,n,Fonte de Tabela"/>
    <w:basedOn w:val="Normal"/>
    <w:link w:val="PargrafodaListaChar"/>
    <w:uiPriority w:val="34"/>
    <w:qFormat/>
    <w:rsid w:val="00EE3D5A"/>
    <w:pPr>
      <w:ind w:left="720"/>
      <w:contextualSpacing/>
    </w:pPr>
  </w:style>
  <w:style w:type="character" w:styleId="nfaseIntensa">
    <w:name w:val="Intense Emphasis"/>
    <w:basedOn w:val="Fontepargpadro"/>
    <w:uiPriority w:val="21"/>
    <w:qFormat/>
    <w:rsid w:val="00EE3D5A"/>
    <w:rPr>
      <w:i/>
      <w:iCs/>
      <w:color w:val="0F4761" w:themeColor="accent1" w:themeShade="BF"/>
    </w:rPr>
  </w:style>
  <w:style w:type="paragraph" w:styleId="CitaoIntensa">
    <w:name w:val="Intense Quote"/>
    <w:basedOn w:val="Normal"/>
    <w:next w:val="Normal"/>
    <w:link w:val="CitaoIntensaChar"/>
    <w:uiPriority w:val="30"/>
    <w:qFormat/>
    <w:rsid w:val="00EE3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E3D5A"/>
    <w:rPr>
      <w:i/>
      <w:iCs/>
      <w:color w:val="0F4761" w:themeColor="accent1" w:themeShade="BF"/>
    </w:rPr>
  </w:style>
  <w:style w:type="character" w:styleId="RefernciaIntensa">
    <w:name w:val="Intense Reference"/>
    <w:basedOn w:val="Fontepargpadro"/>
    <w:uiPriority w:val="32"/>
    <w:qFormat/>
    <w:rsid w:val="00EE3D5A"/>
    <w:rPr>
      <w:b/>
      <w:bCs/>
      <w:smallCaps/>
      <w:color w:val="0F4761" w:themeColor="accent1" w:themeShade="BF"/>
      <w:spacing w:val="5"/>
    </w:rPr>
  </w:style>
  <w:style w:type="numbering" w:customStyle="1" w:styleId="Semlista1">
    <w:name w:val="Sem lista1"/>
    <w:next w:val="Semlista"/>
    <w:uiPriority w:val="99"/>
    <w:semiHidden/>
    <w:unhideWhenUsed/>
    <w:rsid w:val="00EE3D5A"/>
  </w:style>
  <w:style w:type="paragraph" w:customStyle="1" w:styleId="Cabealho1">
    <w:name w:val="Cabeçalho1"/>
    <w:basedOn w:val="Normal"/>
    <w:next w:val="Cabealho"/>
    <w:link w:val="CabealhoChar"/>
    <w:uiPriority w:val="99"/>
    <w:unhideWhenUsed/>
    <w:rsid w:val="00EE3D5A"/>
    <w:pPr>
      <w:tabs>
        <w:tab w:val="center" w:pos="4252"/>
        <w:tab w:val="right" w:pos="8504"/>
      </w:tabs>
      <w:spacing w:after="0" w:line="240" w:lineRule="auto"/>
    </w:pPr>
  </w:style>
  <w:style w:type="character" w:customStyle="1" w:styleId="CabealhoChar">
    <w:name w:val="Cabeçalho Char"/>
    <w:basedOn w:val="Fontepargpadro"/>
    <w:link w:val="Cabealho1"/>
    <w:uiPriority w:val="99"/>
    <w:rsid w:val="00EE3D5A"/>
  </w:style>
  <w:style w:type="paragraph" w:customStyle="1" w:styleId="Rodap1">
    <w:name w:val="Rodapé1"/>
    <w:basedOn w:val="Normal"/>
    <w:next w:val="Rodap"/>
    <w:link w:val="RodapChar"/>
    <w:uiPriority w:val="99"/>
    <w:unhideWhenUsed/>
    <w:rsid w:val="00EE3D5A"/>
    <w:pPr>
      <w:tabs>
        <w:tab w:val="center" w:pos="4252"/>
        <w:tab w:val="right" w:pos="8504"/>
      </w:tabs>
      <w:spacing w:after="0" w:line="240" w:lineRule="auto"/>
    </w:pPr>
  </w:style>
  <w:style w:type="character" w:customStyle="1" w:styleId="RodapChar">
    <w:name w:val="Rodapé Char"/>
    <w:basedOn w:val="Fontepargpadro"/>
    <w:link w:val="Rodap1"/>
    <w:uiPriority w:val="99"/>
    <w:rsid w:val="00EE3D5A"/>
  </w:style>
  <w:style w:type="character" w:customStyle="1" w:styleId="Hyperlink1">
    <w:name w:val="Hyperlink1"/>
    <w:basedOn w:val="Fontepargpadro"/>
    <w:uiPriority w:val="99"/>
    <w:unhideWhenUsed/>
    <w:rsid w:val="00EE3D5A"/>
    <w:rPr>
      <w:color w:val="0563C1"/>
      <w:u w:val="single"/>
    </w:rPr>
  </w:style>
  <w:style w:type="paragraph" w:customStyle="1" w:styleId="SemEspaamento1">
    <w:name w:val="Sem Espaçamento1"/>
    <w:next w:val="SemEspaamento"/>
    <w:link w:val="SemEspaamentoChar"/>
    <w:uiPriority w:val="1"/>
    <w:qFormat/>
    <w:rsid w:val="00EE3D5A"/>
    <w:pPr>
      <w:spacing w:after="0" w:line="240" w:lineRule="auto"/>
    </w:pPr>
    <w:rPr>
      <w:kern w:val="0"/>
      <w:sz w:val="22"/>
      <w:szCs w:val="22"/>
      <w14:ligatures w14:val="none"/>
    </w:rPr>
  </w:style>
  <w:style w:type="character" w:styleId="nfase">
    <w:name w:val="Emphasis"/>
    <w:basedOn w:val="Fontepargpadro"/>
    <w:uiPriority w:val="20"/>
    <w:qFormat/>
    <w:rsid w:val="00EE3D5A"/>
    <w:rPr>
      <w:i/>
      <w:iCs/>
    </w:rPr>
  </w:style>
  <w:style w:type="paragraph" w:styleId="NormalWeb">
    <w:name w:val="Normal (Web)"/>
    <w:aliases w:val="KM Paragraph"/>
    <w:basedOn w:val="Normal"/>
    <w:link w:val="NormalWebChar"/>
    <w:uiPriority w:val="99"/>
    <w:unhideWhenUsed/>
    <w:qFormat/>
    <w:rsid w:val="00EE3D5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Sumrio1">
    <w:name w:val="toc 1"/>
    <w:basedOn w:val="Normal"/>
    <w:next w:val="Normal"/>
    <w:autoRedefine/>
    <w:uiPriority w:val="39"/>
    <w:qFormat/>
    <w:rsid w:val="00EE3D5A"/>
    <w:pPr>
      <w:tabs>
        <w:tab w:val="left" w:pos="442"/>
        <w:tab w:val="right" w:leader="dot" w:pos="9628"/>
      </w:tabs>
      <w:spacing w:after="240" w:line="240" w:lineRule="auto"/>
      <w:ind w:left="340" w:hanging="340"/>
      <w:jc w:val="both"/>
    </w:pPr>
    <w:rPr>
      <w:rFonts w:ascii="Arial" w:eastAsia="Times New Roman" w:hAnsi="Arial" w:cs="Times New Roman"/>
      <w:noProof/>
      <w:color w:val="000000"/>
      <w:kern w:val="0"/>
      <w:sz w:val="22"/>
      <w:szCs w:val="20"/>
      <w:lang w:eastAsia="pt-BR"/>
      <w14:ligatures w14:val="none"/>
    </w:rPr>
  </w:style>
  <w:style w:type="paragraph" w:styleId="Sumrio2">
    <w:name w:val="toc 2"/>
    <w:basedOn w:val="Normal"/>
    <w:next w:val="Normal"/>
    <w:autoRedefine/>
    <w:uiPriority w:val="39"/>
    <w:qFormat/>
    <w:rsid w:val="00EE3D5A"/>
    <w:pPr>
      <w:tabs>
        <w:tab w:val="left" w:pos="426"/>
        <w:tab w:val="right" w:leader="dot" w:pos="9628"/>
      </w:tabs>
      <w:spacing w:after="240" w:line="240" w:lineRule="auto"/>
      <w:ind w:left="220"/>
      <w:jc w:val="both"/>
    </w:pPr>
    <w:rPr>
      <w:rFonts w:ascii="Arial" w:eastAsia="Times New Roman" w:hAnsi="Arial" w:cs="Times New Roman"/>
      <w:noProof/>
      <w:kern w:val="0"/>
      <w:sz w:val="22"/>
      <w:szCs w:val="20"/>
      <w:lang w:eastAsia="pt-BR"/>
      <w14:ligatures w14:val="none"/>
    </w:rPr>
  </w:style>
  <w:style w:type="paragraph" w:styleId="Sumrio3">
    <w:name w:val="toc 3"/>
    <w:basedOn w:val="Normal"/>
    <w:next w:val="Normal"/>
    <w:autoRedefine/>
    <w:uiPriority w:val="39"/>
    <w:qFormat/>
    <w:rsid w:val="00EE3D5A"/>
    <w:pPr>
      <w:spacing w:before="120" w:after="100" w:line="240" w:lineRule="auto"/>
      <w:ind w:left="440"/>
      <w:jc w:val="both"/>
    </w:pPr>
    <w:rPr>
      <w:rFonts w:ascii="Arial" w:eastAsia="Times New Roman" w:hAnsi="Arial" w:cs="Times New Roman"/>
      <w:kern w:val="0"/>
      <w:sz w:val="22"/>
      <w:szCs w:val="22"/>
      <w14:ligatures w14:val="none"/>
    </w:rPr>
  </w:style>
  <w:style w:type="character" w:customStyle="1" w:styleId="SemEspaamentoChar">
    <w:name w:val="Sem Espaçamento Char"/>
    <w:link w:val="SemEspaamento1"/>
    <w:uiPriority w:val="1"/>
    <w:rsid w:val="00EE3D5A"/>
  </w:style>
  <w:style w:type="paragraph" w:styleId="ndicedeilustraes">
    <w:name w:val="table of figures"/>
    <w:basedOn w:val="Normal"/>
    <w:next w:val="Normal"/>
    <w:uiPriority w:val="99"/>
    <w:unhideWhenUsed/>
    <w:rsid w:val="00EE3D5A"/>
    <w:pPr>
      <w:spacing w:after="0" w:line="240" w:lineRule="auto"/>
      <w:jc w:val="both"/>
    </w:pPr>
    <w:rPr>
      <w:rFonts w:ascii="Arial" w:eastAsia="Times New Roman" w:hAnsi="Arial" w:cs="Times New Roman"/>
      <w:kern w:val="0"/>
      <w:sz w:val="22"/>
      <w:szCs w:val="20"/>
      <w:lang w:eastAsia="pt-BR"/>
      <w14:ligatures w14:val="none"/>
    </w:rPr>
  </w:style>
  <w:style w:type="paragraph" w:customStyle="1" w:styleId="Nvel1">
    <w:name w:val="Nível 1"/>
    <w:basedOn w:val="PargrafodaLista"/>
    <w:next w:val="Nvel11"/>
    <w:link w:val="Nvel1Char"/>
    <w:qFormat/>
    <w:rsid w:val="00EE3D5A"/>
    <w:pPr>
      <w:numPr>
        <w:numId w:val="60"/>
      </w:numPr>
      <w:tabs>
        <w:tab w:val="left" w:pos="426"/>
      </w:tabs>
      <w:spacing w:line="259" w:lineRule="auto"/>
      <w:ind w:left="0" w:firstLine="0"/>
      <w:contextualSpacing w:val="0"/>
    </w:pPr>
    <w:rPr>
      <w:rFonts w:ascii="Verdana" w:hAnsi="Verdana"/>
      <w:b/>
      <w:bCs/>
      <w:color w:val="0F1E3D"/>
      <w:kern w:val="0"/>
      <w:sz w:val="28"/>
      <w:szCs w:val="28"/>
      <w14:ligatures w14:val="none"/>
    </w:rPr>
  </w:style>
  <w:style w:type="character" w:customStyle="1" w:styleId="PargrafodaListaChar">
    <w:name w:val="Parágrafo da Lista Char"/>
    <w:aliases w:val="Celula Char,Parágrafo Padrão Simples Char,Paragraph Char,Citation List Char,List Paragraph (numbered (a)) Char,Grey Bullet List Char,Grey Bullet Style Char,Yellow Bullet Char,Normal bullet 2 Char,Resume Title Char,Bullet 1 Char"/>
    <w:basedOn w:val="Fontepargpadro"/>
    <w:link w:val="PargrafodaLista"/>
    <w:uiPriority w:val="34"/>
    <w:qFormat/>
    <w:rsid w:val="00EE3D5A"/>
  </w:style>
  <w:style w:type="character" w:customStyle="1" w:styleId="Nvel1Char">
    <w:name w:val="Nível 1 Char"/>
    <w:basedOn w:val="PargrafodaListaChar"/>
    <w:link w:val="Nvel1"/>
    <w:rsid w:val="00EE3D5A"/>
    <w:rPr>
      <w:rFonts w:ascii="Verdana" w:hAnsi="Verdana"/>
      <w:b/>
      <w:bCs/>
      <w:color w:val="0F1E3D"/>
      <w:kern w:val="0"/>
      <w:sz w:val="28"/>
      <w:szCs w:val="28"/>
      <w14:ligatures w14:val="none"/>
    </w:rPr>
  </w:style>
  <w:style w:type="paragraph" w:customStyle="1" w:styleId="Nvel11">
    <w:name w:val="Nível 1.1"/>
    <w:basedOn w:val="Nvel1"/>
    <w:next w:val="Normal"/>
    <w:link w:val="Nvel11Char"/>
    <w:uiPriority w:val="99"/>
    <w:qFormat/>
    <w:rsid w:val="00EE3D5A"/>
    <w:pPr>
      <w:numPr>
        <w:ilvl w:val="1"/>
        <w:numId w:val="61"/>
      </w:numPr>
      <w:ind w:left="0" w:firstLine="0"/>
    </w:pPr>
    <w:rPr>
      <w:bCs w:val="0"/>
      <w:sz w:val="24"/>
      <w:szCs w:val="24"/>
    </w:rPr>
  </w:style>
  <w:style w:type="character" w:customStyle="1" w:styleId="Nvel11Char">
    <w:name w:val="Nível 1.1 Char"/>
    <w:basedOn w:val="PargrafodaListaChar"/>
    <w:link w:val="Nvel11"/>
    <w:uiPriority w:val="99"/>
    <w:rsid w:val="00EE3D5A"/>
    <w:rPr>
      <w:rFonts w:ascii="Verdana" w:hAnsi="Verdana"/>
      <w:b/>
      <w:color w:val="0F1E3D"/>
      <w:kern w:val="0"/>
      <w14:ligatures w14:val="none"/>
    </w:rPr>
  </w:style>
  <w:style w:type="paragraph" w:customStyle="1" w:styleId="Nvel111">
    <w:name w:val="Nível 1.1.1"/>
    <w:basedOn w:val="Nvel11"/>
    <w:next w:val="Normal"/>
    <w:qFormat/>
    <w:rsid w:val="00EE3D5A"/>
    <w:pPr>
      <w:numPr>
        <w:ilvl w:val="2"/>
      </w:numPr>
      <w:shd w:val="clear" w:color="auto" w:fill="FFFFFF"/>
      <w:tabs>
        <w:tab w:val="left" w:pos="851"/>
      </w:tabs>
      <w:spacing w:after="225"/>
      <w:ind w:left="0" w:firstLine="0"/>
      <w:jc w:val="both"/>
    </w:pPr>
    <w:rPr>
      <w:sz w:val="22"/>
      <w:szCs w:val="22"/>
    </w:rPr>
  </w:style>
  <w:style w:type="paragraph" w:customStyle="1" w:styleId="Textonormal">
    <w:name w:val="Texto normal"/>
    <w:basedOn w:val="NormalWeb"/>
    <w:link w:val="TextonormalChar"/>
    <w:qFormat/>
    <w:rsid w:val="00EE3D5A"/>
    <w:pPr>
      <w:shd w:val="clear" w:color="auto" w:fill="FFFFFF"/>
      <w:spacing w:before="0" w:beforeAutospacing="0" w:after="225" w:afterAutospacing="0"/>
      <w:jc w:val="both"/>
    </w:pPr>
    <w:rPr>
      <w:rFonts w:ascii="Verdana" w:hAnsi="Verdana" w:cs="Open Sans"/>
      <w:color w:val="000000"/>
      <w:sz w:val="20"/>
      <w:szCs w:val="20"/>
    </w:rPr>
  </w:style>
  <w:style w:type="character" w:customStyle="1" w:styleId="NormalWebChar">
    <w:name w:val="Normal (Web) Char"/>
    <w:aliases w:val="KM Paragraph Char"/>
    <w:basedOn w:val="Fontepargpadro"/>
    <w:link w:val="NormalWeb"/>
    <w:uiPriority w:val="99"/>
    <w:rsid w:val="00EE3D5A"/>
    <w:rPr>
      <w:rFonts w:ascii="Times New Roman" w:eastAsia="Times New Roman" w:hAnsi="Times New Roman" w:cs="Times New Roman"/>
      <w:kern w:val="0"/>
      <w:lang w:eastAsia="pt-BR"/>
      <w14:ligatures w14:val="none"/>
    </w:rPr>
  </w:style>
  <w:style w:type="character" w:customStyle="1" w:styleId="TextonormalChar">
    <w:name w:val="Texto normal Char"/>
    <w:basedOn w:val="NormalWebChar"/>
    <w:link w:val="Textonormal"/>
    <w:rsid w:val="00EE3D5A"/>
    <w:rPr>
      <w:rFonts w:ascii="Verdana" w:eastAsia="Times New Roman" w:hAnsi="Verdana" w:cs="Open Sans"/>
      <w:color w:val="000000"/>
      <w:kern w:val="0"/>
      <w:sz w:val="20"/>
      <w:szCs w:val="20"/>
      <w:shd w:val="clear" w:color="auto" w:fill="FFFFFF"/>
      <w:lang w:eastAsia="pt-BR"/>
      <w14:ligatures w14:val="none"/>
    </w:rPr>
  </w:style>
  <w:style w:type="paragraph" w:customStyle="1" w:styleId="Figura">
    <w:name w:val="Figura"/>
    <w:basedOn w:val="NormalWeb"/>
    <w:link w:val="FiguraChar"/>
    <w:qFormat/>
    <w:rsid w:val="00EE3D5A"/>
    <w:pPr>
      <w:shd w:val="clear" w:color="auto" w:fill="FFFFFF"/>
      <w:spacing w:before="0" w:beforeAutospacing="0" w:after="225" w:afterAutospacing="0"/>
      <w:jc w:val="center"/>
    </w:pPr>
    <w:rPr>
      <w:rFonts w:ascii="Verdana" w:hAnsi="Verdana" w:cs="Open Sans"/>
      <w:color w:val="000000"/>
      <w:sz w:val="18"/>
      <w:szCs w:val="18"/>
    </w:rPr>
  </w:style>
  <w:style w:type="character" w:customStyle="1" w:styleId="FiguraChar">
    <w:name w:val="Figura Char"/>
    <w:basedOn w:val="NormalWebChar"/>
    <w:link w:val="Figura"/>
    <w:rsid w:val="00EE3D5A"/>
    <w:rPr>
      <w:rFonts w:ascii="Verdana" w:eastAsia="Times New Roman" w:hAnsi="Verdana" w:cs="Open Sans"/>
      <w:color w:val="000000"/>
      <w:kern w:val="0"/>
      <w:sz w:val="18"/>
      <w:szCs w:val="18"/>
      <w:shd w:val="clear" w:color="auto" w:fill="FFFFFF"/>
      <w:lang w:eastAsia="pt-BR"/>
      <w14:ligatures w14:val="none"/>
    </w:rPr>
  </w:style>
  <w:style w:type="paragraph" w:customStyle="1" w:styleId="Tabela">
    <w:name w:val="Tabela"/>
    <w:basedOn w:val="Figura"/>
    <w:link w:val="TabelaChar"/>
    <w:qFormat/>
    <w:rsid w:val="00EE3D5A"/>
  </w:style>
  <w:style w:type="character" w:customStyle="1" w:styleId="TabelaChar">
    <w:name w:val="Tabela Char"/>
    <w:basedOn w:val="FiguraChar"/>
    <w:link w:val="Tabela"/>
    <w:rsid w:val="00EE3D5A"/>
    <w:rPr>
      <w:rFonts w:ascii="Verdana" w:eastAsia="Times New Roman" w:hAnsi="Verdana" w:cs="Open Sans"/>
      <w:color w:val="000000"/>
      <w:kern w:val="0"/>
      <w:sz w:val="18"/>
      <w:szCs w:val="18"/>
      <w:shd w:val="clear" w:color="auto" w:fill="FFFFFF"/>
      <w:lang w:eastAsia="pt-BR"/>
      <w14:ligatures w14:val="none"/>
    </w:rPr>
  </w:style>
  <w:style w:type="character" w:styleId="HiperlinkVisitado">
    <w:name w:val="FollowedHyperlink"/>
    <w:basedOn w:val="Fontepargpadro"/>
    <w:uiPriority w:val="99"/>
    <w:unhideWhenUsed/>
    <w:rsid w:val="00EE3D5A"/>
    <w:rPr>
      <w:color w:val="954F72"/>
      <w:u w:val="single"/>
    </w:rPr>
  </w:style>
  <w:style w:type="paragraph" w:customStyle="1" w:styleId="msonormal0">
    <w:name w:val="msonormal"/>
    <w:basedOn w:val="Normal"/>
    <w:rsid w:val="00EE3D5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xl63">
    <w:name w:val="xl63"/>
    <w:basedOn w:val="Normal"/>
    <w:rsid w:val="00EE3D5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xl64">
    <w:name w:val="xl64"/>
    <w:basedOn w:val="Normal"/>
    <w:rsid w:val="00EE3D5A"/>
    <w:pPr>
      <w:spacing w:before="100" w:beforeAutospacing="1" w:after="100" w:afterAutospacing="1" w:line="240" w:lineRule="auto"/>
      <w:jc w:val="center"/>
    </w:pPr>
    <w:rPr>
      <w:rFonts w:ascii="Times New Roman" w:eastAsia="Times New Roman" w:hAnsi="Times New Roman" w:cs="Times New Roman"/>
      <w:kern w:val="0"/>
      <w:lang w:eastAsia="pt-BR"/>
      <w14:ligatures w14:val="none"/>
    </w:rPr>
  </w:style>
  <w:style w:type="paragraph" w:customStyle="1" w:styleId="xl65">
    <w:name w:val="xl65"/>
    <w:basedOn w:val="Normal"/>
    <w:rsid w:val="00EE3D5A"/>
    <w:pPr>
      <w:spacing w:before="100" w:beforeAutospacing="1" w:after="100" w:afterAutospacing="1" w:line="240" w:lineRule="auto"/>
      <w:jc w:val="center"/>
    </w:pPr>
    <w:rPr>
      <w:rFonts w:ascii="Times New Roman" w:eastAsia="Times New Roman" w:hAnsi="Times New Roman" w:cs="Times New Roman"/>
      <w:kern w:val="0"/>
      <w:lang w:eastAsia="pt-BR"/>
      <w14:ligatures w14:val="none"/>
    </w:rPr>
  </w:style>
  <w:style w:type="paragraph" w:customStyle="1" w:styleId="xl66">
    <w:name w:val="xl66"/>
    <w:basedOn w:val="Normal"/>
    <w:rsid w:val="00EE3D5A"/>
    <w:pPr>
      <w:pBdr>
        <w:top w:val="single" w:sz="4" w:space="0" w:color="A6A6A6"/>
        <w:left w:val="single" w:sz="4" w:space="0" w:color="A6A6A6"/>
        <w:bottom w:val="single" w:sz="4" w:space="0" w:color="A6A6A6"/>
        <w:right w:val="single" w:sz="4" w:space="0" w:color="A6A6A6"/>
      </w:pBdr>
      <w:shd w:val="clear" w:color="000000" w:fill="ECEBE5"/>
      <w:spacing w:before="100" w:beforeAutospacing="1" w:after="100" w:afterAutospacing="1" w:line="240" w:lineRule="auto"/>
      <w:jc w:val="center"/>
      <w:textAlignment w:val="center"/>
    </w:pPr>
    <w:rPr>
      <w:rFonts w:ascii="Arial" w:eastAsia="Times New Roman" w:hAnsi="Arial" w:cs="Arial"/>
      <w:b/>
      <w:bCs/>
      <w:color w:val="000000"/>
      <w:kern w:val="0"/>
      <w:sz w:val="14"/>
      <w:szCs w:val="14"/>
      <w:lang w:eastAsia="pt-BR"/>
      <w14:ligatures w14:val="none"/>
    </w:rPr>
  </w:style>
  <w:style w:type="paragraph" w:customStyle="1" w:styleId="xl67">
    <w:name w:val="xl67"/>
    <w:basedOn w:val="Normal"/>
    <w:rsid w:val="00EE3D5A"/>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jc w:val="center"/>
      <w:textAlignment w:val="center"/>
    </w:pPr>
    <w:rPr>
      <w:rFonts w:ascii="Arial" w:eastAsia="Times New Roman" w:hAnsi="Arial" w:cs="Arial"/>
      <w:b/>
      <w:bCs/>
      <w:color w:val="000000"/>
      <w:kern w:val="0"/>
      <w:sz w:val="14"/>
      <w:szCs w:val="14"/>
      <w:lang w:eastAsia="pt-BR"/>
      <w14:ligatures w14:val="none"/>
    </w:rPr>
  </w:style>
  <w:style w:type="paragraph" w:customStyle="1" w:styleId="xl68">
    <w:name w:val="xl68"/>
    <w:basedOn w:val="Normal"/>
    <w:rsid w:val="00EE3D5A"/>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jc w:val="center"/>
      <w:textAlignment w:val="center"/>
    </w:pPr>
    <w:rPr>
      <w:rFonts w:ascii="Arial" w:eastAsia="Times New Roman" w:hAnsi="Arial" w:cs="Arial"/>
      <w:b/>
      <w:bCs/>
      <w:color w:val="000000"/>
      <w:kern w:val="0"/>
      <w:sz w:val="14"/>
      <w:szCs w:val="14"/>
      <w:lang w:eastAsia="pt-BR"/>
      <w14:ligatures w14:val="none"/>
    </w:rPr>
  </w:style>
  <w:style w:type="paragraph" w:customStyle="1" w:styleId="xl69">
    <w:name w:val="xl69"/>
    <w:basedOn w:val="Normal"/>
    <w:rsid w:val="00EE3D5A"/>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70">
    <w:name w:val="xl70"/>
    <w:basedOn w:val="Normal"/>
    <w:rsid w:val="00EE3D5A"/>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b/>
      <w:bCs/>
      <w:color w:val="000000"/>
      <w:kern w:val="0"/>
      <w:sz w:val="14"/>
      <w:szCs w:val="14"/>
      <w:lang w:eastAsia="pt-BR"/>
      <w14:ligatures w14:val="none"/>
    </w:rPr>
  </w:style>
  <w:style w:type="paragraph" w:customStyle="1" w:styleId="xl71">
    <w:name w:val="xl71"/>
    <w:basedOn w:val="Normal"/>
    <w:rsid w:val="00EE3D5A"/>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72">
    <w:name w:val="xl72"/>
    <w:basedOn w:val="Normal"/>
    <w:rsid w:val="00EE3D5A"/>
    <w:pPr>
      <w:pBdr>
        <w:top w:val="single" w:sz="4" w:space="0" w:color="A6A6A6"/>
        <w:left w:val="single" w:sz="4" w:space="0" w:color="A6A6A6"/>
        <w:bottom w:val="single" w:sz="4" w:space="0" w:color="A6A6A6"/>
        <w:right w:val="single" w:sz="4" w:space="0" w:color="A6A6A6"/>
      </w:pBdr>
      <w:spacing w:before="100" w:beforeAutospacing="1" w:after="100" w:afterAutospacing="1" w:line="240" w:lineRule="auto"/>
      <w:jc w:val="center"/>
      <w:textAlignment w:val="center"/>
    </w:pPr>
    <w:rPr>
      <w:rFonts w:ascii="Arial" w:eastAsia="Times New Roman" w:hAnsi="Arial" w:cs="Arial"/>
      <w:b/>
      <w:bCs/>
      <w:color w:val="000000"/>
      <w:kern w:val="0"/>
      <w:sz w:val="14"/>
      <w:szCs w:val="14"/>
      <w:lang w:eastAsia="pt-BR"/>
      <w14:ligatures w14:val="none"/>
    </w:rPr>
  </w:style>
  <w:style w:type="paragraph" w:customStyle="1" w:styleId="xl73">
    <w:name w:val="xl73"/>
    <w:basedOn w:val="Normal"/>
    <w:rsid w:val="00EE3D5A"/>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74">
    <w:name w:val="xl74"/>
    <w:basedOn w:val="Normal"/>
    <w:rsid w:val="00EE3D5A"/>
    <w:pPr>
      <w:pBdr>
        <w:top w:val="single" w:sz="4" w:space="0" w:color="A6A6A6"/>
        <w:left w:val="single" w:sz="4" w:space="0" w:color="A6A6A6"/>
        <w:bottom w:val="single" w:sz="4" w:space="0" w:color="A6A6A6"/>
        <w:right w:val="single" w:sz="4" w:space="0" w:color="A6A6A6"/>
      </w:pBdr>
      <w:shd w:val="clear" w:color="000000" w:fill="F4B084"/>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75">
    <w:name w:val="xl75"/>
    <w:basedOn w:val="Normal"/>
    <w:rsid w:val="00EE3D5A"/>
    <w:pPr>
      <w:pBdr>
        <w:top w:val="single" w:sz="4" w:space="0" w:color="A6A6A6"/>
        <w:left w:val="single" w:sz="4" w:space="0" w:color="A6A6A6"/>
        <w:bottom w:val="single" w:sz="4" w:space="0" w:color="A6A6A6"/>
        <w:right w:val="single" w:sz="4" w:space="0" w:color="A6A6A6"/>
      </w:pBdr>
      <w:shd w:val="clear" w:color="000000" w:fill="F4B084"/>
      <w:spacing w:before="100" w:beforeAutospacing="1" w:after="100" w:afterAutospacing="1" w:line="240" w:lineRule="auto"/>
      <w:jc w:val="center"/>
      <w:textAlignment w:val="center"/>
    </w:pPr>
    <w:rPr>
      <w:rFonts w:ascii="Arial" w:eastAsia="Times New Roman" w:hAnsi="Arial" w:cs="Arial"/>
      <w:b/>
      <w:bCs/>
      <w:color w:val="000000"/>
      <w:kern w:val="0"/>
      <w:sz w:val="14"/>
      <w:szCs w:val="14"/>
      <w:lang w:eastAsia="pt-BR"/>
      <w14:ligatures w14:val="none"/>
    </w:rPr>
  </w:style>
  <w:style w:type="paragraph" w:customStyle="1" w:styleId="xl76">
    <w:name w:val="xl76"/>
    <w:basedOn w:val="Normal"/>
    <w:rsid w:val="00EE3D5A"/>
    <w:pPr>
      <w:pBdr>
        <w:top w:val="single" w:sz="4" w:space="0" w:color="A6A6A6"/>
        <w:left w:val="single" w:sz="4" w:space="0" w:color="A6A6A6"/>
        <w:bottom w:val="single" w:sz="4" w:space="0" w:color="A6A6A6"/>
        <w:right w:val="single" w:sz="4" w:space="0" w:color="A6A6A6"/>
      </w:pBdr>
      <w:shd w:val="clear" w:color="000000" w:fill="F8CBAD"/>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77">
    <w:name w:val="xl77"/>
    <w:basedOn w:val="Normal"/>
    <w:rsid w:val="00EE3D5A"/>
    <w:pPr>
      <w:pBdr>
        <w:top w:val="single" w:sz="4" w:space="0" w:color="A6A6A6"/>
        <w:left w:val="single" w:sz="4" w:space="0" w:color="A6A6A6"/>
        <w:bottom w:val="single" w:sz="4" w:space="0" w:color="A6A6A6"/>
        <w:right w:val="single" w:sz="4" w:space="0" w:color="A6A6A6"/>
      </w:pBdr>
      <w:shd w:val="clear" w:color="000000" w:fill="FCE4D6"/>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78">
    <w:name w:val="xl78"/>
    <w:basedOn w:val="Normal"/>
    <w:rsid w:val="00EE3D5A"/>
    <w:pPr>
      <w:pBdr>
        <w:top w:val="single" w:sz="4" w:space="0" w:color="A6A6A6"/>
        <w:left w:val="single" w:sz="4" w:space="0" w:color="A6A6A6"/>
        <w:bottom w:val="single" w:sz="4" w:space="0" w:color="A6A6A6"/>
        <w:right w:val="single" w:sz="4" w:space="0" w:color="A6A6A6"/>
      </w:pBdr>
      <w:shd w:val="clear" w:color="000000" w:fill="FFFFFF"/>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79">
    <w:name w:val="xl79"/>
    <w:basedOn w:val="Normal"/>
    <w:rsid w:val="00EE3D5A"/>
    <w:pPr>
      <w:pBdr>
        <w:top w:val="single" w:sz="4" w:space="0" w:color="A6A6A6"/>
        <w:left w:val="single" w:sz="4" w:space="0" w:color="A6A6A6"/>
        <w:bottom w:val="single" w:sz="4" w:space="0" w:color="A6A6A6"/>
        <w:right w:val="single" w:sz="4" w:space="0" w:color="A6A6A6"/>
      </w:pBdr>
      <w:shd w:val="clear" w:color="000000" w:fill="F8CBAD"/>
      <w:spacing w:before="100" w:beforeAutospacing="1" w:after="100" w:afterAutospacing="1" w:line="240" w:lineRule="auto"/>
      <w:jc w:val="center"/>
      <w:textAlignment w:val="center"/>
    </w:pPr>
    <w:rPr>
      <w:rFonts w:ascii="Arial" w:eastAsia="Times New Roman" w:hAnsi="Arial" w:cs="Arial"/>
      <w:b/>
      <w:bCs/>
      <w:color w:val="000000"/>
      <w:kern w:val="0"/>
      <w:sz w:val="14"/>
      <w:szCs w:val="14"/>
      <w:lang w:eastAsia="pt-BR"/>
      <w14:ligatures w14:val="none"/>
    </w:rPr>
  </w:style>
  <w:style w:type="paragraph" w:customStyle="1" w:styleId="xl80">
    <w:name w:val="xl80"/>
    <w:basedOn w:val="Normal"/>
    <w:rsid w:val="00EE3D5A"/>
    <w:pPr>
      <w:pBdr>
        <w:top w:val="single" w:sz="4" w:space="0" w:color="A6A6A6"/>
        <w:left w:val="single" w:sz="4" w:space="0" w:color="A6A6A6"/>
        <w:bottom w:val="single" w:sz="4" w:space="0" w:color="A6A6A6"/>
        <w:right w:val="single" w:sz="4" w:space="0" w:color="A6A6A6"/>
      </w:pBdr>
      <w:shd w:val="clear" w:color="000000" w:fill="FCE4D6"/>
      <w:spacing w:before="100" w:beforeAutospacing="1" w:after="100" w:afterAutospacing="1" w:line="240" w:lineRule="auto"/>
      <w:jc w:val="center"/>
      <w:textAlignment w:val="center"/>
    </w:pPr>
    <w:rPr>
      <w:rFonts w:ascii="Arial" w:eastAsia="Times New Roman" w:hAnsi="Arial" w:cs="Arial"/>
      <w:b/>
      <w:bCs/>
      <w:color w:val="000000"/>
      <w:kern w:val="0"/>
      <w:sz w:val="14"/>
      <w:szCs w:val="14"/>
      <w:lang w:eastAsia="pt-BR"/>
      <w14:ligatures w14:val="none"/>
    </w:rPr>
  </w:style>
  <w:style w:type="paragraph" w:customStyle="1" w:styleId="xl81">
    <w:name w:val="xl81"/>
    <w:basedOn w:val="Normal"/>
    <w:rsid w:val="00EE3D5A"/>
    <w:pPr>
      <w:pBdr>
        <w:top w:val="single" w:sz="4" w:space="0" w:color="A6A6A6"/>
        <w:left w:val="single" w:sz="4" w:space="0" w:color="A6A6A6"/>
        <w:bottom w:val="single" w:sz="4" w:space="0" w:color="A6A6A6"/>
        <w:right w:val="single" w:sz="4" w:space="0" w:color="A6A6A6"/>
      </w:pBdr>
      <w:shd w:val="clear" w:color="000000" w:fill="C04644"/>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82">
    <w:name w:val="xl82"/>
    <w:basedOn w:val="Normal"/>
    <w:rsid w:val="00EE3D5A"/>
    <w:pPr>
      <w:pBdr>
        <w:top w:val="single" w:sz="4" w:space="0" w:color="A6A6A6"/>
        <w:left w:val="single" w:sz="4" w:space="0" w:color="A6A6A6"/>
        <w:bottom w:val="single" w:sz="4" w:space="0" w:color="A6A6A6"/>
        <w:right w:val="single" w:sz="4" w:space="0" w:color="A6A6A6"/>
      </w:pBdr>
      <w:shd w:val="clear" w:color="000000" w:fill="548235"/>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83">
    <w:name w:val="xl83"/>
    <w:basedOn w:val="Normal"/>
    <w:rsid w:val="00EE3D5A"/>
    <w:pPr>
      <w:pBdr>
        <w:top w:val="single" w:sz="4" w:space="0" w:color="A6A6A6"/>
        <w:left w:val="single" w:sz="4" w:space="0" w:color="A6A6A6"/>
        <w:bottom w:val="single" w:sz="4" w:space="0" w:color="A6A6A6"/>
        <w:right w:val="single" w:sz="4" w:space="0" w:color="A6A6A6"/>
      </w:pBdr>
      <w:shd w:val="clear" w:color="000000" w:fill="E2EFDA"/>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84">
    <w:name w:val="xl84"/>
    <w:basedOn w:val="Normal"/>
    <w:rsid w:val="00EE3D5A"/>
    <w:pPr>
      <w:pBdr>
        <w:top w:val="single" w:sz="4" w:space="0" w:color="A6A6A6"/>
        <w:left w:val="single" w:sz="4" w:space="0" w:color="A6A6A6"/>
        <w:bottom w:val="single" w:sz="4" w:space="0" w:color="A6A6A6"/>
        <w:right w:val="single" w:sz="4" w:space="0" w:color="A6A6A6"/>
      </w:pBdr>
      <w:shd w:val="clear" w:color="000000" w:fill="3B9686"/>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85">
    <w:name w:val="xl85"/>
    <w:basedOn w:val="Normal"/>
    <w:rsid w:val="00EE3D5A"/>
    <w:pPr>
      <w:pBdr>
        <w:top w:val="single" w:sz="4" w:space="0" w:color="A6A6A6"/>
        <w:left w:val="single" w:sz="4" w:space="0" w:color="A6A6A6"/>
        <w:bottom w:val="single" w:sz="4" w:space="0" w:color="A6A6A6"/>
        <w:right w:val="single" w:sz="4" w:space="0" w:color="A6A6A6"/>
      </w:pBdr>
      <w:shd w:val="clear" w:color="000000" w:fill="BAE4DD"/>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86">
    <w:name w:val="xl86"/>
    <w:basedOn w:val="Normal"/>
    <w:rsid w:val="00EE3D5A"/>
    <w:pPr>
      <w:spacing w:before="100" w:beforeAutospacing="1" w:after="100" w:afterAutospacing="1" w:line="240" w:lineRule="auto"/>
    </w:pPr>
    <w:rPr>
      <w:rFonts w:ascii="Times New Roman" w:eastAsia="Times New Roman" w:hAnsi="Times New Roman" w:cs="Times New Roman"/>
      <w:kern w:val="0"/>
      <w:sz w:val="14"/>
      <w:szCs w:val="14"/>
      <w:lang w:eastAsia="pt-BR"/>
      <w14:ligatures w14:val="none"/>
    </w:rPr>
  </w:style>
  <w:style w:type="paragraph" w:customStyle="1" w:styleId="xl87">
    <w:name w:val="xl87"/>
    <w:basedOn w:val="Normal"/>
    <w:rsid w:val="00EE3D5A"/>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color w:val="FF0000"/>
      <w:kern w:val="0"/>
      <w:sz w:val="14"/>
      <w:szCs w:val="14"/>
      <w:lang w:eastAsia="pt-BR"/>
      <w14:ligatures w14:val="none"/>
    </w:rPr>
  </w:style>
  <w:style w:type="paragraph" w:customStyle="1" w:styleId="xl88">
    <w:name w:val="xl88"/>
    <w:basedOn w:val="Normal"/>
    <w:rsid w:val="00EE3D5A"/>
    <w:pPr>
      <w:pBdr>
        <w:top w:val="single" w:sz="4" w:space="0" w:color="A6A6A6"/>
        <w:left w:val="single" w:sz="4" w:space="0" w:color="A6A6A6"/>
        <w:bottom w:val="single" w:sz="4" w:space="0" w:color="A6A6A6"/>
        <w:right w:val="single" w:sz="4" w:space="0" w:color="A6A6A6"/>
      </w:pBdr>
      <w:shd w:val="clear" w:color="000000" w:fill="FFF1C5"/>
      <w:spacing w:before="100" w:beforeAutospacing="1" w:after="100" w:afterAutospacing="1" w:line="240" w:lineRule="auto"/>
      <w:jc w:val="center"/>
      <w:textAlignment w:val="center"/>
    </w:pPr>
    <w:rPr>
      <w:rFonts w:ascii="Arial" w:eastAsia="Times New Roman" w:hAnsi="Arial" w:cs="Arial"/>
      <w:color w:val="FFF2CC"/>
      <w:kern w:val="0"/>
      <w:sz w:val="14"/>
      <w:szCs w:val="14"/>
      <w:lang w:eastAsia="pt-BR"/>
      <w14:ligatures w14:val="none"/>
    </w:rPr>
  </w:style>
  <w:style w:type="paragraph" w:customStyle="1" w:styleId="xl89">
    <w:name w:val="xl89"/>
    <w:basedOn w:val="Normal"/>
    <w:rsid w:val="00EE3D5A"/>
    <w:pPr>
      <w:pBdr>
        <w:top w:val="single" w:sz="4" w:space="0" w:color="A6A6A6"/>
        <w:left w:val="single" w:sz="4" w:space="0" w:color="A6A6A6"/>
        <w:bottom w:val="single" w:sz="4" w:space="0" w:color="A6A6A6"/>
        <w:right w:val="single" w:sz="4" w:space="0" w:color="A6A6A6"/>
      </w:pBdr>
      <w:shd w:val="clear" w:color="000000" w:fill="FFCD2D"/>
      <w:spacing w:before="100" w:beforeAutospacing="1" w:after="100" w:afterAutospacing="1" w:line="240" w:lineRule="auto"/>
      <w:jc w:val="center"/>
      <w:textAlignment w:val="center"/>
    </w:pPr>
    <w:rPr>
      <w:rFonts w:ascii="Arial" w:eastAsia="Times New Roman" w:hAnsi="Arial" w:cs="Arial"/>
      <w:color w:val="FFF2CC"/>
      <w:kern w:val="0"/>
      <w:sz w:val="14"/>
      <w:szCs w:val="14"/>
      <w:lang w:eastAsia="pt-BR"/>
      <w14:ligatures w14:val="none"/>
    </w:rPr>
  </w:style>
  <w:style w:type="paragraph" w:customStyle="1" w:styleId="xl90">
    <w:name w:val="xl90"/>
    <w:basedOn w:val="Normal"/>
    <w:rsid w:val="00EE3D5A"/>
    <w:pPr>
      <w:pBdr>
        <w:top w:val="single" w:sz="4" w:space="0" w:color="A6A6A6"/>
        <w:left w:val="single" w:sz="4" w:space="0" w:color="A6A6A6"/>
        <w:bottom w:val="single" w:sz="4" w:space="0" w:color="A6A6A6"/>
        <w:right w:val="single" w:sz="4" w:space="0" w:color="A6A6A6"/>
      </w:pBdr>
      <w:shd w:val="clear" w:color="000000" w:fill="FFDB69"/>
      <w:spacing w:before="100" w:beforeAutospacing="1" w:after="100" w:afterAutospacing="1" w:line="240" w:lineRule="auto"/>
      <w:jc w:val="center"/>
      <w:textAlignment w:val="center"/>
    </w:pPr>
    <w:rPr>
      <w:rFonts w:ascii="Arial" w:eastAsia="Times New Roman" w:hAnsi="Arial" w:cs="Arial"/>
      <w:color w:val="FFF2CC"/>
      <w:kern w:val="0"/>
      <w:sz w:val="14"/>
      <w:szCs w:val="14"/>
      <w:lang w:eastAsia="pt-BR"/>
      <w14:ligatures w14:val="none"/>
    </w:rPr>
  </w:style>
  <w:style w:type="paragraph" w:customStyle="1" w:styleId="xl91">
    <w:name w:val="xl91"/>
    <w:basedOn w:val="Normal"/>
    <w:rsid w:val="00EE3D5A"/>
    <w:pPr>
      <w:pBdr>
        <w:top w:val="single" w:sz="4" w:space="0" w:color="A6A6A6"/>
        <w:left w:val="single" w:sz="4" w:space="0" w:color="A6A6A6"/>
        <w:bottom w:val="single" w:sz="4" w:space="0" w:color="A6A6A6"/>
        <w:right w:val="single" w:sz="4" w:space="0" w:color="A6A6A6"/>
      </w:pBdr>
      <w:shd w:val="clear" w:color="000000" w:fill="3C5C26"/>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92">
    <w:name w:val="xl92"/>
    <w:basedOn w:val="Normal"/>
    <w:rsid w:val="00EE3D5A"/>
    <w:pPr>
      <w:pBdr>
        <w:top w:val="single" w:sz="4" w:space="0" w:color="A6A6A6"/>
        <w:left w:val="single" w:sz="4" w:space="0" w:color="A6A6A6"/>
        <w:bottom w:val="single" w:sz="4" w:space="0" w:color="A6A6A6"/>
        <w:right w:val="single" w:sz="4" w:space="0" w:color="A6A6A6"/>
      </w:pBdr>
      <w:shd w:val="clear" w:color="000000" w:fill="317B6F"/>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93">
    <w:name w:val="xl93"/>
    <w:basedOn w:val="Normal"/>
    <w:rsid w:val="00EE3D5A"/>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textAlignment w:val="center"/>
    </w:pPr>
    <w:rPr>
      <w:rFonts w:ascii="Arial" w:eastAsia="Times New Roman" w:hAnsi="Arial" w:cs="Arial"/>
      <w:kern w:val="0"/>
      <w:sz w:val="14"/>
      <w:szCs w:val="14"/>
      <w:lang w:eastAsia="pt-BR"/>
      <w14:ligatures w14:val="none"/>
    </w:rPr>
  </w:style>
  <w:style w:type="paragraph" w:customStyle="1" w:styleId="xl94">
    <w:name w:val="xl94"/>
    <w:basedOn w:val="Normal"/>
    <w:rsid w:val="00EE3D5A"/>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kern w:val="0"/>
      <w:sz w:val="14"/>
      <w:szCs w:val="14"/>
      <w:lang w:eastAsia="pt-BR"/>
      <w14:ligatures w14:val="none"/>
    </w:rPr>
  </w:style>
  <w:style w:type="paragraph" w:customStyle="1" w:styleId="xl95">
    <w:name w:val="xl95"/>
    <w:basedOn w:val="Normal"/>
    <w:rsid w:val="00EE3D5A"/>
    <w:pPr>
      <w:pBdr>
        <w:top w:val="single" w:sz="4" w:space="0" w:color="A6A6A6"/>
        <w:left w:val="single" w:sz="4" w:space="0" w:color="A6A6A6"/>
        <w:bottom w:val="single" w:sz="4" w:space="0" w:color="A6A6A6"/>
        <w:right w:val="single" w:sz="4" w:space="0" w:color="A6A6A6"/>
      </w:pBdr>
      <w:shd w:val="clear" w:color="000000" w:fill="FFC5CF"/>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96">
    <w:name w:val="xl96"/>
    <w:basedOn w:val="Normal"/>
    <w:rsid w:val="00EE3D5A"/>
    <w:pPr>
      <w:pBdr>
        <w:top w:val="single" w:sz="4" w:space="0" w:color="A6A6A6"/>
        <w:left w:val="single" w:sz="4" w:space="0" w:color="A6A6A6"/>
        <w:bottom w:val="single" w:sz="4" w:space="0" w:color="A6A6A6"/>
        <w:right w:val="single" w:sz="4" w:space="0" w:color="A6A6A6"/>
      </w:pBdr>
      <w:shd w:val="clear" w:color="000000" w:fill="FF8F9F"/>
      <w:spacing w:before="100" w:beforeAutospacing="1" w:after="100" w:afterAutospacing="1" w:line="240" w:lineRule="auto"/>
      <w:jc w:val="center"/>
      <w:textAlignment w:val="center"/>
    </w:pPr>
    <w:rPr>
      <w:rFonts w:ascii="Arial" w:eastAsia="Times New Roman" w:hAnsi="Arial" w:cs="Arial"/>
      <w:color w:val="000000"/>
      <w:kern w:val="0"/>
      <w:sz w:val="14"/>
      <w:szCs w:val="14"/>
      <w:lang w:eastAsia="pt-BR"/>
      <w14:ligatures w14:val="none"/>
    </w:rPr>
  </w:style>
  <w:style w:type="paragraph" w:customStyle="1" w:styleId="xl97">
    <w:name w:val="xl97"/>
    <w:basedOn w:val="Normal"/>
    <w:rsid w:val="00EE3D5A"/>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jc w:val="center"/>
      <w:textAlignment w:val="center"/>
    </w:pPr>
    <w:rPr>
      <w:rFonts w:ascii="Arial" w:eastAsia="Times New Roman" w:hAnsi="Arial" w:cs="Arial"/>
      <w:b/>
      <w:bCs/>
      <w:kern w:val="0"/>
      <w:sz w:val="14"/>
      <w:szCs w:val="14"/>
      <w:lang w:eastAsia="pt-BR"/>
      <w14:ligatures w14:val="none"/>
    </w:rPr>
  </w:style>
  <w:style w:type="paragraph" w:customStyle="1" w:styleId="xl98">
    <w:name w:val="xl98"/>
    <w:basedOn w:val="Normal"/>
    <w:rsid w:val="00EE3D5A"/>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textAlignment w:val="center"/>
    </w:pPr>
    <w:rPr>
      <w:rFonts w:ascii="Arial" w:eastAsia="Times New Roman" w:hAnsi="Arial" w:cs="Arial"/>
      <w:b/>
      <w:bCs/>
      <w:kern w:val="0"/>
      <w:sz w:val="14"/>
      <w:szCs w:val="14"/>
      <w:lang w:eastAsia="pt-BR"/>
      <w14:ligatures w14:val="none"/>
    </w:rPr>
  </w:style>
  <w:style w:type="paragraph" w:customStyle="1" w:styleId="xl99">
    <w:name w:val="xl99"/>
    <w:basedOn w:val="Normal"/>
    <w:rsid w:val="00EE3D5A"/>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b/>
      <w:bCs/>
      <w:kern w:val="0"/>
      <w:sz w:val="14"/>
      <w:szCs w:val="14"/>
      <w:lang w:eastAsia="pt-BR"/>
      <w14:ligatures w14:val="none"/>
    </w:rPr>
  </w:style>
  <w:style w:type="paragraph" w:customStyle="1" w:styleId="xl100">
    <w:name w:val="xl100"/>
    <w:basedOn w:val="Normal"/>
    <w:rsid w:val="00EE3D5A"/>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textAlignment w:val="center"/>
    </w:pPr>
    <w:rPr>
      <w:rFonts w:ascii="Arial" w:eastAsia="Times New Roman" w:hAnsi="Arial" w:cs="Arial"/>
      <w:b/>
      <w:bCs/>
      <w:kern w:val="0"/>
      <w:sz w:val="14"/>
      <w:szCs w:val="14"/>
      <w:lang w:eastAsia="pt-BR"/>
      <w14:ligatures w14:val="none"/>
    </w:rPr>
  </w:style>
  <w:style w:type="paragraph" w:customStyle="1" w:styleId="xl101">
    <w:name w:val="xl101"/>
    <w:basedOn w:val="Normal"/>
    <w:rsid w:val="00EE3D5A"/>
    <w:pPr>
      <w:pBdr>
        <w:top w:val="single" w:sz="4" w:space="0" w:color="A6A6A6"/>
        <w:left w:val="single" w:sz="4" w:space="0" w:color="A6A6A6"/>
        <w:bottom w:val="single" w:sz="4" w:space="0" w:color="A6A6A6"/>
        <w:right w:val="single" w:sz="4" w:space="0" w:color="A6A6A6"/>
      </w:pBdr>
      <w:shd w:val="clear" w:color="000000" w:fill="F2F2F2"/>
      <w:spacing w:before="100" w:beforeAutospacing="1" w:after="100" w:afterAutospacing="1" w:line="240" w:lineRule="auto"/>
      <w:jc w:val="center"/>
      <w:textAlignment w:val="center"/>
    </w:pPr>
    <w:rPr>
      <w:rFonts w:ascii="Arial" w:eastAsia="Times New Roman" w:hAnsi="Arial" w:cs="Arial"/>
      <w:kern w:val="0"/>
      <w:sz w:val="14"/>
      <w:szCs w:val="14"/>
      <w:lang w:eastAsia="pt-BR"/>
      <w14:ligatures w14:val="none"/>
    </w:rPr>
  </w:style>
  <w:style w:type="paragraph" w:customStyle="1" w:styleId="xl102">
    <w:name w:val="xl102"/>
    <w:basedOn w:val="Normal"/>
    <w:rsid w:val="00EE3D5A"/>
    <w:pPr>
      <w:pBdr>
        <w:top w:val="single" w:sz="4" w:space="0" w:color="A6A6A6"/>
        <w:left w:val="single" w:sz="4" w:space="0" w:color="A6A6A6"/>
        <w:bottom w:val="single" w:sz="4" w:space="0" w:color="A6A6A6"/>
      </w:pBdr>
      <w:shd w:val="clear" w:color="000000" w:fill="F2F2F2"/>
      <w:spacing w:before="100" w:beforeAutospacing="1" w:after="100" w:afterAutospacing="1" w:line="240" w:lineRule="auto"/>
      <w:textAlignment w:val="center"/>
    </w:pPr>
    <w:rPr>
      <w:rFonts w:ascii="Arial" w:eastAsia="Times New Roman" w:hAnsi="Arial" w:cs="Arial"/>
      <w:b/>
      <w:bCs/>
      <w:color w:val="000000"/>
      <w:kern w:val="0"/>
      <w:sz w:val="14"/>
      <w:szCs w:val="14"/>
      <w:lang w:eastAsia="pt-BR"/>
      <w14:ligatures w14:val="none"/>
    </w:rPr>
  </w:style>
  <w:style w:type="paragraph" w:customStyle="1" w:styleId="xl103">
    <w:name w:val="xl103"/>
    <w:basedOn w:val="Normal"/>
    <w:rsid w:val="00EE3D5A"/>
    <w:pPr>
      <w:pBdr>
        <w:top w:val="single" w:sz="4" w:space="0" w:color="A6A6A6"/>
        <w:bottom w:val="single" w:sz="4" w:space="0" w:color="A6A6A6"/>
      </w:pBdr>
      <w:shd w:val="clear" w:color="000000" w:fill="F2F2F2"/>
      <w:spacing w:before="100" w:beforeAutospacing="1" w:after="100" w:afterAutospacing="1" w:line="240" w:lineRule="auto"/>
      <w:textAlignment w:val="center"/>
    </w:pPr>
    <w:rPr>
      <w:rFonts w:ascii="Arial" w:eastAsia="Times New Roman" w:hAnsi="Arial" w:cs="Arial"/>
      <w:b/>
      <w:bCs/>
      <w:color w:val="000000"/>
      <w:kern w:val="0"/>
      <w:sz w:val="14"/>
      <w:szCs w:val="14"/>
      <w:lang w:eastAsia="pt-BR"/>
      <w14:ligatures w14:val="none"/>
    </w:rPr>
  </w:style>
  <w:style w:type="paragraph" w:customStyle="1" w:styleId="xl104">
    <w:name w:val="xl104"/>
    <w:basedOn w:val="Normal"/>
    <w:rsid w:val="00EE3D5A"/>
    <w:pPr>
      <w:pBdr>
        <w:top w:val="single" w:sz="4" w:space="0" w:color="A6A6A6"/>
        <w:bottom w:val="single" w:sz="4" w:space="0" w:color="A6A6A6"/>
        <w:right w:val="single" w:sz="4" w:space="0" w:color="A6A6A6"/>
      </w:pBdr>
      <w:shd w:val="clear" w:color="000000" w:fill="F2F2F2"/>
      <w:spacing w:before="100" w:beforeAutospacing="1" w:after="100" w:afterAutospacing="1" w:line="240" w:lineRule="auto"/>
      <w:textAlignment w:val="center"/>
    </w:pPr>
    <w:rPr>
      <w:rFonts w:ascii="Arial" w:eastAsia="Times New Roman" w:hAnsi="Arial" w:cs="Arial"/>
      <w:b/>
      <w:bCs/>
      <w:color w:val="000000"/>
      <w:kern w:val="0"/>
      <w:sz w:val="14"/>
      <w:szCs w:val="14"/>
      <w:lang w:eastAsia="pt-BR"/>
      <w14:ligatures w14:val="none"/>
    </w:rPr>
  </w:style>
  <w:style w:type="paragraph" w:customStyle="1" w:styleId="xl105">
    <w:name w:val="xl105"/>
    <w:basedOn w:val="Normal"/>
    <w:rsid w:val="00EE3D5A"/>
    <w:pPr>
      <w:pBdr>
        <w:top w:val="single" w:sz="4" w:space="0" w:color="A6A6A6"/>
        <w:left w:val="single" w:sz="4" w:space="0" w:color="A6A6A6"/>
        <w:bottom w:val="single" w:sz="4" w:space="0" w:color="A6A6A6"/>
        <w:right w:val="single" w:sz="4" w:space="0" w:color="A6A6A6"/>
      </w:pBdr>
      <w:shd w:val="clear" w:color="000000" w:fill="DFE2DD"/>
      <w:spacing w:before="100" w:beforeAutospacing="1" w:after="100" w:afterAutospacing="1" w:line="240" w:lineRule="auto"/>
      <w:jc w:val="center"/>
      <w:textAlignment w:val="center"/>
    </w:pPr>
    <w:rPr>
      <w:rFonts w:ascii="Arial" w:eastAsia="Times New Roman" w:hAnsi="Arial" w:cs="Arial"/>
      <w:b/>
      <w:bCs/>
      <w:color w:val="000000"/>
      <w:kern w:val="0"/>
      <w:sz w:val="14"/>
      <w:szCs w:val="14"/>
      <w:lang w:eastAsia="pt-BR"/>
      <w14:ligatures w14:val="none"/>
    </w:rPr>
  </w:style>
  <w:style w:type="paragraph" w:customStyle="1" w:styleId="xl106">
    <w:name w:val="xl106"/>
    <w:basedOn w:val="Normal"/>
    <w:rsid w:val="00EE3D5A"/>
    <w:pPr>
      <w:pBdr>
        <w:top w:val="single" w:sz="4" w:space="0" w:color="A6A6A6"/>
        <w:left w:val="single" w:sz="4" w:space="0" w:color="A6A6A6"/>
        <w:bottom w:val="single" w:sz="4" w:space="0" w:color="A6A6A6"/>
        <w:right w:val="single" w:sz="4" w:space="0" w:color="A6A6A6"/>
      </w:pBdr>
      <w:shd w:val="clear" w:color="000000" w:fill="ECEBE5"/>
      <w:spacing w:before="100" w:beforeAutospacing="1" w:after="100" w:afterAutospacing="1" w:line="240" w:lineRule="auto"/>
      <w:jc w:val="center"/>
      <w:textAlignment w:val="center"/>
    </w:pPr>
    <w:rPr>
      <w:rFonts w:ascii="Arial" w:eastAsia="Times New Roman" w:hAnsi="Arial" w:cs="Arial"/>
      <w:b/>
      <w:bCs/>
      <w:color w:val="000000"/>
      <w:kern w:val="0"/>
      <w:sz w:val="14"/>
      <w:szCs w:val="14"/>
      <w:lang w:eastAsia="pt-BR"/>
      <w14:ligatures w14:val="none"/>
    </w:rPr>
  </w:style>
  <w:style w:type="paragraph" w:customStyle="1" w:styleId="xl107">
    <w:name w:val="xl107"/>
    <w:basedOn w:val="Normal"/>
    <w:rsid w:val="00EE3D5A"/>
    <w:pPr>
      <w:pBdr>
        <w:top w:val="single" w:sz="4" w:space="0" w:color="A6A6A6"/>
        <w:left w:val="single" w:sz="4" w:space="0" w:color="A6A6A6"/>
        <w:bottom w:val="single" w:sz="4" w:space="0" w:color="A6A6A6"/>
        <w:right w:val="single" w:sz="4" w:space="0" w:color="A6A6A6"/>
      </w:pBdr>
      <w:shd w:val="clear" w:color="000000" w:fill="ECEBE5"/>
      <w:spacing w:before="100" w:beforeAutospacing="1" w:after="100" w:afterAutospacing="1" w:line="240" w:lineRule="auto"/>
      <w:jc w:val="center"/>
      <w:textAlignment w:val="center"/>
    </w:pPr>
    <w:rPr>
      <w:rFonts w:ascii="Arial" w:eastAsia="Times New Roman" w:hAnsi="Arial" w:cs="Arial"/>
      <w:b/>
      <w:bCs/>
      <w:kern w:val="0"/>
      <w:sz w:val="14"/>
      <w:szCs w:val="14"/>
      <w:lang w:eastAsia="pt-BR"/>
      <w14:ligatures w14:val="none"/>
    </w:rPr>
  </w:style>
  <w:style w:type="paragraph" w:customStyle="1" w:styleId="xl108">
    <w:name w:val="xl108"/>
    <w:basedOn w:val="Normal"/>
    <w:rsid w:val="00EE3D5A"/>
    <w:pPr>
      <w:pBdr>
        <w:top w:val="single" w:sz="4" w:space="0" w:color="A6A6A6"/>
        <w:left w:val="single" w:sz="4" w:space="0" w:color="A6A6A6"/>
        <w:bottom w:val="single" w:sz="4" w:space="0" w:color="A6A6A6"/>
        <w:right w:val="single" w:sz="4" w:space="0" w:color="A6A6A6"/>
      </w:pBdr>
      <w:shd w:val="clear" w:color="000000" w:fill="D0CECE"/>
      <w:spacing w:before="100" w:beforeAutospacing="1" w:after="100" w:afterAutospacing="1" w:line="240" w:lineRule="auto"/>
      <w:textAlignment w:val="center"/>
    </w:pPr>
    <w:rPr>
      <w:rFonts w:ascii="Arial" w:eastAsia="Times New Roman" w:hAnsi="Arial" w:cs="Arial"/>
      <w:b/>
      <w:bCs/>
      <w:color w:val="000000"/>
      <w:kern w:val="0"/>
      <w:sz w:val="14"/>
      <w:szCs w:val="14"/>
      <w:lang w:eastAsia="pt-BR"/>
      <w14:ligatures w14:val="none"/>
    </w:rPr>
  </w:style>
  <w:style w:type="paragraph" w:customStyle="1" w:styleId="xl109">
    <w:name w:val="xl109"/>
    <w:basedOn w:val="Normal"/>
    <w:rsid w:val="00EE3D5A"/>
    <w:pPr>
      <w:pBdr>
        <w:top w:val="single" w:sz="4" w:space="0" w:color="A6A6A6"/>
        <w:left w:val="single" w:sz="4" w:space="0" w:color="A6A6A6"/>
        <w:bottom w:val="single" w:sz="4" w:space="0" w:color="A6A6A6"/>
        <w:right w:val="single" w:sz="4" w:space="0" w:color="A6A6A6"/>
      </w:pBdr>
      <w:shd w:val="clear" w:color="000000" w:fill="ECEBE5"/>
      <w:spacing w:before="100" w:beforeAutospacing="1" w:after="100" w:afterAutospacing="1" w:line="240" w:lineRule="auto"/>
      <w:jc w:val="center"/>
      <w:textAlignment w:val="center"/>
    </w:pPr>
    <w:rPr>
      <w:rFonts w:ascii="Arial" w:eastAsia="Times New Roman" w:hAnsi="Arial" w:cs="Arial"/>
      <w:b/>
      <w:bCs/>
      <w:kern w:val="0"/>
      <w:sz w:val="14"/>
      <w:szCs w:val="14"/>
      <w:lang w:eastAsia="pt-BR"/>
      <w14:ligatures w14:val="none"/>
    </w:rPr>
  </w:style>
  <w:style w:type="paragraph" w:customStyle="1" w:styleId="Separata">
    <w:name w:val="Separata"/>
    <w:basedOn w:val="Normal"/>
    <w:rsid w:val="00EE3D5A"/>
    <w:pPr>
      <w:pageBreakBefore/>
      <w:pBdr>
        <w:bottom w:val="thickThinSmallGap" w:sz="18" w:space="1" w:color="auto"/>
      </w:pBdr>
      <w:tabs>
        <w:tab w:val="left" w:pos="851"/>
      </w:tabs>
      <w:spacing w:before="8000" w:after="0" w:line="240" w:lineRule="auto"/>
      <w:ind w:left="851" w:hanging="851"/>
      <w:jc w:val="right"/>
    </w:pPr>
    <w:rPr>
      <w:rFonts w:ascii="FuturaBT" w:eastAsia="Times New Roman" w:hAnsi="FuturaBT" w:cs="Times New Roman"/>
      <w:b/>
      <w:caps/>
      <w:kern w:val="0"/>
      <w:sz w:val="34"/>
      <w:szCs w:val="20"/>
      <w:lang w:eastAsia="pt-BR"/>
      <w14:ligatures w14:val="none"/>
    </w:rPr>
  </w:style>
  <w:style w:type="paragraph" w:customStyle="1" w:styleId="Ttulo5TTULO">
    <w:name w:val="Título 5.TÍTULO"/>
    <w:basedOn w:val="Normal"/>
    <w:next w:val="Normal"/>
    <w:rsid w:val="00EE3D5A"/>
    <w:pPr>
      <w:tabs>
        <w:tab w:val="num" w:pos="360"/>
      </w:tabs>
      <w:spacing w:after="240" w:line="240" w:lineRule="auto"/>
      <w:jc w:val="both"/>
      <w:outlineLvl w:val="3"/>
    </w:pPr>
    <w:rPr>
      <w:rFonts w:ascii="Arial" w:eastAsia="Times New Roman" w:hAnsi="Arial" w:cs="Times New Roman"/>
      <w:b/>
      <w:kern w:val="0"/>
      <w:sz w:val="22"/>
      <w:szCs w:val="20"/>
      <w:u w:val="single"/>
      <w:lang w:eastAsia="pt-BR"/>
      <w14:ligatures w14:val="none"/>
    </w:rPr>
  </w:style>
  <w:style w:type="paragraph" w:styleId="Textoembloco">
    <w:name w:val="Block Text"/>
    <w:basedOn w:val="Normal"/>
    <w:rsid w:val="00EE3D5A"/>
    <w:pPr>
      <w:tabs>
        <w:tab w:val="left" w:leader="dot" w:pos="8931"/>
      </w:tabs>
      <w:spacing w:after="120" w:line="240" w:lineRule="auto"/>
      <w:ind w:left="851" w:right="-238" w:hanging="567"/>
    </w:pPr>
    <w:rPr>
      <w:rFonts w:ascii="Arial" w:eastAsia="Times New Roman" w:hAnsi="Arial" w:cs="Times New Roman"/>
      <w:kern w:val="0"/>
      <w:sz w:val="22"/>
      <w:szCs w:val="20"/>
      <w:lang w:eastAsia="pt-BR"/>
      <w14:ligatures w14:val="none"/>
    </w:rPr>
  </w:style>
  <w:style w:type="paragraph" w:styleId="Recuodecorpodetexto">
    <w:name w:val="Body Text Indent"/>
    <w:basedOn w:val="Normal"/>
    <w:link w:val="RecuodecorpodetextoChar"/>
    <w:rsid w:val="00EE3D5A"/>
    <w:pPr>
      <w:spacing w:after="0" w:line="240" w:lineRule="auto"/>
      <w:ind w:firstLine="426"/>
    </w:pPr>
    <w:rPr>
      <w:rFonts w:ascii="Arial" w:eastAsia="Times New Roman" w:hAnsi="Arial" w:cs="Times New Roman"/>
      <w:kern w:val="0"/>
      <w:szCs w:val="20"/>
      <w:lang w:eastAsia="pt-BR"/>
      <w14:ligatures w14:val="none"/>
    </w:rPr>
  </w:style>
  <w:style w:type="character" w:customStyle="1" w:styleId="RecuodecorpodetextoChar">
    <w:name w:val="Recuo de corpo de texto Char"/>
    <w:basedOn w:val="Fontepargpadro"/>
    <w:link w:val="Recuodecorpodetexto"/>
    <w:rsid w:val="00EE3D5A"/>
    <w:rPr>
      <w:rFonts w:ascii="Arial" w:eastAsia="Times New Roman" w:hAnsi="Arial" w:cs="Times New Roman"/>
      <w:kern w:val="0"/>
      <w:szCs w:val="20"/>
      <w:lang w:eastAsia="pt-BR"/>
      <w14:ligatures w14:val="none"/>
    </w:rPr>
  </w:style>
  <w:style w:type="character" w:styleId="Refdecomentrio">
    <w:name w:val="annotation reference"/>
    <w:rsid w:val="00EE3D5A"/>
    <w:rPr>
      <w:sz w:val="16"/>
      <w:szCs w:val="16"/>
    </w:rPr>
  </w:style>
  <w:style w:type="paragraph" w:styleId="Textodecomentrio">
    <w:name w:val="annotation text"/>
    <w:basedOn w:val="Normal"/>
    <w:link w:val="TextodecomentrioChar"/>
    <w:uiPriority w:val="99"/>
    <w:rsid w:val="00EE3D5A"/>
    <w:pPr>
      <w:spacing w:after="240" w:line="240" w:lineRule="auto"/>
      <w:jc w:val="both"/>
    </w:pPr>
    <w:rPr>
      <w:rFonts w:ascii="Arial" w:eastAsia="Times New Roman" w:hAnsi="Arial" w:cs="Times New Roman"/>
      <w:kern w:val="0"/>
      <w:sz w:val="20"/>
      <w:szCs w:val="20"/>
      <w:lang w:eastAsia="pt-BR"/>
      <w14:ligatures w14:val="none"/>
    </w:rPr>
  </w:style>
  <w:style w:type="character" w:customStyle="1" w:styleId="TextodecomentrioChar">
    <w:name w:val="Texto de comentário Char"/>
    <w:basedOn w:val="Fontepargpadro"/>
    <w:link w:val="Textodecomentrio"/>
    <w:uiPriority w:val="99"/>
    <w:rsid w:val="00EE3D5A"/>
    <w:rPr>
      <w:rFonts w:ascii="Arial" w:eastAsia="Times New Roman" w:hAnsi="Arial" w:cs="Times New Roman"/>
      <w:kern w:val="0"/>
      <w:sz w:val="20"/>
      <w:szCs w:val="20"/>
      <w:lang w:eastAsia="pt-BR"/>
      <w14:ligatures w14:val="none"/>
    </w:rPr>
  </w:style>
  <w:style w:type="paragraph" w:styleId="Assuntodocomentrio">
    <w:name w:val="annotation subject"/>
    <w:basedOn w:val="Textodecomentrio"/>
    <w:next w:val="Textodecomentrio"/>
    <w:link w:val="AssuntodocomentrioChar"/>
    <w:uiPriority w:val="99"/>
    <w:rsid w:val="00EE3D5A"/>
    <w:rPr>
      <w:b/>
      <w:bCs/>
    </w:rPr>
  </w:style>
  <w:style w:type="character" w:customStyle="1" w:styleId="AssuntodocomentrioChar">
    <w:name w:val="Assunto do comentário Char"/>
    <w:basedOn w:val="TextodecomentrioChar"/>
    <w:link w:val="Assuntodocomentrio"/>
    <w:uiPriority w:val="99"/>
    <w:rsid w:val="00EE3D5A"/>
    <w:rPr>
      <w:rFonts w:ascii="Arial" w:eastAsia="Times New Roman" w:hAnsi="Arial" w:cs="Times New Roman"/>
      <w:b/>
      <w:bCs/>
      <w:kern w:val="0"/>
      <w:sz w:val="20"/>
      <w:szCs w:val="20"/>
      <w:lang w:eastAsia="pt-BR"/>
      <w14:ligatures w14:val="none"/>
    </w:rPr>
  </w:style>
  <w:style w:type="paragraph" w:styleId="Textodebalo">
    <w:name w:val="Balloon Text"/>
    <w:basedOn w:val="Normal"/>
    <w:link w:val="TextodebaloChar"/>
    <w:uiPriority w:val="99"/>
    <w:rsid w:val="00EE3D5A"/>
    <w:pPr>
      <w:spacing w:after="240" w:line="240" w:lineRule="auto"/>
      <w:jc w:val="both"/>
    </w:pPr>
    <w:rPr>
      <w:rFonts w:ascii="Tahoma" w:eastAsia="Times New Roman" w:hAnsi="Tahoma" w:cs="Tahoma"/>
      <w:kern w:val="0"/>
      <w:sz w:val="16"/>
      <w:szCs w:val="16"/>
      <w:lang w:eastAsia="pt-BR"/>
      <w14:ligatures w14:val="none"/>
    </w:rPr>
  </w:style>
  <w:style w:type="character" w:customStyle="1" w:styleId="TextodebaloChar">
    <w:name w:val="Texto de balão Char"/>
    <w:basedOn w:val="Fontepargpadro"/>
    <w:link w:val="Textodebalo"/>
    <w:uiPriority w:val="99"/>
    <w:rsid w:val="00EE3D5A"/>
    <w:rPr>
      <w:rFonts w:ascii="Tahoma" w:eastAsia="Times New Roman" w:hAnsi="Tahoma" w:cs="Tahoma"/>
      <w:kern w:val="0"/>
      <w:sz w:val="16"/>
      <w:szCs w:val="16"/>
      <w:lang w:eastAsia="pt-BR"/>
      <w14:ligatures w14:val="none"/>
    </w:rPr>
  </w:style>
  <w:style w:type="table" w:styleId="Tabelacomgrade">
    <w:name w:val="Table Grid"/>
    <w:basedOn w:val="Tabelanormal"/>
    <w:uiPriority w:val="39"/>
    <w:rsid w:val="00EE3D5A"/>
    <w:pPr>
      <w:spacing w:after="240" w:line="240" w:lineRule="auto"/>
      <w:jc w:val="both"/>
    </w:pPr>
    <w:rPr>
      <w:rFonts w:ascii="Times New Roman" w:eastAsia="Times New Roman" w:hAnsi="Times New Roman" w:cs="Times New Roman"/>
      <w:kern w:val="0"/>
      <w:sz w:val="20"/>
      <w:szCs w:val="2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1">
    <w:name w:val="T1"/>
    <w:basedOn w:val="Normal"/>
    <w:rsid w:val="00EE3D5A"/>
    <w:pPr>
      <w:widowControl w:val="0"/>
      <w:tabs>
        <w:tab w:val="left" w:pos="397"/>
        <w:tab w:val="left" w:pos="851"/>
      </w:tabs>
      <w:spacing w:before="60" w:after="240" w:line="312" w:lineRule="atLeast"/>
      <w:ind w:left="425" w:right="851" w:hanging="425"/>
      <w:jc w:val="both"/>
    </w:pPr>
    <w:rPr>
      <w:rFonts w:ascii="Arial" w:eastAsia="Times New Roman" w:hAnsi="Arial" w:cs="Times New Roman"/>
      <w:b/>
      <w:caps/>
      <w:kern w:val="0"/>
      <w:sz w:val="22"/>
      <w:szCs w:val="20"/>
      <w:lang w:eastAsia="pt-BR"/>
      <w14:ligatures w14:val="none"/>
    </w:rPr>
  </w:style>
  <w:style w:type="paragraph" w:customStyle="1" w:styleId="Default">
    <w:name w:val="Default"/>
    <w:rsid w:val="00EE3D5A"/>
    <w:pPr>
      <w:autoSpaceDE w:val="0"/>
      <w:autoSpaceDN w:val="0"/>
      <w:adjustRightInd w:val="0"/>
      <w:spacing w:after="0" w:line="240" w:lineRule="auto"/>
    </w:pPr>
    <w:rPr>
      <w:rFonts w:ascii="Arial" w:eastAsia="Times New Roman" w:hAnsi="Arial" w:cs="Arial"/>
      <w:color w:val="000000"/>
      <w:kern w:val="0"/>
      <w:lang w:eastAsia="pt-BR"/>
      <w14:ligatures w14:val="none"/>
    </w:rPr>
  </w:style>
  <w:style w:type="paragraph" w:customStyle="1" w:styleId="PP">
    <w:name w:val="PP"/>
    <w:basedOn w:val="Normal"/>
    <w:rsid w:val="00EE3D5A"/>
    <w:pPr>
      <w:spacing w:after="240" w:line="312" w:lineRule="atLeast"/>
      <w:ind w:left="907"/>
      <w:jc w:val="both"/>
    </w:pPr>
    <w:rPr>
      <w:rFonts w:ascii="Times New Roman" w:eastAsia="Times New Roman" w:hAnsi="Times New Roman" w:cs="Times New Roman"/>
      <w:kern w:val="0"/>
      <w:szCs w:val="20"/>
      <w:lang w:eastAsia="pt-BR"/>
      <w14:ligatures w14:val="none"/>
    </w:rPr>
  </w:style>
  <w:style w:type="paragraph" w:styleId="Lista2">
    <w:name w:val="List 2"/>
    <w:basedOn w:val="Normal"/>
    <w:rsid w:val="00EE3D5A"/>
    <w:pPr>
      <w:spacing w:after="0" w:line="240" w:lineRule="auto"/>
    </w:pPr>
    <w:rPr>
      <w:rFonts w:ascii="Arial" w:eastAsia="Times New Roman" w:hAnsi="Arial" w:cs="Times New Roman"/>
      <w:kern w:val="0"/>
      <w:szCs w:val="20"/>
      <w:lang w:eastAsia="pt-BR"/>
      <w14:ligatures w14:val="none"/>
    </w:rPr>
  </w:style>
  <w:style w:type="paragraph" w:styleId="Corpodetexto">
    <w:name w:val="Body Text"/>
    <w:basedOn w:val="Normal"/>
    <w:link w:val="CorpodetextoChar"/>
    <w:unhideWhenUsed/>
    <w:rsid w:val="00EE3D5A"/>
    <w:pPr>
      <w:spacing w:after="120" w:line="240" w:lineRule="auto"/>
      <w:jc w:val="both"/>
    </w:pPr>
    <w:rPr>
      <w:rFonts w:ascii="Arial" w:eastAsia="Times New Roman" w:hAnsi="Arial" w:cs="Times New Roman"/>
      <w:kern w:val="0"/>
      <w:sz w:val="22"/>
      <w:szCs w:val="20"/>
      <w:lang w:eastAsia="pt-BR"/>
      <w14:ligatures w14:val="none"/>
    </w:rPr>
  </w:style>
  <w:style w:type="character" w:customStyle="1" w:styleId="CorpodetextoChar">
    <w:name w:val="Corpo de texto Char"/>
    <w:basedOn w:val="Fontepargpadro"/>
    <w:link w:val="Corpodetexto"/>
    <w:rsid w:val="00EE3D5A"/>
    <w:rPr>
      <w:rFonts w:ascii="Arial" w:eastAsia="Times New Roman" w:hAnsi="Arial" w:cs="Times New Roman"/>
      <w:kern w:val="0"/>
      <w:sz w:val="22"/>
      <w:szCs w:val="20"/>
      <w:lang w:eastAsia="pt-BR"/>
      <w14:ligatures w14:val="none"/>
    </w:rPr>
  </w:style>
  <w:style w:type="paragraph" w:customStyle="1" w:styleId="CMATTtulo2">
    <w:name w:val="CMAT Título 2"/>
    <w:basedOn w:val="Normal"/>
    <w:autoRedefine/>
    <w:rsid w:val="00EE3D5A"/>
    <w:pPr>
      <w:numPr>
        <w:ilvl w:val="1"/>
        <w:numId w:val="69"/>
      </w:numPr>
      <w:tabs>
        <w:tab w:val="left" w:pos="426"/>
      </w:tabs>
      <w:spacing w:before="120" w:after="120" w:line="240" w:lineRule="auto"/>
      <w:ind w:left="0" w:firstLine="0"/>
      <w:jc w:val="both"/>
      <w:outlineLvl w:val="0"/>
    </w:pPr>
    <w:rPr>
      <w:rFonts w:ascii="Arial" w:eastAsia="MS Mincho" w:hAnsi="Arial" w:cs="Times New Roman"/>
      <w:b/>
      <w:bCs/>
      <w:color w:val="0078C0"/>
      <w:kern w:val="0"/>
      <w:sz w:val="22"/>
      <w:szCs w:val="22"/>
      <w14:ligatures w14:val="none"/>
    </w:rPr>
  </w:style>
  <w:style w:type="paragraph" w:customStyle="1" w:styleId="CMATTitulo3">
    <w:name w:val="CMAT Titulo 3"/>
    <w:basedOn w:val="CMATTtulo2"/>
    <w:autoRedefine/>
    <w:rsid w:val="00EE3D5A"/>
    <w:pPr>
      <w:numPr>
        <w:ilvl w:val="2"/>
        <w:numId w:val="62"/>
      </w:numPr>
      <w:ind w:left="0" w:firstLine="0"/>
    </w:pPr>
  </w:style>
  <w:style w:type="paragraph" w:customStyle="1" w:styleId="CMATTtulo1">
    <w:name w:val="CMAT Título 1"/>
    <w:autoRedefine/>
    <w:rsid w:val="00EE3D5A"/>
    <w:pPr>
      <w:numPr>
        <w:numId w:val="69"/>
      </w:numPr>
      <w:tabs>
        <w:tab w:val="left" w:pos="360"/>
      </w:tabs>
      <w:spacing w:before="240" w:after="0" w:line="276" w:lineRule="auto"/>
      <w:ind w:left="0" w:firstLine="0"/>
      <w:jc w:val="both"/>
    </w:pPr>
    <w:rPr>
      <w:rFonts w:ascii="Arial" w:eastAsia="Calibri" w:hAnsi="Arial" w:cs="Arial"/>
      <w:b/>
      <w:iCs/>
      <w:color w:val="0078C0"/>
      <w:kern w:val="0"/>
      <w:sz w:val="22"/>
      <w:szCs w:val="22"/>
      <w14:ligatures w14:val="none"/>
    </w:rPr>
  </w:style>
  <w:style w:type="paragraph" w:customStyle="1" w:styleId="Bullet">
    <w:name w:val="Bullet"/>
    <w:basedOn w:val="PargrafodaLista"/>
    <w:qFormat/>
    <w:rsid w:val="00EE3D5A"/>
    <w:pPr>
      <w:spacing w:before="40" w:after="40" w:line="240" w:lineRule="exact"/>
      <w:ind w:left="0"/>
      <w:contextualSpacing w:val="0"/>
      <w:jc w:val="both"/>
    </w:pPr>
    <w:rPr>
      <w:rFonts w:ascii="Arial" w:eastAsia="Times New Roman" w:hAnsi="Arial" w:cs="Times New Roman"/>
      <w:color w:val="000000"/>
      <w:kern w:val="0"/>
      <w:sz w:val="22"/>
      <w:lang w:eastAsia="pt-BR"/>
      <w14:ligatures w14:val="none"/>
    </w:rPr>
  </w:style>
  <w:style w:type="character" w:customStyle="1" w:styleId="MenoPendente1">
    <w:name w:val="Menção Pendente1"/>
    <w:basedOn w:val="Fontepargpadro"/>
    <w:uiPriority w:val="99"/>
    <w:semiHidden/>
    <w:unhideWhenUsed/>
    <w:rsid w:val="00EE3D5A"/>
    <w:rPr>
      <w:color w:val="605E5C"/>
      <w:shd w:val="clear" w:color="auto" w:fill="E1DFDD"/>
    </w:rPr>
  </w:style>
  <w:style w:type="numbering" w:customStyle="1" w:styleId="Semlista11">
    <w:name w:val="Sem lista11"/>
    <w:next w:val="Semlista"/>
    <w:uiPriority w:val="99"/>
    <w:semiHidden/>
    <w:unhideWhenUsed/>
    <w:rsid w:val="00EE3D5A"/>
  </w:style>
  <w:style w:type="paragraph" w:customStyle="1" w:styleId="PargrafoPadro">
    <w:name w:val="Parágrafo Padrão"/>
    <w:basedOn w:val="Normal"/>
    <w:rsid w:val="00EE3D5A"/>
    <w:pPr>
      <w:spacing w:after="120" w:line="240" w:lineRule="auto"/>
      <w:ind w:left="709"/>
      <w:jc w:val="both"/>
    </w:pPr>
    <w:rPr>
      <w:rFonts w:ascii="Arial" w:eastAsia="Times New Roman" w:hAnsi="Arial" w:cs="Times New Roman"/>
      <w:color w:val="333333"/>
      <w:kern w:val="0"/>
      <w:sz w:val="22"/>
      <w:szCs w:val="20"/>
      <w:lang w:eastAsia="pt-BR"/>
      <w14:ligatures w14:val="none"/>
    </w:rPr>
  </w:style>
  <w:style w:type="paragraph" w:customStyle="1" w:styleId="EstiloPargrafoPadroArial11pt">
    <w:name w:val="Estilo Parágrafo Padrão + Arial 11 pt"/>
    <w:basedOn w:val="PargrafoPadro"/>
    <w:autoRedefine/>
    <w:rsid w:val="00EE3D5A"/>
    <w:pPr>
      <w:numPr>
        <w:numId w:val="64"/>
      </w:numPr>
      <w:tabs>
        <w:tab w:val="clear" w:pos="360"/>
      </w:tabs>
      <w:spacing w:line="300" w:lineRule="atLeast"/>
      <w:ind w:left="0" w:firstLine="0"/>
    </w:pPr>
    <w:rPr>
      <w:color w:val="auto"/>
    </w:rPr>
  </w:style>
  <w:style w:type="character" w:styleId="Nmerodepgina">
    <w:name w:val="page number"/>
    <w:basedOn w:val="Fontepargpadro"/>
    <w:rsid w:val="00EE3D5A"/>
  </w:style>
  <w:style w:type="paragraph" w:customStyle="1" w:styleId="Atividade">
    <w:name w:val="Atividade"/>
    <w:basedOn w:val="Normal"/>
    <w:next w:val="Normal"/>
    <w:rsid w:val="00EE3D5A"/>
    <w:pPr>
      <w:spacing w:after="120" w:line="240" w:lineRule="auto"/>
      <w:jc w:val="both"/>
    </w:pPr>
    <w:rPr>
      <w:rFonts w:ascii="CG Omega" w:eastAsia="Times New Roman" w:hAnsi="CG Omega" w:cs="Times New Roman"/>
      <w:b/>
      <w:smallCaps/>
      <w:color w:val="333333"/>
      <w:kern w:val="0"/>
      <w:sz w:val="22"/>
      <w:szCs w:val="20"/>
      <w:lang w:eastAsia="pt-BR"/>
      <w14:shadow w14:blurRad="50800" w14:dist="38100" w14:dir="2700000" w14:sx="100000" w14:sy="100000" w14:kx="0" w14:ky="0" w14:algn="tl">
        <w14:srgbClr w14:val="000000">
          <w14:alpha w14:val="60000"/>
        </w14:srgbClr>
      </w14:shadow>
      <w14:ligatures w14:val="none"/>
    </w:rPr>
  </w:style>
  <w:style w:type="paragraph" w:customStyle="1" w:styleId="VriosNveis">
    <w:name w:val="Vários Níveis"/>
    <w:basedOn w:val="Normal"/>
    <w:rsid w:val="00EE3D5A"/>
    <w:pPr>
      <w:numPr>
        <w:numId w:val="63"/>
      </w:numPr>
      <w:tabs>
        <w:tab w:val="clear" w:pos="360"/>
        <w:tab w:val="left" w:pos="301"/>
        <w:tab w:val="left" w:pos="601"/>
        <w:tab w:val="left" w:pos="902"/>
      </w:tabs>
      <w:spacing w:after="120" w:line="240" w:lineRule="auto"/>
      <w:ind w:left="0" w:firstLine="0"/>
      <w:jc w:val="both"/>
    </w:pPr>
    <w:rPr>
      <w:rFonts w:ascii="Arial" w:eastAsia="Times New Roman" w:hAnsi="Arial" w:cs="Times New Roman"/>
      <w:color w:val="333333"/>
      <w:kern w:val="0"/>
      <w:sz w:val="22"/>
      <w:szCs w:val="20"/>
      <w:lang w:eastAsia="pt-BR"/>
      <w14:ligatures w14:val="none"/>
    </w:rPr>
  </w:style>
  <w:style w:type="paragraph" w:customStyle="1" w:styleId="Corpodetexto31">
    <w:name w:val="Corpo de texto 31"/>
    <w:basedOn w:val="Normal"/>
    <w:rsid w:val="00EE3D5A"/>
    <w:pPr>
      <w:widowControl w:val="0"/>
      <w:suppressAutoHyphens/>
      <w:spacing w:before="240" w:after="0" w:line="240" w:lineRule="auto"/>
      <w:jc w:val="both"/>
    </w:pPr>
    <w:rPr>
      <w:rFonts w:ascii="Arial" w:eastAsia="Times New Roman" w:hAnsi="Arial" w:cs="Times New Roman"/>
      <w:color w:val="000000"/>
      <w:kern w:val="0"/>
      <w:szCs w:val="20"/>
      <w:lang w:eastAsia="ar-SA"/>
      <w14:ligatures w14:val="none"/>
    </w:rPr>
  </w:style>
  <w:style w:type="paragraph" w:customStyle="1" w:styleId="Recuodecorpodetexto31">
    <w:name w:val="Recuo de corpo de texto 31"/>
    <w:basedOn w:val="Normal"/>
    <w:rsid w:val="00EE3D5A"/>
    <w:pPr>
      <w:suppressAutoHyphens/>
      <w:spacing w:after="0" w:line="240" w:lineRule="auto"/>
      <w:ind w:left="2977"/>
      <w:jc w:val="both"/>
    </w:pPr>
    <w:rPr>
      <w:rFonts w:ascii="Arial" w:eastAsia="Times New Roman" w:hAnsi="Arial" w:cs="Times New Roman"/>
      <w:b/>
      <w:color w:val="000000"/>
      <w:kern w:val="0"/>
      <w:szCs w:val="20"/>
      <w:lang w:eastAsia="ar-SA"/>
      <w14:ligatures w14:val="none"/>
    </w:rPr>
  </w:style>
  <w:style w:type="paragraph" w:styleId="Primeirorecuodecorpodetexto">
    <w:name w:val="Body Text First Indent"/>
    <w:basedOn w:val="Corpodetexto"/>
    <w:link w:val="PrimeirorecuodecorpodetextoChar"/>
    <w:rsid w:val="00EE3D5A"/>
    <w:pPr>
      <w:ind w:firstLine="210"/>
    </w:pPr>
    <w:rPr>
      <w:color w:val="333333"/>
    </w:rPr>
  </w:style>
  <w:style w:type="character" w:customStyle="1" w:styleId="PrimeirorecuodecorpodetextoChar">
    <w:name w:val="Primeiro recuo de corpo de texto Char"/>
    <w:basedOn w:val="CorpodetextoChar"/>
    <w:link w:val="Primeirorecuodecorpodetexto"/>
    <w:rsid w:val="00EE3D5A"/>
    <w:rPr>
      <w:rFonts w:ascii="Arial" w:eastAsia="Times New Roman" w:hAnsi="Arial" w:cs="Times New Roman"/>
      <w:color w:val="333333"/>
      <w:kern w:val="0"/>
      <w:sz w:val="22"/>
      <w:szCs w:val="20"/>
      <w:lang w:eastAsia="pt-BR"/>
      <w14:ligatures w14:val="none"/>
    </w:rPr>
  </w:style>
  <w:style w:type="paragraph" w:customStyle="1" w:styleId="TITCAB">
    <w:name w:val="TIT_CAB"/>
    <w:basedOn w:val="Normal"/>
    <w:rsid w:val="00EE3D5A"/>
    <w:pPr>
      <w:spacing w:after="120" w:line="320" w:lineRule="exact"/>
      <w:jc w:val="both"/>
    </w:pPr>
    <w:rPr>
      <w:rFonts w:ascii="ZapfHumnst Dm BT" w:eastAsia="Calibri" w:hAnsi="ZapfHumnst Dm BT" w:cs="Times New Roman"/>
      <w:smallCaps/>
      <w:kern w:val="0"/>
      <w:sz w:val="16"/>
      <w:szCs w:val="20"/>
      <w:lang w:eastAsia="pt-BR"/>
      <w14:ligatures w14:val="none"/>
    </w:rPr>
  </w:style>
  <w:style w:type="paragraph" w:customStyle="1" w:styleId="TEXTO">
    <w:name w:val="TEXTO"/>
    <w:basedOn w:val="TITCAB"/>
    <w:rsid w:val="00EE3D5A"/>
    <w:pPr>
      <w:spacing w:before="20" w:after="60"/>
    </w:pPr>
    <w:rPr>
      <w:rFonts w:ascii="Egyptian505 Lt BT" w:hAnsi="Egyptian505 Lt BT"/>
      <w:smallCaps w:val="0"/>
      <w:sz w:val="19"/>
    </w:rPr>
  </w:style>
  <w:style w:type="paragraph" w:styleId="Corpodetexto2">
    <w:name w:val="Body Text 2"/>
    <w:basedOn w:val="Normal"/>
    <w:link w:val="Corpodetexto2Char"/>
    <w:rsid w:val="00EE3D5A"/>
    <w:pPr>
      <w:spacing w:after="120" w:line="480" w:lineRule="auto"/>
    </w:pPr>
    <w:rPr>
      <w:rFonts w:ascii="Arial" w:eastAsia="Calibri" w:hAnsi="Arial" w:cs="Times New Roman"/>
      <w:kern w:val="0"/>
      <w:sz w:val="20"/>
      <w:szCs w:val="20"/>
      <w:lang w:eastAsia="pt-BR"/>
      <w14:ligatures w14:val="none"/>
    </w:rPr>
  </w:style>
  <w:style w:type="character" w:customStyle="1" w:styleId="Corpodetexto2Char">
    <w:name w:val="Corpo de texto 2 Char"/>
    <w:basedOn w:val="Fontepargpadro"/>
    <w:link w:val="Corpodetexto2"/>
    <w:rsid w:val="00EE3D5A"/>
    <w:rPr>
      <w:rFonts w:ascii="Arial" w:eastAsia="Calibri" w:hAnsi="Arial" w:cs="Times New Roman"/>
      <w:kern w:val="0"/>
      <w:sz w:val="20"/>
      <w:szCs w:val="20"/>
      <w:lang w:eastAsia="pt-BR"/>
      <w14:ligatures w14:val="none"/>
    </w:rPr>
  </w:style>
  <w:style w:type="paragraph" w:customStyle="1" w:styleId="PargrafodaLista1">
    <w:name w:val="Parágrafo da Lista1"/>
    <w:basedOn w:val="Normal"/>
    <w:rsid w:val="00EE3D5A"/>
    <w:pPr>
      <w:spacing w:after="200" w:line="276" w:lineRule="auto"/>
      <w:ind w:left="720"/>
      <w:contextualSpacing/>
    </w:pPr>
    <w:rPr>
      <w:rFonts w:ascii="Calibri" w:eastAsia="Times New Roman" w:hAnsi="Calibri" w:cs="Times New Roman"/>
      <w:kern w:val="0"/>
      <w:sz w:val="22"/>
      <w:szCs w:val="22"/>
      <w14:ligatures w14:val="none"/>
    </w:rPr>
  </w:style>
  <w:style w:type="paragraph" w:styleId="Legenda">
    <w:name w:val="caption"/>
    <w:basedOn w:val="Normal"/>
    <w:next w:val="Normal"/>
    <w:link w:val="LegendaChar"/>
    <w:autoRedefine/>
    <w:uiPriority w:val="35"/>
    <w:qFormat/>
    <w:rsid w:val="00EE3D5A"/>
    <w:pPr>
      <w:spacing w:before="120" w:after="240" w:line="240" w:lineRule="auto"/>
      <w:jc w:val="center"/>
    </w:pPr>
    <w:rPr>
      <w:rFonts w:ascii="Verdana" w:eastAsia="Calibri" w:hAnsi="Verdana" w:cs="Times New Roman"/>
      <w:bCs/>
      <w:kern w:val="0"/>
      <w:sz w:val="20"/>
      <w:szCs w:val="18"/>
      <w14:ligatures w14:val="none"/>
    </w:rPr>
  </w:style>
  <w:style w:type="paragraph" w:customStyle="1" w:styleId="Padro">
    <w:name w:val="Padrão"/>
    <w:rsid w:val="00EE3D5A"/>
    <w:pPr>
      <w:spacing w:after="0" w:line="240" w:lineRule="auto"/>
    </w:pPr>
    <w:rPr>
      <w:rFonts w:ascii="Times New Roman" w:eastAsia="Times New Roman" w:hAnsi="Times New Roman" w:cs="Times New Roman"/>
      <w:snapToGrid w:val="0"/>
      <w:kern w:val="0"/>
      <w:szCs w:val="20"/>
      <w:lang w:eastAsia="pt-BR"/>
      <w14:ligatures w14:val="none"/>
    </w:rPr>
  </w:style>
  <w:style w:type="paragraph" w:styleId="Pr-formataoHTML">
    <w:name w:val="HTML Preformatted"/>
    <w:basedOn w:val="Normal"/>
    <w:link w:val="Pr-formataoHTMLChar"/>
    <w:unhideWhenUsed/>
    <w:rsid w:val="00EE3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kern w:val="0"/>
      <w:sz w:val="20"/>
      <w:szCs w:val="20"/>
      <w:lang w:val="x-none" w:eastAsia="x-none"/>
      <w14:ligatures w14:val="none"/>
    </w:rPr>
  </w:style>
  <w:style w:type="character" w:customStyle="1" w:styleId="Pr-formataoHTMLChar">
    <w:name w:val="Pré-formatação HTML Char"/>
    <w:basedOn w:val="Fontepargpadro"/>
    <w:link w:val="Pr-formataoHTML"/>
    <w:rsid w:val="00EE3D5A"/>
    <w:rPr>
      <w:rFonts w:ascii="Courier New" w:eastAsia="Times New Roman" w:hAnsi="Courier New" w:cs="Times New Roman"/>
      <w:kern w:val="0"/>
      <w:sz w:val="20"/>
      <w:szCs w:val="20"/>
      <w:lang w:val="x-none" w:eastAsia="x-none"/>
      <w14:ligatures w14:val="none"/>
    </w:rPr>
  </w:style>
  <w:style w:type="table" w:customStyle="1" w:styleId="Tabelacomgrade1">
    <w:name w:val="Tabela com grade1"/>
    <w:basedOn w:val="Tabelanormal"/>
    <w:next w:val="Tabelacomgrade"/>
    <w:rsid w:val="00EE3D5A"/>
    <w:pPr>
      <w:spacing w:after="0" w:line="240" w:lineRule="auto"/>
    </w:pPr>
    <w:rPr>
      <w:rFonts w:ascii="Times New Roman" w:eastAsia="Times New Roman" w:hAnsi="Times New Roman" w:cs="Times New Roman"/>
      <w:kern w:val="0"/>
      <w:sz w:val="20"/>
      <w:szCs w:val="20"/>
      <w:lang w:val="es-ES_tradnl" w:eastAsia="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EE3D5A"/>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TextodenotaderodapChar">
    <w:name w:val="Texto de nota de rodapé Char"/>
    <w:basedOn w:val="Fontepargpadro"/>
    <w:link w:val="Textodenotaderodap"/>
    <w:uiPriority w:val="99"/>
    <w:rsid w:val="00EE3D5A"/>
    <w:rPr>
      <w:rFonts w:ascii="Times New Roman" w:eastAsia="Times New Roman" w:hAnsi="Times New Roman" w:cs="Times New Roman"/>
      <w:kern w:val="0"/>
      <w:sz w:val="20"/>
      <w:szCs w:val="20"/>
      <w:lang w:val="en-US"/>
      <w14:ligatures w14:val="none"/>
    </w:rPr>
  </w:style>
  <w:style w:type="character" w:styleId="Refdenotaderodap">
    <w:name w:val="footnote reference"/>
    <w:uiPriority w:val="99"/>
    <w:unhideWhenUsed/>
    <w:rsid w:val="00EE3D5A"/>
    <w:rPr>
      <w:vertAlign w:val="superscript"/>
    </w:rPr>
  </w:style>
  <w:style w:type="table" w:customStyle="1" w:styleId="Tabelacomgrade11">
    <w:name w:val="Tabela com grade11"/>
    <w:basedOn w:val="Tabelanormal"/>
    <w:next w:val="Tabelacomgrade"/>
    <w:uiPriority w:val="59"/>
    <w:rsid w:val="00EE3D5A"/>
    <w:pPr>
      <w:spacing w:after="0" w:line="240" w:lineRule="auto"/>
    </w:pPr>
    <w:rPr>
      <w:rFonts w:ascii="Calibri" w:eastAsia="Calibri" w:hAnsi="Calibri" w:cs="Times New Roman"/>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rte">
    <w:name w:val="Strong"/>
    <w:uiPriority w:val="22"/>
    <w:qFormat/>
    <w:rsid w:val="00EE3D5A"/>
    <w:rPr>
      <w:b/>
      <w:bCs/>
    </w:rPr>
  </w:style>
  <w:style w:type="table" w:customStyle="1" w:styleId="Tabelacomgrade2">
    <w:name w:val="Tabela com grade2"/>
    <w:basedOn w:val="Tabelanormal"/>
    <w:next w:val="Tabelacomgrade"/>
    <w:uiPriority w:val="59"/>
    <w:rsid w:val="00EE3D5A"/>
    <w:pPr>
      <w:spacing w:after="0" w:line="240" w:lineRule="auto"/>
    </w:pPr>
    <w:rPr>
      <w:rFonts w:ascii="Calibri" w:eastAsia="Calibri" w:hAnsi="Calibri" w:cs="Times New Roman"/>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3">
    <w:name w:val="Tabela com grade3"/>
    <w:basedOn w:val="Tabelanormal"/>
    <w:next w:val="Tabelacomgrade"/>
    <w:uiPriority w:val="59"/>
    <w:rsid w:val="00EE3D5A"/>
    <w:pPr>
      <w:spacing w:after="0" w:line="240" w:lineRule="auto"/>
    </w:pPr>
    <w:rPr>
      <w:rFonts w:ascii="Calibri" w:eastAsia="Calibri" w:hAnsi="Calibri" w:cs="Times New Roman"/>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4">
    <w:name w:val="Tabela com grade4"/>
    <w:basedOn w:val="Tabelanormal"/>
    <w:next w:val="Tabelacomgrade"/>
    <w:uiPriority w:val="59"/>
    <w:rsid w:val="00EE3D5A"/>
    <w:pPr>
      <w:spacing w:after="0" w:line="240" w:lineRule="auto"/>
    </w:pPr>
    <w:rPr>
      <w:rFonts w:ascii="Calibri" w:eastAsia="Calibri" w:hAnsi="Calibri" w:cs="Times New Roman"/>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
    <w:name w:val="Tabela com grade5"/>
    <w:basedOn w:val="Tabelanormal"/>
    <w:next w:val="Tabelacomgrade"/>
    <w:uiPriority w:val="59"/>
    <w:rsid w:val="00EE3D5A"/>
    <w:pPr>
      <w:spacing w:after="0" w:line="240" w:lineRule="auto"/>
    </w:pPr>
    <w:rPr>
      <w:rFonts w:ascii="Calibri" w:eastAsia="Calibri" w:hAnsi="Calibri" w:cs="Times New Roman"/>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6">
    <w:name w:val="Tabela com grade6"/>
    <w:basedOn w:val="Tabelanormal"/>
    <w:next w:val="Tabelacomgrade"/>
    <w:uiPriority w:val="39"/>
    <w:rsid w:val="00EE3D5A"/>
    <w:pPr>
      <w:spacing w:after="0" w:line="240" w:lineRule="auto"/>
    </w:pPr>
    <w:rPr>
      <w:rFonts w:ascii="Calibri" w:eastAsia="Calibri" w:hAnsi="Calibri" w:cs="Times New Roman"/>
      <w:kern w:val="0"/>
      <w:sz w:val="22"/>
      <w:szCs w:val="22"/>
      <w:lang w:val="es-ES_tradnl"/>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rsid w:val="00EE3D5A"/>
    <w:pPr>
      <w:spacing w:after="200" w:line="276" w:lineRule="auto"/>
      <w:ind w:left="720"/>
      <w:contextualSpacing/>
    </w:pPr>
    <w:rPr>
      <w:rFonts w:ascii="Calibri" w:eastAsia="Times New Roman" w:hAnsi="Calibri" w:cs="Times New Roman"/>
      <w:kern w:val="0"/>
      <w:szCs w:val="22"/>
      <w:lang w:val="en-US"/>
      <w14:ligatures w14:val="none"/>
    </w:rPr>
  </w:style>
  <w:style w:type="character" w:customStyle="1" w:styleId="MenoPendente11">
    <w:name w:val="Menção Pendente11"/>
    <w:uiPriority w:val="99"/>
    <w:semiHidden/>
    <w:unhideWhenUsed/>
    <w:rsid w:val="00EE3D5A"/>
    <w:rPr>
      <w:color w:val="605E5C"/>
      <w:shd w:val="clear" w:color="auto" w:fill="E1DFDD"/>
    </w:rPr>
  </w:style>
  <w:style w:type="character" w:customStyle="1" w:styleId="y2iqfc">
    <w:name w:val="y2iqfc"/>
    <w:rsid w:val="00EE3D5A"/>
  </w:style>
  <w:style w:type="character" w:styleId="Nmerodelinha">
    <w:name w:val="line number"/>
    <w:basedOn w:val="Fontepargpadro"/>
    <w:rsid w:val="00EE3D5A"/>
  </w:style>
  <w:style w:type="numbering" w:customStyle="1" w:styleId="Semlista111">
    <w:name w:val="Sem lista111"/>
    <w:next w:val="Semlista"/>
    <w:uiPriority w:val="99"/>
    <w:semiHidden/>
    <w:unhideWhenUsed/>
    <w:rsid w:val="00EE3D5A"/>
  </w:style>
  <w:style w:type="paragraph" w:styleId="Corpodetexto3">
    <w:name w:val="Body Text 3"/>
    <w:aliases w:val="TEXTO - STCP"/>
    <w:basedOn w:val="Normal"/>
    <w:link w:val="Corpodetexto3Char"/>
    <w:qFormat/>
    <w:rsid w:val="00EE3D5A"/>
    <w:pPr>
      <w:spacing w:after="0" w:line="360" w:lineRule="auto"/>
      <w:ind w:right="26"/>
      <w:jc w:val="both"/>
    </w:pPr>
    <w:rPr>
      <w:rFonts w:ascii="Arial" w:eastAsia="Times New Roman" w:hAnsi="Arial" w:cs="Times New Roman"/>
      <w:kern w:val="0"/>
      <w:sz w:val="22"/>
      <w:szCs w:val="20"/>
      <w:lang w:val="pt-PT"/>
      <w14:ligatures w14:val="none"/>
    </w:rPr>
  </w:style>
  <w:style w:type="character" w:customStyle="1" w:styleId="Corpodetexto3Char">
    <w:name w:val="Corpo de texto 3 Char"/>
    <w:aliases w:val="TEXTO - STCP Char"/>
    <w:basedOn w:val="Fontepargpadro"/>
    <w:link w:val="Corpodetexto3"/>
    <w:rsid w:val="00EE3D5A"/>
    <w:rPr>
      <w:rFonts w:ascii="Arial" w:eastAsia="Times New Roman" w:hAnsi="Arial" w:cs="Times New Roman"/>
      <w:kern w:val="0"/>
      <w:sz w:val="22"/>
      <w:szCs w:val="20"/>
      <w:lang w:val="pt-PT"/>
      <w14:ligatures w14:val="none"/>
    </w:rPr>
  </w:style>
  <w:style w:type="paragraph" w:styleId="Recuodecorpodetexto2">
    <w:name w:val="Body Text Indent 2"/>
    <w:basedOn w:val="Normal"/>
    <w:link w:val="Recuodecorpodetexto2Char"/>
    <w:rsid w:val="00EE3D5A"/>
    <w:pPr>
      <w:spacing w:after="0" w:line="360" w:lineRule="auto"/>
      <w:ind w:left="284" w:hanging="284"/>
      <w:jc w:val="both"/>
    </w:pPr>
    <w:rPr>
      <w:rFonts w:ascii="Arial" w:eastAsia="Times New Roman" w:hAnsi="Arial" w:cs="Times New Roman"/>
      <w:kern w:val="0"/>
      <w:sz w:val="22"/>
      <w:szCs w:val="20"/>
      <w:lang w:val="en-US"/>
      <w14:ligatures w14:val="none"/>
    </w:rPr>
  </w:style>
  <w:style w:type="character" w:customStyle="1" w:styleId="Recuodecorpodetexto2Char">
    <w:name w:val="Recuo de corpo de texto 2 Char"/>
    <w:basedOn w:val="Fontepargpadro"/>
    <w:link w:val="Recuodecorpodetexto2"/>
    <w:rsid w:val="00EE3D5A"/>
    <w:rPr>
      <w:rFonts w:ascii="Arial" w:eastAsia="Times New Roman" w:hAnsi="Arial" w:cs="Times New Roman"/>
      <w:kern w:val="0"/>
      <w:sz w:val="22"/>
      <w:szCs w:val="20"/>
      <w:lang w:val="en-US"/>
      <w14:ligatures w14:val="none"/>
    </w:rPr>
  </w:style>
  <w:style w:type="paragraph" w:styleId="Sumrio4">
    <w:name w:val="toc 4"/>
    <w:basedOn w:val="Normal"/>
    <w:next w:val="Normal"/>
    <w:autoRedefine/>
    <w:rsid w:val="00EE3D5A"/>
    <w:pPr>
      <w:spacing w:after="0" w:line="240" w:lineRule="auto"/>
    </w:pPr>
    <w:rPr>
      <w:rFonts w:ascii="Times New Roman" w:eastAsia="Times New Roman" w:hAnsi="Times New Roman" w:cs="Times New Roman"/>
      <w:kern w:val="0"/>
      <w:sz w:val="22"/>
      <w:szCs w:val="26"/>
      <w:lang w:val="pt-PT"/>
      <w14:ligatures w14:val="none"/>
    </w:rPr>
  </w:style>
  <w:style w:type="paragraph" w:styleId="Sumrio5">
    <w:name w:val="toc 5"/>
    <w:basedOn w:val="Normal"/>
    <w:next w:val="Normal"/>
    <w:autoRedefine/>
    <w:rsid w:val="00EE3D5A"/>
    <w:pPr>
      <w:spacing w:after="0" w:line="240" w:lineRule="auto"/>
    </w:pPr>
    <w:rPr>
      <w:rFonts w:ascii="Times New Roman" w:eastAsia="Times New Roman" w:hAnsi="Times New Roman" w:cs="Times New Roman"/>
      <w:kern w:val="0"/>
      <w:sz w:val="22"/>
      <w:szCs w:val="26"/>
      <w:lang w:val="pt-PT"/>
      <w14:ligatures w14:val="none"/>
    </w:rPr>
  </w:style>
  <w:style w:type="paragraph" w:styleId="Sumrio6">
    <w:name w:val="toc 6"/>
    <w:basedOn w:val="Normal"/>
    <w:next w:val="Normal"/>
    <w:autoRedefine/>
    <w:rsid w:val="00EE3D5A"/>
    <w:pPr>
      <w:spacing w:after="0" w:line="240" w:lineRule="auto"/>
    </w:pPr>
    <w:rPr>
      <w:rFonts w:ascii="Times New Roman" w:eastAsia="Times New Roman" w:hAnsi="Times New Roman" w:cs="Times New Roman"/>
      <w:kern w:val="0"/>
      <w:sz w:val="22"/>
      <w:szCs w:val="26"/>
      <w:lang w:val="pt-PT"/>
      <w14:ligatures w14:val="none"/>
    </w:rPr>
  </w:style>
  <w:style w:type="paragraph" w:styleId="Sumrio7">
    <w:name w:val="toc 7"/>
    <w:basedOn w:val="Normal"/>
    <w:next w:val="Normal"/>
    <w:autoRedefine/>
    <w:rsid w:val="00EE3D5A"/>
    <w:pPr>
      <w:spacing w:after="0" w:line="240" w:lineRule="auto"/>
    </w:pPr>
    <w:rPr>
      <w:rFonts w:ascii="Times New Roman" w:eastAsia="Times New Roman" w:hAnsi="Times New Roman" w:cs="Times New Roman"/>
      <w:kern w:val="0"/>
      <w:sz w:val="22"/>
      <w:szCs w:val="26"/>
      <w:lang w:val="pt-PT"/>
      <w14:ligatures w14:val="none"/>
    </w:rPr>
  </w:style>
  <w:style w:type="paragraph" w:styleId="Sumrio8">
    <w:name w:val="toc 8"/>
    <w:basedOn w:val="Normal"/>
    <w:next w:val="Normal"/>
    <w:autoRedefine/>
    <w:rsid w:val="00EE3D5A"/>
    <w:pPr>
      <w:spacing w:after="0" w:line="240" w:lineRule="auto"/>
    </w:pPr>
    <w:rPr>
      <w:rFonts w:ascii="Times New Roman" w:eastAsia="Times New Roman" w:hAnsi="Times New Roman" w:cs="Times New Roman"/>
      <w:kern w:val="0"/>
      <w:sz w:val="22"/>
      <w:szCs w:val="26"/>
      <w:lang w:val="pt-PT"/>
      <w14:ligatures w14:val="none"/>
    </w:rPr>
  </w:style>
  <w:style w:type="paragraph" w:styleId="Sumrio9">
    <w:name w:val="toc 9"/>
    <w:basedOn w:val="Normal"/>
    <w:next w:val="Normal"/>
    <w:autoRedefine/>
    <w:rsid w:val="00EE3D5A"/>
    <w:pPr>
      <w:spacing w:after="0" w:line="240" w:lineRule="auto"/>
    </w:pPr>
    <w:rPr>
      <w:rFonts w:ascii="Times New Roman" w:eastAsia="Times New Roman" w:hAnsi="Times New Roman" w:cs="Times New Roman"/>
      <w:kern w:val="0"/>
      <w:sz w:val="22"/>
      <w:szCs w:val="26"/>
      <w:lang w:val="pt-PT"/>
      <w14:ligatures w14:val="none"/>
    </w:rPr>
  </w:style>
  <w:style w:type="paragraph" w:styleId="Recuodecorpodetexto3">
    <w:name w:val="Body Text Indent 3"/>
    <w:basedOn w:val="Normal"/>
    <w:link w:val="Recuodecorpodetexto3Char"/>
    <w:rsid w:val="00EE3D5A"/>
    <w:pPr>
      <w:spacing w:after="0" w:line="240" w:lineRule="auto"/>
      <w:ind w:left="709"/>
      <w:jc w:val="both"/>
    </w:pPr>
    <w:rPr>
      <w:rFonts w:ascii="Arial" w:eastAsia="Times New Roman" w:hAnsi="Arial" w:cs="Times New Roman"/>
      <w:kern w:val="0"/>
      <w:sz w:val="22"/>
      <w:szCs w:val="20"/>
      <w:lang w:val="pt-PT"/>
      <w14:ligatures w14:val="none"/>
    </w:rPr>
  </w:style>
  <w:style w:type="character" w:customStyle="1" w:styleId="Recuodecorpodetexto3Char">
    <w:name w:val="Recuo de corpo de texto 3 Char"/>
    <w:basedOn w:val="Fontepargpadro"/>
    <w:link w:val="Recuodecorpodetexto3"/>
    <w:rsid w:val="00EE3D5A"/>
    <w:rPr>
      <w:rFonts w:ascii="Arial" w:eastAsia="Times New Roman" w:hAnsi="Arial" w:cs="Times New Roman"/>
      <w:kern w:val="0"/>
      <w:sz w:val="22"/>
      <w:szCs w:val="20"/>
      <w:lang w:val="pt-PT"/>
      <w14:ligatures w14:val="none"/>
    </w:rPr>
  </w:style>
  <w:style w:type="table" w:styleId="Tabelaclssica1">
    <w:name w:val="Table Classic 1"/>
    <w:basedOn w:val="Tabelanormal"/>
    <w:rsid w:val="00EE3D5A"/>
    <w:pPr>
      <w:spacing w:after="0" w:line="240" w:lineRule="auto"/>
    </w:pPr>
    <w:rPr>
      <w:rFonts w:ascii="Times New Roman" w:eastAsia="Times New Roman" w:hAnsi="Times New Roman" w:cs="Times New Roman"/>
      <w:kern w:val="0"/>
      <w:sz w:val="20"/>
      <w:szCs w:val="20"/>
      <w:lang w:val="pt-PT" w:eastAsia="pt-PT"/>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3">
    <w:name w:val="3"/>
    <w:basedOn w:val="Normal"/>
    <w:rsid w:val="00EE3D5A"/>
    <w:pPr>
      <w:widowControl w:val="0"/>
      <w:tabs>
        <w:tab w:val="left" w:pos="426"/>
      </w:tabs>
      <w:spacing w:line="360" w:lineRule="atLeast"/>
      <w:ind w:left="425" w:hanging="425"/>
      <w:jc w:val="both"/>
    </w:pPr>
    <w:rPr>
      <w:rFonts w:ascii="Arial" w:eastAsia="Times New Roman" w:hAnsi="Arial" w:cs="Times New Roman"/>
      <w:kern w:val="0"/>
      <w:sz w:val="22"/>
      <w:szCs w:val="20"/>
      <w:lang w:val="pt-PT"/>
      <w14:ligatures w14:val="none"/>
    </w:rPr>
  </w:style>
  <w:style w:type="character" w:styleId="TextodoEspaoReservado">
    <w:name w:val="Placeholder Text"/>
    <w:basedOn w:val="Fontepargpadro"/>
    <w:uiPriority w:val="99"/>
    <w:semiHidden/>
    <w:rsid w:val="00EE3D5A"/>
    <w:rPr>
      <w:color w:val="808080"/>
    </w:rPr>
  </w:style>
  <w:style w:type="table" w:customStyle="1" w:styleId="Tabelacomgrelha1">
    <w:name w:val="Tabela com grelha1"/>
    <w:basedOn w:val="Tabelanormal"/>
    <w:next w:val="Tabelacomgrade"/>
    <w:uiPriority w:val="59"/>
    <w:rsid w:val="00EE3D5A"/>
    <w:pPr>
      <w:spacing w:after="0" w:line="240" w:lineRule="auto"/>
    </w:pPr>
    <w:rPr>
      <w:rFonts w:ascii="Calibri" w:eastAsia="Calibri" w:hAnsi="Calibri" w:cs="Times New Roman"/>
      <w:kern w:val="0"/>
      <w:sz w:val="22"/>
      <w:szCs w:val="22"/>
      <w:lang w:val="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gendaChar">
    <w:name w:val="Legenda Char"/>
    <w:link w:val="Legenda"/>
    <w:uiPriority w:val="35"/>
    <w:rsid w:val="00EE3D5A"/>
    <w:rPr>
      <w:rFonts w:ascii="Verdana" w:eastAsia="Calibri" w:hAnsi="Verdana" w:cs="Times New Roman"/>
      <w:bCs/>
      <w:kern w:val="0"/>
      <w:sz w:val="20"/>
      <w:szCs w:val="18"/>
      <w14:ligatures w14:val="none"/>
    </w:rPr>
  </w:style>
  <w:style w:type="character" w:customStyle="1" w:styleId="apple-converted-space">
    <w:name w:val="apple-converted-space"/>
    <w:basedOn w:val="Fontepargpadro"/>
    <w:rsid w:val="00EE3D5A"/>
  </w:style>
  <w:style w:type="character" w:customStyle="1" w:styleId="uioutputtext">
    <w:name w:val="uioutputtext"/>
    <w:basedOn w:val="Fontepargpadro"/>
    <w:rsid w:val="00EE3D5A"/>
  </w:style>
  <w:style w:type="paragraph" w:customStyle="1" w:styleId="nospacing">
    <w:name w:val="nospacing"/>
    <w:basedOn w:val="Normal"/>
    <w:rsid w:val="00EE3D5A"/>
    <w:pPr>
      <w:spacing w:before="100" w:beforeAutospacing="1" w:after="100" w:afterAutospacing="1" w:line="240" w:lineRule="auto"/>
    </w:pPr>
    <w:rPr>
      <w:rFonts w:ascii="Times New Roman" w:eastAsia="Times New Roman" w:hAnsi="Times New Roman" w:cs="Times New Roman"/>
      <w:kern w:val="0"/>
      <w:lang w:val="pt-PT" w:eastAsia="pt-PT"/>
      <w14:ligatures w14:val="none"/>
    </w:rPr>
  </w:style>
  <w:style w:type="character" w:customStyle="1" w:styleId="A1">
    <w:name w:val="A1"/>
    <w:uiPriority w:val="99"/>
    <w:rsid w:val="00EE3D5A"/>
    <w:rPr>
      <w:rFonts w:cs="Calibri"/>
      <w:b/>
      <w:bCs/>
      <w:color w:val="000000"/>
      <w:sz w:val="19"/>
      <w:szCs w:val="19"/>
    </w:rPr>
  </w:style>
  <w:style w:type="paragraph" w:customStyle="1" w:styleId="BasicParagraph">
    <w:name w:val="[Basic Paragraph]"/>
    <w:basedOn w:val="Normal"/>
    <w:uiPriority w:val="99"/>
    <w:rsid w:val="00EE3D5A"/>
    <w:pPr>
      <w:suppressAutoHyphens/>
      <w:autoSpaceDE w:val="0"/>
      <w:autoSpaceDN w:val="0"/>
      <w:spacing w:after="0" w:line="288" w:lineRule="auto"/>
      <w:textAlignment w:val="center"/>
    </w:pPr>
    <w:rPr>
      <w:rFonts w:ascii="MinionPro-Regular" w:eastAsia="Calibri" w:hAnsi="MinionPro-Regular" w:cs="MinionPro-Regular"/>
      <w:color w:val="000000"/>
      <w:kern w:val="0"/>
      <w:lang w:val="en-GB"/>
      <w14:ligatures w14:val="none"/>
    </w:rPr>
  </w:style>
  <w:style w:type="table" w:customStyle="1" w:styleId="SimplesTabela11">
    <w:name w:val="Simples Tabela 11"/>
    <w:basedOn w:val="Tabelanormal"/>
    <w:next w:val="SimplesTabela1"/>
    <w:uiPriority w:val="41"/>
    <w:rsid w:val="00EE3D5A"/>
    <w:pPr>
      <w:autoSpaceDN w:val="0"/>
      <w:spacing w:after="0" w:line="240" w:lineRule="auto"/>
      <w:textAlignment w:val="baseline"/>
    </w:pPr>
    <w:rPr>
      <w:rFonts w:ascii="Calibri" w:eastAsia="Calibri" w:hAnsi="Calibri" w:cs="Times New Roman"/>
      <w:kern w:val="0"/>
      <w:sz w:val="22"/>
      <w:szCs w:val="22"/>
      <w:lang w:val="en-GB"/>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UnresolvedMention1">
    <w:name w:val="Unresolved Mention1"/>
    <w:basedOn w:val="Fontepargpadro"/>
    <w:uiPriority w:val="99"/>
    <w:semiHidden/>
    <w:unhideWhenUsed/>
    <w:rsid w:val="00EE3D5A"/>
    <w:rPr>
      <w:color w:val="605E5C"/>
      <w:shd w:val="clear" w:color="auto" w:fill="E1DFDD"/>
    </w:rPr>
  </w:style>
  <w:style w:type="table" w:customStyle="1" w:styleId="PlainTable11">
    <w:name w:val="Plain Table 11"/>
    <w:basedOn w:val="Tabelanormal"/>
    <w:uiPriority w:val="41"/>
    <w:rsid w:val="00EE3D5A"/>
    <w:pPr>
      <w:autoSpaceDN w:val="0"/>
      <w:spacing w:after="0" w:line="240" w:lineRule="auto"/>
      <w:textAlignment w:val="baseline"/>
    </w:pPr>
    <w:rPr>
      <w:rFonts w:ascii="Calibri" w:eastAsia="Calibri" w:hAnsi="Calibri" w:cs="Times New Roman"/>
      <w:kern w:val="0"/>
      <w:sz w:val="22"/>
      <w:szCs w:val="22"/>
      <w:lang w:val="en-GB"/>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Normal">
    <w:name w:val="M Normal"/>
    <w:basedOn w:val="Normal"/>
    <w:qFormat/>
    <w:rsid w:val="00EE3D5A"/>
    <w:pPr>
      <w:spacing w:after="0" w:line="276" w:lineRule="auto"/>
      <w:ind w:firstLine="708"/>
      <w:contextualSpacing/>
      <w:jc w:val="both"/>
    </w:pPr>
    <w:rPr>
      <w:rFonts w:ascii="Calibri" w:eastAsia="Calibri" w:hAnsi="Calibri" w:cs="Times New Roman"/>
      <w:kern w:val="0"/>
      <w:sz w:val="22"/>
      <w14:ligatures w14:val="none"/>
    </w:rPr>
  </w:style>
  <w:style w:type="table" w:customStyle="1" w:styleId="Tabelacomgrade111">
    <w:name w:val="Tabela com grade111"/>
    <w:basedOn w:val="Tabelanormal"/>
    <w:next w:val="Tabelacomgrade"/>
    <w:uiPriority w:val="99"/>
    <w:rsid w:val="00EE3D5A"/>
    <w:pPr>
      <w:suppressAutoHyphens/>
      <w:spacing w:after="120" w:line="240" w:lineRule="atLeast"/>
      <w:jc w:val="both"/>
    </w:pPr>
    <w:rPr>
      <w:rFonts w:ascii="Times New Roman" w:eastAsia="Times New Roman" w:hAnsi="Times New Roman" w:cs="Times New Roman"/>
      <w:kern w:val="0"/>
      <w:sz w:val="20"/>
      <w:szCs w:val="2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Normal"/>
    <w:rsid w:val="00EE3D5A"/>
    <w:pPr>
      <w:widowControl w:val="0"/>
      <w:suppressAutoHyphens/>
      <w:spacing w:before="280" w:after="119" w:line="360" w:lineRule="auto"/>
      <w:ind w:firstLine="850"/>
      <w:jc w:val="both"/>
    </w:pPr>
    <w:rPr>
      <w:rFonts w:ascii="Arial" w:eastAsia="Times New Roman" w:hAnsi="Arial" w:cs="Times New Roman"/>
      <w:kern w:val="1"/>
      <w14:ligatures w14:val="none"/>
    </w:rPr>
  </w:style>
  <w:style w:type="character" w:customStyle="1" w:styleId="Bodytext">
    <w:name w:val="Body text_"/>
    <w:link w:val="Corpodetexto1"/>
    <w:uiPriority w:val="99"/>
    <w:rsid w:val="00EE3D5A"/>
    <w:rPr>
      <w:rFonts w:ascii="Arial" w:eastAsia="Arial" w:hAnsi="Arial" w:cs="Arial"/>
      <w:sz w:val="19"/>
      <w:szCs w:val="19"/>
      <w:shd w:val="clear" w:color="auto" w:fill="FFFFFF"/>
    </w:rPr>
  </w:style>
  <w:style w:type="paragraph" w:customStyle="1" w:styleId="Corpodetexto1">
    <w:name w:val="Corpo de texto1"/>
    <w:basedOn w:val="Normal"/>
    <w:link w:val="Bodytext"/>
    <w:uiPriority w:val="99"/>
    <w:rsid w:val="00EE3D5A"/>
    <w:pPr>
      <w:shd w:val="clear" w:color="auto" w:fill="FFFFFF"/>
      <w:spacing w:after="0" w:line="269" w:lineRule="exact"/>
      <w:ind w:hanging="1540"/>
      <w:jc w:val="both"/>
    </w:pPr>
    <w:rPr>
      <w:rFonts w:ascii="Arial" w:eastAsia="Arial" w:hAnsi="Arial" w:cs="Arial"/>
      <w:sz w:val="19"/>
      <w:szCs w:val="19"/>
    </w:rPr>
  </w:style>
  <w:style w:type="numbering" w:customStyle="1" w:styleId="Semlista1111">
    <w:name w:val="Sem lista1111"/>
    <w:next w:val="Semlista"/>
    <w:uiPriority w:val="99"/>
    <w:semiHidden/>
    <w:unhideWhenUsed/>
    <w:rsid w:val="00EE3D5A"/>
  </w:style>
  <w:style w:type="paragraph" w:customStyle="1" w:styleId="font5">
    <w:name w:val="font5"/>
    <w:basedOn w:val="Normal"/>
    <w:rsid w:val="00EE3D5A"/>
    <w:pPr>
      <w:spacing w:before="100" w:beforeAutospacing="1" w:after="100" w:afterAutospacing="1" w:line="240" w:lineRule="auto"/>
      <w:jc w:val="both"/>
    </w:pPr>
    <w:rPr>
      <w:rFonts w:ascii="Tahoma" w:eastAsia="Times New Roman" w:hAnsi="Tahoma" w:cs="Tahoma"/>
      <w:color w:val="000000"/>
      <w:kern w:val="0"/>
      <w:sz w:val="20"/>
      <w:szCs w:val="20"/>
      <w:lang w:eastAsia="pt-BR"/>
      <w14:ligatures w14:val="none"/>
    </w:rPr>
  </w:style>
  <w:style w:type="paragraph" w:customStyle="1" w:styleId="font6">
    <w:name w:val="font6"/>
    <w:basedOn w:val="Normal"/>
    <w:rsid w:val="00EE3D5A"/>
    <w:pPr>
      <w:spacing w:before="100" w:beforeAutospacing="1" w:after="100" w:afterAutospacing="1" w:line="240" w:lineRule="auto"/>
      <w:jc w:val="both"/>
    </w:pPr>
    <w:rPr>
      <w:rFonts w:ascii="Tahoma" w:eastAsia="Times New Roman" w:hAnsi="Tahoma" w:cs="Tahoma"/>
      <w:color w:val="000000"/>
      <w:kern w:val="0"/>
      <w:sz w:val="14"/>
      <w:szCs w:val="14"/>
      <w:lang w:eastAsia="pt-BR"/>
      <w14:ligatures w14:val="none"/>
    </w:rPr>
  </w:style>
  <w:style w:type="paragraph" w:customStyle="1" w:styleId="font7">
    <w:name w:val="font7"/>
    <w:basedOn w:val="Normal"/>
    <w:rsid w:val="00EE3D5A"/>
    <w:pPr>
      <w:spacing w:before="100" w:beforeAutospacing="1" w:after="100" w:afterAutospacing="1" w:line="240" w:lineRule="auto"/>
      <w:jc w:val="both"/>
    </w:pPr>
    <w:rPr>
      <w:rFonts w:ascii="CG Times" w:eastAsia="Times New Roman" w:hAnsi="CG Times" w:cs="Times New Roman"/>
      <w:i/>
      <w:iCs/>
      <w:color w:val="000000"/>
      <w:kern w:val="0"/>
      <w:sz w:val="26"/>
      <w:szCs w:val="26"/>
      <w:lang w:eastAsia="pt-BR"/>
      <w14:ligatures w14:val="none"/>
    </w:rPr>
  </w:style>
  <w:style w:type="paragraph" w:customStyle="1" w:styleId="font8">
    <w:name w:val="font8"/>
    <w:basedOn w:val="Normal"/>
    <w:rsid w:val="00EE3D5A"/>
    <w:pPr>
      <w:spacing w:before="100" w:beforeAutospacing="1" w:after="100" w:afterAutospacing="1" w:line="240" w:lineRule="auto"/>
      <w:jc w:val="both"/>
    </w:pPr>
    <w:rPr>
      <w:rFonts w:ascii="CG Times" w:eastAsia="Times New Roman" w:hAnsi="CG Times" w:cs="Times New Roman"/>
      <w:i/>
      <w:iCs/>
      <w:color w:val="000000"/>
      <w:kern w:val="0"/>
      <w:sz w:val="20"/>
      <w:szCs w:val="20"/>
      <w:lang w:eastAsia="pt-BR"/>
      <w14:ligatures w14:val="none"/>
    </w:rPr>
  </w:style>
  <w:style w:type="paragraph" w:customStyle="1" w:styleId="font9">
    <w:name w:val="font9"/>
    <w:basedOn w:val="Normal"/>
    <w:rsid w:val="00EE3D5A"/>
    <w:pPr>
      <w:spacing w:before="100" w:beforeAutospacing="1" w:after="100" w:afterAutospacing="1" w:line="240" w:lineRule="auto"/>
      <w:jc w:val="both"/>
    </w:pPr>
    <w:rPr>
      <w:rFonts w:ascii="Tahoma" w:eastAsia="Times New Roman" w:hAnsi="Tahoma" w:cs="Tahoma"/>
      <w:i/>
      <w:iCs/>
      <w:color w:val="000000"/>
      <w:kern w:val="0"/>
      <w:sz w:val="16"/>
      <w:szCs w:val="16"/>
      <w:lang w:eastAsia="pt-BR"/>
      <w14:ligatures w14:val="none"/>
    </w:rPr>
  </w:style>
  <w:style w:type="paragraph" w:customStyle="1" w:styleId="font10">
    <w:name w:val="font10"/>
    <w:basedOn w:val="Normal"/>
    <w:rsid w:val="00EE3D5A"/>
    <w:pPr>
      <w:spacing w:before="100" w:beforeAutospacing="1" w:after="100" w:afterAutospacing="1" w:line="240" w:lineRule="auto"/>
      <w:jc w:val="both"/>
    </w:pPr>
    <w:rPr>
      <w:rFonts w:ascii="Tahoma" w:eastAsia="Times New Roman" w:hAnsi="Tahoma" w:cs="Tahoma"/>
      <w:i/>
      <w:iCs/>
      <w:color w:val="000000"/>
      <w:kern w:val="0"/>
      <w:sz w:val="12"/>
      <w:szCs w:val="12"/>
      <w:lang w:eastAsia="pt-BR"/>
      <w14:ligatures w14:val="none"/>
    </w:rPr>
  </w:style>
  <w:style w:type="paragraph" w:customStyle="1" w:styleId="xl207">
    <w:name w:val="xl207"/>
    <w:basedOn w:val="Normal"/>
    <w:rsid w:val="00EE3D5A"/>
    <w:pPr>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08">
    <w:name w:val="xl208"/>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09">
    <w:name w:val="xl209"/>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10">
    <w:name w:val="xl210"/>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11">
    <w:name w:val="xl211"/>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12">
    <w:name w:val="xl212"/>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13">
    <w:name w:val="xl213"/>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14">
    <w:name w:val="xl214"/>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15">
    <w:name w:val="xl215"/>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16">
    <w:name w:val="xl216"/>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17">
    <w:name w:val="xl217"/>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18">
    <w:name w:val="xl218"/>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19">
    <w:name w:val="xl219"/>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20">
    <w:name w:val="xl220"/>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21">
    <w:name w:val="xl221"/>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22">
    <w:name w:val="xl222"/>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23">
    <w:name w:val="xl223"/>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24">
    <w:name w:val="xl224"/>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25">
    <w:name w:val="xl225"/>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26">
    <w:name w:val="xl226"/>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27">
    <w:name w:val="xl227"/>
    <w:basedOn w:val="Normal"/>
    <w:rsid w:val="00EE3D5A"/>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28">
    <w:name w:val="xl228"/>
    <w:basedOn w:val="Normal"/>
    <w:rsid w:val="00EE3D5A"/>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29">
    <w:name w:val="xl229"/>
    <w:basedOn w:val="Normal"/>
    <w:rsid w:val="00EE3D5A"/>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30">
    <w:name w:val="xl230"/>
    <w:basedOn w:val="Normal"/>
    <w:rsid w:val="00EE3D5A"/>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lang w:eastAsia="pt-BR"/>
      <w14:ligatures w14:val="none"/>
    </w:rPr>
  </w:style>
  <w:style w:type="paragraph" w:customStyle="1" w:styleId="xl231">
    <w:name w:val="xl231"/>
    <w:basedOn w:val="Normal"/>
    <w:rsid w:val="00EE3D5A"/>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32">
    <w:name w:val="xl232"/>
    <w:basedOn w:val="Normal"/>
    <w:rsid w:val="00EE3D5A"/>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33">
    <w:name w:val="xl233"/>
    <w:basedOn w:val="Normal"/>
    <w:rsid w:val="00EE3D5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34">
    <w:name w:val="xl234"/>
    <w:basedOn w:val="Normal"/>
    <w:rsid w:val="00EE3D5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35">
    <w:name w:val="xl235"/>
    <w:basedOn w:val="Normal"/>
    <w:rsid w:val="00EE3D5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36">
    <w:name w:val="xl236"/>
    <w:basedOn w:val="Normal"/>
    <w:rsid w:val="00EE3D5A"/>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37">
    <w:name w:val="xl237"/>
    <w:basedOn w:val="Normal"/>
    <w:rsid w:val="00EE3D5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38">
    <w:name w:val="xl238"/>
    <w:basedOn w:val="Normal"/>
    <w:rsid w:val="00EE3D5A"/>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39">
    <w:name w:val="xl239"/>
    <w:basedOn w:val="Normal"/>
    <w:rsid w:val="00EE3D5A"/>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40">
    <w:name w:val="xl240"/>
    <w:basedOn w:val="Normal"/>
    <w:rsid w:val="00EE3D5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41">
    <w:name w:val="xl241"/>
    <w:basedOn w:val="Normal"/>
    <w:rsid w:val="00EE3D5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42">
    <w:name w:val="xl242"/>
    <w:basedOn w:val="Normal"/>
    <w:rsid w:val="00EE3D5A"/>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43">
    <w:name w:val="xl243"/>
    <w:basedOn w:val="Normal"/>
    <w:rsid w:val="00EE3D5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44">
    <w:name w:val="xl244"/>
    <w:basedOn w:val="Normal"/>
    <w:rsid w:val="00EE3D5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45">
    <w:name w:val="xl245"/>
    <w:basedOn w:val="Normal"/>
    <w:rsid w:val="00EE3D5A"/>
    <w:pPr>
      <w:pBdr>
        <w:top w:val="single" w:sz="4"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Times New Roman" w:eastAsia="Times New Roman" w:hAnsi="Times New Roman" w:cs="Times New Roman"/>
      <w:kern w:val="0"/>
      <w:lang w:eastAsia="pt-BR"/>
      <w14:ligatures w14:val="none"/>
    </w:rPr>
  </w:style>
  <w:style w:type="paragraph" w:customStyle="1" w:styleId="xl246">
    <w:name w:val="xl246"/>
    <w:basedOn w:val="Normal"/>
    <w:rsid w:val="00EE3D5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47">
    <w:name w:val="xl247"/>
    <w:basedOn w:val="Normal"/>
    <w:rsid w:val="00EE3D5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48">
    <w:name w:val="xl248"/>
    <w:basedOn w:val="Normal"/>
    <w:rsid w:val="00EE3D5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49">
    <w:name w:val="xl249"/>
    <w:basedOn w:val="Normal"/>
    <w:rsid w:val="00EE3D5A"/>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color w:val="00B050"/>
      <w:kern w:val="0"/>
      <w:lang w:eastAsia="pt-BR"/>
      <w14:ligatures w14:val="none"/>
    </w:rPr>
  </w:style>
  <w:style w:type="paragraph" w:customStyle="1" w:styleId="xl250">
    <w:name w:val="xl250"/>
    <w:basedOn w:val="Normal"/>
    <w:rsid w:val="00EE3D5A"/>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51">
    <w:name w:val="xl251"/>
    <w:basedOn w:val="Normal"/>
    <w:rsid w:val="00EE3D5A"/>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52">
    <w:name w:val="xl252"/>
    <w:basedOn w:val="Normal"/>
    <w:rsid w:val="00EE3D5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53">
    <w:name w:val="xl253"/>
    <w:basedOn w:val="Normal"/>
    <w:rsid w:val="00EE3D5A"/>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54">
    <w:name w:val="xl254"/>
    <w:basedOn w:val="Normal"/>
    <w:rsid w:val="00EE3D5A"/>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55">
    <w:name w:val="xl255"/>
    <w:basedOn w:val="Normal"/>
    <w:rsid w:val="00EE3D5A"/>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56">
    <w:name w:val="xl256"/>
    <w:basedOn w:val="Normal"/>
    <w:rsid w:val="00EE3D5A"/>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57">
    <w:name w:val="xl257"/>
    <w:basedOn w:val="Normal"/>
    <w:rsid w:val="00EE3D5A"/>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58">
    <w:name w:val="xl258"/>
    <w:basedOn w:val="Normal"/>
    <w:rsid w:val="00EE3D5A"/>
    <w:pPr>
      <w:pBdr>
        <w:top w:val="single" w:sz="4" w:space="0" w:color="auto"/>
        <w:left w:val="single" w:sz="8" w:space="0" w:color="auto"/>
        <w:bottom w:val="single" w:sz="8"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59">
    <w:name w:val="xl259"/>
    <w:basedOn w:val="Normal"/>
    <w:rsid w:val="00EE3D5A"/>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60">
    <w:name w:val="xl260"/>
    <w:basedOn w:val="Normal"/>
    <w:rsid w:val="00EE3D5A"/>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61">
    <w:name w:val="xl261"/>
    <w:basedOn w:val="Normal"/>
    <w:rsid w:val="00EE3D5A"/>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62">
    <w:name w:val="xl262"/>
    <w:basedOn w:val="Normal"/>
    <w:rsid w:val="00EE3D5A"/>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63">
    <w:name w:val="xl263"/>
    <w:basedOn w:val="Normal"/>
    <w:rsid w:val="00EE3D5A"/>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64">
    <w:name w:val="xl264"/>
    <w:basedOn w:val="Normal"/>
    <w:rsid w:val="00EE3D5A"/>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65">
    <w:name w:val="xl265"/>
    <w:basedOn w:val="Normal"/>
    <w:rsid w:val="00EE3D5A"/>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66">
    <w:name w:val="xl266"/>
    <w:basedOn w:val="Normal"/>
    <w:rsid w:val="00EE3D5A"/>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67">
    <w:name w:val="xl267"/>
    <w:basedOn w:val="Normal"/>
    <w:rsid w:val="00EE3D5A"/>
    <w:pPr>
      <w:pBdr>
        <w:top w:val="single" w:sz="8" w:space="0" w:color="auto"/>
        <w:left w:val="single" w:sz="8"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68">
    <w:name w:val="xl268"/>
    <w:basedOn w:val="Normal"/>
    <w:rsid w:val="00EE3D5A"/>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69">
    <w:name w:val="xl269"/>
    <w:basedOn w:val="Normal"/>
    <w:rsid w:val="00EE3D5A"/>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70">
    <w:name w:val="xl270"/>
    <w:basedOn w:val="Normal"/>
    <w:rsid w:val="00EE3D5A"/>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71">
    <w:name w:val="xl271"/>
    <w:basedOn w:val="Normal"/>
    <w:rsid w:val="00EE3D5A"/>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72">
    <w:name w:val="xl272"/>
    <w:basedOn w:val="Normal"/>
    <w:rsid w:val="00EE3D5A"/>
    <w:pPr>
      <w:pBdr>
        <w:top w:val="single" w:sz="4" w:space="0" w:color="auto"/>
        <w:left w:val="single" w:sz="8"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73">
    <w:name w:val="xl273"/>
    <w:basedOn w:val="Normal"/>
    <w:rsid w:val="00EE3D5A"/>
    <w:pPr>
      <w:pBdr>
        <w:left w:val="single" w:sz="8"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74">
    <w:name w:val="xl274"/>
    <w:basedOn w:val="Normal"/>
    <w:rsid w:val="00EE3D5A"/>
    <w:pPr>
      <w:pBdr>
        <w:top w:val="single" w:sz="4" w:space="0" w:color="auto"/>
        <w:left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75">
    <w:name w:val="xl275"/>
    <w:basedOn w:val="Normal"/>
    <w:rsid w:val="00EE3D5A"/>
    <w:pPr>
      <w:pBdr>
        <w:left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76">
    <w:name w:val="xl276"/>
    <w:basedOn w:val="Normal"/>
    <w:rsid w:val="00EE3D5A"/>
    <w:pPr>
      <w:pBdr>
        <w:top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top"/>
    </w:pPr>
    <w:rPr>
      <w:rFonts w:ascii="Times New Roman" w:eastAsia="Times New Roman" w:hAnsi="Times New Roman" w:cs="Times New Roman"/>
      <w:b/>
      <w:bCs/>
      <w:kern w:val="0"/>
      <w:lang w:eastAsia="pt-BR"/>
      <w14:ligatures w14:val="none"/>
    </w:rPr>
  </w:style>
  <w:style w:type="paragraph" w:customStyle="1" w:styleId="xl277">
    <w:name w:val="xl277"/>
    <w:basedOn w:val="Normal"/>
    <w:rsid w:val="00EE3D5A"/>
    <w:pPr>
      <w:pBdr>
        <w:top w:val="single" w:sz="4" w:space="0" w:color="auto"/>
        <w:bottom w:val="single" w:sz="4" w:space="0" w:color="auto"/>
      </w:pBdr>
      <w:shd w:val="clear" w:color="000000" w:fill="DCE6F1"/>
      <w:spacing w:before="100" w:beforeAutospacing="1" w:after="100" w:afterAutospacing="1" w:line="240" w:lineRule="auto"/>
      <w:jc w:val="center"/>
      <w:textAlignment w:val="top"/>
    </w:pPr>
    <w:rPr>
      <w:rFonts w:ascii="Times New Roman" w:eastAsia="Times New Roman" w:hAnsi="Times New Roman" w:cs="Times New Roman"/>
      <w:b/>
      <w:bCs/>
      <w:kern w:val="0"/>
      <w:lang w:eastAsia="pt-BR"/>
      <w14:ligatures w14:val="none"/>
    </w:rPr>
  </w:style>
  <w:style w:type="paragraph" w:customStyle="1" w:styleId="xl278">
    <w:name w:val="xl278"/>
    <w:basedOn w:val="Normal"/>
    <w:rsid w:val="00EE3D5A"/>
    <w:pPr>
      <w:pBdr>
        <w:top w:val="single" w:sz="4" w:space="0" w:color="auto"/>
        <w:bottom w:val="single" w:sz="4" w:space="0" w:color="auto"/>
      </w:pBdr>
      <w:shd w:val="clear" w:color="000000" w:fill="DCE6F1"/>
      <w:spacing w:before="100" w:beforeAutospacing="1" w:after="100" w:afterAutospacing="1" w:line="240" w:lineRule="auto"/>
      <w:jc w:val="center"/>
      <w:textAlignment w:val="top"/>
    </w:pPr>
    <w:rPr>
      <w:rFonts w:ascii="Times New Roman" w:eastAsia="Times New Roman" w:hAnsi="Times New Roman" w:cs="Times New Roman"/>
      <w:b/>
      <w:bCs/>
      <w:kern w:val="0"/>
      <w:lang w:eastAsia="pt-BR"/>
      <w14:ligatures w14:val="none"/>
    </w:rPr>
  </w:style>
  <w:style w:type="paragraph" w:customStyle="1" w:styleId="xl279">
    <w:name w:val="xl279"/>
    <w:basedOn w:val="Normal"/>
    <w:rsid w:val="00EE3D5A"/>
    <w:pPr>
      <w:pBdr>
        <w:top w:val="single" w:sz="4" w:space="0" w:color="auto"/>
        <w:bottom w:val="single" w:sz="4" w:space="0" w:color="auto"/>
        <w:right w:val="single" w:sz="4" w:space="0" w:color="auto"/>
      </w:pBdr>
      <w:shd w:val="clear" w:color="000000" w:fill="DCE6F1"/>
      <w:spacing w:before="100" w:beforeAutospacing="1" w:after="100" w:afterAutospacing="1" w:line="240" w:lineRule="auto"/>
      <w:jc w:val="center"/>
      <w:textAlignment w:val="top"/>
    </w:pPr>
    <w:rPr>
      <w:rFonts w:ascii="Times New Roman" w:eastAsia="Times New Roman" w:hAnsi="Times New Roman" w:cs="Times New Roman"/>
      <w:b/>
      <w:bCs/>
      <w:kern w:val="0"/>
      <w:lang w:eastAsia="pt-BR"/>
      <w14:ligatures w14:val="none"/>
    </w:rPr>
  </w:style>
  <w:style w:type="paragraph" w:customStyle="1" w:styleId="xl280">
    <w:name w:val="xl280"/>
    <w:basedOn w:val="Normal"/>
    <w:rsid w:val="00EE3D5A"/>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81">
    <w:name w:val="xl281"/>
    <w:basedOn w:val="Normal"/>
    <w:rsid w:val="00EE3D5A"/>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82">
    <w:name w:val="xl282"/>
    <w:basedOn w:val="Normal"/>
    <w:rsid w:val="00EE3D5A"/>
    <w:pPr>
      <w:pBdr>
        <w:left w:val="single" w:sz="8"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83">
    <w:name w:val="xl283"/>
    <w:basedOn w:val="Normal"/>
    <w:rsid w:val="00EE3D5A"/>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284">
    <w:name w:val="xl284"/>
    <w:basedOn w:val="Normal"/>
    <w:rsid w:val="00EE3D5A"/>
    <w:pPr>
      <w:pBdr>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85">
    <w:name w:val="xl285"/>
    <w:basedOn w:val="Normal"/>
    <w:rsid w:val="00EE3D5A"/>
    <w:pP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86">
    <w:name w:val="xl286"/>
    <w:basedOn w:val="Normal"/>
    <w:rsid w:val="00EE3D5A"/>
    <w:pPr>
      <w:pBdr>
        <w:top w:val="single" w:sz="4" w:space="0" w:color="auto"/>
        <w:left w:val="single" w:sz="8"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87">
    <w:name w:val="xl287"/>
    <w:basedOn w:val="Normal"/>
    <w:rsid w:val="00EE3D5A"/>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b/>
      <w:bCs/>
      <w:kern w:val="0"/>
      <w:lang w:eastAsia="pt-BR"/>
      <w14:ligatures w14:val="none"/>
    </w:rPr>
  </w:style>
  <w:style w:type="paragraph" w:customStyle="1" w:styleId="xl288">
    <w:name w:val="xl288"/>
    <w:basedOn w:val="Normal"/>
    <w:rsid w:val="00EE3D5A"/>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89">
    <w:name w:val="xl289"/>
    <w:basedOn w:val="Normal"/>
    <w:rsid w:val="00EE3D5A"/>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kern w:val="0"/>
      <w:lang w:eastAsia="pt-BR"/>
      <w14:ligatures w14:val="none"/>
    </w:rPr>
  </w:style>
  <w:style w:type="paragraph" w:customStyle="1" w:styleId="xl290">
    <w:name w:val="xl290"/>
    <w:basedOn w:val="Normal"/>
    <w:rsid w:val="00EE3D5A"/>
    <w:pPr>
      <w:pBdr>
        <w:top w:val="single" w:sz="8" w:space="0" w:color="auto"/>
        <w:left w:val="single" w:sz="4" w:space="0" w:color="auto"/>
        <w:bottom w:val="single" w:sz="8"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91">
    <w:name w:val="xl291"/>
    <w:basedOn w:val="Normal"/>
    <w:rsid w:val="00EE3D5A"/>
    <w:pPr>
      <w:pBdr>
        <w:top w:val="single" w:sz="8" w:space="0" w:color="auto"/>
        <w:left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92">
    <w:name w:val="xl292"/>
    <w:basedOn w:val="Normal"/>
    <w:rsid w:val="00EE3D5A"/>
    <w:pPr>
      <w:pBdr>
        <w:left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93">
    <w:name w:val="xl293"/>
    <w:basedOn w:val="Normal"/>
    <w:rsid w:val="00EE3D5A"/>
    <w:pPr>
      <w:pBdr>
        <w:left w:val="single" w:sz="8"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94">
    <w:name w:val="xl294"/>
    <w:basedOn w:val="Normal"/>
    <w:rsid w:val="00EE3D5A"/>
    <w:pPr>
      <w:pBdr>
        <w:top w:val="single" w:sz="8" w:space="0" w:color="auto"/>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95">
    <w:name w:val="xl295"/>
    <w:basedOn w:val="Normal"/>
    <w:rsid w:val="00EE3D5A"/>
    <w:pPr>
      <w:pBdr>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96">
    <w:name w:val="xl296"/>
    <w:basedOn w:val="Normal"/>
    <w:rsid w:val="00EE3D5A"/>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97">
    <w:name w:val="xl297"/>
    <w:basedOn w:val="Normal"/>
    <w:rsid w:val="00EE3D5A"/>
    <w:pPr>
      <w:pBdr>
        <w:top w:val="single" w:sz="8" w:space="0" w:color="auto"/>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98">
    <w:name w:val="xl298"/>
    <w:basedOn w:val="Normal"/>
    <w:rsid w:val="00EE3D5A"/>
    <w:pPr>
      <w:pBdr>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299">
    <w:name w:val="xl299"/>
    <w:basedOn w:val="Normal"/>
    <w:rsid w:val="00EE3D5A"/>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300">
    <w:name w:val="xl300"/>
    <w:basedOn w:val="Normal"/>
    <w:rsid w:val="00EE3D5A"/>
    <w:pPr>
      <w:pBdr>
        <w:top w:val="single" w:sz="8" w:space="0" w:color="auto"/>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301">
    <w:name w:val="xl301"/>
    <w:basedOn w:val="Normal"/>
    <w:rsid w:val="00EE3D5A"/>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302">
    <w:name w:val="xl302"/>
    <w:basedOn w:val="Normal"/>
    <w:rsid w:val="00EE3D5A"/>
    <w:pPr>
      <w:pBdr>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Arial" w:eastAsia="Times New Roman" w:hAnsi="Arial" w:cs="Arial"/>
      <w:b/>
      <w:bCs/>
      <w:kern w:val="0"/>
      <w:sz w:val="20"/>
      <w:szCs w:val="20"/>
      <w:lang w:eastAsia="pt-BR"/>
      <w14:ligatures w14:val="none"/>
    </w:rPr>
  </w:style>
  <w:style w:type="paragraph" w:customStyle="1" w:styleId="xl303">
    <w:name w:val="xl303"/>
    <w:basedOn w:val="Normal"/>
    <w:rsid w:val="00EE3D5A"/>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Arial" w:eastAsia="Times New Roman" w:hAnsi="Arial" w:cs="Arial"/>
      <w:b/>
      <w:bCs/>
      <w:kern w:val="0"/>
      <w:sz w:val="20"/>
      <w:szCs w:val="20"/>
      <w:lang w:eastAsia="pt-BR"/>
      <w14:ligatures w14:val="none"/>
    </w:rPr>
  </w:style>
  <w:style w:type="paragraph" w:customStyle="1" w:styleId="xl304">
    <w:name w:val="xl304"/>
    <w:basedOn w:val="Normal"/>
    <w:rsid w:val="00EE3D5A"/>
    <w:pPr>
      <w:pBdr>
        <w:top w:val="single" w:sz="8" w:space="0" w:color="auto"/>
        <w:left w:val="single" w:sz="4" w:space="0" w:color="auto"/>
        <w:right w:val="single" w:sz="4" w:space="0" w:color="auto"/>
      </w:pBdr>
      <w:shd w:val="clear" w:color="000000" w:fill="E4DFEC"/>
      <w:spacing w:before="100" w:beforeAutospacing="1" w:after="100" w:afterAutospacing="1" w:line="240" w:lineRule="auto"/>
      <w:jc w:val="center"/>
      <w:textAlignment w:val="center"/>
    </w:pPr>
    <w:rPr>
      <w:rFonts w:ascii="Arial" w:eastAsia="Times New Roman" w:hAnsi="Arial" w:cs="Arial"/>
      <w:b/>
      <w:bCs/>
      <w:kern w:val="0"/>
      <w:sz w:val="20"/>
      <w:szCs w:val="20"/>
      <w:lang w:eastAsia="pt-BR"/>
      <w14:ligatures w14:val="none"/>
    </w:rPr>
  </w:style>
  <w:style w:type="paragraph" w:customStyle="1" w:styleId="xl305">
    <w:name w:val="xl305"/>
    <w:basedOn w:val="Normal"/>
    <w:rsid w:val="00EE3D5A"/>
    <w:pPr>
      <w:pBdr>
        <w:left w:val="single" w:sz="4" w:space="0" w:color="auto"/>
        <w:bottom w:val="single" w:sz="8" w:space="0" w:color="auto"/>
        <w:right w:val="single" w:sz="4" w:space="0" w:color="auto"/>
      </w:pBdr>
      <w:shd w:val="clear" w:color="000000" w:fill="E4DFEC"/>
      <w:spacing w:before="100" w:beforeAutospacing="1" w:after="100" w:afterAutospacing="1" w:line="240" w:lineRule="auto"/>
      <w:jc w:val="center"/>
      <w:textAlignment w:val="center"/>
    </w:pPr>
    <w:rPr>
      <w:rFonts w:ascii="Arial" w:eastAsia="Times New Roman" w:hAnsi="Arial" w:cs="Arial"/>
      <w:b/>
      <w:bCs/>
      <w:kern w:val="0"/>
      <w:sz w:val="20"/>
      <w:szCs w:val="20"/>
      <w:lang w:eastAsia="pt-BR"/>
      <w14:ligatures w14:val="none"/>
    </w:rPr>
  </w:style>
  <w:style w:type="paragraph" w:customStyle="1" w:styleId="xl325">
    <w:name w:val="xl325"/>
    <w:basedOn w:val="Normal"/>
    <w:rsid w:val="00EE3D5A"/>
    <w:pPr>
      <w:spacing w:before="100" w:beforeAutospacing="1" w:after="100" w:afterAutospacing="1" w:line="240" w:lineRule="auto"/>
      <w:textAlignment w:val="center"/>
    </w:pPr>
    <w:rPr>
      <w:rFonts w:ascii="Times New Roman" w:eastAsia="Times New Roman" w:hAnsi="Times New Roman" w:cs="Times New Roman"/>
      <w:kern w:val="0"/>
      <w:lang w:eastAsia="pt-BR"/>
      <w14:ligatures w14:val="none"/>
    </w:rPr>
  </w:style>
  <w:style w:type="paragraph" w:customStyle="1" w:styleId="xl326">
    <w:name w:val="xl326"/>
    <w:basedOn w:val="Normal"/>
    <w:rsid w:val="00EE3D5A"/>
    <w:pPr>
      <w:spacing w:before="100" w:beforeAutospacing="1" w:after="100" w:afterAutospacing="1" w:line="240" w:lineRule="auto"/>
      <w:textAlignment w:val="center"/>
    </w:pPr>
    <w:rPr>
      <w:rFonts w:ascii="Times New Roman" w:eastAsia="Times New Roman" w:hAnsi="Times New Roman" w:cs="Times New Roman"/>
      <w:b/>
      <w:bCs/>
      <w:kern w:val="0"/>
      <w:lang w:eastAsia="pt-BR"/>
      <w14:ligatures w14:val="none"/>
    </w:rPr>
  </w:style>
  <w:style w:type="paragraph" w:customStyle="1" w:styleId="xl327">
    <w:name w:val="xl327"/>
    <w:basedOn w:val="Normal"/>
    <w:rsid w:val="00EE3D5A"/>
    <w:pPr>
      <w:spacing w:before="100" w:beforeAutospacing="1" w:after="100" w:afterAutospacing="1" w:line="240" w:lineRule="auto"/>
      <w:textAlignment w:val="center"/>
    </w:pPr>
    <w:rPr>
      <w:rFonts w:ascii="Times New Roman" w:eastAsia="Times New Roman" w:hAnsi="Times New Roman" w:cs="Times New Roman"/>
      <w:kern w:val="0"/>
      <w:lang w:eastAsia="pt-BR"/>
      <w14:ligatures w14:val="none"/>
    </w:rPr>
  </w:style>
  <w:style w:type="paragraph" w:customStyle="1" w:styleId="xl328">
    <w:name w:val="xl328"/>
    <w:basedOn w:val="Normal"/>
    <w:rsid w:val="00EE3D5A"/>
    <w:pPr>
      <w:spacing w:before="100" w:beforeAutospacing="1" w:after="100" w:afterAutospacing="1" w:line="240" w:lineRule="auto"/>
      <w:textAlignment w:val="center"/>
    </w:pPr>
    <w:rPr>
      <w:rFonts w:ascii="Times New Roman" w:eastAsia="Times New Roman" w:hAnsi="Times New Roman" w:cs="Times New Roman"/>
      <w:kern w:val="0"/>
      <w:lang w:eastAsia="pt-BR"/>
      <w14:ligatures w14:val="none"/>
    </w:rPr>
  </w:style>
  <w:style w:type="paragraph" w:customStyle="1" w:styleId="xl329">
    <w:name w:val="xl329"/>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lang w:eastAsia="pt-BR"/>
      <w14:ligatures w14:val="none"/>
    </w:rPr>
  </w:style>
  <w:style w:type="paragraph" w:customStyle="1" w:styleId="xl330">
    <w:name w:val="xl330"/>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lang w:eastAsia="pt-BR"/>
      <w14:ligatures w14:val="none"/>
    </w:rPr>
  </w:style>
  <w:style w:type="paragraph" w:customStyle="1" w:styleId="xl331">
    <w:name w:val="xl331"/>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lang w:eastAsia="pt-BR"/>
      <w14:ligatures w14:val="none"/>
    </w:rPr>
  </w:style>
  <w:style w:type="paragraph" w:customStyle="1" w:styleId="xl332">
    <w:name w:val="xl332"/>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lang w:eastAsia="pt-BR"/>
      <w14:ligatures w14:val="none"/>
    </w:rPr>
  </w:style>
  <w:style w:type="paragraph" w:customStyle="1" w:styleId="xl333">
    <w:name w:val="xl333"/>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lang w:eastAsia="pt-BR"/>
      <w14:ligatures w14:val="none"/>
    </w:rPr>
  </w:style>
  <w:style w:type="paragraph" w:customStyle="1" w:styleId="xl334">
    <w:name w:val="xl334"/>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lang w:eastAsia="pt-BR"/>
      <w14:ligatures w14:val="none"/>
    </w:rPr>
  </w:style>
  <w:style w:type="numbering" w:customStyle="1" w:styleId="Semlista2">
    <w:name w:val="Sem lista2"/>
    <w:next w:val="Semlista"/>
    <w:uiPriority w:val="99"/>
    <w:semiHidden/>
    <w:unhideWhenUsed/>
    <w:rsid w:val="00EE3D5A"/>
  </w:style>
  <w:style w:type="numbering" w:customStyle="1" w:styleId="Semlista3">
    <w:name w:val="Sem lista3"/>
    <w:next w:val="Semlista"/>
    <w:uiPriority w:val="99"/>
    <w:semiHidden/>
    <w:unhideWhenUsed/>
    <w:rsid w:val="00EE3D5A"/>
  </w:style>
  <w:style w:type="paragraph" w:customStyle="1" w:styleId="Normal1">
    <w:name w:val="Normal1"/>
    <w:rsid w:val="00EE3D5A"/>
    <w:pPr>
      <w:spacing w:after="0" w:line="276" w:lineRule="auto"/>
    </w:pPr>
    <w:rPr>
      <w:rFonts w:ascii="Arial" w:eastAsia="Arial" w:hAnsi="Arial" w:cs="Arial"/>
      <w:color w:val="000000"/>
      <w:kern w:val="0"/>
      <w:sz w:val="22"/>
      <w:szCs w:val="22"/>
      <w:lang w:eastAsia="pt-BR"/>
      <w14:ligatures w14:val="none"/>
    </w:rPr>
  </w:style>
  <w:style w:type="paragraph" w:customStyle="1" w:styleId="xl110">
    <w:name w:val="xl110"/>
    <w:basedOn w:val="Normal"/>
    <w:rsid w:val="00EE3D5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vantGarde Bk BT" w:eastAsia="Times New Roman" w:hAnsi="AvantGarde Bk BT" w:cs="Times New Roman"/>
      <w:kern w:val="0"/>
      <w:lang w:eastAsia="pt-BR"/>
      <w14:ligatures w14:val="none"/>
    </w:rPr>
  </w:style>
  <w:style w:type="paragraph" w:customStyle="1" w:styleId="xl111">
    <w:name w:val="xl111"/>
    <w:basedOn w:val="Normal"/>
    <w:rsid w:val="00EE3D5A"/>
    <w:pPr>
      <w:spacing w:before="100" w:beforeAutospacing="1" w:after="100" w:afterAutospacing="1" w:line="240" w:lineRule="auto"/>
    </w:pPr>
    <w:rPr>
      <w:rFonts w:ascii="Arial" w:eastAsia="Times New Roman" w:hAnsi="Arial" w:cs="Arial"/>
      <w:color w:val="FF0000"/>
      <w:kern w:val="0"/>
      <w:lang w:eastAsia="pt-BR"/>
      <w14:ligatures w14:val="none"/>
    </w:rPr>
  </w:style>
  <w:style w:type="paragraph" w:customStyle="1" w:styleId="xl112">
    <w:name w:val="xl112"/>
    <w:basedOn w:val="Normal"/>
    <w:rsid w:val="00EE3D5A"/>
    <w:pPr>
      <w:spacing w:before="100" w:beforeAutospacing="1" w:after="100" w:afterAutospacing="1" w:line="240" w:lineRule="auto"/>
    </w:pPr>
    <w:rPr>
      <w:rFonts w:ascii="Arial" w:eastAsia="Times New Roman" w:hAnsi="Arial" w:cs="Arial"/>
      <w:color w:val="00B050"/>
      <w:kern w:val="0"/>
      <w:lang w:eastAsia="pt-BR"/>
      <w14:ligatures w14:val="none"/>
    </w:rPr>
  </w:style>
  <w:style w:type="paragraph" w:customStyle="1" w:styleId="xl113">
    <w:name w:val="xl113"/>
    <w:basedOn w:val="Normal"/>
    <w:rsid w:val="00EE3D5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AvantGarde Bk BT" w:eastAsia="Times New Roman" w:hAnsi="AvantGarde Bk BT" w:cs="Times New Roman"/>
      <w:kern w:val="0"/>
      <w:lang w:eastAsia="pt-BR"/>
      <w14:ligatures w14:val="none"/>
    </w:rPr>
  </w:style>
  <w:style w:type="paragraph" w:customStyle="1" w:styleId="xl114">
    <w:name w:val="xl114"/>
    <w:basedOn w:val="Normal"/>
    <w:rsid w:val="00EE3D5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Arial" w:eastAsia="Times New Roman" w:hAnsi="Arial" w:cs="Arial"/>
      <w:kern w:val="0"/>
      <w:lang w:eastAsia="pt-BR"/>
      <w14:ligatures w14:val="none"/>
    </w:rPr>
  </w:style>
  <w:style w:type="paragraph" w:customStyle="1" w:styleId="xl115">
    <w:name w:val="xl115"/>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eastAsia="Times New Roman" w:hAnsi="Arial" w:cs="Arial"/>
      <w:kern w:val="0"/>
      <w:lang w:eastAsia="pt-BR"/>
      <w14:ligatures w14:val="none"/>
    </w:rPr>
  </w:style>
  <w:style w:type="paragraph" w:customStyle="1" w:styleId="xl116">
    <w:name w:val="xl116"/>
    <w:basedOn w:val="Normal"/>
    <w:rsid w:val="00EE3D5A"/>
    <w:pPr>
      <w:shd w:val="clear" w:color="000000" w:fill="FFFFFF"/>
      <w:spacing w:before="100" w:beforeAutospacing="1" w:after="100" w:afterAutospacing="1" w:line="240" w:lineRule="auto"/>
      <w:textAlignment w:val="center"/>
    </w:pPr>
    <w:rPr>
      <w:rFonts w:ascii="Arial" w:eastAsia="Times New Roman" w:hAnsi="Arial" w:cs="Arial"/>
      <w:kern w:val="0"/>
      <w:lang w:eastAsia="pt-BR"/>
      <w14:ligatures w14:val="none"/>
    </w:rPr>
  </w:style>
  <w:style w:type="paragraph" w:customStyle="1" w:styleId="xl117">
    <w:name w:val="xl117"/>
    <w:basedOn w:val="Normal"/>
    <w:rsid w:val="00EE3D5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ahoma" w:eastAsia="Times New Roman" w:hAnsi="Tahoma" w:cs="Tahoma"/>
      <w:kern w:val="0"/>
      <w:lang w:eastAsia="pt-BR"/>
      <w14:ligatures w14:val="none"/>
    </w:rPr>
  </w:style>
  <w:style w:type="paragraph" w:customStyle="1" w:styleId="xl118">
    <w:name w:val="xl118"/>
    <w:basedOn w:val="Normal"/>
    <w:rsid w:val="00EE3D5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ahoma" w:eastAsia="Times New Roman" w:hAnsi="Tahoma" w:cs="Tahoma"/>
      <w:kern w:val="0"/>
      <w:lang w:eastAsia="pt-BR"/>
      <w14:ligatures w14:val="none"/>
    </w:rPr>
  </w:style>
  <w:style w:type="paragraph" w:customStyle="1" w:styleId="xl119">
    <w:name w:val="xl119"/>
    <w:basedOn w:val="Normal"/>
    <w:rsid w:val="00EE3D5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ahoma" w:eastAsia="Times New Roman" w:hAnsi="Tahoma" w:cs="Tahoma"/>
      <w:kern w:val="0"/>
      <w:lang w:eastAsia="pt-BR"/>
      <w14:ligatures w14:val="none"/>
    </w:rPr>
  </w:style>
  <w:style w:type="paragraph" w:customStyle="1" w:styleId="xl120">
    <w:name w:val="xl120"/>
    <w:basedOn w:val="Normal"/>
    <w:rsid w:val="00EE3D5A"/>
    <w:pPr>
      <w:spacing w:before="100" w:beforeAutospacing="1" w:after="100" w:afterAutospacing="1" w:line="240" w:lineRule="auto"/>
      <w:textAlignment w:val="center"/>
    </w:pPr>
    <w:rPr>
      <w:rFonts w:ascii="Arial" w:eastAsia="Times New Roman" w:hAnsi="Arial" w:cs="Arial"/>
      <w:color w:val="FF0000"/>
      <w:kern w:val="0"/>
      <w:lang w:eastAsia="pt-BR"/>
      <w14:ligatures w14:val="none"/>
    </w:rPr>
  </w:style>
  <w:style w:type="paragraph" w:customStyle="1" w:styleId="xl121">
    <w:name w:val="xl121"/>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vantGarde Bk BT" w:eastAsia="Times New Roman" w:hAnsi="AvantGarde Bk BT" w:cs="Times New Roman"/>
      <w:kern w:val="0"/>
      <w:lang w:eastAsia="pt-BR"/>
      <w14:ligatures w14:val="none"/>
    </w:rPr>
  </w:style>
  <w:style w:type="paragraph" w:customStyle="1" w:styleId="xl122">
    <w:name w:val="xl122"/>
    <w:basedOn w:val="Normal"/>
    <w:rsid w:val="00EE3D5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vantGarde Bk BT" w:eastAsia="Times New Roman" w:hAnsi="AvantGarde Bk BT" w:cs="Times New Roman"/>
      <w:b/>
      <w:bCs/>
      <w:kern w:val="0"/>
      <w:lang w:eastAsia="pt-BR"/>
      <w14:ligatures w14:val="none"/>
    </w:rPr>
  </w:style>
  <w:style w:type="paragraph" w:customStyle="1" w:styleId="xl123">
    <w:name w:val="xl123"/>
    <w:basedOn w:val="Normal"/>
    <w:rsid w:val="00EE3D5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AvantGarde Bk BT" w:eastAsia="Times New Roman" w:hAnsi="AvantGarde Bk BT" w:cs="Times New Roman"/>
      <w:b/>
      <w:bCs/>
      <w:kern w:val="0"/>
      <w:lang w:eastAsia="pt-BR"/>
      <w14:ligatures w14:val="none"/>
    </w:rPr>
  </w:style>
  <w:style w:type="paragraph" w:customStyle="1" w:styleId="xl124">
    <w:name w:val="xl124"/>
    <w:basedOn w:val="Normal"/>
    <w:rsid w:val="00EE3D5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AvantGarde Bk BT" w:eastAsia="Times New Roman" w:hAnsi="AvantGarde Bk BT" w:cs="Times New Roman"/>
      <w:b/>
      <w:bCs/>
      <w:kern w:val="0"/>
      <w:lang w:eastAsia="pt-BR"/>
      <w14:ligatures w14:val="none"/>
    </w:rPr>
  </w:style>
  <w:style w:type="paragraph" w:customStyle="1" w:styleId="xl125">
    <w:name w:val="xl125"/>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vantGarde Bk BT" w:eastAsia="Times New Roman" w:hAnsi="AvantGarde Bk BT" w:cs="Times New Roman"/>
      <w:kern w:val="0"/>
      <w:lang w:eastAsia="pt-BR"/>
      <w14:ligatures w14:val="none"/>
    </w:rPr>
  </w:style>
  <w:style w:type="paragraph" w:customStyle="1" w:styleId="xl126">
    <w:name w:val="xl126"/>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vantGarde Bk BT" w:eastAsia="Times New Roman" w:hAnsi="AvantGarde Bk BT" w:cs="Times New Roman"/>
      <w:kern w:val="0"/>
      <w:lang w:eastAsia="pt-BR"/>
      <w14:ligatures w14:val="none"/>
    </w:rPr>
  </w:style>
  <w:style w:type="paragraph" w:customStyle="1" w:styleId="xl127">
    <w:name w:val="xl127"/>
    <w:basedOn w:val="Normal"/>
    <w:rsid w:val="00EE3D5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kern w:val="0"/>
      <w:lang w:eastAsia="pt-BR"/>
      <w14:ligatures w14:val="none"/>
    </w:rPr>
  </w:style>
  <w:style w:type="paragraph" w:customStyle="1" w:styleId="xl128">
    <w:name w:val="xl128"/>
    <w:basedOn w:val="Normal"/>
    <w:rsid w:val="00EE3D5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cs="Arial"/>
      <w:kern w:val="0"/>
      <w:lang w:eastAsia="pt-BR"/>
      <w14:ligatures w14:val="none"/>
    </w:rPr>
  </w:style>
  <w:style w:type="paragraph" w:customStyle="1" w:styleId="xl129">
    <w:name w:val="xl129"/>
    <w:basedOn w:val="Normal"/>
    <w:rsid w:val="00EE3D5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ahoma" w:eastAsia="Times New Roman" w:hAnsi="Tahoma" w:cs="Tahoma"/>
      <w:kern w:val="0"/>
      <w:lang w:eastAsia="pt-BR"/>
      <w14:ligatures w14:val="none"/>
    </w:rPr>
  </w:style>
  <w:style w:type="paragraph" w:customStyle="1" w:styleId="xl130">
    <w:name w:val="xl130"/>
    <w:basedOn w:val="Normal"/>
    <w:rsid w:val="00EE3D5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vantGarde Bk BT" w:eastAsia="Times New Roman" w:hAnsi="AvantGarde Bk BT" w:cs="Times New Roman"/>
      <w:kern w:val="0"/>
      <w:lang w:eastAsia="pt-BR"/>
      <w14:ligatures w14:val="none"/>
    </w:rPr>
  </w:style>
  <w:style w:type="paragraph" w:customStyle="1" w:styleId="xl131">
    <w:name w:val="xl131"/>
    <w:basedOn w:val="Normal"/>
    <w:rsid w:val="00EE3D5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vantGarde Bk BT" w:eastAsia="Times New Roman" w:hAnsi="AvantGarde Bk BT" w:cs="Times New Roman"/>
      <w:b/>
      <w:bCs/>
      <w:kern w:val="0"/>
      <w:lang w:eastAsia="pt-BR"/>
      <w14:ligatures w14:val="none"/>
    </w:rPr>
  </w:style>
  <w:style w:type="paragraph" w:customStyle="1" w:styleId="xl132">
    <w:name w:val="xl132"/>
    <w:basedOn w:val="Normal"/>
    <w:rsid w:val="00EE3D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lang w:eastAsia="pt-BR"/>
      <w14:ligatures w14:val="none"/>
    </w:rPr>
  </w:style>
  <w:style w:type="paragraph" w:customStyle="1" w:styleId="xl133">
    <w:name w:val="xl133"/>
    <w:basedOn w:val="Normal"/>
    <w:rsid w:val="00EE3D5A"/>
    <w:pPr>
      <w:pBdr>
        <w:top w:val="single" w:sz="4" w:space="0" w:color="auto"/>
        <w:bottom w:val="single" w:sz="4" w:space="0" w:color="auto"/>
      </w:pBdr>
      <w:spacing w:before="100" w:beforeAutospacing="1" w:after="100" w:afterAutospacing="1" w:line="240" w:lineRule="auto"/>
      <w:jc w:val="center"/>
      <w:textAlignment w:val="center"/>
    </w:pPr>
    <w:rPr>
      <w:rFonts w:ascii="Arial" w:eastAsia="Times New Roman" w:hAnsi="Arial" w:cs="Arial"/>
      <w:b/>
      <w:bCs/>
      <w:kern w:val="0"/>
      <w:sz w:val="18"/>
      <w:szCs w:val="18"/>
      <w:lang w:eastAsia="pt-BR"/>
      <w14:ligatures w14:val="none"/>
    </w:rPr>
  </w:style>
  <w:style w:type="paragraph" w:customStyle="1" w:styleId="xl134">
    <w:name w:val="xl134"/>
    <w:basedOn w:val="Normal"/>
    <w:rsid w:val="00EE3D5A"/>
    <w:pPr>
      <w:pBdr>
        <w:left w:val="single" w:sz="8" w:space="0" w:color="auto"/>
      </w:pBdr>
      <w:spacing w:before="100" w:beforeAutospacing="1" w:after="100" w:afterAutospacing="1" w:line="240" w:lineRule="auto"/>
      <w:jc w:val="center"/>
      <w:textAlignment w:val="center"/>
    </w:pPr>
    <w:rPr>
      <w:rFonts w:ascii="Arial" w:eastAsia="Times New Roman" w:hAnsi="Arial" w:cs="Arial"/>
      <w:kern w:val="0"/>
      <w:sz w:val="18"/>
      <w:szCs w:val="18"/>
      <w:lang w:eastAsia="pt-BR"/>
      <w14:ligatures w14:val="none"/>
    </w:rPr>
  </w:style>
  <w:style w:type="paragraph" w:customStyle="1" w:styleId="xl135">
    <w:name w:val="xl135"/>
    <w:basedOn w:val="Normal"/>
    <w:rsid w:val="00EE3D5A"/>
    <w:pPr>
      <w:spacing w:before="100" w:beforeAutospacing="1" w:after="100" w:afterAutospacing="1" w:line="240" w:lineRule="auto"/>
      <w:jc w:val="both"/>
      <w:textAlignment w:val="center"/>
    </w:pPr>
    <w:rPr>
      <w:rFonts w:ascii="Arial" w:eastAsia="Times New Roman" w:hAnsi="Arial" w:cs="Arial"/>
      <w:kern w:val="0"/>
      <w:sz w:val="18"/>
      <w:szCs w:val="18"/>
      <w:lang w:eastAsia="pt-BR"/>
      <w14:ligatures w14:val="none"/>
    </w:rPr>
  </w:style>
  <w:style w:type="paragraph" w:customStyle="1" w:styleId="xl136">
    <w:name w:val="xl136"/>
    <w:basedOn w:val="Normal"/>
    <w:rsid w:val="00EE3D5A"/>
    <w:pPr>
      <w:spacing w:before="100" w:beforeAutospacing="1" w:after="100" w:afterAutospacing="1" w:line="240" w:lineRule="auto"/>
      <w:jc w:val="center"/>
      <w:textAlignment w:val="center"/>
    </w:pPr>
    <w:rPr>
      <w:rFonts w:ascii="Arial" w:eastAsia="Times New Roman" w:hAnsi="Arial" w:cs="Arial"/>
      <w:kern w:val="0"/>
      <w:sz w:val="18"/>
      <w:szCs w:val="18"/>
      <w:lang w:eastAsia="pt-BR"/>
      <w14:ligatures w14:val="none"/>
    </w:rPr>
  </w:style>
  <w:style w:type="paragraph" w:customStyle="1" w:styleId="xl137">
    <w:name w:val="xl137"/>
    <w:basedOn w:val="Normal"/>
    <w:rsid w:val="00EE3D5A"/>
    <w:pPr>
      <w:pBdr>
        <w:left w:val="single" w:sz="8" w:space="0" w:color="auto"/>
      </w:pBdr>
      <w:spacing w:before="100" w:beforeAutospacing="1" w:after="100" w:afterAutospacing="1" w:line="240" w:lineRule="auto"/>
      <w:jc w:val="center"/>
      <w:textAlignment w:val="center"/>
    </w:pPr>
    <w:rPr>
      <w:rFonts w:ascii="Arial" w:eastAsia="Times New Roman" w:hAnsi="Arial" w:cs="Arial"/>
      <w:b/>
      <w:bCs/>
      <w:kern w:val="0"/>
      <w:sz w:val="18"/>
      <w:szCs w:val="18"/>
      <w:lang w:eastAsia="pt-BR"/>
      <w14:ligatures w14:val="none"/>
    </w:rPr>
  </w:style>
  <w:style w:type="paragraph" w:customStyle="1" w:styleId="xl138">
    <w:name w:val="xl138"/>
    <w:basedOn w:val="Normal"/>
    <w:rsid w:val="00EE3D5A"/>
    <w:pPr>
      <w:spacing w:before="100" w:beforeAutospacing="1" w:after="100" w:afterAutospacing="1" w:line="240" w:lineRule="auto"/>
      <w:jc w:val="both"/>
      <w:textAlignment w:val="center"/>
    </w:pPr>
    <w:rPr>
      <w:rFonts w:ascii="Arial" w:eastAsia="Times New Roman" w:hAnsi="Arial" w:cs="Arial"/>
      <w:b/>
      <w:bCs/>
      <w:kern w:val="0"/>
      <w:sz w:val="18"/>
      <w:szCs w:val="18"/>
      <w:lang w:eastAsia="pt-BR"/>
      <w14:ligatures w14:val="none"/>
    </w:rPr>
  </w:style>
  <w:style w:type="paragraph" w:customStyle="1" w:styleId="xl139">
    <w:name w:val="xl139"/>
    <w:basedOn w:val="Normal"/>
    <w:rsid w:val="00EE3D5A"/>
    <w:pPr>
      <w:spacing w:before="100" w:beforeAutospacing="1" w:after="100" w:afterAutospacing="1" w:line="240" w:lineRule="auto"/>
      <w:jc w:val="center"/>
      <w:textAlignment w:val="center"/>
    </w:pPr>
    <w:rPr>
      <w:rFonts w:ascii="Arial" w:eastAsia="Times New Roman" w:hAnsi="Arial" w:cs="Arial"/>
      <w:color w:val="000000"/>
      <w:kern w:val="0"/>
      <w:sz w:val="18"/>
      <w:szCs w:val="18"/>
      <w:lang w:eastAsia="pt-BR"/>
      <w14:ligatures w14:val="none"/>
    </w:rPr>
  </w:style>
  <w:style w:type="paragraph" w:customStyle="1" w:styleId="xl140">
    <w:name w:val="xl140"/>
    <w:basedOn w:val="Normal"/>
    <w:rsid w:val="00EE3D5A"/>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Arial" w:eastAsia="Times New Roman" w:hAnsi="Arial" w:cs="Arial"/>
      <w:b/>
      <w:bCs/>
      <w:color w:val="000000"/>
      <w:kern w:val="0"/>
      <w:sz w:val="18"/>
      <w:szCs w:val="18"/>
      <w:lang w:eastAsia="pt-BR"/>
      <w14:ligatures w14:val="none"/>
    </w:rPr>
  </w:style>
  <w:style w:type="paragraph" w:customStyle="1" w:styleId="xl141">
    <w:name w:val="xl141"/>
    <w:basedOn w:val="Normal"/>
    <w:rsid w:val="00EE3D5A"/>
    <w:pPr>
      <w:pBdr>
        <w:top w:val="single" w:sz="4" w:space="0" w:color="auto"/>
        <w:left w:val="single" w:sz="8" w:space="0" w:color="auto"/>
        <w:bottom w:val="single" w:sz="4" w:space="0" w:color="auto"/>
      </w:pBdr>
      <w:spacing w:before="100" w:beforeAutospacing="1" w:after="100" w:afterAutospacing="1" w:line="240" w:lineRule="auto"/>
      <w:textAlignment w:val="center"/>
    </w:pPr>
    <w:rPr>
      <w:rFonts w:ascii="Arial" w:eastAsia="Times New Roman" w:hAnsi="Arial" w:cs="Arial"/>
      <w:b/>
      <w:bCs/>
      <w:color w:val="000000"/>
      <w:kern w:val="0"/>
      <w:sz w:val="18"/>
      <w:szCs w:val="18"/>
      <w:lang w:eastAsia="pt-BR"/>
      <w14:ligatures w14:val="none"/>
    </w:rPr>
  </w:style>
  <w:style w:type="paragraph" w:customStyle="1" w:styleId="xl142">
    <w:name w:val="xl142"/>
    <w:basedOn w:val="Normal"/>
    <w:rsid w:val="00EE3D5A"/>
    <w:pPr>
      <w:pBdr>
        <w:top w:val="single" w:sz="4" w:space="0" w:color="auto"/>
        <w:bottom w:val="single" w:sz="4" w:space="0" w:color="auto"/>
      </w:pBdr>
      <w:spacing w:before="100" w:beforeAutospacing="1" w:after="100" w:afterAutospacing="1" w:line="240" w:lineRule="auto"/>
      <w:textAlignment w:val="center"/>
    </w:pPr>
    <w:rPr>
      <w:rFonts w:ascii="Arial" w:eastAsia="Times New Roman" w:hAnsi="Arial" w:cs="Arial"/>
      <w:b/>
      <w:bCs/>
      <w:color w:val="000000"/>
      <w:kern w:val="0"/>
      <w:sz w:val="18"/>
      <w:szCs w:val="18"/>
      <w:lang w:eastAsia="pt-BR"/>
      <w14:ligatures w14:val="none"/>
    </w:rPr>
  </w:style>
  <w:style w:type="paragraph" w:customStyle="1" w:styleId="xl143">
    <w:name w:val="xl143"/>
    <w:basedOn w:val="Normal"/>
    <w:rsid w:val="00EE3D5A"/>
    <w:pPr>
      <w:pBdr>
        <w:top w:val="single" w:sz="4" w:space="0" w:color="auto"/>
        <w:left w:val="single" w:sz="8" w:space="0" w:color="auto"/>
        <w:bottom w:val="single" w:sz="4" w:space="0" w:color="auto"/>
        <w:right w:val="single" w:sz="4" w:space="0" w:color="auto"/>
      </w:pBdr>
      <w:shd w:val="clear" w:color="000000" w:fill="E7E6E6"/>
      <w:spacing w:before="100" w:beforeAutospacing="1" w:after="100" w:afterAutospacing="1" w:line="240" w:lineRule="auto"/>
      <w:textAlignment w:val="center"/>
    </w:pPr>
    <w:rPr>
      <w:rFonts w:ascii="Arial" w:eastAsia="Times New Roman" w:hAnsi="Arial" w:cs="Arial"/>
      <w:kern w:val="0"/>
      <w:sz w:val="18"/>
      <w:szCs w:val="18"/>
      <w:lang w:eastAsia="pt-BR"/>
      <w14:ligatures w14:val="none"/>
    </w:rPr>
  </w:style>
  <w:style w:type="paragraph" w:customStyle="1" w:styleId="xl144">
    <w:name w:val="xl144"/>
    <w:basedOn w:val="Normal"/>
    <w:rsid w:val="00EE3D5A"/>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line="240" w:lineRule="auto"/>
      <w:textAlignment w:val="center"/>
    </w:pPr>
    <w:rPr>
      <w:rFonts w:ascii="Arial" w:eastAsia="Times New Roman" w:hAnsi="Arial" w:cs="Arial"/>
      <w:kern w:val="0"/>
      <w:sz w:val="18"/>
      <w:szCs w:val="18"/>
      <w:lang w:eastAsia="pt-BR"/>
      <w14:ligatures w14:val="none"/>
    </w:rPr>
  </w:style>
  <w:style w:type="table" w:customStyle="1" w:styleId="TabelaSimples21">
    <w:name w:val="Tabela Simples 21"/>
    <w:basedOn w:val="Tabelanormal"/>
    <w:uiPriority w:val="42"/>
    <w:rsid w:val="00EE3D5A"/>
    <w:pPr>
      <w:spacing w:after="0" w:line="240" w:lineRule="auto"/>
      <w:jc w:val="center"/>
    </w:pPr>
    <w:rPr>
      <w:rFonts w:ascii="Arial" w:eastAsia="Calibri" w:hAnsi="Arial" w:cs="Times New Roman"/>
      <w:kern w:val="0"/>
      <w:sz w:val="20"/>
      <w:szCs w:val="20"/>
      <w:lang w:eastAsia="pt-BR"/>
      <w14:ligatures w14:val="none"/>
    </w:rPr>
    <w:tblPr>
      <w:tblStyleRowBandSize w:val="1"/>
      <w:tblStyleColBandSize w:val="1"/>
      <w:tblBorders>
        <w:top w:val="single" w:sz="4" w:space="0" w:color="D9D9D9"/>
        <w:bottom w:val="single" w:sz="4" w:space="0" w:color="D9D9D9"/>
      </w:tblBorders>
    </w:tblPr>
    <w:tcPr>
      <w:shd w:val="clear" w:color="auto" w:fill="auto"/>
      <w:vAlign w:val="center"/>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tulodatabela">
    <w:name w:val="Título da tabela"/>
    <w:basedOn w:val="Normal"/>
    <w:rsid w:val="00EE3D5A"/>
    <w:pPr>
      <w:suppressLineNumbers/>
      <w:suppressAutoHyphens/>
      <w:spacing w:after="0" w:line="240" w:lineRule="auto"/>
      <w:jc w:val="center"/>
    </w:pPr>
    <w:rPr>
      <w:rFonts w:ascii="Times New Roman" w:eastAsia="Lucida Sans Unicode" w:hAnsi="Times New Roman" w:cs="Tahoma"/>
      <w:b/>
      <w:bCs/>
      <w:kern w:val="1"/>
      <w:sz w:val="20"/>
      <w:lang w:eastAsia="ar-SA"/>
      <w14:ligatures w14:val="none"/>
    </w:rPr>
  </w:style>
  <w:style w:type="character" w:customStyle="1" w:styleId="A5">
    <w:name w:val="A5"/>
    <w:uiPriority w:val="99"/>
    <w:rsid w:val="00EE3D5A"/>
    <w:rPr>
      <w:color w:val="000000"/>
      <w:sz w:val="20"/>
      <w:szCs w:val="20"/>
    </w:rPr>
  </w:style>
  <w:style w:type="paragraph" w:customStyle="1" w:styleId="Subttulo1">
    <w:name w:val="Subtítulo1"/>
    <w:basedOn w:val="Normal"/>
    <w:next w:val="Normal"/>
    <w:qFormat/>
    <w:rsid w:val="00EE3D5A"/>
    <w:pPr>
      <w:numPr>
        <w:ilvl w:val="1"/>
      </w:numPr>
      <w:spacing w:after="0" w:line="240" w:lineRule="auto"/>
    </w:pPr>
    <w:rPr>
      <w:rFonts w:ascii="Cambria" w:eastAsia="SimSun" w:hAnsi="Cambria" w:cs="Times New Roman"/>
      <w:i/>
      <w:iCs/>
      <w:color w:val="4F81BD"/>
      <w:spacing w:val="15"/>
      <w:kern w:val="0"/>
      <w:lang w:val="pt-PT"/>
      <w14:ligatures w14:val="none"/>
    </w:rPr>
  </w:style>
  <w:style w:type="paragraph" w:customStyle="1" w:styleId="txtcentral">
    <w:name w:val="txt central"/>
    <w:basedOn w:val="Normal"/>
    <w:link w:val="txtcentralChar"/>
    <w:qFormat/>
    <w:rsid w:val="00EE3D5A"/>
    <w:pPr>
      <w:pBdr>
        <w:bottom w:val="single" w:sz="12" w:space="1" w:color="2D1F5A"/>
      </w:pBdr>
      <w:spacing w:before="240" w:after="120" w:line="240" w:lineRule="auto"/>
      <w:ind w:right="-1"/>
      <w:jc w:val="center"/>
    </w:pPr>
    <w:rPr>
      <w:rFonts w:ascii="Calibri" w:eastAsia="Times New Roman" w:hAnsi="Calibri" w:cs="Times New Roman"/>
      <w:b/>
      <w:color w:val="2D1F5A"/>
      <w:kern w:val="0"/>
      <w:sz w:val="28"/>
      <w:szCs w:val="20"/>
      <w:lang w:eastAsia="pt-BR"/>
      <w14:ligatures w14:val="none"/>
    </w:rPr>
  </w:style>
  <w:style w:type="character" w:customStyle="1" w:styleId="txtcentralChar">
    <w:name w:val="txt central Char"/>
    <w:basedOn w:val="Fontepargpadro"/>
    <w:link w:val="txtcentral"/>
    <w:rsid w:val="00EE3D5A"/>
    <w:rPr>
      <w:rFonts w:ascii="Calibri" w:eastAsia="Times New Roman" w:hAnsi="Calibri" w:cs="Times New Roman"/>
      <w:b/>
      <w:color w:val="2D1F5A"/>
      <w:kern w:val="0"/>
      <w:sz w:val="28"/>
      <w:szCs w:val="20"/>
      <w:lang w:eastAsia="pt-BR"/>
      <w14:ligatures w14:val="none"/>
    </w:rPr>
  </w:style>
  <w:style w:type="paragraph" w:customStyle="1" w:styleId="texto0">
    <w:name w:val="texto"/>
    <w:basedOn w:val="Normal"/>
    <w:rsid w:val="00EE3D5A"/>
    <w:pPr>
      <w:tabs>
        <w:tab w:val="left" w:pos="5103"/>
      </w:tabs>
      <w:spacing w:before="120" w:after="0" w:line="324" w:lineRule="auto"/>
      <w:jc w:val="both"/>
    </w:pPr>
    <w:rPr>
      <w:rFonts w:ascii="Arial" w:eastAsia="Times New Roman" w:hAnsi="Arial" w:cs="Times New Roman"/>
      <w:kern w:val="0"/>
      <w:sz w:val="22"/>
      <w:szCs w:val="20"/>
      <w:lang w:eastAsia="pt-BR"/>
      <w14:ligatures w14:val="none"/>
    </w:rPr>
  </w:style>
  <w:style w:type="paragraph" w:customStyle="1" w:styleId="Curriculo-Empresa">
    <w:name w:val="Curriculo - Empresa"/>
    <w:basedOn w:val="Normal"/>
    <w:next w:val="Normal"/>
    <w:rsid w:val="00EE3D5A"/>
    <w:pPr>
      <w:keepNext/>
      <w:widowControl w:val="0"/>
      <w:spacing w:before="40" w:after="30" w:line="240" w:lineRule="auto"/>
      <w:jc w:val="both"/>
    </w:pPr>
    <w:rPr>
      <w:rFonts w:ascii="Arial" w:eastAsia="Times New Roman" w:hAnsi="Arial" w:cs="Times New Roman"/>
      <w:smallCaps/>
      <w:kern w:val="0"/>
      <w:sz w:val="22"/>
      <w:lang w:eastAsia="pt-BR"/>
      <w14:ligatures w14:val="none"/>
    </w:rPr>
  </w:style>
  <w:style w:type="paragraph" w:styleId="TextosemFormatao">
    <w:name w:val="Plain Text"/>
    <w:basedOn w:val="Normal"/>
    <w:link w:val="TextosemFormataoChar"/>
    <w:rsid w:val="00EE3D5A"/>
    <w:pPr>
      <w:spacing w:after="0" w:line="240" w:lineRule="auto"/>
    </w:pPr>
    <w:rPr>
      <w:rFonts w:ascii="Courier New" w:eastAsia="Times New Roman" w:hAnsi="Courier New" w:cs="Courier New"/>
      <w:kern w:val="0"/>
      <w:sz w:val="20"/>
      <w:szCs w:val="20"/>
      <w:lang w:eastAsia="pt-BR"/>
      <w14:ligatures w14:val="none"/>
    </w:rPr>
  </w:style>
  <w:style w:type="character" w:customStyle="1" w:styleId="TextosemFormataoChar">
    <w:name w:val="Texto sem Formatação Char"/>
    <w:basedOn w:val="Fontepargpadro"/>
    <w:link w:val="TextosemFormatao"/>
    <w:rsid w:val="00EE3D5A"/>
    <w:rPr>
      <w:rFonts w:ascii="Courier New" w:eastAsia="Times New Roman" w:hAnsi="Courier New" w:cs="Courier New"/>
      <w:kern w:val="0"/>
      <w:sz w:val="20"/>
      <w:szCs w:val="20"/>
      <w:lang w:eastAsia="pt-BR"/>
      <w14:ligatures w14:val="none"/>
    </w:rPr>
  </w:style>
  <w:style w:type="paragraph" w:customStyle="1" w:styleId="Curriculo-item">
    <w:name w:val="Curriculo - item"/>
    <w:basedOn w:val="Normal"/>
    <w:rsid w:val="00EE3D5A"/>
    <w:pPr>
      <w:widowControl w:val="0"/>
      <w:numPr>
        <w:numId w:val="65"/>
      </w:numPr>
      <w:tabs>
        <w:tab w:val="clear" w:pos="360"/>
      </w:tabs>
      <w:spacing w:after="0" w:line="240" w:lineRule="auto"/>
      <w:ind w:left="0" w:firstLine="0"/>
      <w:jc w:val="both"/>
    </w:pPr>
    <w:rPr>
      <w:rFonts w:ascii="Arial" w:eastAsia="Times New Roman" w:hAnsi="Arial" w:cs="Times New Roman"/>
      <w:kern w:val="0"/>
      <w:sz w:val="22"/>
      <w:lang w:eastAsia="pt-BR"/>
      <w14:ligatures w14:val="none"/>
    </w:rPr>
  </w:style>
  <w:style w:type="table" w:styleId="Tabelaclssica2">
    <w:name w:val="Table Classic 2"/>
    <w:basedOn w:val="Tabelanormal"/>
    <w:rsid w:val="00EE3D5A"/>
    <w:pPr>
      <w:spacing w:after="0" w:line="240" w:lineRule="auto"/>
    </w:pPr>
    <w:rPr>
      <w:rFonts w:ascii="Times New Roman" w:eastAsia="Times New Roman" w:hAnsi="Times New Roman" w:cs="Times New Roman"/>
      <w:kern w:val="0"/>
      <w:sz w:val="20"/>
      <w:szCs w:val="20"/>
      <w:lang w:eastAsia="pt-BR"/>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QUADRA-EXPE2">
    <w:name w:val="QUADRA-EXPE2"/>
    <w:basedOn w:val="Normal"/>
    <w:rsid w:val="00EE3D5A"/>
    <w:pPr>
      <w:numPr>
        <w:numId w:val="66"/>
      </w:numPr>
      <w:tabs>
        <w:tab w:val="clear" w:pos="360"/>
      </w:tabs>
      <w:spacing w:after="0" w:line="240" w:lineRule="auto"/>
      <w:ind w:left="0" w:firstLine="0"/>
      <w:jc w:val="both"/>
    </w:pPr>
    <w:rPr>
      <w:rFonts w:ascii="Arial" w:eastAsia="Times New Roman" w:hAnsi="Arial" w:cs="Times New Roman"/>
      <w:i/>
      <w:kern w:val="0"/>
      <w:szCs w:val="20"/>
      <w:lang w:eastAsia="pt-BR"/>
      <w14:ligatures w14:val="none"/>
    </w:rPr>
  </w:style>
  <w:style w:type="paragraph" w:customStyle="1" w:styleId="wfxRecipient">
    <w:name w:val="wfxRecipient"/>
    <w:basedOn w:val="Normal"/>
    <w:rsid w:val="00EE3D5A"/>
    <w:pPr>
      <w:overflowPunct w:val="0"/>
      <w:autoSpaceDE w:val="0"/>
      <w:autoSpaceDN w:val="0"/>
      <w:adjustRightInd w:val="0"/>
      <w:spacing w:after="0" w:line="240" w:lineRule="auto"/>
    </w:pPr>
    <w:rPr>
      <w:rFonts w:ascii="Arial Narrow" w:eastAsia="Times New Roman" w:hAnsi="Arial Narrow" w:cs="Times New Roman"/>
      <w:kern w:val="0"/>
      <w:szCs w:val="20"/>
      <w:lang w:val="es-ES_tradnl"/>
      <w14:ligatures w14:val="none"/>
    </w:rPr>
  </w:style>
  <w:style w:type="paragraph" w:customStyle="1" w:styleId="TableContents">
    <w:name w:val="Table Contents"/>
    <w:basedOn w:val="Corpodetexto"/>
    <w:rsid w:val="00EE3D5A"/>
    <w:pPr>
      <w:widowControl w:val="0"/>
      <w:suppressLineNumbers/>
      <w:suppressAutoHyphens/>
      <w:spacing w:after="0"/>
      <w:jc w:val="left"/>
    </w:pPr>
    <w:rPr>
      <w:rFonts w:eastAsia="Lucida Sans Unicode" w:cs="Tahoma"/>
      <w:color w:val="000000"/>
      <w:szCs w:val="24"/>
      <w:lang w:eastAsia="en-US" w:bidi="en-US"/>
    </w:rPr>
  </w:style>
  <w:style w:type="character" w:customStyle="1" w:styleId="CharChar5">
    <w:name w:val="Char Char5"/>
    <w:basedOn w:val="Fontepargpadro"/>
    <w:rsid w:val="00EE3D5A"/>
  </w:style>
  <w:style w:type="paragraph" w:customStyle="1" w:styleId="numeracao">
    <w:name w:val="numeracao"/>
    <w:basedOn w:val="Normal"/>
    <w:link w:val="numeracaoChar"/>
    <w:qFormat/>
    <w:rsid w:val="00EE3D5A"/>
    <w:pPr>
      <w:numPr>
        <w:numId w:val="67"/>
      </w:numPr>
      <w:spacing w:after="240" w:line="360" w:lineRule="auto"/>
      <w:ind w:left="0" w:right="1418" w:firstLine="0"/>
      <w:jc w:val="both"/>
    </w:pPr>
    <w:rPr>
      <w:rFonts w:ascii="Trebuchet MS" w:eastAsia="Calibri" w:hAnsi="Trebuchet MS" w:cs="Times New Roman"/>
      <w:b/>
      <w:kern w:val="0"/>
      <w:sz w:val="22"/>
      <w:szCs w:val="22"/>
      <w14:ligatures w14:val="none"/>
    </w:rPr>
  </w:style>
  <w:style w:type="character" w:customStyle="1" w:styleId="numeracaoChar">
    <w:name w:val="numeracao Char"/>
    <w:link w:val="numeracao"/>
    <w:rsid w:val="00EE3D5A"/>
    <w:rPr>
      <w:rFonts w:ascii="Trebuchet MS" w:eastAsia="Calibri" w:hAnsi="Trebuchet MS" w:cs="Times New Roman"/>
      <w:b/>
      <w:kern w:val="0"/>
      <w:sz w:val="22"/>
      <w:szCs w:val="22"/>
      <w14:ligatures w14:val="none"/>
    </w:rPr>
  </w:style>
  <w:style w:type="character" w:customStyle="1" w:styleId="apple-style-span">
    <w:name w:val="apple-style-span"/>
    <w:rsid w:val="00EE3D5A"/>
  </w:style>
  <w:style w:type="paragraph" w:customStyle="1" w:styleId="WW-Corpodotexto">
    <w:name w:val="WW-Corpo do texto"/>
    <w:basedOn w:val="Normal"/>
    <w:rsid w:val="00EE3D5A"/>
    <w:pPr>
      <w:suppressAutoHyphens/>
      <w:spacing w:after="240" w:line="300" w:lineRule="atLeast"/>
      <w:jc w:val="both"/>
    </w:pPr>
    <w:rPr>
      <w:rFonts w:ascii="Humanst521 BT" w:eastAsia="Times New Roman" w:hAnsi="Humanst521 BT" w:cs="Humanst521 BT"/>
      <w:kern w:val="0"/>
      <w:sz w:val="22"/>
      <w:szCs w:val="20"/>
      <w:lang w:eastAsia="ar-SA"/>
      <w14:ligatures w14:val="none"/>
    </w:rPr>
  </w:style>
  <w:style w:type="paragraph" w:customStyle="1" w:styleId="PA">
    <w:name w:val="PA"/>
    <w:basedOn w:val="Normal"/>
    <w:rsid w:val="00EE3D5A"/>
    <w:pPr>
      <w:tabs>
        <w:tab w:val="left" w:pos="567"/>
        <w:tab w:val="left" w:pos="851"/>
      </w:tabs>
      <w:suppressAutoHyphens/>
      <w:spacing w:after="240" w:line="240" w:lineRule="auto"/>
      <w:jc w:val="both"/>
    </w:pPr>
    <w:rPr>
      <w:rFonts w:ascii="Humanst521 BT" w:eastAsia="Times New Roman" w:hAnsi="Humanst521 BT" w:cs="Humanst521 BT"/>
      <w:kern w:val="0"/>
      <w:szCs w:val="20"/>
      <w:lang w:eastAsia="ar-SA"/>
      <w14:ligatures w14:val="none"/>
    </w:rPr>
  </w:style>
  <w:style w:type="paragraph" w:customStyle="1" w:styleId="WW-Recuodecorpodetexto3">
    <w:name w:val="WW-Recuo de corpo de texto 3"/>
    <w:basedOn w:val="Normal"/>
    <w:rsid w:val="00EE3D5A"/>
    <w:pPr>
      <w:suppressAutoHyphens/>
      <w:spacing w:after="0" w:line="300" w:lineRule="atLeast"/>
      <w:ind w:left="4536" w:firstLine="1"/>
      <w:jc w:val="both"/>
    </w:pPr>
    <w:rPr>
      <w:rFonts w:ascii="Humanst521 BT" w:eastAsia="Times New Roman" w:hAnsi="Humanst521 BT" w:cs="Humanst521 BT"/>
      <w:kern w:val="0"/>
      <w:szCs w:val="20"/>
      <w:lang w:eastAsia="ar-SA"/>
      <w14:ligatures w14:val="none"/>
    </w:rPr>
  </w:style>
  <w:style w:type="paragraph" w:customStyle="1" w:styleId="WW-Corpodetexto2">
    <w:name w:val="WW-Corpo de texto 2"/>
    <w:basedOn w:val="Normal"/>
    <w:rsid w:val="00EE3D5A"/>
    <w:pPr>
      <w:suppressAutoHyphens/>
      <w:spacing w:after="240" w:line="300" w:lineRule="atLeast"/>
      <w:jc w:val="both"/>
    </w:pPr>
    <w:rPr>
      <w:rFonts w:ascii="Arial" w:eastAsia="Times New Roman" w:hAnsi="Arial" w:cs="Arial"/>
      <w:color w:val="FF0000"/>
      <w:kern w:val="0"/>
      <w:szCs w:val="20"/>
      <w:lang w:eastAsia="ar-SA"/>
      <w14:ligatures w14:val="none"/>
    </w:rPr>
  </w:style>
  <w:style w:type="paragraph" w:customStyle="1" w:styleId="Contedodetabela">
    <w:name w:val="Conteúdo de tabela"/>
    <w:basedOn w:val="WW-Corpodotexto"/>
    <w:rsid w:val="00EE3D5A"/>
  </w:style>
  <w:style w:type="paragraph" w:customStyle="1" w:styleId="IncioFim">
    <w:name w:val="Início_Fim"/>
    <w:basedOn w:val="Normal"/>
    <w:rsid w:val="00EE3D5A"/>
    <w:pPr>
      <w:spacing w:before="480" w:after="120" w:line="320" w:lineRule="exact"/>
      <w:jc w:val="both"/>
    </w:pPr>
    <w:rPr>
      <w:rFonts w:ascii="Arial" w:eastAsia="Arial" w:hAnsi="Arial" w:cs="Arial"/>
      <w:kern w:val="0"/>
      <w:sz w:val="22"/>
      <w:szCs w:val="20"/>
      <w:lang w:eastAsia="ar-SA"/>
      <w14:ligatures w14:val="none"/>
    </w:rPr>
  </w:style>
  <w:style w:type="paragraph" w:customStyle="1" w:styleId="CabealhodoSumrio1">
    <w:name w:val="Cabeçalho do Sumário1"/>
    <w:basedOn w:val="Ttulo1"/>
    <w:next w:val="Normal"/>
    <w:uiPriority w:val="39"/>
    <w:unhideWhenUsed/>
    <w:qFormat/>
    <w:rsid w:val="00EE3D5A"/>
    <w:pPr>
      <w:keepNext w:val="0"/>
      <w:tabs>
        <w:tab w:val="left" w:pos="426"/>
      </w:tabs>
      <w:spacing w:before="480" w:after="0" w:line="276" w:lineRule="auto"/>
      <w:jc w:val="right"/>
      <w:outlineLvl w:val="9"/>
    </w:pPr>
    <w:rPr>
      <w:rFonts w:ascii="Cambria" w:eastAsia="SimSun" w:hAnsi="Cambria" w:cs="Arial"/>
      <w:b/>
      <w:caps/>
      <w:color w:val="365F91"/>
      <w:kern w:val="0"/>
      <w:sz w:val="28"/>
      <w:szCs w:val="28"/>
      <w14:ligatures w14:val="none"/>
    </w:rPr>
  </w:style>
  <w:style w:type="paragraph" w:customStyle="1" w:styleId="NormalII">
    <w:name w:val="Normal II"/>
    <w:basedOn w:val="Normal"/>
    <w:uiPriority w:val="99"/>
    <w:rsid w:val="00EE3D5A"/>
    <w:pPr>
      <w:spacing w:before="120" w:after="120" w:line="240" w:lineRule="auto"/>
      <w:jc w:val="both"/>
    </w:pPr>
    <w:rPr>
      <w:rFonts w:ascii="Verdana" w:eastAsia="Times New Roman" w:hAnsi="Verdana" w:cs="Verdana"/>
      <w:kern w:val="0"/>
      <w:sz w:val="20"/>
      <w:szCs w:val="20"/>
      <w:lang w:val="es-ES" w:eastAsia="es-ES"/>
      <w14:ligatures w14:val="none"/>
    </w:rPr>
  </w:style>
  <w:style w:type="paragraph" w:customStyle="1" w:styleId="font0">
    <w:name w:val="font0"/>
    <w:basedOn w:val="Normal"/>
    <w:rsid w:val="00EE3D5A"/>
    <w:pPr>
      <w:spacing w:before="100" w:beforeAutospacing="1" w:after="100" w:afterAutospacing="1" w:line="240" w:lineRule="auto"/>
    </w:pPr>
    <w:rPr>
      <w:rFonts w:ascii="Calibri" w:eastAsia="Times New Roman" w:hAnsi="Calibri" w:cs="Calibri"/>
      <w:color w:val="000000"/>
      <w:kern w:val="0"/>
      <w:sz w:val="22"/>
      <w:szCs w:val="22"/>
      <w:lang w:eastAsia="pt-BR"/>
      <w14:ligatures w14:val="none"/>
    </w:rPr>
  </w:style>
  <w:style w:type="table" w:customStyle="1" w:styleId="Tabelacomgrade21">
    <w:name w:val="Tabela com grade21"/>
    <w:basedOn w:val="Tabelanormal"/>
    <w:next w:val="Tabelacomgrade"/>
    <w:rsid w:val="00EE3D5A"/>
    <w:pPr>
      <w:spacing w:after="0" w:line="240" w:lineRule="auto"/>
    </w:pPr>
    <w:rPr>
      <w:rFonts w:ascii="Times New Roman" w:eastAsia="Times New Roman" w:hAnsi="Times New Roman" w:cs="Times New Roman"/>
      <w:kern w:val="0"/>
      <w:sz w:val="20"/>
      <w:szCs w:val="20"/>
      <w:lang w:val="pt-PT" w:eastAsia="pt-P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1">
    <w:name w:val="Tabela com grade31"/>
    <w:basedOn w:val="Tabelanormal"/>
    <w:next w:val="Tabelacomgrade"/>
    <w:rsid w:val="00EE3D5A"/>
    <w:pPr>
      <w:spacing w:after="0" w:line="240" w:lineRule="auto"/>
    </w:pPr>
    <w:rPr>
      <w:rFonts w:ascii="Times New Roman" w:eastAsia="Times New Roman" w:hAnsi="Times New Roman" w:cs="Times New Roman"/>
      <w:kern w:val="0"/>
      <w:sz w:val="20"/>
      <w:szCs w:val="2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lssica21">
    <w:name w:val="Tabela clássica 21"/>
    <w:basedOn w:val="Tabelanormal"/>
    <w:next w:val="Tabelaclssica2"/>
    <w:rsid w:val="00EE3D5A"/>
    <w:pPr>
      <w:spacing w:after="0" w:line="240" w:lineRule="auto"/>
    </w:pPr>
    <w:rPr>
      <w:rFonts w:ascii="Times New Roman" w:eastAsia="Times New Roman" w:hAnsi="Times New Roman" w:cs="Times New Roman"/>
      <w:kern w:val="0"/>
      <w:sz w:val="20"/>
      <w:szCs w:val="20"/>
      <w:lang w:eastAsia="pt-BR"/>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Semlista11111">
    <w:name w:val="Sem lista11111"/>
    <w:next w:val="Semlista"/>
    <w:uiPriority w:val="99"/>
    <w:semiHidden/>
    <w:unhideWhenUsed/>
    <w:rsid w:val="00EE3D5A"/>
  </w:style>
  <w:style w:type="numbering" w:customStyle="1" w:styleId="Semlista111111">
    <w:name w:val="Sem lista111111"/>
    <w:next w:val="Semlista"/>
    <w:uiPriority w:val="99"/>
    <w:semiHidden/>
    <w:unhideWhenUsed/>
    <w:rsid w:val="00EE3D5A"/>
  </w:style>
  <w:style w:type="table" w:customStyle="1" w:styleId="Tabelacomgrade1111">
    <w:name w:val="Tabela com grade1111"/>
    <w:basedOn w:val="Tabelanormal"/>
    <w:next w:val="Tabelacomgrade"/>
    <w:rsid w:val="00EE3D5A"/>
    <w:pPr>
      <w:spacing w:after="0" w:line="240" w:lineRule="auto"/>
    </w:pPr>
    <w:rPr>
      <w:rFonts w:ascii="Times New Roman" w:eastAsia="Times New Roman" w:hAnsi="Times New Roman" w:cs="Times New Roman"/>
      <w:kern w:val="0"/>
      <w:sz w:val="20"/>
      <w:szCs w:val="20"/>
      <w:lang w:eastAsia="pt-B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aracteresdenotaderodap">
    <w:name w:val="Caracteres de nota de rodapé"/>
    <w:rsid w:val="00EE3D5A"/>
    <w:rPr>
      <w:vertAlign w:val="superscript"/>
    </w:rPr>
  </w:style>
  <w:style w:type="paragraph" w:customStyle="1" w:styleId="Subttulo2">
    <w:name w:val="Subtítulo 2"/>
    <w:basedOn w:val="Normal"/>
    <w:next w:val="Normal"/>
    <w:rsid w:val="00EE3D5A"/>
    <w:pPr>
      <w:widowControl w:val="0"/>
      <w:tabs>
        <w:tab w:val="left" w:pos="-648"/>
        <w:tab w:val="left" w:pos="1800"/>
      </w:tabs>
      <w:suppressAutoHyphens/>
      <w:spacing w:after="0" w:line="240" w:lineRule="auto"/>
      <w:jc w:val="both"/>
    </w:pPr>
    <w:rPr>
      <w:rFonts w:ascii="Times New Roman Bold" w:eastAsia="Times New Roman" w:hAnsi="Times New Roman Bold" w:cs="Times New Roman Bold"/>
      <w:b/>
      <w:bCs/>
      <w:iCs/>
      <w:spacing w:val="-3"/>
      <w:kern w:val="0"/>
      <w:lang w:eastAsia="zh-CN"/>
      <w14:ligatures w14:val="none"/>
    </w:rPr>
  </w:style>
  <w:style w:type="paragraph" w:customStyle="1" w:styleId="Ttulo10">
    <w:name w:val="Título1"/>
    <w:basedOn w:val="Normal"/>
    <w:next w:val="Normal"/>
    <w:qFormat/>
    <w:rsid w:val="00EE3D5A"/>
    <w:pPr>
      <w:spacing w:after="0" w:line="240" w:lineRule="auto"/>
      <w:contextualSpacing/>
    </w:pPr>
    <w:rPr>
      <w:rFonts w:ascii="Cambria" w:eastAsia="SimSun" w:hAnsi="Cambria" w:cs="Times New Roman"/>
      <w:spacing w:val="-10"/>
      <w:kern w:val="28"/>
      <w:sz w:val="56"/>
      <w:szCs w:val="56"/>
      <w:lang w:eastAsia="pt-BR"/>
      <w14:ligatures w14:val="none"/>
    </w:rPr>
  </w:style>
  <w:style w:type="paragraph" w:customStyle="1" w:styleId="StyleFootnoteText12pt">
    <w:name w:val="Style Footnote Text + 12 pt"/>
    <w:basedOn w:val="Textodenotaderodap"/>
    <w:rsid w:val="00EE3D5A"/>
    <w:pPr>
      <w:suppressAutoHyphens/>
      <w:overflowPunct w:val="0"/>
      <w:autoSpaceDE w:val="0"/>
      <w:jc w:val="both"/>
      <w:textAlignment w:val="baseline"/>
    </w:pPr>
    <w:rPr>
      <w:sz w:val="24"/>
      <w:lang w:val="es-ES_tradnl" w:eastAsia="zh-CN"/>
    </w:rPr>
  </w:style>
  <w:style w:type="numbering" w:customStyle="1" w:styleId="Semlista1111111">
    <w:name w:val="Sem lista1111111"/>
    <w:next w:val="Semlista"/>
    <w:uiPriority w:val="99"/>
    <w:semiHidden/>
    <w:unhideWhenUsed/>
    <w:rsid w:val="00EE3D5A"/>
  </w:style>
  <w:style w:type="numbering" w:customStyle="1" w:styleId="Semlista11111111">
    <w:name w:val="Sem lista11111111"/>
    <w:next w:val="Semlista"/>
    <w:uiPriority w:val="99"/>
    <w:semiHidden/>
    <w:unhideWhenUsed/>
    <w:rsid w:val="00EE3D5A"/>
  </w:style>
  <w:style w:type="paragraph" w:customStyle="1" w:styleId="subbloco">
    <w:name w:val="sub bloco"/>
    <w:basedOn w:val="Normal"/>
    <w:link w:val="subblocoChar"/>
    <w:qFormat/>
    <w:rsid w:val="00EE3D5A"/>
    <w:pPr>
      <w:keepNext/>
      <w:spacing w:before="360" w:after="240" w:line="288" w:lineRule="auto"/>
      <w:ind w:left="1418" w:right="941" w:hanging="851"/>
      <w:jc w:val="both"/>
    </w:pPr>
    <w:rPr>
      <w:rFonts w:ascii="Trebuchet MS" w:eastAsia="Times New Roman" w:hAnsi="Trebuchet MS" w:cs="Times New Roman"/>
      <w:b/>
      <w:kern w:val="0"/>
      <w:sz w:val="22"/>
      <w:szCs w:val="22"/>
      <w:lang w:val="en-US" w:bidi="en-US"/>
      <w14:ligatures w14:val="none"/>
    </w:rPr>
  </w:style>
  <w:style w:type="character" w:customStyle="1" w:styleId="subblocoChar">
    <w:name w:val="sub bloco Char"/>
    <w:link w:val="subbloco"/>
    <w:rsid w:val="00EE3D5A"/>
    <w:rPr>
      <w:rFonts w:ascii="Trebuchet MS" w:eastAsia="Times New Roman" w:hAnsi="Trebuchet MS" w:cs="Times New Roman"/>
      <w:b/>
      <w:kern w:val="0"/>
      <w:sz w:val="22"/>
      <w:szCs w:val="22"/>
      <w:lang w:val="en-US" w:bidi="en-US"/>
      <w14:ligatures w14:val="none"/>
    </w:rPr>
  </w:style>
  <w:style w:type="paragraph" w:customStyle="1" w:styleId="sublinhado">
    <w:name w:val="sublinhado"/>
    <w:basedOn w:val="Normal"/>
    <w:link w:val="sublinhadoChar"/>
    <w:qFormat/>
    <w:rsid w:val="00EE3D5A"/>
    <w:pPr>
      <w:keepNext/>
      <w:pBdr>
        <w:bottom w:val="single" w:sz="4" w:space="1" w:color="auto"/>
      </w:pBdr>
      <w:spacing w:before="480" w:after="240" w:line="288" w:lineRule="auto"/>
      <w:ind w:right="657" w:firstLine="567"/>
      <w:jc w:val="right"/>
    </w:pPr>
    <w:rPr>
      <w:rFonts w:ascii="Trebuchet MS" w:eastAsia="Times New Roman" w:hAnsi="Trebuchet MS" w:cs="Times New Roman"/>
      <w:b/>
      <w:i/>
      <w:kern w:val="0"/>
      <w:sz w:val="22"/>
      <w:szCs w:val="22"/>
      <w:lang w:val="en-US" w:bidi="en-US"/>
      <w14:ligatures w14:val="none"/>
    </w:rPr>
  </w:style>
  <w:style w:type="character" w:customStyle="1" w:styleId="sublinhadoChar">
    <w:name w:val="sublinhado Char"/>
    <w:link w:val="sublinhado"/>
    <w:rsid w:val="00EE3D5A"/>
    <w:rPr>
      <w:rFonts w:ascii="Trebuchet MS" w:eastAsia="Times New Roman" w:hAnsi="Trebuchet MS" w:cs="Times New Roman"/>
      <w:b/>
      <w:i/>
      <w:kern w:val="0"/>
      <w:sz w:val="22"/>
      <w:szCs w:val="22"/>
      <w:lang w:val="en-US" w:bidi="en-US"/>
      <w14:ligatures w14:val="none"/>
    </w:rPr>
  </w:style>
  <w:style w:type="paragraph" w:customStyle="1" w:styleId="Romanoscap">
    <w:name w:val="Romanos cap"/>
    <w:basedOn w:val="Normal"/>
    <w:link w:val="RomanoscapChar"/>
    <w:qFormat/>
    <w:rsid w:val="00EE3D5A"/>
    <w:pPr>
      <w:keepNext/>
      <w:spacing w:before="240" w:after="200" w:line="288" w:lineRule="auto"/>
      <w:ind w:right="658" w:firstLine="567"/>
      <w:jc w:val="both"/>
    </w:pPr>
    <w:rPr>
      <w:rFonts w:ascii="Cambria" w:eastAsia="Times New Roman" w:hAnsi="Cambria" w:cs="Times New Roman"/>
      <w:kern w:val="0"/>
      <w:sz w:val="22"/>
      <w:szCs w:val="22"/>
      <w:lang w:val="en-US" w:bidi="en-US"/>
      <w14:ligatures w14:val="none"/>
    </w:rPr>
  </w:style>
  <w:style w:type="character" w:customStyle="1" w:styleId="RomanoscapChar">
    <w:name w:val="Romanos cap Char"/>
    <w:link w:val="Romanoscap"/>
    <w:rsid w:val="00EE3D5A"/>
    <w:rPr>
      <w:rFonts w:ascii="Cambria" w:eastAsia="Times New Roman" w:hAnsi="Cambria" w:cs="Times New Roman"/>
      <w:kern w:val="0"/>
      <w:sz w:val="22"/>
      <w:szCs w:val="22"/>
      <w:lang w:val="en-US" w:bidi="en-US"/>
      <w14:ligatures w14:val="none"/>
    </w:rPr>
  </w:style>
  <w:style w:type="paragraph" w:customStyle="1" w:styleId="TxBrp7">
    <w:name w:val="TxBr_p7"/>
    <w:basedOn w:val="Normal"/>
    <w:rsid w:val="00EE3D5A"/>
    <w:pPr>
      <w:widowControl w:val="0"/>
      <w:spacing w:beforeLines="50" w:before="240" w:after="240" w:line="260" w:lineRule="atLeast"/>
      <w:ind w:right="851"/>
      <w:jc w:val="both"/>
    </w:pPr>
    <w:rPr>
      <w:rFonts w:ascii="Times New Roman" w:eastAsia="Times New Roman" w:hAnsi="Times New Roman" w:cs="Times New Roman"/>
      <w:kern w:val="0"/>
      <w:lang w:eastAsia="pt-BR"/>
      <w14:ligatures w14:val="none"/>
    </w:rPr>
  </w:style>
  <w:style w:type="paragraph" w:customStyle="1" w:styleId="itensletra">
    <w:name w:val="itens letra"/>
    <w:basedOn w:val="Corpodetexto"/>
    <w:link w:val="itensletraChar"/>
    <w:qFormat/>
    <w:rsid w:val="00EE3D5A"/>
    <w:pPr>
      <w:tabs>
        <w:tab w:val="left" w:pos="1134"/>
      </w:tabs>
      <w:spacing w:before="120" w:line="288" w:lineRule="auto"/>
      <w:ind w:right="941"/>
    </w:pPr>
    <w:rPr>
      <w:rFonts w:ascii="Trebuchet MS" w:hAnsi="Trebuchet MS"/>
      <w:szCs w:val="24"/>
      <w:lang w:val="en-US" w:bidi="en-US"/>
    </w:rPr>
  </w:style>
  <w:style w:type="character" w:customStyle="1" w:styleId="itensletraChar">
    <w:name w:val="itens letra Char"/>
    <w:link w:val="itensletra"/>
    <w:rsid w:val="00EE3D5A"/>
    <w:rPr>
      <w:rFonts w:ascii="Trebuchet MS" w:eastAsia="Times New Roman" w:hAnsi="Trebuchet MS" w:cs="Times New Roman"/>
      <w:kern w:val="0"/>
      <w:sz w:val="22"/>
      <w:lang w:val="en-US" w:eastAsia="pt-BR" w:bidi="en-US"/>
      <w14:ligatures w14:val="none"/>
    </w:rPr>
  </w:style>
  <w:style w:type="paragraph" w:customStyle="1" w:styleId="letracaps">
    <w:name w:val="letra caps"/>
    <w:basedOn w:val="Normal"/>
    <w:link w:val="letracapsChar"/>
    <w:qFormat/>
    <w:rsid w:val="00EE3D5A"/>
    <w:pPr>
      <w:numPr>
        <w:numId w:val="68"/>
      </w:numPr>
      <w:tabs>
        <w:tab w:val="clear" w:pos="851"/>
      </w:tabs>
      <w:spacing w:before="120" w:after="200" w:line="288" w:lineRule="auto"/>
      <w:ind w:left="0" w:right="941" w:firstLine="0"/>
      <w:jc w:val="both"/>
    </w:pPr>
    <w:rPr>
      <w:rFonts w:ascii="Trebuchet MS" w:eastAsia="Times New Roman" w:hAnsi="Trebuchet MS" w:cs="Times New Roman"/>
      <w:kern w:val="0"/>
      <w:sz w:val="22"/>
      <w:szCs w:val="22"/>
      <w:lang w:val="en-US" w:bidi="en-US"/>
      <w14:ligatures w14:val="none"/>
    </w:rPr>
  </w:style>
  <w:style w:type="character" w:customStyle="1" w:styleId="letracapsChar">
    <w:name w:val="letra caps Char"/>
    <w:link w:val="letracaps"/>
    <w:rsid w:val="00EE3D5A"/>
    <w:rPr>
      <w:rFonts w:ascii="Trebuchet MS" w:eastAsia="Times New Roman" w:hAnsi="Trebuchet MS" w:cs="Times New Roman"/>
      <w:kern w:val="0"/>
      <w:sz w:val="22"/>
      <w:szCs w:val="22"/>
      <w:lang w:val="en-US" w:bidi="en-US"/>
      <w14:ligatures w14:val="none"/>
    </w:rPr>
  </w:style>
  <w:style w:type="paragraph" w:customStyle="1" w:styleId="Estilo1">
    <w:name w:val="Estilo1"/>
    <w:basedOn w:val="Normal"/>
    <w:link w:val="Estilo1Char"/>
    <w:rsid w:val="00EE3D5A"/>
    <w:pPr>
      <w:keepNext/>
      <w:tabs>
        <w:tab w:val="left" w:leader="dot" w:pos="8789"/>
      </w:tabs>
      <w:spacing w:after="0" w:line="240" w:lineRule="auto"/>
      <w:outlineLvl w:val="2"/>
    </w:pPr>
    <w:rPr>
      <w:rFonts w:ascii="Calibri" w:eastAsia="Times New Roman" w:hAnsi="Calibri" w:cs="Arial"/>
      <w:b/>
      <w:bCs/>
      <w:smallCaps/>
      <w:noProof/>
      <w:color w:val="FFFFFF"/>
      <w:kern w:val="0"/>
      <w:shd w:val="clear" w:color="auto" w:fill="135C36"/>
      <w:lang w:eastAsia="pt-BR"/>
      <w14:ligatures w14:val="none"/>
    </w:rPr>
  </w:style>
  <w:style w:type="character" w:customStyle="1" w:styleId="Estilo1Char">
    <w:name w:val="Estilo1 Char"/>
    <w:basedOn w:val="Fontepargpadro"/>
    <w:link w:val="Estilo1"/>
    <w:rsid w:val="00EE3D5A"/>
    <w:rPr>
      <w:rFonts w:ascii="Calibri" w:eastAsia="Times New Roman" w:hAnsi="Calibri" w:cs="Arial"/>
      <w:b/>
      <w:bCs/>
      <w:smallCaps/>
      <w:noProof/>
      <w:color w:val="FFFFFF"/>
      <w:kern w:val="0"/>
      <w:lang w:eastAsia="pt-BR"/>
      <w14:ligatures w14:val="none"/>
    </w:rPr>
  </w:style>
  <w:style w:type="numbering" w:customStyle="1" w:styleId="Semlista21">
    <w:name w:val="Sem lista21"/>
    <w:next w:val="Semlista"/>
    <w:uiPriority w:val="99"/>
    <w:semiHidden/>
    <w:unhideWhenUsed/>
    <w:rsid w:val="00EE3D5A"/>
  </w:style>
  <w:style w:type="numbering" w:customStyle="1" w:styleId="Semlista12">
    <w:name w:val="Sem lista12"/>
    <w:next w:val="Semlista"/>
    <w:uiPriority w:val="99"/>
    <w:semiHidden/>
    <w:unhideWhenUsed/>
    <w:rsid w:val="00EE3D5A"/>
  </w:style>
  <w:style w:type="numbering" w:customStyle="1" w:styleId="Semlista112">
    <w:name w:val="Sem lista112"/>
    <w:next w:val="Semlista"/>
    <w:uiPriority w:val="99"/>
    <w:semiHidden/>
    <w:unhideWhenUsed/>
    <w:rsid w:val="00EE3D5A"/>
  </w:style>
  <w:style w:type="numbering" w:customStyle="1" w:styleId="Semlista1112">
    <w:name w:val="Sem lista1112"/>
    <w:next w:val="Semlista"/>
    <w:uiPriority w:val="99"/>
    <w:semiHidden/>
    <w:unhideWhenUsed/>
    <w:rsid w:val="00EE3D5A"/>
  </w:style>
  <w:style w:type="numbering" w:customStyle="1" w:styleId="Semlista111111111">
    <w:name w:val="Sem lista111111111"/>
    <w:next w:val="Semlista"/>
    <w:uiPriority w:val="99"/>
    <w:semiHidden/>
    <w:unhideWhenUsed/>
    <w:rsid w:val="00EE3D5A"/>
  </w:style>
  <w:style w:type="numbering" w:customStyle="1" w:styleId="Semlista1111111111">
    <w:name w:val="Sem lista1111111111"/>
    <w:next w:val="Semlista"/>
    <w:uiPriority w:val="99"/>
    <w:semiHidden/>
    <w:unhideWhenUsed/>
    <w:rsid w:val="00EE3D5A"/>
  </w:style>
  <w:style w:type="character" w:customStyle="1" w:styleId="css-901oao">
    <w:name w:val="css-901oao"/>
    <w:basedOn w:val="Fontepargpadro"/>
    <w:rsid w:val="00EE3D5A"/>
  </w:style>
  <w:style w:type="numbering" w:customStyle="1" w:styleId="Semlista31">
    <w:name w:val="Sem lista31"/>
    <w:next w:val="Semlista"/>
    <w:uiPriority w:val="99"/>
    <w:semiHidden/>
    <w:unhideWhenUsed/>
    <w:rsid w:val="00EE3D5A"/>
  </w:style>
  <w:style w:type="numbering" w:customStyle="1" w:styleId="Semlista13">
    <w:name w:val="Sem lista13"/>
    <w:next w:val="Semlista"/>
    <w:uiPriority w:val="99"/>
    <w:semiHidden/>
    <w:unhideWhenUsed/>
    <w:rsid w:val="00EE3D5A"/>
  </w:style>
  <w:style w:type="table" w:customStyle="1" w:styleId="Tabelaclssica22">
    <w:name w:val="Tabela clássica 22"/>
    <w:basedOn w:val="Tabelanormal"/>
    <w:next w:val="Tabelaclssica2"/>
    <w:rsid w:val="00EE3D5A"/>
    <w:pPr>
      <w:spacing w:after="0" w:line="240" w:lineRule="auto"/>
    </w:pPr>
    <w:rPr>
      <w:rFonts w:ascii="Times New Roman" w:eastAsia="Times New Roman" w:hAnsi="Times New Roman" w:cs="Times New Roman"/>
      <w:kern w:val="0"/>
      <w:sz w:val="20"/>
      <w:szCs w:val="20"/>
      <w:lang w:eastAsia="pt-BR"/>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Semlista113">
    <w:name w:val="Sem lista113"/>
    <w:next w:val="Semlista"/>
    <w:uiPriority w:val="99"/>
    <w:semiHidden/>
    <w:unhideWhenUsed/>
    <w:rsid w:val="00EE3D5A"/>
  </w:style>
  <w:style w:type="numbering" w:customStyle="1" w:styleId="Semlista1113">
    <w:name w:val="Sem lista1113"/>
    <w:next w:val="Semlista"/>
    <w:uiPriority w:val="99"/>
    <w:semiHidden/>
    <w:unhideWhenUsed/>
    <w:rsid w:val="00EE3D5A"/>
  </w:style>
  <w:style w:type="character" w:customStyle="1" w:styleId="MenoPendente2">
    <w:name w:val="Menção Pendente2"/>
    <w:uiPriority w:val="99"/>
    <w:semiHidden/>
    <w:unhideWhenUsed/>
    <w:rsid w:val="00EE3D5A"/>
    <w:rPr>
      <w:color w:val="808080"/>
      <w:shd w:val="clear" w:color="auto" w:fill="E6E6E6"/>
    </w:rPr>
  </w:style>
  <w:style w:type="table" w:customStyle="1" w:styleId="Tabelaclssica211">
    <w:name w:val="Tabela clássica 211"/>
    <w:basedOn w:val="Tabelanormal"/>
    <w:next w:val="Tabelaclssica2"/>
    <w:rsid w:val="00EE3D5A"/>
    <w:pPr>
      <w:spacing w:after="0" w:line="240" w:lineRule="auto"/>
    </w:pPr>
    <w:rPr>
      <w:rFonts w:ascii="Times New Roman" w:eastAsia="Times New Roman" w:hAnsi="Times New Roman" w:cs="Times New Roman"/>
      <w:kern w:val="0"/>
      <w:sz w:val="20"/>
      <w:szCs w:val="20"/>
      <w:lang w:eastAsia="pt-BR"/>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Semlista11112">
    <w:name w:val="Sem lista11112"/>
    <w:next w:val="Semlista"/>
    <w:uiPriority w:val="99"/>
    <w:semiHidden/>
    <w:unhideWhenUsed/>
    <w:rsid w:val="00EE3D5A"/>
  </w:style>
  <w:style w:type="numbering" w:customStyle="1" w:styleId="Semlista111112">
    <w:name w:val="Sem lista111112"/>
    <w:next w:val="Semlista"/>
    <w:uiPriority w:val="99"/>
    <w:semiHidden/>
    <w:unhideWhenUsed/>
    <w:rsid w:val="00EE3D5A"/>
  </w:style>
  <w:style w:type="paragraph" w:customStyle="1" w:styleId="Standard">
    <w:name w:val="Standard"/>
    <w:rsid w:val="00EE3D5A"/>
    <w:pPr>
      <w:suppressAutoHyphens/>
      <w:autoSpaceDN w:val="0"/>
      <w:spacing w:after="200" w:line="276" w:lineRule="auto"/>
      <w:textAlignment w:val="baseline"/>
    </w:pPr>
    <w:rPr>
      <w:rFonts w:ascii="Calibri" w:eastAsia="SimSun" w:hAnsi="Calibri" w:cs="Calibri"/>
      <w:kern w:val="3"/>
      <w:sz w:val="22"/>
      <w:szCs w:val="22"/>
      <w:lang w:val="pt-PT"/>
      <w14:ligatures w14:val="none"/>
    </w:rPr>
  </w:style>
  <w:style w:type="paragraph" w:customStyle="1" w:styleId="0208-DADOS">
    <w:name w:val="02/08-DADOS"/>
    <w:basedOn w:val="Standard"/>
    <w:rsid w:val="00EE3D5A"/>
    <w:pPr>
      <w:tabs>
        <w:tab w:val="left" w:pos="5388"/>
        <w:tab w:val="left" w:pos="7514"/>
      </w:tabs>
      <w:spacing w:before="120" w:after="120" w:line="240" w:lineRule="atLeast"/>
      <w:ind w:left="2694" w:hanging="2694"/>
      <w:jc w:val="both"/>
    </w:pPr>
    <w:rPr>
      <w:rFonts w:ascii="Arial" w:eastAsia="Times New Roman" w:hAnsi="Arial" w:cs="Times New Roman"/>
      <w:caps/>
      <w:sz w:val="18"/>
      <w:szCs w:val="20"/>
    </w:rPr>
  </w:style>
  <w:style w:type="character" w:customStyle="1" w:styleId="normaltextrun">
    <w:name w:val="normaltextrun"/>
    <w:basedOn w:val="Fontepargpadro"/>
    <w:rsid w:val="00EE3D5A"/>
  </w:style>
  <w:style w:type="table" w:customStyle="1" w:styleId="SimplesTabela12">
    <w:name w:val="Simples Tabela 12"/>
    <w:basedOn w:val="Tabelanormal"/>
    <w:next w:val="SimplesTabela1"/>
    <w:uiPriority w:val="41"/>
    <w:rsid w:val="00EE3D5A"/>
    <w:pPr>
      <w:spacing w:after="0" w:line="240" w:lineRule="auto"/>
    </w:pPr>
    <w:rPr>
      <w:rFonts w:ascii="Times New Roman" w:eastAsia="Times New Roman" w:hAnsi="Times New Roman" w:cs="Times New Roman"/>
      <w:kern w:val="0"/>
      <w:sz w:val="20"/>
      <w:szCs w:val="20"/>
      <w:lang w:val="es-ES_tradnl" w:eastAsia="es-ES_tradnl"/>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tuloChar1">
    <w:name w:val="Subtítulo Char1"/>
    <w:basedOn w:val="Fontepargpadro"/>
    <w:rsid w:val="00EE3D5A"/>
    <w:rPr>
      <w:rFonts w:eastAsia="Yu Gothic Light" w:cs="Times New Roman"/>
      <w:color w:val="595959"/>
      <w:spacing w:val="15"/>
      <w:sz w:val="28"/>
      <w:szCs w:val="28"/>
    </w:rPr>
  </w:style>
  <w:style w:type="character" w:customStyle="1" w:styleId="TtuloChar1">
    <w:name w:val="Título Char1"/>
    <w:basedOn w:val="Fontepargpadro"/>
    <w:rsid w:val="00EE3D5A"/>
    <w:rPr>
      <w:rFonts w:ascii="Calibri Light" w:eastAsia="Yu Gothic Light" w:hAnsi="Calibri Light" w:cs="Times New Roman"/>
      <w:spacing w:val="-10"/>
      <w:kern w:val="28"/>
      <w:sz w:val="56"/>
      <w:szCs w:val="56"/>
    </w:rPr>
  </w:style>
  <w:style w:type="numbering" w:customStyle="1" w:styleId="Semlista4">
    <w:name w:val="Sem lista4"/>
    <w:next w:val="Semlista"/>
    <w:uiPriority w:val="99"/>
    <w:semiHidden/>
    <w:unhideWhenUsed/>
    <w:rsid w:val="00EE3D5A"/>
  </w:style>
  <w:style w:type="table" w:customStyle="1" w:styleId="Tabelacomgrelha11">
    <w:name w:val="Tabela com grelha11"/>
    <w:basedOn w:val="Tabelanormal"/>
    <w:next w:val="Tabelacomgrade"/>
    <w:uiPriority w:val="59"/>
    <w:rsid w:val="00EE3D5A"/>
    <w:pPr>
      <w:spacing w:after="0" w:line="240" w:lineRule="auto"/>
    </w:pPr>
    <w:rPr>
      <w:rFonts w:ascii="Calibri" w:eastAsia="Calibri" w:hAnsi="Calibri" w:cs="Times New Roman"/>
      <w:kern w:val="0"/>
      <w:sz w:val="22"/>
      <w:szCs w:val="22"/>
      <w:lang w:val="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1">
    <w:name w:val="Simples Tabela 121"/>
    <w:basedOn w:val="Tabelanormal"/>
    <w:next w:val="SimplesTabela1"/>
    <w:uiPriority w:val="41"/>
    <w:rsid w:val="00EE3D5A"/>
    <w:pPr>
      <w:autoSpaceDN w:val="0"/>
      <w:spacing w:after="0" w:line="240" w:lineRule="auto"/>
      <w:textAlignment w:val="baseline"/>
    </w:pPr>
    <w:rPr>
      <w:rFonts w:ascii="Calibri" w:eastAsia="Calibri" w:hAnsi="Calibri" w:cs="Times New Roman"/>
      <w:kern w:val="0"/>
      <w:sz w:val="22"/>
      <w:szCs w:val="22"/>
      <w:lang w:val="en-GB"/>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11">
    <w:name w:val="Plain Table 111"/>
    <w:basedOn w:val="Tabelanormal"/>
    <w:uiPriority w:val="41"/>
    <w:rsid w:val="00EE3D5A"/>
    <w:pPr>
      <w:autoSpaceDN w:val="0"/>
      <w:spacing w:after="0" w:line="240" w:lineRule="auto"/>
      <w:textAlignment w:val="baseline"/>
    </w:pPr>
    <w:rPr>
      <w:rFonts w:ascii="Calibri" w:eastAsia="Calibri" w:hAnsi="Calibri" w:cs="Times New Roman"/>
      <w:kern w:val="0"/>
      <w:sz w:val="22"/>
      <w:szCs w:val="22"/>
      <w:lang w:val="en-GB"/>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elacomgrade12">
    <w:name w:val="Tabela com grade12"/>
    <w:basedOn w:val="Tabelanormal"/>
    <w:next w:val="Tabelacomgrade"/>
    <w:uiPriority w:val="99"/>
    <w:rsid w:val="00EE3D5A"/>
    <w:pPr>
      <w:suppressAutoHyphens/>
      <w:spacing w:after="120" w:line="240" w:lineRule="atLeast"/>
      <w:jc w:val="both"/>
    </w:pPr>
    <w:rPr>
      <w:rFonts w:ascii="Times New Roman" w:eastAsia="Times New Roman" w:hAnsi="Times New Roman" w:cs="Times New Roman"/>
      <w:kern w:val="0"/>
      <w:sz w:val="20"/>
      <w:szCs w:val="2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14">
    <w:name w:val="Sem lista14"/>
    <w:next w:val="Semlista"/>
    <w:uiPriority w:val="99"/>
    <w:semiHidden/>
    <w:unhideWhenUsed/>
    <w:rsid w:val="00EE3D5A"/>
  </w:style>
  <w:style w:type="numbering" w:customStyle="1" w:styleId="Semlista22">
    <w:name w:val="Sem lista22"/>
    <w:next w:val="Semlista"/>
    <w:uiPriority w:val="99"/>
    <w:semiHidden/>
    <w:unhideWhenUsed/>
    <w:rsid w:val="00EE3D5A"/>
  </w:style>
  <w:style w:type="numbering" w:customStyle="1" w:styleId="Semlista32">
    <w:name w:val="Sem lista32"/>
    <w:next w:val="Semlista"/>
    <w:uiPriority w:val="99"/>
    <w:semiHidden/>
    <w:unhideWhenUsed/>
    <w:rsid w:val="00EE3D5A"/>
  </w:style>
  <w:style w:type="paragraph" w:customStyle="1" w:styleId="CabealhodoSumrio2">
    <w:name w:val="Cabeçalho do Sumário2"/>
    <w:basedOn w:val="Ttulo1"/>
    <w:next w:val="Normal"/>
    <w:uiPriority w:val="39"/>
    <w:unhideWhenUsed/>
    <w:qFormat/>
    <w:rsid w:val="00EE3D5A"/>
    <w:pPr>
      <w:keepNext w:val="0"/>
      <w:tabs>
        <w:tab w:val="left" w:pos="426"/>
      </w:tabs>
      <w:spacing w:before="480" w:after="0" w:line="276" w:lineRule="auto"/>
      <w:jc w:val="right"/>
      <w:outlineLvl w:val="9"/>
    </w:pPr>
    <w:rPr>
      <w:rFonts w:ascii="Cambria" w:eastAsia="SimSun" w:hAnsi="Cambria" w:cs="Arial"/>
      <w:b/>
      <w:caps/>
      <w:color w:val="365F91"/>
      <w:kern w:val="0"/>
      <w:sz w:val="28"/>
      <w:szCs w:val="28"/>
      <w14:ligatures w14:val="none"/>
    </w:rPr>
  </w:style>
  <w:style w:type="table" w:customStyle="1" w:styleId="Tabelacomgrade22">
    <w:name w:val="Tabela com grade22"/>
    <w:basedOn w:val="Tabelanormal"/>
    <w:next w:val="Tabelacomgrade"/>
    <w:uiPriority w:val="99"/>
    <w:rsid w:val="00EE3D5A"/>
    <w:pPr>
      <w:spacing w:after="0" w:line="240" w:lineRule="auto"/>
    </w:pPr>
    <w:rPr>
      <w:rFonts w:ascii="Times New Roman" w:eastAsia="Times New Roman" w:hAnsi="Times New Roman" w:cs="Times New Roman"/>
      <w:kern w:val="0"/>
      <w:sz w:val="20"/>
      <w:szCs w:val="20"/>
      <w:lang w:val="pt-PT" w:eastAsia="pt-P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2">
    <w:name w:val="Tabela com grade32"/>
    <w:basedOn w:val="Tabelanormal"/>
    <w:next w:val="Tabelacomgrade"/>
    <w:rsid w:val="00EE3D5A"/>
    <w:pPr>
      <w:spacing w:after="0" w:line="240" w:lineRule="auto"/>
    </w:pPr>
    <w:rPr>
      <w:rFonts w:ascii="Times New Roman" w:eastAsia="Times New Roman" w:hAnsi="Times New Roman" w:cs="Times New Roman"/>
      <w:kern w:val="0"/>
      <w:sz w:val="20"/>
      <w:szCs w:val="2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114">
    <w:name w:val="Sem lista114"/>
    <w:next w:val="Semlista"/>
    <w:uiPriority w:val="99"/>
    <w:semiHidden/>
    <w:unhideWhenUsed/>
    <w:rsid w:val="00EE3D5A"/>
  </w:style>
  <w:style w:type="numbering" w:customStyle="1" w:styleId="Semlista1114">
    <w:name w:val="Sem lista1114"/>
    <w:next w:val="Semlista"/>
    <w:uiPriority w:val="99"/>
    <w:semiHidden/>
    <w:unhideWhenUsed/>
    <w:rsid w:val="00EE3D5A"/>
  </w:style>
  <w:style w:type="table" w:customStyle="1" w:styleId="Tabelacomgrade112">
    <w:name w:val="Tabela com grade112"/>
    <w:basedOn w:val="Tabelanormal"/>
    <w:next w:val="Tabelacomgrade"/>
    <w:rsid w:val="00EE3D5A"/>
    <w:pPr>
      <w:spacing w:after="0" w:line="240" w:lineRule="auto"/>
    </w:pPr>
    <w:rPr>
      <w:rFonts w:ascii="Times New Roman" w:eastAsia="Times New Roman" w:hAnsi="Times New Roman" w:cs="Times New Roman"/>
      <w:kern w:val="0"/>
      <w:sz w:val="20"/>
      <w:szCs w:val="20"/>
      <w:lang w:eastAsia="pt-B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11113">
    <w:name w:val="Sem lista11113"/>
    <w:next w:val="Semlista"/>
    <w:uiPriority w:val="99"/>
    <w:semiHidden/>
    <w:unhideWhenUsed/>
    <w:rsid w:val="00EE3D5A"/>
  </w:style>
  <w:style w:type="numbering" w:customStyle="1" w:styleId="Semlista111113">
    <w:name w:val="Sem lista111113"/>
    <w:next w:val="Semlista"/>
    <w:uiPriority w:val="99"/>
    <w:semiHidden/>
    <w:unhideWhenUsed/>
    <w:rsid w:val="00EE3D5A"/>
  </w:style>
  <w:style w:type="numbering" w:customStyle="1" w:styleId="Semlista211">
    <w:name w:val="Sem lista211"/>
    <w:next w:val="Semlista"/>
    <w:uiPriority w:val="99"/>
    <w:semiHidden/>
    <w:unhideWhenUsed/>
    <w:rsid w:val="00EE3D5A"/>
  </w:style>
  <w:style w:type="numbering" w:customStyle="1" w:styleId="Semlista121">
    <w:name w:val="Sem lista121"/>
    <w:next w:val="Semlista"/>
    <w:uiPriority w:val="99"/>
    <w:semiHidden/>
    <w:unhideWhenUsed/>
    <w:rsid w:val="00EE3D5A"/>
  </w:style>
  <w:style w:type="numbering" w:customStyle="1" w:styleId="Semlista1121">
    <w:name w:val="Sem lista1121"/>
    <w:next w:val="Semlista"/>
    <w:uiPriority w:val="99"/>
    <w:semiHidden/>
    <w:unhideWhenUsed/>
    <w:rsid w:val="00EE3D5A"/>
  </w:style>
  <w:style w:type="numbering" w:customStyle="1" w:styleId="Semlista11121">
    <w:name w:val="Sem lista11121"/>
    <w:next w:val="Semlista"/>
    <w:uiPriority w:val="99"/>
    <w:semiHidden/>
    <w:unhideWhenUsed/>
    <w:rsid w:val="00EE3D5A"/>
  </w:style>
  <w:style w:type="numbering" w:customStyle="1" w:styleId="Semlista1111112">
    <w:name w:val="Sem lista1111112"/>
    <w:next w:val="Semlista"/>
    <w:uiPriority w:val="99"/>
    <w:semiHidden/>
    <w:unhideWhenUsed/>
    <w:rsid w:val="00EE3D5A"/>
  </w:style>
  <w:style w:type="numbering" w:customStyle="1" w:styleId="Semlista11111112">
    <w:name w:val="Sem lista11111112"/>
    <w:next w:val="Semlista"/>
    <w:uiPriority w:val="99"/>
    <w:semiHidden/>
    <w:unhideWhenUsed/>
    <w:rsid w:val="00EE3D5A"/>
  </w:style>
  <w:style w:type="numbering" w:customStyle="1" w:styleId="Semlista311">
    <w:name w:val="Sem lista311"/>
    <w:next w:val="Semlista"/>
    <w:uiPriority w:val="99"/>
    <w:semiHidden/>
    <w:unhideWhenUsed/>
    <w:rsid w:val="00EE3D5A"/>
  </w:style>
  <w:style w:type="numbering" w:customStyle="1" w:styleId="Semlista131">
    <w:name w:val="Sem lista131"/>
    <w:next w:val="Semlista"/>
    <w:uiPriority w:val="99"/>
    <w:semiHidden/>
    <w:unhideWhenUsed/>
    <w:rsid w:val="00EE3D5A"/>
  </w:style>
  <w:style w:type="numbering" w:customStyle="1" w:styleId="Semlista1131">
    <w:name w:val="Sem lista1131"/>
    <w:next w:val="Semlista"/>
    <w:uiPriority w:val="99"/>
    <w:semiHidden/>
    <w:unhideWhenUsed/>
    <w:rsid w:val="00EE3D5A"/>
  </w:style>
  <w:style w:type="numbering" w:customStyle="1" w:styleId="Semlista11131">
    <w:name w:val="Sem lista11131"/>
    <w:next w:val="Semlista"/>
    <w:uiPriority w:val="99"/>
    <w:semiHidden/>
    <w:unhideWhenUsed/>
    <w:rsid w:val="00EE3D5A"/>
  </w:style>
  <w:style w:type="numbering" w:customStyle="1" w:styleId="Semlista111121">
    <w:name w:val="Sem lista111121"/>
    <w:next w:val="Semlista"/>
    <w:uiPriority w:val="99"/>
    <w:semiHidden/>
    <w:unhideWhenUsed/>
    <w:rsid w:val="00EE3D5A"/>
  </w:style>
  <w:style w:type="numbering" w:customStyle="1" w:styleId="Semlista1111121">
    <w:name w:val="Sem lista1111121"/>
    <w:next w:val="Semlista"/>
    <w:uiPriority w:val="99"/>
    <w:semiHidden/>
    <w:unhideWhenUsed/>
    <w:rsid w:val="00EE3D5A"/>
  </w:style>
  <w:style w:type="table" w:customStyle="1" w:styleId="SimplesTabela13">
    <w:name w:val="Simples Tabela 13"/>
    <w:basedOn w:val="Tabelanormal"/>
    <w:next w:val="SimplesTabela1"/>
    <w:uiPriority w:val="41"/>
    <w:rsid w:val="00EE3D5A"/>
    <w:pPr>
      <w:spacing w:after="0" w:line="240" w:lineRule="auto"/>
    </w:pPr>
    <w:rPr>
      <w:rFonts w:ascii="Times New Roman" w:eastAsia="Times New Roman" w:hAnsi="Times New Roman" w:cs="Times New Roman"/>
      <w:kern w:val="0"/>
      <w:sz w:val="20"/>
      <w:szCs w:val="20"/>
      <w:lang w:eastAsia="pt-BR"/>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Semlista5">
    <w:name w:val="Sem lista5"/>
    <w:next w:val="Semlista"/>
    <w:uiPriority w:val="99"/>
    <w:semiHidden/>
    <w:unhideWhenUsed/>
    <w:rsid w:val="00EE3D5A"/>
  </w:style>
  <w:style w:type="table" w:customStyle="1" w:styleId="Tabelacomgrade7">
    <w:name w:val="Tabela com grade7"/>
    <w:basedOn w:val="Tabelanormal"/>
    <w:next w:val="Tabelacomgrade"/>
    <w:rsid w:val="00EE3D5A"/>
    <w:pPr>
      <w:spacing w:after="0" w:line="240" w:lineRule="auto"/>
    </w:pPr>
    <w:rPr>
      <w:rFonts w:ascii="Times New Roman" w:eastAsia="Times New Roman" w:hAnsi="Times New Roman" w:cs="Times New Roman"/>
      <w:kern w:val="0"/>
      <w:sz w:val="20"/>
      <w:szCs w:val="20"/>
      <w:lang w:val="es-ES_tradnl" w:eastAsia="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rsid w:val="00EE3D5A"/>
    <w:pPr>
      <w:spacing w:after="0" w:line="240" w:lineRule="auto"/>
    </w:pPr>
    <w:rPr>
      <w:rFonts w:ascii="Calibri" w:eastAsia="Calibri" w:hAnsi="Calibri" w:cs="Times New Roman"/>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15">
    <w:name w:val="Sem lista15"/>
    <w:next w:val="Semlista"/>
    <w:uiPriority w:val="99"/>
    <w:semiHidden/>
    <w:unhideWhenUsed/>
    <w:rsid w:val="00EE3D5A"/>
  </w:style>
  <w:style w:type="table" w:customStyle="1" w:styleId="Tabelacomgrade113">
    <w:name w:val="Tabela com grade113"/>
    <w:basedOn w:val="Tabelanormal"/>
    <w:next w:val="Tabelacomgrade"/>
    <w:uiPriority w:val="99"/>
    <w:rsid w:val="00EE3D5A"/>
    <w:pPr>
      <w:suppressAutoHyphens/>
      <w:spacing w:after="120" w:line="240" w:lineRule="atLeast"/>
      <w:jc w:val="both"/>
    </w:pPr>
    <w:rPr>
      <w:rFonts w:ascii="Times New Roman" w:eastAsia="Times New Roman" w:hAnsi="Times New Roman" w:cs="Times New Roman"/>
      <w:kern w:val="0"/>
      <w:sz w:val="20"/>
      <w:szCs w:val="2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115">
    <w:name w:val="Sem lista115"/>
    <w:next w:val="Semlista"/>
    <w:uiPriority w:val="99"/>
    <w:semiHidden/>
    <w:unhideWhenUsed/>
    <w:rsid w:val="00EE3D5A"/>
  </w:style>
  <w:style w:type="numbering" w:customStyle="1" w:styleId="Semlista23">
    <w:name w:val="Sem lista23"/>
    <w:next w:val="Semlista"/>
    <w:uiPriority w:val="99"/>
    <w:semiHidden/>
    <w:unhideWhenUsed/>
    <w:rsid w:val="00EE3D5A"/>
  </w:style>
  <w:style w:type="numbering" w:customStyle="1" w:styleId="Semlista33">
    <w:name w:val="Sem lista33"/>
    <w:next w:val="Semlista"/>
    <w:uiPriority w:val="99"/>
    <w:semiHidden/>
    <w:unhideWhenUsed/>
    <w:rsid w:val="00EE3D5A"/>
  </w:style>
  <w:style w:type="numbering" w:customStyle="1" w:styleId="Semlista1115">
    <w:name w:val="Sem lista1115"/>
    <w:next w:val="Semlista"/>
    <w:uiPriority w:val="99"/>
    <w:semiHidden/>
    <w:unhideWhenUsed/>
    <w:rsid w:val="00EE3D5A"/>
  </w:style>
  <w:style w:type="numbering" w:customStyle="1" w:styleId="Semlista11114">
    <w:name w:val="Sem lista11114"/>
    <w:next w:val="Semlista"/>
    <w:uiPriority w:val="99"/>
    <w:semiHidden/>
    <w:unhideWhenUsed/>
    <w:rsid w:val="00EE3D5A"/>
  </w:style>
  <w:style w:type="table" w:customStyle="1" w:styleId="Tabelacomgrade1112">
    <w:name w:val="Tabela com grade1112"/>
    <w:basedOn w:val="Tabelanormal"/>
    <w:next w:val="Tabelacomgrade"/>
    <w:rsid w:val="00EE3D5A"/>
    <w:pPr>
      <w:spacing w:after="0" w:line="240" w:lineRule="auto"/>
    </w:pPr>
    <w:rPr>
      <w:rFonts w:ascii="Times New Roman" w:eastAsia="Times New Roman" w:hAnsi="Times New Roman" w:cs="Times New Roman"/>
      <w:kern w:val="0"/>
      <w:sz w:val="20"/>
      <w:szCs w:val="20"/>
      <w:lang w:eastAsia="pt-B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111114">
    <w:name w:val="Sem lista111114"/>
    <w:next w:val="Semlista"/>
    <w:uiPriority w:val="99"/>
    <w:semiHidden/>
    <w:unhideWhenUsed/>
    <w:rsid w:val="00EE3D5A"/>
  </w:style>
  <w:style w:type="numbering" w:customStyle="1" w:styleId="Semlista1111113">
    <w:name w:val="Sem lista1111113"/>
    <w:next w:val="Semlista"/>
    <w:uiPriority w:val="99"/>
    <w:semiHidden/>
    <w:unhideWhenUsed/>
    <w:rsid w:val="00EE3D5A"/>
  </w:style>
  <w:style w:type="numbering" w:customStyle="1" w:styleId="Semlista212">
    <w:name w:val="Sem lista212"/>
    <w:next w:val="Semlista"/>
    <w:uiPriority w:val="99"/>
    <w:semiHidden/>
    <w:unhideWhenUsed/>
    <w:rsid w:val="00EE3D5A"/>
  </w:style>
  <w:style w:type="numbering" w:customStyle="1" w:styleId="Semlista122">
    <w:name w:val="Sem lista122"/>
    <w:next w:val="Semlista"/>
    <w:uiPriority w:val="99"/>
    <w:semiHidden/>
    <w:unhideWhenUsed/>
    <w:rsid w:val="00EE3D5A"/>
  </w:style>
  <w:style w:type="numbering" w:customStyle="1" w:styleId="Semlista1122">
    <w:name w:val="Sem lista1122"/>
    <w:next w:val="Semlista"/>
    <w:uiPriority w:val="99"/>
    <w:semiHidden/>
    <w:unhideWhenUsed/>
    <w:rsid w:val="00EE3D5A"/>
  </w:style>
  <w:style w:type="numbering" w:customStyle="1" w:styleId="Semlista11122">
    <w:name w:val="Sem lista11122"/>
    <w:next w:val="Semlista"/>
    <w:uiPriority w:val="99"/>
    <w:semiHidden/>
    <w:unhideWhenUsed/>
    <w:rsid w:val="00EE3D5A"/>
  </w:style>
  <w:style w:type="numbering" w:customStyle="1" w:styleId="Semlista11111113">
    <w:name w:val="Sem lista11111113"/>
    <w:next w:val="Semlista"/>
    <w:uiPriority w:val="99"/>
    <w:semiHidden/>
    <w:unhideWhenUsed/>
    <w:rsid w:val="00EE3D5A"/>
  </w:style>
  <w:style w:type="numbering" w:customStyle="1" w:styleId="Semlista111111112">
    <w:name w:val="Sem lista111111112"/>
    <w:next w:val="Semlista"/>
    <w:uiPriority w:val="99"/>
    <w:semiHidden/>
    <w:unhideWhenUsed/>
    <w:rsid w:val="00EE3D5A"/>
  </w:style>
  <w:style w:type="numbering" w:customStyle="1" w:styleId="Semlista312">
    <w:name w:val="Sem lista312"/>
    <w:next w:val="Semlista"/>
    <w:uiPriority w:val="99"/>
    <w:semiHidden/>
    <w:unhideWhenUsed/>
    <w:rsid w:val="00EE3D5A"/>
  </w:style>
  <w:style w:type="numbering" w:customStyle="1" w:styleId="Semlista132">
    <w:name w:val="Sem lista132"/>
    <w:next w:val="Semlista"/>
    <w:uiPriority w:val="99"/>
    <w:semiHidden/>
    <w:unhideWhenUsed/>
    <w:rsid w:val="00EE3D5A"/>
  </w:style>
  <w:style w:type="numbering" w:customStyle="1" w:styleId="Semlista1132">
    <w:name w:val="Sem lista1132"/>
    <w:next w:val="Semlista"/>
    <w:uiPriority w:val="99"/>
    <w:semiHidden/>
    <w:unhideWhenUsed/>
    <w:rsid w:val="00EE3D5A"/>
  </w:style>
  <w:style w:type="numbering" w:customStyle="1" w:styleId="Semlista11132">
    <w:name w:val="Sem lista11132"/>
    <w:next w:val="Semlista"/>
    <w:uiPriority w:val="99"/>
    <w:semiHidden/>
    <w:unhideWhenUsed/>
    <w:rsid w:val="00EE3D5A"/>
  </w:style>
  <w:style w:type="numbering" w:customStyle="1" w:styleId="Semlista111122">
    <w:name w:val="Sem lista111122"/>
    <w:next w:val="Semlista"/>
    <w:uiPriority w:val="99"/>
    <w:semiHidden/>
    <w:unhideWhenUsed/>
    <w:rsid w:val="00EE3D5A"/>
  </w:style>
  <w:style w:type="numbering" w:customStyle="1" w:styleId="Semlista1111122">
    <w:name w:val="Sem lista1111122"/>
    <w:next w:val="Semlista"/>
    <w:uiPriority w:val="99"/>
    <w:semiHidden/>
    <w:unhideWhenUsed/>
    <w:rsid w:val="00EE3D5A"/>
  </w:style>
  <w:style w:type="numbering" w:customStyle="1" w:styleId="Semlista41">
    <w:name w:val="Sem lista41"/>
    <w:next w:val="Semlista"/>
    <w:uiPriority w:val="99"/>
    <w:semiHidden/>
    <w:unhideWhenUsed/>
    <w:rsid w:val="00EE3D5A"/>
  </w:style>
  <w:style w:type="table" w:customStyle="1" w:styleId="SimplesTabela122">
    <w:name w:val="Simples Tabela 122"/>
    <w:basedOn w:val="Tabelanormal"/>
    <w:next w:val="SimplesTabela1"/>
    <w:uiPriority w:val="41"/>
    <w:rsid w:val="00EE3D5A"/>
    <w:pPr>
      <w:autoSpaceDN w:val="0"/>
      <w:spacing w:after="0" w:line="240" w:lineRule="auto"/>
      <w:textAlignment w:val="baseline"/>
    </w:pPr>
    <w:rPr>
      <w:rFonts w:ascii="Calibri" w:eastAsia="Calibri" w:hAnsi="Calibri" w:cs="Times New Roman"/>
      <w:kern w:val="0"/>
      <w:sz w:val="22"/>
      <w:szCs w:val="22"/>
      <w:lang w:val="en-GB"/>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Semlista141">
    <w:name w:val="Sem lista141"/>
    <w:next w:val="Semlista"/>
    <w:uiPriority w:val="99"/>
    <w:semiHidden/>
    <w:unhideWhenUsed/>
    <w:rsid w:val="00EE3D5A"/>
  </w:style>
  <w:style w:type="numbering" w:customStyle="1" w:styleId="Semlista221">
    <w:name w:val="Sem lista221"/>
    <w:next w:val="Semlista"/>
    <w:uiPriority w:val="99"/>
    <w:semiHidden/>
    <w:unhideWhenUsed/>
    <w:rsid w:val="00EE3D5A"/>
  </w:style>
  <w:style w:type="numbering" w:customStyle="1" w:styleId="Semlista321">
    <w:name w:val="Sem lista321"/>
    <w:next w:val="Semlista"/>
    <w:uiPriority w:val="99"/>
    <w:semiHidden/>
    <w:unhideWhenUsed/>
    <w:rsid w:val="00EE3D5A"/>
  </w:style>
  <w:style w:type="numbering" w:customStyle="1" w:styleId="Semlista1141">
    <w:name w:val="Sem lista1141"/>
    <w:next w:val="Semlista"/>
    <w:uiPriority w:val="99"/>
    <w:semiHidden/>
    <w:unhideWhenUsed/>
    <w:rsid w:val="00EE3D5A"/>
  </w:style>
  <w:style w:type="numbering" w:customStyle="1" w:styleId="Semlista11141">
    <w:name w:val="Sem lista11141"/>
    <w:next w:val="Semlista"/>
    <w:uiPriority w:val="99"/>
    <w:semiHidden/>
    <w:unhideWhenUsed/>
    <w:rsid w:val="00EE3D5A"/>
  </w:style>
  <w:style w:type="numbering" w:customStyle="1" w:styleId="Semlista111131">
    <w:name w:val="Sem lista111131"/>
    <w:next w:val="Semlista"/>
    <w:uiPriority w:val="99"/>
    <w:semiHidden/>
    <w:unhideWhenUsed/>
    <w:rsid w:val="00EE3D5A"/>
  </w:style>
  <w:style w:type="numbering" w:customStyle="1" w:styleId="Semlista1111131">
    <w:name w:val="Sem lista1111131"/>
    <w:next w:val="Semlista"/>
    <w:uiPriority w:val="99"/>
    <w:semiHidden/>
    <w:unhideWhenUsed/>
    <w:rsid w:val="00EE3D5A"/>
  </w:style>
  <w:style w:type="numbering" w:customStyle="1" w:styleId="Semlista2111">
    <w:name w:val="Sem lista2111"/>
    <w:next w:val="Semlista"/>
    <w:uiPriority w:val="99"/>
    <w:semiHidden/>
    <w:unhideWhenUsed/>
    <w:rsid w:val="00EE3D5A"/>
  </w:style>
  <w:style w:type="numbering" w:customStyle="1" w:styleId="Semlista1211">
    <w:name w:val="Sem lista1211"/>
    <w:next w:val="Semlista"/>
    <w:uiPriority w:val="99"/>
    <w:semiHidden/>
    <w:unhideWhenUsed/>
    <w:rsid w:val="00EE3D5A"/>
  </w:style>
  <w:style w:type="numbering" w:customStyle="1" w:styleId="Semlista11211">
    <w:name w:val="Sem lista11211"/>
    <w:next w:val="Semlista"/>
    <w:uiPriority w:val="99"/>
    <w:semiHidden/>
    <w:unhideWhenUsed/>
    <w:rsid w:val="00EE3D5A"/>
  </w:style>
  <w:style w:type="numbering" w:customStyle="1" w:styleId="Semlista111211">
    <w:name w:val="Sem lista111211"/>
    <w:next w:val="Semlista"/>
    <w:uiPriority w:val="99"/>
    <w:semiHidden/>
    <w:unhideWhenUsed/>
    <w:rsid w:val="00EE3D5A"/>
  </w:style>
  <w:style w:type="numbering" w:customStyle="1" w:styleId="Semlista11111121">
    <w:name w:val="Sem lista11111121"/>
    <w:next w:val="Semlista"/>
    <w:uiPriority w:val="99"/>
    <w:semiHidden/>
    <w:unhideWhenUsed/>
    <w:rsid w:val="00EE3D5A"/>
  </w:style>
  <w:style w:type="numbering" w:customStyle="1" w:styleId="Semlista111111121">
    <w:name w:val="Sem lista111111121"/>
    <w:next w:val="Semlista"/>
    <w:uiPriority w:val="99"/>
    <w:semiHidden/>
    <w:unhideWhenUsed/>
    <w:rsid w:val="00EE3D5A"/>
  </w:style>
  <w:style w:type="numbering" w:customStyle="1" w:styleId="Semlista3111">
    <w:name w:val="Sem lista3111"/>
    <w:next w:val="Semlista"/>
    <w:uiPriority w:val="99"/>
    <w:semiHidden/>
    <w:unhideWhenUsed/>
    <w:rsid w:val="00EE3D5A"/>
  </w:style>
  <w:style w:type="numbering" w:customStyle="1" w:styleId="Semlista1311">
    <w:name w:val="Sem lista1311"/>
    <w:next w:val="Semlista"/>
    <w:uiPriority w:val="99"/>
    <w:semiHidden/>
    <w:unhideWhenUsed/>
    <w:rsid w:val="00EE3D5A"/>
  </w:style>
  <w:style w:type="numbering" w:customStyle="1" w:styleId="Semlista11311">
    <w:name w:val="Sem lista11311"/>
    <w:next w:val="Semlista"/>
    <w:uiPriority w:val="99"/>
    <w:semiHidden/>
    <w:unhideWhenUsed/>
    <w:rsid w:val="00EE3D5A"/>
  </w:style>
  <w:style w:type="numbering" w:customStyle="1" w:styleId="Semlista111311">
    <w:name w:val="Sem lista111311"/>
    <w:next w:val="Semlista"/>
    <w:uiPriority w:val="99"/>
    <w:semiHidden/>
    <w:unhideWhenUsed/>
    <w:rsid w:val="00EE3D5A"/>
  </w:style>
  <w:style w:type="numbering" w:customStyle="1" w:styleId="Semlista1111211">
    <w:name w:val="Sem lista1111211"/>
    <w:next w:val="Semlista"/>
    <w:uiPriority w:val="99"/>
    <w:semiHidden/>
    <w:unhideWhenUsed/>
    <w:rsid w:val="00EE3D5A"/>
  </w:style>
  <w:style w:type="numbering" w:customStyle="1" w:styleId="Semlista11111211">
    <w:name w:val="Sem lista11111211"/>
    <w:next w:val="Semlista"/>
    <w:uiPriority w:val="99"/>
    <w:semiHidden/>
    <w:unhideWhenUsed/>
    <w:rsid w:val="00EE3D5A"/>
  </w:style>
  <w:style w:type="paragraph" w:customStyle="1" w:styleId="CabealhodoSumrio3">
    <w:name w:val="Cabeçalho do Sumário3"/>
    <w:basedOn w:val="Ttulo1"/>
    <w:next w:val="Normal"/>
    <w:uiPriority w:val="39"/>
    <w:unhideWhenUsed/>
    <w:qFormat/>
    <w:rsid w:val="00EE3D5A"/>
    <w:pPr>
      <w:keepNext w:val="0"/>
      <w:tabs>
        <w:tab w:val="left" w:pos="426"/>
      </w:tabs>
      <w:spacing w:before="240" w:after="0" w:line="259" w:lineRule="auto"/>
      <w:outlineLvl w:val="9"/>
    </w:pPr>
    <w:rPr>
      <w:bCs/>
      <w:caps/>
      <w:kern w:val="0"/>
      <w:sz w:val="32"/>
      <w:szCs w:val="32"/>
      <w14:ligatures w14:val="none"/>
    </w:rPr>
  </w:style>
  <w:style w:type="paragraph" w:customStyle="1" w:styleId="TabelaCMAT">
    <w:name w:val="Tabela CMAT"/>
    <w:basedOn w:val="Normal"/>
    <w:link w:val="TabelaCMATChar"/>
    <w:qFormat/>
    <w:rsid w:val="00EE3D5A"/>
    <w:pPr>
      <w:spacing w:after="0" w:line="240" w:lineRule="auto"/>
      <w:jc w:val="center"/>
    </w:pPr>
    <w:rPr>
      <w:rFonts w:ascii="Arial" w:eastAsia="Calibri" w:hAnsi="Arial" w:cs="Arial"/>
      <w:kern w:val="0"/>
      <w:sz w:val="18"/>
      <w:szCs w:val="18"/>
      <w14:ligatures w14:val="none"/>
    </w:rPr>
  </w:style>
  <w:style w:type="character" w:customStyle="1" w:styleId="TabelaCMATChar">
    <w:name w:val="Tabela CMAT Char"/>
    <w:basedOn w:val="Fontepargpadro"/>
    <w:link w:val="TabelaCMAT"/>
    <w:rsid w:val="00EE3D5A"/>
    <w:rPr>
      <w:rFonts w:ascii="Arial" w:eastAsia="Calibri" w:hAnsi="Arial" w:cs="Arial"/>
      <w:kern w:val="0"/>
      <w:sz w:val="18"/>
      <w:szCs w:val="18"/>
      <w14:ligatures w14:val="none"/>
    </w:rPr>
  </w:style>
  <w:style w:type="paragraph" w:customStyle="1" w:styleId="FiguraCMAT">
    <w:name w:val="Figura CMAT"/>
    <w:basedOn w:val="Normal"/>
    <w:link w:val="FiguraCMATChar"/>
    <w:rsid w:val="00EE3D5A"/>
    <w:pPr>
      <w:spacing w:after="0" w:line="240" w:lineRule="auto"/>
      <w:jc w:val="center"/>
    </w:pPr>
    <w:rPr>
      <w:rFonts w:ascii="Arial" w:eastAsia="Calibri" w:hAnsi="Arial" w:cs="Arial"/>
      <w:kern w:val="0"/>
      <w:sz w:val="18"/>
      <w:szCs w:val="18"/>
      <w14:ligatures w14:val="none"/>
    </w:rPr>
  </w:style>
  <w:style w:type="character" w:customStyle="1" w:styleId="FiguraCMATChar">
    <w:name w:val="Figura CMAT Char"/>
    <w:basedOn w:val="Fontepargpadro"/>
    <w:link w:val="FiguraCMAT"/>
    <w:rsid w:val="00EE3D5A"/>
    <w:rPr>
      <w:rFonts w:ascii="Arial" w:eastAsia="Calibri" w:hAnsi="Arial" w:cs="Arial"/>
      <w:kern w:val="0"/>
      <w:sz w:val="18"/>
      <w:szCs w:val="18"/>
      <w14:ligatures w14:val="none"/>
    </w:rPr>
  </w:style>
  <w:style w:type="table" w:customStyle="1" w:styleId="TabeladeGrade4-nfase11">
    <w:name w:val="Tabela de Grade 4 - Ênfase 11"/>
    <w:basedOn w:val="Tabelanormal"/>
    <w:uiPriority w:val="49"/>
    <w:rsid w:val="00EE3D5A"/>
    <w:pPr>
      <w:spacing w:after="0" w:line="240" w:lineRule="auto"/>
    </w:pPr>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xl145">
    <w:name w:val="xl145"/>
    <w:basedOn w:val="Normal"/>
    <w:rsid w:val="00EE3D5A"/>
    <w:pPr>
      <w:pBdr>
        <w:top w:val="single" w:sz="4" w:space="0" w:color="auto"/>
        <w:bottom w:val="single" w:sz="4" w:space="0" w:color="auto"/>
      </w:pBdr>
      <w:shd w:val="clear" w:color="000000" w:fill="002060"/>
      <w:spacing w:before="100" w:beforeAutospacing="1" w:after="100" w:afterAutospacing="1" w:line="240" w:lineRule="auto"/>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46">
    <w:name w:val="xl146"/>
    <w:basedOn w:val="Normal"/>
    <w:rsid w:val="00EE3D5A"/>
    <w:pPr>
      <w:pBdr>
        <w:top w:val="single" w:sz="4" w:space="0" w:color="auto"/>
        <w:bottom w:val="single" w:sz="4" w:space="0" w:color="auto"/>
      </w:pBdr>
      <w:shd w:val="clear" w:color="000000" w:fill="002060"/>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47">
    <w:name w:val="xl147"/>
    <w:basedOn w:val="Normal"/>
    <w:rsid w:val="00EE3D5A"/>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48">
    <w:name w:val="xl148"/>
    <w:basedOn w:val="Normal"/>
    <w:rsid w:val="00EE3D5A"/>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10"/>
      <w:szCs w:val="10"/>
      <w:lang w:eastAsia="pt-BR"/>
      <w14:ligatures w14:val="none"/>
    </w:rPr>
  </w:style>
  <w:style w:type="paragraph" w:customStyle="1" w:styleId="xl149">
    <w:name w:val="xl149"/>
    <w:basedOn w:val="Normal"/>
    <w:rsid w:val="00EE3D5A"/>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10"/>
      <w:szCs w:val="10"/>
      <w:lang w:eastAsia="pt-BR"/>
      <w14:ligatures w14:val="none"/>
    </w:rPr>
  </w:style>
  <w:style w:type="paragraph" w:customStyle="1" w:styleId="xl150">
    <w:name w:val="xl150"/>
    <w:basedOn w:val="Normal"/>
    <w:rsid w:val="00EE3D5A"/>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kern w:val="0"/>
      <w:sz w:val="10"/>
      <w:szCs w:val="10"/>
      <w:lang w:eastAsia="pt-BR"/>
      <w14:ligatures w14:val="none"/>
    </w:rPr>
  </w:style>
  <w:style w:type="paragraph" w:customStyle="1" w:styleId="xl151">
    <w:name w:val="xl151"/>
    <w:basedOn w:val="Normal"/>
    <w:rsid w:val="00EE3D5A"/>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10"/>
      <w:szCs w:val="10"/>
      <w:lang w:eastAsia="pt-BR"/>
      <w14:ligatures w14:val="none"/>
    </w:rPr>
  </w:style>
  <w:style w:type="paragraph" w:customStyle="1" w:styleId="xl152">
    <w:name w:val="xl152"/>
    <w:basedOn w:val="Normal"/>
    <w:rsid w:val="00EE3D5A"/>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10"/>
      <w:szCs w:val="10"/>
      <w:lang w:eastAsia="pt-BR"/>
      <w14:ligatures w14:val="none"/>
    </w:rPr>
  </w:style>
  <w:style w:type="paragraph" w:customStyle="1" w:styleId="xl153">
    <w:name w:val="xl153"/>
    <w:basedOn w:val="Normal"/>
    <w:rsid w:val="00EE3D5A"/>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10"/>
      <w:szCs w:val="10"/>
      <w:lang w:eastAsia="pt-BR"/>
      <w14:ligatures w14:val="none"/>
    </w:rPr>
  </w:style>
  <w:style w:type="paragraph" w:customStyle="1" w:styleId="xl154">
    <w:name w:val="xl154"/>
    <w:basedOn w:val="Normal"/>
    <w:rsid w:val="00EE3D5A"/>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55">
    <w:name w:val="xl155"/>
    <w:basedOn w:val="Normal"/>
    <w:rsid w:val="00EE3D5A"/>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kern w:val="0"/>
      <w:sz w:val="10"/>
      <w:szCs w:val="10"/>
      <w:lang w:eastAsia="pt-BR"/>
      <w14:ligatures w14:val="none"/>
    </w:rPr>
  </w:style>
  <w:style w:type="paragraph" w:customStyle="1" w:styleId="xl156">
    <w:name w:val="xl156"/>
    <w:basedOn w:val="Normal"/>
    <w:rsid w:val="00EE3D5A"/>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10"/>
      <w:szCs w:val="10"/>
      <w:lang w:eastAsia="pt-BR"/>
      <w14:ligatures w14:val="none"/>
    </w:rPr>
  </w:style>
  <w:style w:type="paragraph" w:customStyle="1" w:styleId="xl157">
    <w:name w:val="xl157"/>
    <w:basedOn w:val="Normal"/>
    <w:rsid w:val="00EE3D5A"/>
    <w:pPr>
      <w:pBdr>
        <w:top w:val="single" w:sz="4" w:space="0" w:color="auto"/>
        <w:left w:val="single" w:sz="4" w:space="0" w:color="auto"/>
        <w:bottom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58">
    <w:name w:val="xl158"/>
    <w:basedOn w:val="Normal"/>
    <w:rsid w:val="00EE3D5A"/>
    <w:pPr>
      <w:pBdr>
        <w:top w:val="single" w:sz="4" w:space="0" w:color="auto"/>
        <w:bottom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59">
    <w:name w:val="xl159"/>
    <w:basedOn w:val="Normal"/>
    <w:rsid w:val="00EE3D5A"/>
    <w:pPr>
      <w:pBdr>
        <w:top w:val="single" w:sz="4" w:space="0" w:color="auto"/>
        <w:bottom w:val="single" w:sz="4" w:space="0" w:color="auto"/>
      </w:pBdr>
      <w:shd w:val="clear" w:color="000000" w:fill="4D93D9"/>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60">
    <w:name w:val="xl160"/>
    <w:basedOn w:val="Normal"/>
    <w:rsid w:val="00EE3D5A"/>
    <w:pPr>
      <w:pBdr>
        <w:top w:val="single" w:sz="4" w:space="0" w:color="auto"/>
        <w:bottom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61">
    <w:name w:val="xl161"/>
    <w:basedOn w:val="Normal"/>
    <w:rsid w:val="00EE3D5A"/>
    <w:pPr>
      <w:pBdr>
        <w:top w:val="single" w:sz="4" w:space="0" w:color="auto"/>
        <w:bottom w:val="single" w:sz="4" w:space="0" w:color="auto"/>
      </w:pBdr>
      <w:shd w:val="clear" w:color="000000" w:fill="4D93D9"/>
      <w:spacing w:before="100" w:beforeAutospacing="1" w:after="100" w:afterAutospacing="1" w:line="240" w:lineRule="auto"/>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62">
    <w:name w:val="xl162"/>
    <w:basedOn w:val="Normal"/>
    <w:rsid w:val="00EE3D5A"/>
    <w:pPr>
      <w:pBdr>
        <w:top w:val="single" w:sz="4" w:space="0" w:color="auto"/>
        <w:bottom w:val="single" w:sz="4" w:space="0" w:color="auto"/>
      </w:pBdr>
      <w:shd w:val="clear" w:color="000000" w:fill="4D93D9"/>
      <w:spacing w:before="100" w:beforeAutospacing="1" w:after="100" w:afterAutospacing="1" w:line="240" w:lineRule="auto"/>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63">
    <w:name w:val="xl163"/>
    <w:basedOn w:val="Normal"/>
    <w:rsid w:val="00EE3D5A"/>
    <w:pPr>
      <w:pBdr>
        <w:top w:val="single" w:sz="4" w:space="0" w:color="auto"/>
        <w:bottom w:val="single" w:sz="4" w:space="0" w:color="auto"/>
        <w:right w:val="single" w:sz="4" w:space="0" w:color="auto"/>
      </w:pBdr>
      <w:shd w:val="clear" w:color="000000" w:fill="4D93D9"/>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64">
    <w:name w:val="xl164"/>
    <w:basedOn w:val="Normal"/>
    <w:rsid w:val="00EE3D5A"/>
    <w:pPr>
      <w:pBdr>
        <w:top w:val="single" w:sz="4" w:space="0" w:color="auto"/>
        <w:left w:val="single" w:sz="4" w:space="0" w:color="auto"/>
        <w:bottom w:val="single" w:sz="4" w:space="0" w:color="auto"/>
        <w:right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65">
    <w:name w:val="xl165"/>
    <w:basedOn w:val="Normal"/>
    <w:rsid w:val="00EE3D5A"/>
    <w:pPr>
      <w:pBdr>
        <w:top w:val="single" w:sz="4" w:space="0" w:color="auto"/>
        <w:left w:val="single" w:sz="4" w:space="0" w:color="auto"/>
        <w:bottom w:val="single" w:sz="4" w:space="0" w:color="auto"/>
        <w:right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66">
    <w:name w:val="xl166"/>
    <w:basedOn w:val="Normal"/>
    <w:rsid w:val="00EE3D5A"/>
    <w:pPr>
      <w:pBdr>
        <w:top w:val="single" w:sz="4" w:space="0" w:color="auto"/>
        <w:left w:val="single" w:sz="4" w:space="0" w:color="auto"/>
        <w:bottom w:val="single" w:sz="4" w:space="0" w:color="auto"/>
      </w:pBdr>
      <w:shd w:val="clear" w:color="000000" w:fill="DAE9F8"/>
      <w:spacing w:before="100" w:beforeAutospacing="1" w:after="100" w:afterAutospacing="1" w:line="240" w:lineRule="auto"/>
      <w:jc w:val="center"/>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67">
    <w:name w:val="xl167"/>
    <w:basedOn w:val="Normal"/>
    <w:rsid w:val="00EE3D5A"/>
    <w:pPr>
      <w:pBdr>
        <w:top w:val="single" w:sz="4" w:space="0" w:color="auto"/>
        <w:bottom w:val="single" w:sz="4" w:space="0" w:color="auto"/>
      </w:pBdr>
      <w:shd w:val="clear" w:color="000000" w:fill="DAE9F8"/>
      <w:spacing w:before="100" w:beforeAutospacing="1" w:after="100" w:afterAutospacing="1" w:line="240" w:lineRule="auto"/>
      <w:jc w:val="center"/>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68">
    <w:name w:val="xl168"/>
    <w:basedOn w:val="Normal"/>
    <w:rsid w:val="00EE3D5A"/>
    <w:pPr>
      <w:pBdr>
        <w:top w:val="single" w:sz="4" w:space="0" w:color="auto"/>
        <w:bottom w:val="single" w:sz="4" w:space="0" w:color="auto"/>
      </w:pBdr>
      <w:shd w:val="clear" w:color="000000" w:fill="DAE9F8"/>
      <w:spacing w:before="100" w:beforeAutospacing="1" w:after="100" w:afterAutospacing="1" w:line="240" w:lineRule="auto"/>
      <w:jc w:val="right"/>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69">
    <w:name w:val="xl169"/>
    <w:basedOn w:val="Normal"/>
    <w:rsid w:val="00EE3D5A"/>
    <w:pPr>
      <w:pBdr>
        <w:top w:val="single" w:sz="4" w:space="0" w:color="auto"/>
        <w:bottom w:val="single" w:sz="4" w:space="0" w:color="auto"/>
      </w:pBdr>
      <w:shd w:val="clear" w:color="000000" w:fill="DAE9F8"/>
      <w:spacing w:before="100" w:beforeAutospacing="1" w:after="100" w:afterAutospacing="1" w:line="240" w:lineRule="auto"/>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70">
    <w:name w:val="xl170"/>
    <w:basedOn w:val="Normal"/>
    <w:rsid w:val="00EE3D5A"/>
    <w:pPr>
      <w:pBdr>
        <w:top w:val="single" w:sz="4" w:space="0" w:color="auto"/>
        <w:bottom w:val="single" w:sz="4" w:space="0" w:color="auto"/>
      </w:pBdr>
      <w:shd w:val="clear" w:color="000000" w:fill="DAE9F8"/>
      <w:spacing w:before="100" w:beforeAutospacing="1" w:after="100" w:afterAutospacing="1" w:line="240" w:lineRule="auto"/>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71">
    <w:name w:val="xl171"/>
    <w:basedOn w:val="Normal"/>
    <w:rsid w:val="00EE3D5A"/>
    <w:pPr>
      <w:pBdr>
        <w:top w:val="single" w:sz="4" w:space="0" w:color="auto"/>
        <w:bottom w:val="single" w:sz="4" w:space="0" w:color="auto"/>
        <w:right w:val="single" w:sz="4" w:space="0" w:color="auto"/>
      </w:pBdr>
      <w:shd w:val="clear" w:color="000000" w:fill="DAE9F8"/>
      <w:spacing w:before="100" w:beforeAutospacing="1" w:after="100" w:afterAutospacing="1" w:line="240" w:lineRule="auto"/>
      <w:jc w:val="right"/>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72">
    <w:name w:val="xl172"/>
    <w:basedOn w:val="Normal"/>
    <w:rsid w:val="00EE3D5A"/>
    <w:pPr>
      <w:pBdr>
        <w:top w:val="single" w:sz="4" w:space="0" w:color="auto"/>
        <w:left w:val="single" w:sz="4" w:space="0" w:color="auto"/>
        <w:bottom w:val="single" w:sz="4" w:space="0" w:color="auto"/>
        <w:right w:val="single" w:sz="4" w:space="0" w:color="auto"/>
      </w:pBdr>
      <w:shd w:val="clear" w:color="000000" w:fill="DAE9F8"/>
      <w:spacing w:before="100" w:beforeAutospacing="1" w:after="100" w:afterAutospacing="1" w:line="240" w:lineRule="auto"/>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73">
    <w:name w:val="xl173"/>
    <w:basedOn w:val="Normal"/>
    <w:rsid w:val="00EE3D5A"/>
    <w:pPr>
      <w:pBdr>
        <w:top w:val="single" w:sz="4" w:space="0" w:color="auto"/>
        <w:left w:val="single" w:sz="4" w:space="0" w:color="auto"/>
        <w:bottom w:val="single" w:sz="4" w:space="0" w:color="auto"/>
        <w:right w:val="single" w:sz="4" w:space="0" w:color="auto"/>
      </w:pBdr>
      <w:shd w:val="clear" w:color="000000" w:fill="DAE9F8"/>
      <w:spacing w:before="100" w:beforeAutospacing="1" w:after="100" w:afterAutospacing="1" w:line="240" w:lineRule="auto"/>
      <w:jc w:val="center"/>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74">
    <w:name w:val="xl174"/>
    <w:basedOn w:val="Normal"/>
    <w:rsid w:val="00EE3D5A"/>
    <w:pPr>
      <w:pBdr>
        <w:top w:val="single" w:sz="4" w:space="0" w:color="auto"/>
        <w:left w:val="single" w:sz="4" w:space="0" w:color="auto"/>
        <w:bottom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75">
    <w:name w:val="xl175"/>
    <w:basedOn w:val="Normal"/>
    <w:rsid w:val="00EE3D5A"/>
    <w:pPr>
      <w:pBdr>
        <w:top w:val="single" w:sz="4" w:space="0" w:color="auto"/>
        <w:bottom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76">
    <w:name w:val="xl176"/>
    <w:basedOn w:val="Normal"/>
    <w:rsid w:val="00EE3D5A"/>
    <w:pPr>
      <w:pBdr>
        <w:top w:val="single" w:sz="4" w:space="0" w:color="auto"/>
        <w:bottom w:val="single" w:sz="4" w:space="0" w:color="auto"/>
      </w:pBdr>
      <w:shd w:val="clear" w:color="000000" w:fill="8ED973"/>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77">
    <w:name w:val="xl177"/>
    <w:basedOn w:val="Normal"/>
    <w:rsid w:val="00EE3D5A"/>
    <w:pPr>
      <w:pBdr>
        <w:top w:val="single" w:sz="4" w:space="0" w:color="auto"/>
        <w:bottom w:val="single" w:sz="4" w:space="0" w:color="auto"/>
      </w:pBdr>
      <w:shd w:val="clear" w:color="000000" w:fill="8ED973"/>
      <w:spacing w:before="100" w:beforeAutospacing="1" w:after="100" w:afterAutospacing="1" w:line="240" w:lineRule="auto"/>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78">
    <w:name w:val="xl178"/>
    <w:basedOn w:val="Normal"/>
    <w:rsid w:val="00EE3D5A"/>
    <w:pPr>
      <w:pBdr>
        <w:top w:val="single" w:sz="4" w:space="0" w:color="auto"/>
        <w:bottom w:val="single" w:sz="4" w:space="0" w:color="auto"/>
      </w:pBdr>
      <w:shd w:val="clear" w:color="000000" w:fill="8ED973"/>
      <w:spacing w:before="100" w:beforeAutospacing="1" w:after="100" w:afterAutospacing="1" w:line="240" w:lineRule="auto"/>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79">
    <w:name w:val="xl179"/>
    <w:basedOn w:val="Normal"/>
    <w:rsid w:val="00EE3D5A"/>
    <w:pPr>
      <w:pBdr>
        <w:top w:val="single" w:sz="4" w:space="0" w:color="auto"/>
        <w:bottom w:val="single" w:sz="4" w:space="0" w:color="auto"/>
        <w:right w:val="single" w:sz="4" w:space="0" w:color="auto"/>
      </w:pBdr>
      <w:shd w:val="clear" w:color="000000" w:fill="8ED973"/>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80">
    <w:name w:val="xl180"/>
    <w:basedOn w:val="Normal"/>
    <w:rsid w:val="00EE3D5A"/>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81">
    <w:name w:val="xl181"/>
    <w:basedOn w:val="Normal"/>
    <w:rsid w:val="00EE3D5A"/>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82">
    <w:name w:val="xl182"/>
    <w:basedOn w:val="Normal"/>
    <w:rsid w:val="00EE3D5A"/>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xl183">
    <w:name w:val="xl183"/>
    <w:basedOn w:val="Normal"/>
    <w:rsid w:val="00EE3D5A"/>
    <w:pPr>
      <w:pBdr>
        <w:top w:val="single" w:sz="4" w:space="0" w:color="auto"/>
        <w:left w:val="single" w:sz="4" w:space="0" w:color="auto"/>
        <w:bottom w:val="single" w:sz="4" w:space="0" w:color="auto"/>
      </w:pBdr>
      <w:shd w:val="clear" w:color="000000" w:fill="DAF2D0"/>
      <w:spacing w:before="100" w:beforeAutospacing="1" w:after="100" w:afterAutospacing="1" w:line="240" w:lineRule="auto"/>
      <w:jc w:val="center"/>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84">
    <w:name w:val="xl184"/>
    <w:basedOn w:val="Normal"/>
    <w:rsid w:val="00EE3D5A"/>
    <w:pPr>
      <w:pBdr>
        <w:top w:val="single" w:sz="4" w:space="0" w:color="auto"/>
        <w:bottom w:val="single" w:sz="4" w:space="0" w:color="auto"/>
      </w:pBdr>
      <w:shd w:val="clear" w:color="000000" w:fill="DAF2D0"/>
      <w:spacing w:before="100" w:beforeAutospacing="1" w:after="100" w:afterAutospacing="1" w:line="240" w:lineRule="auto"/>
      <w:jc w:val="center"/>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85">
    <w:name w:val="xl185"/>
    <w:basedOn w:val="Normal"/>
    <w:rsid w:val="00EE3D5A"/>
    <w:pPr>
      <w:pBdr>
        <w:top w:val="single" w:sz="4" w:space="0" w:color="auto"/>
        <w:bottom w:val="single" w:sz="4" w:space="0" w:color="auto"/>
      </w:pBdr>
      <w:shd w:val="clear" w:color="000000" w:fill="DAF2D0"/>
      <w:spacing w:before="100" w:beforeAutospacing="1" w:after="100" w:afterAutospacing="1" w:line="240" w:lineRule="auto"/>
      <w:jc w:val="right"/>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86">
    <w:name w:val="xl186"/>
    <w:basedOn w:val="Normal"/>
    <w:rsid w:val="00EE3D5A"/>
    <w:pPr>
      <w:pBdr>
        <w:top w:val="single" w:sz="4" w:space="0" w:color="auto"/>
        <w:bottom w:val="single" w:sz="4" w:space="0" w:color="auto"/>
      </w:pBdr>
      <w:shd w:val="clear" w:color="000000" w:fill="DAF2D0"/>
      <w:spacing w:before="100" w:beforeAutospacing="1" w:after="100" w:afterAutospacing="1" w:line="240" w:lineRule="auto"/>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87">
    <w:name w:val="xl187"/>
    <w:basedOn w:val="Normal"/>
    <w:rsid w:val="00EE3D5A"/>
    <w:pPr>
      <w:pBdr>
        <w:top w:val="single" w:sz="4" w:space="0" w:color="auto"/>
        <w:bottom w:val="single" w:sz="4" w:space="0" w:color="auto"/>
      </w:pBdr>
      <w:shd w:val="clear" w:color="000000" w:fill="DAF2D0"/>
      <w:spacing w:before="100" w:beforeAutospacing="1" w:after="100" w:afterAutospacing="1" w:line="240" w:lineRule="auto"/>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88">
    <w:name w:val="xl188"/>
    <w:basedOn w:val="Normal"/>
    <w:rsid w:val="00EE3D5A"/>
    <w:pPr>
      <w:pBdr>
        <w:top w:val="single" w:sz="4" w:space="0" w:color="auto"/>
        <w:bottom w:val="single" w:sz="4" w:space="0" w:color="auto"/>
        <w:right w:val="single" w:sz="4" w:space="0" w:color="auto"/>
      </w:pBdr>
      <w:shd w:val="clear" w:color="000000" w:fill="DAF2D0"/>
      <w:spacing w:before="100" w:beforeAutospacing="1" w:after="100" w:afterAutospacing="1" w:line="240" w:lineRule="auto"/>
      <w:jc w:val="right"/>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89">
    <w:name w:val="xl189"/>
    <w:basedOn w:val="Normal"/>
    <w:rsid w:val="00EE3D5A"/>
    <w:pPr>
      <w:pBdr>
        <w:top w:val="single" w:sz="4" w:space="0" w:color="auto"/>
        <w:left w:val="single" w:sz="4" w:space="0" w:color="auto"/>
        <w:bottom w:val="single" w:sz="4" w:space="0" w:color="auto"/>
        <w:right w:val="single" w:sz="4" w:space="0" w:color="auto"/>
      </w:pBdr>
      <w:shd w:val="clear" w:color="000000" w:fill="DAF2D0"/>
      <w:spacing w:before="100" w:beforeAutospacing="1" w:after="100" w:afterAutospacing="1" w:line="240" w:lineRule="auto"/>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90">
    <w:name w:val="xl190"/>
    <w:basedOn w:val="Normal"/>
    <w:rsid w:val="00EE3D5A"/>
    <w:pPr>
      <w:pBdr>
        <w:top w:val="single" w:sz="4" w:space="0" w:color="auto"/>
        <w:left w:val="single" w:sz="4" w:space="0" w:color="auto"/>
        <w:bottom w:val="single" w:sz="4" w:space="0" w:color="auto"/>
        <w:right w:val="single" w:sz="4" w:space="0" w:color="auto"/>
      </w:pBdr>
      <w:shd w:val="clear" w:color="000000" w:fill="DAF2D0"/>
      <w:spacing w:before="100" w:beforeAutospacing="1" w:after="100" w:afterAutospacing="1" w:line="240" w:lineRule="auto"/>
      <w:jc w:val="center"/>
      <w:textAlignment w:val="center"/>
    </w:pPr>
    <w:rPr>
      <w:rFonts w:ascii="Times New Roman" w:eastAsia="Times New Roman" w:hAnsi="Times New Roman" w:cs="Times New Roman"/>
      <w:b/>
      <w:bCs/>
      <w:kern w:val="0"/>
      <w:sz w:val="10"/>
      <w:szCs w:val="10"/>
      <w:lang w:eastAsia="pt-BR"/>
      <w14:ligatures w14:val="none"/>
    </w:rPr>
  </w:style>
  <w:style w:type="paragraph" w:customStyle="1" w:styleId="xl191">
    <w:name w:val="xl191"/>
    <w:basedOn w:val="Normal"/>
    <w:rsid w:val="00EE3D5A"/>
    <w:pPr>
      <w:pBdr>
        <w:top w:val="single" w:sz="4" w:space="0" w:color="auto"/>
        <w:left w:val="single" w:sz="4" w:space="0" w:color="auto"/>
        <w:bottom w:val="single" w:sz="4" w:space="0" w:color="auto"/>
        <w:right w:val="single" w:sz="4" w:space="0" w:color="auto"/>
      </w:pBdr>
      <w:shd w:val="clear" w:color="000000" w:fill="8ED973"/>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0"/>
      <w:szCs w:val="10"/>
      <w:lang w:eastAsia="pt-BR"/>
      <w14:ligatures w14:val="none"/>
    </w:rPr>
  </w:style>
  <w:style w:type="paragraph" w:customStyle="1" w:styleId="Grfico-Legenda">
    <w:name w:val="Gráfico - Legenda"/>
    <w:basedOn w:val="Figura"/>
    <w:link w:val="Grfico-LegendaChar"/>
    <w:qFormat/>
    <w:rsid w:val="00EE3D5A"/>
    <w:pPr>
      <w:spacing w:after="200"/>
      <w:contextualSpacing/>
    </w:pPr>
    <w:rPr>
      <w:rFonts w:eastAsia="Calibri" w:cs="Arial"/>
      <w:iCs/>
      <w:color w:val="auto"/>
      <w:lang w:eastAsia="en-US"/>
    </w:rPr>
  </w:style>
  <w:style w:type="character" w:customStyle="1" w:styleId="Grfico-LegendaChar">
    <w:name w:val="Gráfico - Legenda Char"/>
    <w:basedOn w:val="Fontepargpadro"/>
    <w:link w:val="Grfico-Legenda"/>
    <w:rsid w:val="00EE3D5A"/>
    <w:rPr>
      <w:rFonts w:ascii="Verdana" w:eastAsia="Calibri" w:hAnsi="Verdana" w:cs="Arial"/>
      <w:iCs/>
      <w:kern w:val="0"/>
      <w:sz w:val="18"/>
      <w:szCs w:val="18"/>
      <w:shd w:val="clear" w:color="auto" w:fill="FFFFFF"/>
      <w14:ligatures w14:val="none"/>
    </w:rPr>
  </w:style>
  <w:style w:type="paragraph" w:customStyle="1" w:styleId="Destaque">
    <w:name w:val="Destaque"/>
    <w:rsid w:val="00EE3D5A"/>
    <w:pPr>
      <w:spacing w:before="160" w:line="276" w:lineRule="auto"/>
      <w:jc w:val="both"/>
    </w:pPr>
    <w:rPr>
      <w:rFonts w:ascii="Calibri" w:eastAsia="Yu Mincho" w:hAnsi="Calibri"/>
      <w:b/>
      <w:color w:val="212121"/>
      <w:kern w:val="0"/>
      <w:sz w:val="22"/>
      <w:szCs w:val="22"/>
      <w:lang w:val="en-US"/>
      <w14:ligatures w14:val="none"/>
    </w:rPr>
  </w:style>
  <w:style w:type="paragraph" w:customStyle="1" w:styleId="Commarcadores1">
    <w:name w:val="Com marcadores1"/>
    <w:basedOn w:val="Normal"/>
    <w:next w:val="Commarcadores"/>
    <w:uiPriority w:val="99"/>
    <w:unhideWhenUsed/>
    <w:rsid w:val="00EE3D5A"/>
    <w:pPr>
      <w:numPr>
        <w:numId w:val="70"/>
      </w:numPr>
      <w:tabs>
        <w:tab w:val="clear" w:pos="360"/>
      </w:tabs>
      <w:spacing w:after="200" w:line="276" w:lineRule="auto"/>
      <w:ind w:left="0" w:firstLine="0"/>
      <w:contextualSpacing/>
    </w:pPr>
    <w:rPr>
      <w:rFonts w:eastAsia="Yu Mincho"/>
      <w:kern w:val="0"/>
      <w:sz w:val="22"/>
      <w:szCs w:val="22"/>
      <w:lang w:val="en-US"/>
      <w14:ligatures w14:val="none"/>
    </w:rPr>
  </w:style>
  <w:style w:type="character" w:styleId="MenoPendente">
    <w:name w:val="Unresolved Mention"/>
    <w:basedOn w:val="Fontepargpadro"/>
    <w:uiPriority w:val="99"/>
    <w:semiHidden/>
    <w:unhideWhenUsed/>
    <w:rsid w:val="00EE3D5A"/>
    <w:rPr>
      <w:color w:val="605E5C"/>
      <w:shd w:val="clear" w:color="auto" w:fill="E1DFDD"/>
    </w:rPr>
  </w:style>
  <w:style w:type="character" w:customStyle="1" w:styleId="MenoPendente10">
    <w:name w:val="Menção Pendente10"/>
    <w:uiPriority w:val="99"/>
    <w:semiHidden/>
    <w:unhideWhenUsed/>
    <w:rsid w:val="00EE3D5A"/>
    <w:rPr>
      <w:color w:val="605E5C"/>
      <w:shd w:val="clear" w:color="auto" w:fill="E1DFDD"/>
    </w:rPr>
  </w:style>
  <w:style w:type="paragraph" w:customStyle="1" w:styleId="Reviso1">
    <w:name w:val="Revisão1"/>
    <w:next w:val="Reviso"/>
    <w:hidden/>
    <w:uiPriority w:val="99"/>
    <w:semiHidden/>
    <w:rsid w:val="00EE3D5A"/>
    <w:pPr>
      <w:spacing w:after="0" w:line="240" w:lineRule="auto"/>
    </w:pPr>
    <w:rPr>
      <w:kern w:val="0"/>
      <w:sz w:val="22"/>
      <w:szCs w:val="22"/>
      <w14:ligatures w14:val="none"/>
    </w:rPr>
  </w:style>
  <w:style w:type="paragraph" w:customStyle="1" w:styleId="FirstParagraph">
    <w:name w:val="First Paragraph"/>
    <w:basedOn w:val="Corpodetexto"/>
    <w:next w:val="Corpodetexto"/>
    <w:qFormat/>
    <w:rsid w:val="00EE3D5A"/>
    <w:pPr>
      <w:spacing w:before="180" w:after="180"/>
      <w:jc w:val="left"/>
    </w:pPr>
    <w:rPr>
      <w:rFonts w:ascii="Calibri" w:eastAsia="Yu Mincho" w:hAnsi="Calibri" w:cs="Arial"/>
      <w:sz w:val="24"/>
      <w:szCs w:val="24"/>
      <w:lang w:val="en-US" w:eastAsia="zh-CN"/>
    </w:rPr>
  </w:style>
  <w:style w:type="paragraph" w:customStyle="1" w:styleId="Compact">
    <w:name w:val="Compact"/>
    <w:basedOn w:val="Corpodetexto"/>
    <w:qFormat/>
    <w:rsid w:val="00EE3D5A"/>
    <w:pPr>
      <w:spacing w:before="36" w:after="36"/>
      <w:jc w:val="left"/>
    </w:pPr>
    <w:rPr>
      <w:rFonts w:ascii="Calibri" w:eastAsia="Yu Mincho" w:hAnsi="Calibri" w:cs="Arial"/>
      <w:sz w:val="24"/>
      <w:szCs w:val="24"/>
      <w:lang w:val="en-US" w:eastAsia="zh-CN"/>
    </w:rPr>
  </w:style>
  <w:style w:type="table" w:customStyle="1" w:styleId="Table">
    <w:name w:val="Table"/>
    <w:semiHidden/>
    <w:unhideWhenUsed/>
    <w:qFormat/>
    <w:rsid w:val="00EE3D5A"/>
    <w:pPr>
      <w:spacing w:after="200" w:line="240" w:lineRule="auto"/>
    </w:pPr>
    <w:rPr>
      <w:rFonts w:eastAsia="Yu Mincho"/>
      <w:kern w:val="0"/>
      <w:sz w:val="20"/>
      <w:szCs w:val="2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ImageCaption">
    <w:name w:val="Image Caption"/>
    <w:basedOn w:val="Legenda"/>
    <w:rsid w:val="00EE3D5A"/>
    <w:pPr>
      <w:spacing w:before="0"/>
      <w:jc w:val="left"/>
    </w:pPr>
    <w:rPr>
      <w:rFonts w:ascii="Calibri" w:eastAsia="Yu Mincho" w:hAnsi="Calibri" w:cs="Arial"/>
      <w:bCs w:val="0"/>
      <w:i/>
      <w:sz w:val="24"/>
      <w:szCs w:val="24"/>
      <w:lang w:val="en-US" w:eastAsia="zh-CN"/>
    </w:rPr>
  </w:style>
  <w:style w:type="paragraph" w:customStyle="1" w:styleId="CaptionedFigure">
    <w:name w:val="Captioned Figure"/>
    <w:basedOn w:val="Normal"/>
    <w:rsid w:val="00EE3D5A"/>
    <w:pPr>
      <w:keepNext/>
      <w:spacing w:after="200" w:line="240" w:lineRule="auto"/>
    </w:pPr>
    <w:rPr>
      <w:rFonts w:eastAsia="Yu Mincho"/>
      <w:kern w:val="0"/>
      <w:lang w:val="en-US" w:eastAsia="zh-CN"/>
      <w14:ligatures w14:val="none"/>
    </w:rPr>
  </w:style>
  <w:style w:type="table" w:customStyle="1" w:styleId="Estilo2">
    <w:name w:val="Estilo2"/>
    <w:basedOn w:val="Tabelanormal"/>
    <w:uiPriority w:val="99"/>
    <w:rsid w:val="00EE3D5A"/>
    <w:pPr>
      <w:spacing w:after="0" w:line="240" w:lineRule="auto"/>
    </w:pPr>
    <w:rPr>
      <w:kern w:val="0"/>
      <w:sz w:val="22"/>
      <w:szCs w:val="22"/>
      <w14:ligatures w14:val="none"/>
    </w:rPr>
    <w:tblPr/>
  </w:style>
  <w:style w:type="table" w:customStyle="1" w:styleId="TabeladeGrade4-nfase51">
    <w:name w:val="Tabela de Grade 4 - Ênfase 51"/>
    <w:basedOn w:val="Tabelanormal"/>
    <w:next w:val="TabeladeGrade4-nfase5"/>
    <w:uiPriority w:val="49"/>
    <w:rsid w:val="00EE3D5A"/>
    <w:pPr>
      <w:spacing w:after="0" w:line="240" w:lineRule="auto"/>
    </w:pPr>
    <w:rPr>
      <w:kern w:val="0"/>
      <w:sz w:val="22"/>
      <w:szCs w:val="22"/>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dTableHeader">
    <w:name w:val="MdTableHeader"/>
    <w:qFormat/>
    <w:rsid w:val="00EE3D5A"/>
    <w:pPr>
      <w:spacing w:before="60" w:after="60" w:line="240" w:lineRule="auto"/>
    </w:pPr>
    <w:rPr>
      <w:rFonts w:ascii="Times New Roman" w:eastAsia="Times New Roman" w:hAnsi="Times New Roman" w:cs="Times New Roman"/>
      <w:b/>
      <w:bCs/>
      <w:kern w:val="0"/>
      <w:sz w:val="22"/>
      <w:szCs w:val="22"/>
      <w:lang w:eastAsia="pt-BR"/>
      <w14:ligatures w14:val="none"/>
    </w:rPr>
  </w:style>
  <w:style w:type="paragraph" w:customStyle="1" w:styleId="MdTableCell">
    <w:name w:val="MdTableCell"/>
    <w:qFormat/>
    <w:rsid w:val="00EE3D5A"/>
    <w:pPr>
      <w:spacing w:before="40" w:after="40" w:line="240" w:lineRule="auto"/>
    </w:pPr>
    <w:rPr>
      <w:rFonts w:ascii="Times New Roman" w:eastAsia="Times New Roman" w:hAnsi="Times New Roman" w:cs="Times New Roman"/>
      <w:kern w:val="0"/>
      <w:sz w:val="20"/>
      <w:szCs w:val="20"/>
      <w:lang w:eastAsia="pt-BR"/>
      <w14:ligatures w14:val="none"/>
    </w:rPr>
  </w:style>
  <w:style w:type="paragraph" w:styleId="Cabealho">
    <w:name w:val="header"/>
    <w:basedOn w:val="Normal"/>
    <w:link w:val="CabealhoChar1"/>
    <w:uiPriority w:val="99"/>
    <w:semiHidden/>
    <w:unhideWhenUsed/>
    <w:rsid w:val="00EE3D5A"/>
    <w:pPr>
      <w:tabs>
        <w:tab w:val="center" w:pos="4252"/>
        <w:tab w:val="right" w:pos="8504"/>
      </w:tabs>
      <w:spacing w:after="0" w:line="240" w:lineRule="auto"/>
    </w:pPr>
  </w:style>
  <w:style w:type="character" w:customStyle="1" w:styleId="CabealhoChar1">
    <w:name w:val="Cabeçalho Char1"/>
    <w:basedOn w:val="Fontepargpadro"/>
    <w:link w:val="Cabealho"/>
    <w:uiPriority w:val="99"/>
    <w:semiHidden/>
    <w:rsid w:val="00EE3D5A"/>
  </w:style>
  <w:style w:type="paragraph" w:styleId="Rodap">
    <w:name w:val="footer"/>
    <w:basedOn w:val="Normal"/>
    <w:link w:val="RodapChar1"/>
    <w:uiPriority w:val="99"/>
    <w:semiHidden/>
    <w:unhideWhenUsed/>
    <w:rsid w:val="00EE3D5A"/>
    <w:pPr>
      <w:tabs>
        <w:tab w:val="center" w:pos="4252"/>
        <w:tab w:val="right" w:pos="8504"/>
      </w:tabs>
      <w:spacing w:after="0" w:line="240" w:lineRule="auto"/>
    </w:pPr>
  </w:style>
  <w:style w:type="character" w:customStyle="1" w:styleId="RodapChar1">
    <w:name w:val="Rodapé Char1"/>
    <w:basedOn w:val="Fontepargpadro"/>
    <w:link w:val="Rodap"/>
    <w:uiPriority w:val="99"/>
    <w:semiHidden/>
    <w:rsid w:val="00EE3D5A"/>
  </w:style>
  <w:style w:type="character" w:styleId="Hyperlink">
    <w:name w:val="Hyperlink"/>
    <w:basedOn w:val="Fontepargpadro"/>
    <w:uiPriority w:val="99"/>
    <w:semiHidden/>
    <w:unhideWhenUsed/>
    <w:rsid w:val="00EE3D5A"/>
    <w:rPr>
      <w:color w:val="467886" w:themeColor="hyperlink"/>
      <w:u w:val="single"/>
    </w:rPr>
  </w:style>
  <w:style w:type="paragraph" w:styleId="SemEspaamento">
    <w:name w:val="No Spacing"/>
    <w:uiPriority w:val="1"/>
    <w:qFormat/>
    <w:rsid w:val="00EE3D5A"/>
    <w:pPr>
      <w:spacing w:after="0" w:line="240" w:lineRule="auto"/>
    </w:pPr>
  </w:style>
  <w:style w:type="table" w:styleId="SimplesTabela1">
    <w:name w:val="Plain Table 1"/>
    <w:basedOn w:val="Tabelanormal"/>
    <w:uiPriority w:val="41"/>
    <w:rsid w:val="00EE3D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arcadores">
    <w:name w:val="List Bullet"/>
    <w:basedOn w:val="Normal"/>
    <w:uiPriority w:val="99"/>
    <w:semiHidden/>
    <w:unhideWhenUsed/>
    <w:rsid w:val="00EE3D5A"/>
    <w:pPr>
      <w:contextualSpacing/>
    </w:pPr>
  </w:style>
  <w:style w:type="paragraph" w:styleId="Reviso">
    <w:name w:val="Revision"/>
    <w:hidden/>
    <w:uiPriority w:val="99"/>
    <w:semiHidden/>
    <w:rsid w:val="00EE3D5A"/>
    <w:pPr>
      <w:spacing w:after="0" w:line="240" w:lineRule="auto"/>
    </w:pPr>
  </w:style>
  <w:style w:type="table" w:styleId="TabeladeGrade4-nfase5">
    <w:name w:val="Grid Table 4 Accent 5"/>
    <w:basedOn w:val="Tabelanormal"/>
    <w:uiPriority w:val="49"/>
    <w:rsid w:val="00EE3D5A"/>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46</Pages>
  <Words>18295</Words>
  <Characters>98793</Characters>
  <Application>Microsoft Office Word</Application>
  <DocSecurity>0</DocSecurity>
  <Lines>823</Lines>
  <Paragraphs>233</Paragraphs>
  <ScaleCrop>false</ScaleCrop>
  <Company/>
  <LinksUpToDate>false</LinksUpToDate>
  <CharactersWithSpaces>116855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DO PRADO CAPANEMA</dc:creator>
  <cp:keywords/>
  <dc:description/>
  <cp:lastModifiedBy>VINICIUS DO PRADO CAPANEMA</cp:lastModifiedBy>
  <cp:revision>4</cp:revision>
  <dcterms:created xsi:type="dcterms:W3CDTF">2026-05-11T03:02:00Z</dcterms:created>
  <dcterms:modified xsi:type="dcterms:W3CDTF">2026-05-11T11:19:00Z</dcterms:modified>
</cp:coreProperties>
</file>