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65782F12" w14:textId="77777777" w:rsidR="000E6878" w:rsidRPr="002A4DD4" w:rsidRDefault="000E6878" w:rsidP="001C3072">
      <w:pPr>
        <w:pStyle w:val="Ttulo2"/>
      </w:pPr>
      <w:bookmarkStart w:id="181" w:name="_Toc209798787"/>
      <w:bookmarkStart w:id="182" w:name="_Toc209800102"/>
      <w:bookmarkStart w:id="183" w:name="_Toc355874560"/>
      <w:bookmarkEnd w:id="90"/>
      <w:r w:rsidRPr="002A4DD4">
        <w:t>Declaração de participação dos profissionais de apoio técnico</w:t>
      </w:r>
      <w:bookmarkEnd w:id="181"/>
      <w:bookmarkEnd w:id="182"/>
      <w:bookmarkEnd w:id="183"/>
    </w:p>
    <w:p w14:paraId="217E020F" w14:textId="4F3AD38E" w:rsidR="00584298" w:rsidRPr="003C4891" w:rsidRDefault="000E6878" w:rsidP="00584298">
      <w:pPr>
        <w:spacing w:after="240"/>
        <w:jc w:val="both"/>
        <w:rPr>
          <w:rFonts w:ascii="Verdana" w:hAnsi="Verdana"/>
          <w:sz w:val="20"/>
          <w:szCs w:val="20"/>
        </w:rPr>
        <w:sectPr w:rsidR="00584298" w:rsidRPr="003C4891" w:rsidSect="008504A1">
          <w:headerReference w:type="even" r:id="rId67"/>
          <w:headerReference w:type="default" r:id="rId68"/>
          <w:footerReference w:type="default" r:id="rId69"/>
          <w:pgSz w:w="11906" w:h="16838"/>
          <w:pgMar w:top="1418" w:right="1134" w:bottom="1259" w:left="1134" w:header="397" w:footer="397" w:gutter="0"/>
          <w:cols w:space="708"/>
          <w:docGrid w:linePitch="360"/>
        </w:sectPr>
      </w:pPr>
      <w:r w:rsidRPr="002A4DD4">
        <w:rPr>
          <w:rFonts w:ascii="Verdana" w:hAnsi="Verdana"/>
          <w:sz w:val="20"/>
          <w:szCs w:val="20"/>
        </w:rPr>
        <w:t/>
      </w:r>
      <w:r w:rsidRPr="00A9704C">
        <w:rPr>
          <w:rFonts w:ascii="Verdana" w:hAnsi="Verdana"/>
          <w:sz w:val="20"/>
          <w:szCs w:val="20"/>
        </w:rPr>
        <w:t/>
      </w:r>
    </w:p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