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2D86E" w14:textId="77777777" w:rsidR="00637CAE" w:rsidRPr="00631BB4" w:rsidRDefault="00000000">
      <w:pPr>
        <w:pStyle w:val="Ttulo1"/>
        <w:rPr>
          <w:lang w:val="pt-BR"/>
        </w:rPr>
      </w:pPr>
      <w:r w:rsidRPr="00631BB4">
        <w:rPr>
          <w:lang w:val="pt-BR"/>
        </w:rPr>
        <w:t>1. O Sistema SIGMA-PLI</w:t>
      </w:r>
    </w:p>
    <w:p w14:paraId="24E5EA0D" w14:textId="77777777" w:rsidR="00637CAE" w:rsidRPr="00631BB4" w:rsidRDefault="00000000">
      <w:pPr>
        <w:jc w:val="both"/>
        <w:rPr>
          <w:lang w:val="pt-BR"/>
        </w:rPr>
      </w:pPr>
      <w:r w:rsidRPr="00631BB4">
        <w:rPr>
          <w:lang w:val="pt-BR"/>
        </w:rPr>
        <w:t xml:space="preserve">O SIGMA-PLI é a plataforma central de gestão e monitoramento do Plano de Logística Integrada do Estado de São Paulo. Em continuidade ao relatório de fevereiro de 2026 — quando o sistema havia sido apresentado à SEMIL-SP com aceite formal e pendências pontuais no Catálogo de Dados, no </w:t>
      </w:r>
      <w:proofErr w:type="spellStart"/>
      <w:r w:rsidRPr="00631BB4">
        <w:rPr>
          <w:lang w:val="pt-BR"/>
        </w:rPr>
        <w:t>WebGIS</w:t>
      </w:r>
      <w:proofErr w:type="spellEnd"/>
      <w:r w:rsidRPr="00631BB4">
        <w:rPr>
          <w:lang w:val="pt-BR"/>
        </w:rPr>
        <w:t>/</w:t>
      </w:r>
      <w:proofErr w:type="spellStart"/>
      <w:r w:rsidRPr="00631BB4">
        <w:rPr>
          <w:lang w:val="pt-BR"/>
        </w:rPr>
        <w:t>GeoServer</w:t>
      </w:r>
      <w:proofErr w:type="spellEnd"/>
      <w:r w:rsidRPr="00631BB4">
        <w:rPr>
          <w:lang w:val="pt-BR"/>
        </w:rPr>
        <w:t xml:space="preserve"> e na implantação plena do FAD-Stats — o período de março de 2026 registra a conclusão integral dessas frentes. A plataforma permanece em operação contínua no endereço http://56.125.163.194, com os doze módulos funcionais disponíveis para o ciclo de testes de aceitação e uso institucional.</w:t>
      </w:r>
    </w:p>
    <w:p w14:paraId="2350B264" w14:textId="77777777" w:rsidR="00637CAE" w:rsidRPr="00631BB4" w:rsidRDefault="00000000">
      <w:pPr>
        <w:jc w:val="both"/>
        <w:rPr>
          <w:lang w:val="pt-BR"/>
        </w:rPr>
      </w:pPr>
      <w:r w:rsidRPr="00631BB4">
        <w:rPr>
          <w:lang w:val="pt-BR"/>
        </w:rPr>
        <w:t xml:space="preserve">No âmbito da infraestrutura computacional, o </w:t>
      </w:r>
      <w:proofErr w:type="spellStart"/>
      <w:r w:rsidRPr="00631BB4">
        <w:rPr>
          <w:lang w:val="pt-BR"/>
        </w:rPr>
        <w:t>GeoServer</w:t>
      </w:r>
      <w:proofErr w:type="spellEnd"/>
      <w:r w:rsidRPr="00631BB4">
        <w:rPr>
          <w:lang w:val="pt-BR"/>
        </w:rPr>
        <w:t xml:space="preserve"> foi estabilizado em produção junto ao </w:t>
      </w:r>
      <w:proofErr w:type="spellStart"/>
      <w:r w:rsidRPr="00631BB4">
        <w:rPr>
          <w:lang w:val="pt-BR"/>
        </w:rPr>
        <w:t>WebGIS</w:t>
      </w:r>
      <w:proofErr w:type="spellEnd"/>
      <w:r w:rsidRPr="00631BB4">
        <w:rPr>
          <w:lang w:val="pt-BR"/>
        </w:rPr>
        <w:t>; o Catálogo de Dados foi atualizado quanto a terminologia e domínios institucionais; o Manual do Usuário Final foi entregue; as permissões RBAC foram revisadas; e o FAD-Stats passou a operar integralmente no hub de ferramentas analíticas.</w:t>
      </w:r>
    </w:p>
    <w:p w14:paraId="69D86C9C" w14:textId="77777777" w:rsidR="00637CAE" w:rsidRDefault="00000000">
      <w:pPr>
        <w:jc w:val="center"/>
      </w:pPr>
      <w:r>
        <w:rPr>
          <w:noProof/>
        </w:rPr>
        <w:drawing>
          <wp:inline distT="0" distB="0" distL="0" distR="0" wp14:anchorId="1B2F8422" wp14:editId="08ECBE8F">
            <wp:extent cx="5486400" cy="327223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CO_sigma_evolucao_marc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72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B850C" w14:textId="77777777" w:rsidR="00637CAE" w:rsidRPr="00631BB4" w:rsidRDefault="00000000">
      <w:pPr>
        <w:jc w:val="center"/>
        <w:rPr>
          <w:lang w:val="pt-BR"/>
        </w:rPr>
      </w:pPr>
      <w:r w:rsidRPr="00631BB4">
        <w:rPr>
          <w:i/>
          <w:color w:val="595959"/>
          <w:sz w:val="20"/>
          <w:lang w:val="pt-BR"/>
        </w:rPr>
        <w:t>Figura 4.4.7.1: Evolução do SIGMA-PLI — fevereiro × março de 2026 (100%).</w:t>
      </w:r>
    </w:p>
    <w:p w14:paraId="50BBF82C" w14:textId="77777777" w:rsidR="00637CAE" w:rsidRDefault="00637CAE">
      <w:pPr>
        <w:rPr>
          <w:lang w:val="pt-BR"/>
        </w:rPr>
      </w:pPr>
    </w:p>
    <w:p w14:paraId="6E921EA0" w14:textId="77777777" w:rsidR="00631BB4" w:rsidRPr="00631BB4" w:rsidRDefault="00631BB4">
      <w:pPr>
        <w:rPr>
          <w:lang w:val="pt-BR"/>
        </w:rPr>
      </w:pPr>
    </w:p>
    <w:p w14:paraId="562C8F84" w14:textId="77777777" w:rsidR="00637CAE" w:rsidRPr="00631BB4" w:rsidRDefault="00000000">
      <w:pPr>
        <w:pStyle w:val="Ttulo2"/>
        <w:rPr>
          <w:lang w:val="pt-BR"/>
        </w:rPr>
      </w:pPr>
      <w:r w:rsidRPr="00631BB4">
        <w:rPr>
          <w:lang w:val="pt-BR"/>
        </w:rPr>
        <w:t>1.1 Módulos do Sistema</w:t>
      </w:r>
    </w:p>
    <w:p w14:paraId="068AAB80" w14:textId="77777777" w:rsidR="00637CAE" w:rsidRPr="00631BB4" w:rsidRDefault="00000000">
      <w:pPr>
        <w:jc w:val="both"/>
        <w:rPr>
          <w:lang w:val="pt-BR"/>
        </w:rPr>
      </w:pPr>
      <w:r w:rsidRPr="00631BB4">
        <w:rPr>
          <w:lang w:val="pt-BR"/>
        </w:rPr>
        <w:t>O SIGMA-PLI é estruturado em doze módulos operacionais, cada um responsável por um domínio funcional da plataforma. A tabela a seguir apresenta o status consolidado de cada módulo ao final de março de 2026.</w:t>
      </w:r>
    </w:p>
    <w:tbl>
      <w:tblPr>
        <w:tblStyle w:val="GradeClara-nfase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37CAE" w14:paraId="18945E3D" w14:textId="77777777" w:rsidTr="00637C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0E1FA3C" w14:textId="77777777" w:rsidR="00637CAE" w:rsidRDefault="00000000">
            <w:proofErr w:type="spellStart"/>
            <w:r>
              <w:lastRenderedPageBreak/>
              <w:t>Módulo</w:t>
            </w:r>
            <w:proofErr w:type="spellEnd"/>
          </w:p>
        </w:tc>
        <w:tc>
          <w:tcPr>
            <w:tcW w:w="2880" w:type="dxa"/>
          </w:tcPr>
          <w:p w14:paraId="48499422" w14:textId="77777777" w:rsidR="00637CA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Descrição</w:t>
            </w:r>
          </w:p>
        </w:tc>
        <w:tc>
          <w:tcPr>
            <w:tcW w:w="2880" w:type="dxa"/>
          </w:tcPr>
          <w:p w14:paraId="49C4A901" w14:textId="77777777" w:rsidR="00637CA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Status</w:t>
            </w:r>
          </w:p>
        </w:tc>
      </w:tr>
      <w:tr w:rsidR="00637CAE" w14:paraId="1E449CD6" w14:textId="77777777" w:rsidTr="00637C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EEFF998" w14:textId="77777777" w:rsidR="00637CAE" w:rsidRDefault="00000000">
            <w:r>
              <w:t>Home</w:t>
            </w:r>
          </w:p>
        </w:tc>
        <w:tc>
          <w:tcPr>
            <w:tcW w:w="2880" w:type="dxa"/>
          </w:tcPr>
          <w:p w14:paraId="2746EEDF" w14:textId="77777777" w:rsidR="00637CAE" w:rsidRPr="00631B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631BB4">
              <w:rPr>
                <w:lang w:val="pt-BR"/>
              </w:rPr>
              <w:t>Página inicial pública com informações do sistema</w:t>
            </w:r>
          </w:p>
        </w:tc>
        <w:tc>
          <w:tcPr>
            <w:tcW w:w="2880" w:type="dxa"/>
            <w:shd w:val="clear" w:color="auto" w:fill="C6E0B4"/>
          </w:tcPr>
          <w:p w14:paraId="6746B2C2" w14:textId="77777777" w:rsidR="00637C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100%</w:t>
            </w:r>
          </w:p>
        </w:tc>
      </w:tr>
      <w:tr w:rsidR="00637CAE" w14:paraId="3A16CF01" w14:textId="77777777" w:rsidTr="00637C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94187D9" w14:textId="77777777" w:rsidR="00637CAE" w:rsidRDefault="00000000">
            <w:r>
              <w:t>Autenticação</w:t>
            </w:r>
          </w:p>
        </w:tc>
        <w:tc>
          <w:tcPr>
            <w:tcW w:w="2880" w:type="dxa"/>
          </w:tcPr>
          <w:p w14:paraId="72055BF5" w14:textId="77777777" w:rsidR="00637CAE" w:rsidRPr="00631B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00631BB4">
              <w:rPr>
                <w:lang w:val="pt-BR"/>
              </w:rPr>
              <w:t>Cadastros, autenticação JWT e perfis de acesso (RBAC)</w:t>
            </w:r>
          </w:p>
        </w:tc>
        <w:tc>
          <w:tcPr>
            <w:tcW w:w="2880" w:type="dxa"/>
            <w:shd w:val="clear" w:color="auto" w:fill="C6E0B4"/>
          </w:tcPr>
          <w:p w14:paraId="52A5B4D2" w14:textId="77777777" w:rsidR="00637CA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100%</w:t>
            </w:r>
          </w:p>
        </w:tc>
      </w:tr>
      <w:tr w:rsidR="00637CAE" w14:paraId="355D9526" w14:textId="77777777" w:rsidTr="00637C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81036BA" w14:textId="77777777" w:rsidR="00637CAE" w:rsidRDefault="00000000">
            <w:r>
              <w:t>Dashboard</w:t>
            </w:r>
          </w:p>
        </w:tc>
        <w:tc>
          <w:tcPr>
            <w:tcW w:w="2880" w:type="dxa"/>
          </w:tcPr>
          <w:p w14:paraId="41103D7C" w14:textId="77777777" w:rsidR="00637CAE" w:rsidRPr="00631B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631BB4">
              <w:rPr>
                <w:lang w:val="pt-BR"/>
              </w:rPr>
              <w:t>Painel principal para usuários autenticados</w:t>
            </w:r>
          </w:p>
        </w:tc>
        <w:tc>
          <w:tcPr>
            <w:tcW w:w="2880" w:type="dxa"/>
            <w:shd w:val="clear" w:color="auto" w:fill="C6E0B4"/>
          </w:tcPr>
          <w:p w14:paraId="27139591" w14:textId="77777777" w:rsidR="00637C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100%</w:t>
            </w:r>
          </w:p>
        </w:tc>
      </w:tr>
      <w:tr w:rsidR="00637CAE" w14:paraId="08F22C10" w14:textId="77777777" w:rsidTr="00637C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22F927E" w14:textId="77777777" w:rsidR="00637CAE" w:rsidRDefault="00000000">
            <w:r>
              <w:t>Catálogo de Dados</w:t>
            </w:r>
          </w:p>
        </w:tc>
        <w:tc>
          <w:tcPr>
            <w:tcW w:w="2880" w:type="dxa"/>
          </w:tcPr>
          <w:p w14:paraId="5613D4BF" w14:textId="77777777" w:rsidR="00637CAE" w:rsidRPr="00631B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00631BB4">
              <w:rPr>
                <w:lang w:val="pt-BR"/>
              </w:rPr>
              <w:t>Repositório com dez perfis de metadado, upload inteligente e busca avançada</w:t>
            </w:r>
          </w:p>
        </w:tc>
        <w:tc>
          <w:tcPr>
            <w:tcW w:w="2880" w:type="dxa"/>
            <w:shd w:val="clear" w:color="auto" w:fill="C6E0B4"/>
          </w:tcPr>
          <w:p w14:paraId="51D58F95" w14:textId="77777777" w:rsidR="00637CA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100%</w:t>
            </w:r>
          </w:p>
        </w:tc>
      </w:tr>
      <w:tr w:rsidR="00637CAE" w14:paraId="094183C8" w14:textId="77777777" w:rsidTr="00637C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D9108A0" w14:textId="77777777" w:rsidR="00637CAE" w:rsidRDefault="00000000">
            <w:r>
              <w:t>Minha Área</w:t>
            </w:r>
          </w:p>
        </w:tc>
        <w:tc>
          <w:tcPr>
            <w:tcW w:w="2880" w:type="dxa"/>
          </w:tcPr>
          <w:p w14:paraId="5004BF69" w14:textId="77777777" w:rsidR="00637C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Área pessoal do usuário</w:t>
            </w:r>
          </w:p>
        </w:tc>
        <w:tc>
          <w:tcPr>
            <w:tcW w:w="2880" w:type="dxa"/>
            <w:shd w:val="clear" w:color="auto" w:fill="C6E0B4"/>
          </w:tcPr>
          <w:p w14:paraId="612FFE74" w14:textId="77777777" w:rsidR="00637C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100%</w:t>
            </w:r>
          </w:p>
        </w:tc>
      </w:tr>
      <w:tr w:rsidR="00637CAE" w14:paraId="6E0F9A78" w14:textId="77777777" w:rsidTr="00637C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16948C1" w14:textId="77777777" w:rsidR="00637CAE" w:rsidRDefault="00000000">
            <w:r>
              <w:t>Calendário</w:t>
            </w:r>
          </w:p>
        </w:tc>
        <w:tc>
          <w:tcPr>
            <w:tcW w:w="2880" w:type="dxa"/>
          </w:tcPr>
          <w:p w14:paraId="2F18D753" w14:textId="77777777" w:rsidR="00637CAE" w:rsidRPr="00631B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00631BB4">
              <w:rPr>
                <w:lang w:val="pt-BR"/>
              </w:rPr>
              <w:t>Calendário de eventos e marcos do projeto</w:t>
            </w:r>
          </w:p>
        </w:tc>
        <w:tc>
          <w:tcPr>
            <w:tcW w:w="2880" w:type="dxa"/>
            <w:shd w:val="clear" w:color="auto" w:fill="C6E0B4"/>
          </w:tcPr>
          <w:p w14:paraId="6709625E" w14:textId="77777777" w:rsidR="00637CA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100%</w:t>
            </w:r>
          </w:p>
        </w:tc>
      </w:tr>
      <w:tr w:rsidR="00637CAE" w14:paraId="406EAA36" w14:textId="77777777" w:rsidTr="00637C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7A5E421" w14:textId="77777777" w:rsidR="00637CAE" w:rsidRDefault="00000000">
            <w:r>
              <w:t>WebGIS</w:t>
            </w:r>
          </w:p>
        </w:tc>
        <w:tc>
          <w:tcPr>
            <w:tcW w:w="2880" w:type="dxa"/>
          </w:tcPr>
          <w:p w14:paraId="622DAD9D" w14:textId="77777777" w:rsidR="00637CAE" w:rsidRPr="00631B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631BB4">
              <w:rPr>
                <w:lang w:val="pt-BR"/>
              </w:rPr>
              <w:t xml:space="preserve">Visualizador geoespacial integrado ao </w:t>
            </w:r>
            <w:proofErr w:type="spellStart"/>
            <w:r w:rsidRPr="00631BB4">
              <w:rPr>
                <w:lang w:val="pt-BR"/>
              </w:rPr>
              <w:t>GeoServer</w:t>
            </w:r>
            <w:proofErr w:type="spellEnd"/>
            <w:r w:rsidRPr="00631BB4">
              <w:rPr>
                <w:lang w:val="pt-BR"/>
              </w:rPr>
              <w:t xml:space="preserve"> WMS/WFS (produção)</w:t>
            </w:r>
          </w:p>
        </w:tc>
        <w:tc>
          <w:tcPr>
            <w:tcW w:w="2880" w:type="dxa"/>
            <w:shd w:val="clear" w:color="auto" w:fill="C6E0B4"/>
          </w:tcPr>
          <w:p w14:paraId="0D6A41E5" w14:textId="77777777" w:rsidR="00637C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100%</w:t>
            </w:r>
          </w:p>
        </w:tc>
      </w:tr>
      <w:tr w:rsidR="00637CAE" w14:paraId="4434E03D" w14:textId="77777777" w:rsidTr="00637C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084A00C" w14:textId="77777777" w:rsidR="00637CAE" w:rsidRDefault="00000000">
            <w:r>
              <w:t>Ferramentas</w:t>
            </w:r>
          </w:p>
        </w:tc>
        <w:tc>
          <w:tcPr>
            <w:tcW w:w="2880" w:type="dxa"/>
          </w:tcPr>
          <w:p w14:paraId="2AFCE2AC" w14:textId="77777777" w:rsidR="00637CAE" w:rsidRPr="00631B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00631BB4">
              <w:rPr>
                <w:lang w:val="pt-BR"/>
              </w:rPr>
              <w:t>Hub com quatro ferramentas analíticas web</w:t>
            </w:r>
          </w:p>
        </w:tc>
        <w:tc>
          <w:tcPr>
            <w:tcW w:w="2880" w:type="dxa"/>
            <w:shd w:val="clear" w:color="auto" w:fill="C6E0B4"/>
          </w:tcPr>
          <w:p w14:paraId="4290B321" w14:textId="77777777" w:rsidR="00637CA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100%</w:t>
            </w:r>
          </w:p>
        </w:tc>
      </w:tr>
      <w:tr w:rsidR="00637CAE" w14:paraId="573E50E6" w14:textId="77777777" w:rsidTr="00637C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B8B698A" w14:textId="77777777" w:rsidR="00637CAE" w:rsidRDefault="00000000">
            <w:r>
              <w:t>Management</w:t>
            </w:r>
          </w:p>
        </w:tc>
        <w:tc>
          <w:tcPr>
            <w:tcW w:w="2880" w:type="dxa"/>
          </w:tcPr>
          <w:p w14:paraId="6E5CA3C1" w14:textId="77777777" w:rsidR="00637CAE" w:rsidRPr="00631B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631BB4">
              <w:rPr>
                <w:lang w:val="pt-BR"/>
              </w:rPr>
              <w:t>Gestão e administração do sistema</w:t>
            </w:r>
          </w:p>
        </w:tc>
        <w:tc>
          <w:tcPr>
            <w:tcW w:w="2880" w:type="dxa"/>
            <w:shd w:val="clear" w:color="auto" w:fill="C6E0B4"/>
          </w:tcPr>
          <w:p w14:paraId="73030E08" w14:textId="77777777" w:rsidR="00637C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100%</w:t>
            </w:r>
          </w:p>
        </w:tc>
      </w:tr>
      <w:tr w:rsidR="00637CAE" w14:paraId="6FBC1122" w14:textId="77777777" w:rsidTr="00637C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CB27B79" w14:textId="77777777" w:rsidR="00637CAE" w:rsidRDefault="00000000">
            <w:r>
              <w:t>Explorador de Grafos</w:t>
            </w:r>
          </w:p>
        </w:tc>
        <w:tc>
          <w:tcPr>
            <w:tcW w:w="2880" w:type="dxa"/>
          </w:tcPr>
          <w:p w14:paraId="3637845C" w14:textId="77777777" w:rsidR="00637CAE" w:rsidRPr="00631B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00631BB4">
              <w:rPr>
                <w:lang w:val="pt-BR"/>
              </w:rPr>
              <w:t>Interface visual para o grafo de conhecimento logístico — protocolo Bolt/Cypher</w:t>
            </w:r>
          </w:p>
        </w:tc>
        <w:tc>
          <w:tcPr>
            <w:tcW w:w="2880" w:type="dxa"/>
            <w:shd w:val="clear" w:color="auto" w:fill="C6E0B4"/>
          </w:tcPr>
          <w:p w14:paraId="0ADD8821" w14:textId="77777777" w:rsidR="00637CA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100%</w:t>
            </w:r>
          </w:p>
        </w:tc>
      </w:tr>
      <w:tr w:rsidR="00637CAE" w14:paraId="47B5D0D2" w14:textId="77777777" w:rsidTr="00637C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CEA3991" w14:textId="77777777" w:rsidR="00637CAE" w:rsidRDefault="00000000">
            <w:r>
              <w:t>Relatórios Automatizados</w:t>
            </w:r>
          </w:p>
        </w:tc>
        <w:tc>
          <w:tcPr>
            <w:tcW w:w="2880" w:type="dxa"/>
          </w:tcPr>
          <w:p w14:paraId="60AF3F06" w14:textId="77777777" w:rsidR="00637CAE" w:rsidRPr="00631B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631BB4">
              <w:rPr>
                <w:lang w:val="pt-BR"/>
              </w:rPr>
              <w:t>Geração automática de relatórios técnicos mensais</w:t>
            </w:r>
          </w:p>
        </w:tc>
        <w:tc>
          <w:tcPr>
            <w:tcW w:w="2880" w:type="dxa"/>
            <w:shd w:val="clear" w:color="auto" w:fill="C6E0B4"/>
          </w:tcPr>
          <w:p w14:paraId="3E11B0BB" w14:textId="77777777" w:rsidR="00637C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100%</w:t>
            </w:r>
          </w:p>
        </w:tc>
      </w:tr>
      <w:tr w:rsidR="00637CAE" w14:paraId="1AE76084" w14:textId="77777777" w:rsidTr="00637C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518EECB" w14:textId="77777777" w:rsidR="00637CAE" w:rsidRDefault="00000000">
            <w:r>
              <w:t>Monitor do Sistema</w:t>
            </w:r>
          </w:p>
        </w:tc>
        <w:tc>
          <w:tcPr>
            <w:tcW w:w="2880" w:type="dxa"/>
          </w:tcPr>
          <w:p w14:paraId="488DA7CE" w14:textId="77777777" w:rsidR="00637CAE" w:rsidRPr="00631B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00631BB4">
              <w:rPr>
                <w:lang w:val="pt-BR"/>
              </w:rPr>
              <w:t>Diagnóstico técnico e monitoramento operacional</w:t>
            </w:r>
          </w:p>
        </w:tc>
        <w:tc>
          <w:tcPr>
            <w:tcW w:w="2880" w:type="dxa"/>
            <w:shd w:val="clear" w:color="auto" w:fill="C6E0B4"/>
          </w:tcPr>
          <w:p w14:paraId="7D6B5D4D" w14:textId="77777777" w:rsidR="00637CA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100%</w:t>
            </w:r>
          </w:p>
        </w:tc>
      </w:tr>
    </w:tbl>
    <w:p w14:paraId="396E6013" w14:textId="77777777" w:rsidR="00637CAE" w:rsidRPr="00631BB4" w:rsidRDefault="00000000">
      <w:pPr>
        <w:jc w:val="center"/>
        <w:rPr>
          <w:lang w:val="pt-BR"/>
        </w:rPr>
      </w:pPr>
      <w:r w:rsidRPr="00631BB4">
        <w:rPr>
          <w:i/>
          <w:color w:val="595959"/>
          <w:sz w:val="20"/>
          <w:lang w:val="pt-BR"/>
        </w:rPr>
        <w:t>Tabela 4.4.7.1: Status dos módulos do SIGMA-PLI em março de 2026.</w:t>
      </w:r>
    </w:p>
    <w:p w14:paraId="5A68949D" w14:textId="77777777" w:rsidR="00637CAE" w:rsidRPr="00631BB4" w:rsidRDefault="00637CAE">
      <w:pPr>
        <w:rPr>
          <w:lang w:val="pt-BR"/>
        </w:rPr>
      </w:pPr>
    </w:p>
    <w:p w14:paraId="791A3175" w14:textId="77777777" w:rsidR="00637CAE" w:rsidRPr="00631BB4" w:rsidRDefault="00637CAE">
      <w:pPr>
        <w:rPr>
          <w:lang w:val="pt-BR"/>
        </w:rPr>
      </w:pPr>
    </w:p>
    <w:p w14:paraId="7CE86151" w14:textId="77777777" w:rsidR="00637CAE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D571BE2" wp14:editId="11D5A630">
            <wp:extent cx="5486400" cy="317439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CO_status_modulos_marco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7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A5E87" w14:textId="77777777" w:rsidR="00637CAE" w:rsidRPr="00631BB4" w:rsidRDefault="00000000">
      <w:pPr>
        <w:jc w:val="center"/>
        <w:rPr>
          <w:lang w:val="pt-BR"/>
        </w:rPr>
      </w:pPr>
      <w:r w:rsidRPr="00631BB4">
        <w:rPr>
          <w:i/>
          <w:color w:val="595959"/>
          <w:sz w:val="20"/>
          <w:lang w:val="pt-BR"/>
        </w:rPr>
        <w:t>Figura 4.4.7.2: Status dos módulos do SIGMA-PLI em março de 2026.</w:t>
      </w:r>
    </w:p>
    <w:p w14:paraId="2F3955DC" w14:textId="77777777" w:rsidR="00637CAE" w:rsidRPr="00631BB4" w:rsidRDefault="00637CAE">
      <w:pPr>
        <w:rPr>
          <w:lang w:val="pt-BR"/>
        </w:rPr>
      </w:pPr>
    </w:p>
    <w:p w14:paraId="459F934A" w14:textId="77777777" w:rsidR="00637CAE" w:rsidRPr="00631BB4" w:rsidRDefault="00000000">
      <w:pPr>
        <w:pStyle w:val="Ttulo2"/>
        <w:rPr>
          <w:lang w:val="pt-BR"/>
        </w:rPr>
      </w:pPr>
      <w:r w:rsidRPr="00631BB4">
        <w:rPr>
          <w:lang w:val="pt-BR"/>
        </w:rPr>
        <w:t>1.2 Implementações de Março de 2026</w:t>
      </w:r>
    </w:p>
    <w:p w14:paraId="15E26AD5" w14:textId="77777777" w:rsidR="00637CAE" w:rsidRPr="00631BB4" w:rsidRDefault="00000000">
      <w:pPr>
        <w:jc w:val="both"/>
        <w:rPr>
          <w:lang w:val="pt-BR"/>
        </w:rPr>
      </w:pPr>
      <w:r w:rsidRPr="00631BB4">
        <w:rPr>
          <w:lang w:val="pt-BR"/>
        </w:rPr>
        <w:t>As principais entregas técnicas consolidadas em março de 2026 foram:</w:t>
      </w:r>
    </w:p>
    <w:p w14:paraId="2A2924E7" w14:textId="77777777" w:rsidR="00637CAE" w:rsidRPr="00631BB4" w:rsidRDefault="00000000">
      <w:pPr>
        <w:pStyle w:val="Commarcadores"/>
        <w:jc w:val="both"/>
        <w:rPr>
          <w:lang w:val="pt-BR"/>
        </w:rPr>
      </w:pPr>
      <w:r w:rsidRPr="00631BB4">
        <w:rPr>
          <w:b/>
          <w:lang w:val="pt-BR"/>
        </w:rPr>
        <w:t xml:space="preserve">UAT e documentação: </w:t>
      </w:r>
      <w:r w:rsidRPr="00631BB4">
        <w:rPr>
          <w:lang w:val="pt-BR"/>
        </w:rPr>
        <w:t>Disponibilização do Manual do Usuário Final e formalização da entrega do sistema para o ciclo de testes de aceitação junto ao cliente, com encerramento das pendências técnicas remanescentes do mês anterior.</w:t>
      </w:r>
    </w:p>
    <w:p w14:paraId="07797C40" w14:textId="77777777" w:rsidR="00637CAE" w:rsidRPr="00631BB4" w:rsidRDefault="00000000">
      <w:pPr>
        <w:pStyle w:val="Commarcadores"/>
        <w:jc w:val="both"/>
        <w:rPr>
          <w:lang w:val="pt-BR"/>
        </w:rPr>
      </w:pPr>
      <w:r w:rsidRPr="00631BB4">
        <w:rPr>
          <w:b/>
          <w:lang w:val="pt-BR"/>
        </w:rPr>
        <w:t xml:space="preserve">Catálogo de Dados: </w:t>
      </w:r>
      <w:r w:rsidRPr="00631BB4">
        <w:rPr>
          <w:lang w:val="pt-BR"/>
        </w:rPr>
        <w:t>Conclusão das adequações de conteúdo e alinhamento terminológico dos dez perfis de metadado e respectivas tabelas de domínio.</w:t>
      </w:r>
    </w:p>
    <w:p w14:paraId="5AA05DEB" w14:textId="77777777" w:rsidR="00637CAE" w:rsidRPr="00631BB4" w:rsidRDefault="00000000">
      <w:pPr>
        <w:pStyle w:val="Commarcadores"/>
        <w:jc w:val="both"/>
        <w:rPr>
          <w:lang w:val="pt-BR"/>
        </w:rPr>
      </w:pPr>
      <w:proofErr w:type="spellStart"/>
      <w:r w:rsidRPr="00631BB4">
        <w:rPr>
          <w:b/>
          <w:lang w:val="pt-BR"/>
        </w:rPr>
        <w:t>WebGIS</w:t>
      </w:r>
      <w:proofErr w:type="spellEnd"/>
      <w:r w:rsidRPr="00631BB4">
        <w:rPr>
          <w:b/>
          <w:lang w:val="pt-BR"/>
        </w:rPr>
        <w:t xml:space="preserve"> / </w:t>
      </w:r>
      <w:proofErr w:type="spellStart"/>
      <w:r w:rsidRPr="00631BB4">
        <w:rPr>
          <w:b/>
          <w:lang w:val="pt-BR"/>
        </w:rPr>
        <w:t>GeoServer</w:t>
      </w:r>
      <w:proofErr w:type="spellEnd"/>
      <w:r w:rsidRPr="00631BB4">
        <w:rPr>
          <w:b/>
          <w:lang w:val="pt-BR"/>
        </w:rPr>
        <w:t xml:space="preserve">: </w:t>
      </w:r>
      <w:r w:rsidRPr="00631BB4">
        <w:rPr>
          <w:lang w:val="pt-BR"/>
        </w:rPr>
        <w:t>Finalização da integração em produção, com publicação estável de camadas WMS/WFS associadas aos insumos geoespaciais do Catálogo.</w:t>
      </w:r>
    </w:p>
    <w:p w14:paraId="553FE2D3" w14:textId="77777777" w:rsidR="00637CAE" w:rsidRPr="00631BB4" w:rsidRDefault="00000000">
      <w:pPr>
        <w:pStyle w:val="Commarcadores"/>
        <w:jc w:val="both"/>
        <w:rPr>
          <w:lang w:val="pt-BR"/>
        </w:rPr>
      </w:pPr>
      <w:r w:rsidRPr="00631BB4">
        <w:rPr>
          <w:b/>
          <w:lang w:val="pt-BR"/>
        </w:rPr>
        <w:t xml:space="preserve">Governança de acesso: </w:t>
      </w:r>
      <w:r w:rsidRPr="00631BB4">
        <w:rPr>
          <w:lang w:val="pt-BR"/>
        </w:rPr>
        <w:t>Revisão das permissões granulares por perfil de acesso (Administrador, Gestor, Produtor e Visualizador).</w:t>
      </w:r>
    </w:p>
    <w:p w14:paraId="0EEDAC6B" w14:textId="77777777" w:rsidR="00637CAE" w:rsidRPr="00631BB4" w:rsidRDefault="00000000">
      <w:pPr>
        <w:pStyle w:val="Commarcadores"/>
        <w:jc w:val="both"/>
        <w:rPr>
          <w:lang w:val="pt-BR"/>
        </w:rPr>
      </w:pPr>
      <w:r w:rsidRPr="00631BB4">
        <w:rPr>
          <w:b/>
          <w:lang w:val="pt-BR"/>
        </w:rPr>
        <w:t xml:space="preserve">FAD-Stats: </w:t>
      </w:r>
      <w:r w:rsidRPr="00631BB4">
        <w:rPr>
          <w:lang w:val="pt-BR"/>
        </w:rPr>
        <w:t>Implantação integral no hub de ferramentas analíticas, convergindo para 100% da especificação prevista.</w:t>
      </w:r>
    </w:p>
    <w:p w14:paraId="4EFC50B3" w14:textId="77777777" w:rsidR="00637CAE" w:rsidRPr="00631BB4" w:rsidRDefault="00000000">
      <w:pPr>
        <w:pStyle w:val="Ttulo2"/>
        <w:rPr>
          <w:lang w:val="pt-BR"/>
        </w:rPr>
      </w:pPr>
      <w:r w:rsidRPr="00631BB4">
        <w:rPr>
          <w:lang w:val="pt-BR"/>
        </w:rPr>
        <w:t>1.3 Novas atividades do período</w:t>
      </w:r>
    </w:p>
    <w:p w14:paraId="40B0B5F9" w14:textId="77777777" w:rsidR="00637CAE" w:rsidRPr="00631BB4" w:rsidRDefault="00000000">
      <w:pPr>
        <w:jc w:val="both"/>
        <w:rPr>
          <w:lang w:val="pt-BR"/>
        </w:rPr>
      </w:pPr>
      <w:r w:rsidRPr="00631BB4">
        <w:rPr>
          <w:lang w:val="pt-BR"/>
        </w:rPr>
        <w:t xml:space="preserve">Registram-se abaixo iniciativas complementares do período. Os marcos estruturais (Catálogo, </w:t>
      </w:r>
      <w:proofErr w:type="spellStart"/>
      <w:r w:rsidRPr="00631BB4">
        <w:rPr>
          <w:lang w:val="pt-BR"/>
        </w:rPr>
        <w:t>WebGIS</w:t>
      </w:r>
      <w:proofErr w:type="spellEnd"/>
      <w:r w:rsidRPr="00631BB4">
        <w:rPr>
          <w:lang w:val="pt-BR"/>
        </w:rPr>
        <w:t>/</w:t>
      </w:r>
      <w:proofErr w:type="spellStart"/>
      <w:r w:rsidRPr="00631BB4">
        <w:rPr>
          <w:lang w:val="pt-BR"/>
        </w:rPr>
        <w:t>GeoServer</w:t>
      </w:r>
      <w:proofErr w:type="spellEnd"/>
      <w:r w:rsidRPr="00631BB4">
        <w:rPr>
          <w:lang w:val="pt-BR"/>
        </w:rPr>
        <w:t>, FAD-Stats, manual, RBAC e formalização para UAT) estão descritos na seção 1.2 — personalize a lista NOVAS_ATIVIDADES_MARCO_2026 no script gerador para incluir frentes adicionais não contempladas ali.</w:t>
      </w:r>
    </w:p>
    <w:p w14:paraId="5641EE38" w14:textId="77777777" w:rsidR="00637CAE" w:rsidRPr="00631BB4" w:rsidRDefault="00000000">
      <w:pPr>
        <w:pStyle w:val="Commarcadores"/>
        <w:jc w:val="both"/>
        <w:rPr>
          <w:lang w:val="pt-BR"/>
        </w:rPr>
      </w:pPr>
      <w:r w:rsidRPr="00631BB4">
        <w:rPr>
          <w:lang w:val="pt-BR"/>
        </w:rPr>
        <w:t>Suporte à condução dos fluxos de teste de aceitação (UAT) junto aos usuários-chave.</w:t>
      </w:r>
    </w:p>
    <w:p w14:paraId="3A5CAF3D" w14:textId="77777777" w:rsidR="00637CAE" w:rsidRPr="00631BB4" w:rsidRDefault="00000000">
      <w:pPr>
        <w:pStyle w:val="Commarcadores"/>
        <w:jc w:val="both"/>
        <w:rPr>
          <w:lang w:val="pt-BR"/>
        </w:rPr>
      </w:pPr>
      <w:r w:rsidRPr="00631BB4">
        <w:rPr>
          <w:lang w:val="pt-BR"/>
        </w:rPr>
        <w:lastRenderedPageBreak/>
        <w:t>Consolidação de rotinas operacionais da VM de produção (monitoramento e cópias de segurança).</w:t>
      </w:r>
    </w:p>
    <w:p w14:paraId="10BB8949" w14:textId="77777777" w:rsidR="00637CAE" w:rsidRPr="00631BB4" w:rsidRDefault="00000000">
      <w:pPr>
        <w:pStyle w:val="Ttulo2"/>
        <w:rPr>
          <w:lang w:val="pt-BR"/>
        </w:rPr>
      </w:pPr>
      <w:r w:rsidRPr="00631BB4">
        <w:rPr>
          <w:lang w:val="pt-BR"/>
        </w:rPr>
        <w:t>1.4 Características Técnicas</w:t>
      </w:r>
    </w:p>
    <w:p w14:paraId="058E6BFF" w14:textId="77777777" w:rsidR="00637CAE" w:rsidRPr="00631BB4" w:rsidRDefault="00000000">
      <w:pPr>
        <w:jc w:val="both"/>
        <w:rPr>
          <w:lang w:val="pt-BR"/>
        </w:rPr>
      </w:pPr>
      <w:r w:rsidRPr="00631BB4">
        <w:rPr>
          <w:lang w:val="pt-BR"/>
        </w:rPr>
        <w:t xml:space="preserve">O SIGMA-PLI adota arquitetura modular com separação completa entre backend e frontend. O backend é construído sobre FastAPI, com rotas organizadas por domínio funcional. Os </w:t>
      </w:r>
      <w:proofErr w:type="spellStart"/>
      <w:r w:rsidRPr="00631BB4">
        <w:rPr>
          <w:lang w:val="pt-BR"/>
        </w:rPr>
        <w:t>templates</w:t>
      </w:r>
      <w:proofErr w:type="spellEnd"/>
      <w:r w:rsidRPr="00631BB4">
        <w:rPr>
          <w:lang w:val="pt-BR"/>
        </w:rPr>
        <w:t xml:space="preserve"> de interface utilizam Jinja2 com CSS e </w:t>
      </w:r>
      <w:proofErr w:type="spellStart"/>
      <w:r w:rsidRPr="00631BB4">
        <w:rPr>
          <w:lang w:val="pt-BR"/>
        </w:rPr>
        <w:t>JavaScript</w:t>
      </w:r>
      <w:proofErr w:type="spellEnd"/>
      <w:r w:rsidRPr="00631BB4">
        <w:rPr>
          <w:lang w:val="pt-BR"/>
        </w:rPr>
        <w:t xml:space="preserve"> modulares — sem qualquer código de estilo ou comportamento embutido no HTML. A autenticação é realizada via JWT com tokens de atualização automáticos e </w:t>
      </w:r>
      <w:proofErr w:type="spellStart"/>
      <w:r w:rsidRPr="00631BB4">
        <w:rPr>
          <w:lang w:val="pt-BR"/>
        </w:rPr>
        <w:t>hash</w:t>
      </w:r>
      <w:proofErr w:type="spellEnd"/>
      <w:r w:rsidRPr="00631BB4">
        <w:rPr>
          <w:lang w:val="pt-BR"/>
        </w:rPr>
        <w:t xml:space="preserve"> de senhas em argon2id. O controle de acesso segue o modelo RBAC com quatro perfis: Administrador, Gestor, Produtor e Visualizador.</w:t>
      </w:r>
    </w:p>
    <w:p w14:paraId="43D1CB23" w14:textId="77777777" w:rsidR="00637CAE" w:rsidRPr="00631BB4" w:rsidRDefault="00000000">
      <w:pPr>
        <w:jc w:val="both"/>
        <w:rPr>
          <w:lang w:val="pt-BR"/>
        </w:rPr>
      </w:pPr>
      <w:r w:rsidRPr="00631BB4">
        <w:rPr>
          <w:lang w:val="pt-BR"/>
        </w:rPr>
        <w:t xml:space="preserve">O banco de dados principal é o PostgreSQL 17 com PostGIS 3.5, executando em container Docker na VM AWS. O grafo de conhecimento logístico utiliza o </w:t>
      </w:r>
      <w:proofErr w:type="spellStart"/>
      <w:r w:rsidRPr="00631BB4">
        <w:rPr>
          <w:lang w:val="pt-BR"/>
        </w:rPr>
        <w:t>MemGraph</w:t>
      </w:r>
      <w:proofErr w:type="spellEnd"/>
      <w:r w:rsidRPr="00631BB4">
        <w:rPr>
          <w:lang w:val="pt-BR"/>
        </w:rPr>
        <w:t xml:space="preserve"> com protocolo Bolt/Cypher. O armazenamento de arquivos é feito no </w:t>
      </w:r>
      <w:proofErr w:type="spellStart"/>
      <w:r w:rsidRPr="00631BB4">
        <w:rPr>
          <w:lang w:val="pt-BR"/>
        </w:rPr>
        <w:t>Cloudflare</w:t>
      </w:r>
      <w:proofErr w:type="spellEnd"/>
      <w:r w:rsidRPr="00631BB4">
        <w:rPr>
          <w:lang w:val="pt-BR"/>
        </w:rPr>
        <w:t xml:space="preserve"> R2 (API compatível com S3). O servidor Nginx atua como proxy reverso na porta 80, roteando requisições para o backend FastAPI, o servidor de mapas </w:t>
      </w:r>
      <w:proofErr w:type="spellStart"/>
      <w:r w:rsidRPr="00631BB4">
        <w:rPr>
          <w:lang w:val="pt-BR"/>
        </w:rPr>
        <w:t>GeoServer</w:t>
      </w:r>
      <w:proofErr w:type="spellEnd"/>
      <w:r w:rsidRPr="00631BB4">
        <w:rPr>
          <w:lang w:val="pt-BR"/>
        </w:rPr>
        <w:t xml:space="preserve"> e o servidor R </w:t>
      </w:r>
      <w:proofErr w:type="spellStart"/>
      <w:r w:rsidRPr="00631BB4">
        <w:rPr>
          <w:lang w:val="pt-BR"/>
        </w:rPr>
        <w:t>Shiny</w:t>
      </w:r>
      <w:proofErr w:type="spellEnd"/>
      <w:r w:rsidRPr="00631BB4">
        <w:rPr>
          <w:lang w:val="pt-BR"/>
        </w:rPr>
        <w:t>. O sistema conta ainda com deploy alternativo na plataforma Render.com, com certificado SSL/TLS configurado.</w:t>
      </w:r>
    </w:p>
    <w:p w14:paraId="626ACBB7" w14:textId="77777777" w:rsidR="00637CAE" w:rsidRDefault="00000000">
      <w:pPr>
        <w:pStyle w:val="Ttulo2"/>
      </w:pPr>
      <w:r>
        <w:t xml:space="preserve">1.5 </w:t>
      </w:r>
      <w:proofErr w:type="spellStart"/>
      <w:r>
        <w:t>Telas</w:t>
      </w:r>
      <w:proofErr w:type="spellEnd"/>
      <w:r>
        <w:t xml:space="preserve"> do Sistema</w:t>
      </w:r>
    </w:p>
    <w:p w14:paraId="361608B1" w14:textId="77777777" w:rsidR="00637CAE" w:rsidRDefault="00000000">
      <w:pPr>
        <w:jc w:val="center"/>
      </w:pPr>
      <w:r>
        <w:rPr>
          <w:noProof/>
        </w:rPr>
        <w:drawing>
          <wp:inline distT="0" distB="0" distL="0" distR="0" wp14:anchorId="4C55474B" wp14:editId="7E9CE980">
            <wp:extent cx="5486400" cy="41986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GMA_Logi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9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846A5" w14:textId="77777777" w:rsidR="00637CAE" w:rsidRPr="00631BB4" w:rsidRDefault="00000000">
      <w:pPr>
        <w:jc w:val="center"/>
        <w:rPr>
          <w:lang w:val="pt-BR"/>
        </w:rPr>
      </w:pPr>
      <w:r w:rsidRPr="00631BB4">
        <w:rPr>
          <w:i/>
          <w:color w:val="595959"/>
          <w:sz w:val="20"/>
          <w:lang w:val="pt-BR"/>
        </w:rPr>
        <w:t>Figura 4.4.7.3: Tela de autenticação do SIGMA-PLI (http://56.125.163.194/</w:t>
      </w:r>
      <w:proofErr w:type="spellStart"/>
      <w:r w:rsidRPr="00631BB4">
        <w:rPr>
          <w:i/>
          <w:color w:val="595959"/>
          <w:sz w:val="20"/>
          <w:lang w:val="pt-BR"/>
        </w:rPr>
        <w:t>auth</w:t>
      </w:r>
      <w:proofErr w:type="spellEnd"/>
      <w:r w:rsidRPr="00631BB4">
        <w:rPr>
          <w:i/>
          <w:color w:val="595959"/>
          <w:sz w:val="20"/>
          <w:lang w:val="pt-BR"/>
        </w:rPr>
        <w:t>/login).</w:t>
      </w:r>
    </w:p>
    <w:p w14:paraId="039AE157" w14:textId="77777777" w:rsidR="00637CAE" w:rsidRPr="00631BB4" w:rsidRDefault="00637CAE">
      <w:pPr>
        <w:rPr>
          <w:lang w:val="pt-BR"/>
        </w:rPr>
      </w:pPr>
    </w:p>
    <w:p w14:paraId="67C37F53" w14:textId="77777777" w:rsidR="00637CAE" w:rsidRDefault="00000000">
      <w:pPr>
        <w:jc w:val="center"/>
      </w:pPr>
      <w:r>
        <w:rPr>
          <w:noProof/>
        </w:rPr>
        <w:drawing>
          <wp:inline distT="0" distB="0" distL="0" distR="0" wp14:anchorId="64B6CADC" wp14:editId="53914166">
            <wp:extent cx="5486400" cy="34632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GMA_Ho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6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8803F" w14:textId="77777777" w:rsidR="00637CAE" w:rsidRPr="00631BB4" w:rsidRDefault="00000000">
      <w:pPr>
        <w:jc w:val="center"/>
        <w:rPr>
          <w:lang w:val="pt-BR"/>
        </w:rPr>
      </w:pPr>
      <w:r w:rsidRPr="00631BB4">
        <w:rPr>
          <w:i/>
          <w:color w:val="595959"/>
          <w:sz w:val="20"/>
          <w:lang w:val="pt-BR"/>
        </w:rPr>
        <w:t>Figura 4.4.7.4: Página inicial pública do SIGMA-PLI (http://56.125.163.194).</w:t>
      </w:r>
    </w:p>
    <w:p w14:paraId="455CDCB5" w14:textId="77777777" w:rsidR="00637CAE" w:rsidRPr="00631BB4" w:rsidRDefault="00637CAE">
      <w:pPr>
        <w:rPr>
          <w:lang w:val="pt-BR"/>
        </w:rPr>
      </w:pPr>
    </w:p>
    <w:p w14:paraId="168BF435" w14:textId="77777777" w:rsidR="00637CAE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686B9FA" wp14:editId="79997014">
            <wp:extent cx="5486400" cy="52959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GMA_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9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450AD" w14:textId="77777777" w:rsidR="00637CAE" w:rsidRPr="00631BB4" w:rsidRDefault="00000000">
      <w:pPr>
        <w:jc w:val="center"/>
        <w:rPr>
          <w:lang w:val="pt-BR"/>
        </w:rPr>
      </w:pPr>
      <w:r w:rsidRPr="00631BB4">
        <w:rPr>
          <w:i/>
          <w:color w:val="595959"/>
          <w:sz w:val="20"/>
          <w:lang w:val="pt-BR"/>
        </w:rPr>
        <w:t>Figura 4.4.7.5: Painel principal para usuários autenticados (http://56.125.163.194/app/dashboard).</w:t>
      </w:r>
    </w:p>
    <w:p w14:paraId="1637B1E6" w14:textId="77777777" w:rsidR="00637CAE" w:rsidRPr="00631BB4" w:rsidRDefault="00637CAE">
      <w:pPr>
        <w:rPr>
          <w:lang w:val="pt-BR"/>
        </w:rPr>
      </w:pPr>
    </w:p>
    <w:p w14:paraId="71B08F1B" w14:textId="77777777" w:rsidR="00637CAE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E6D9B51" wp14:editId="1DEC2335">
            <wp:extent cx="5486400" cy="461391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GMA_M03_Cata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1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EF4C0" w14:textId="77777777" w:rsidR="00637CAE" w:rsidRPr="00631BB4" w:rsidRDefault="00000000">
      <w:pPr>
        <w:jc w:val="center"/>
        <w:rPr>
          <w:lang w:val="pt-BR"/>
        </w:rPr>
      </w:pPr>
      <w:r w:rsidRPr="00631BB4">
        <w:rPr>
          <w:i/>
          <w:color w:val="595959"/>
          <w:sz w:val="20"/>
          <w:lang w:val="pt-BR"/>
        </w:rPr>
        <w:t>Figura 4.4.7.6: Catálogo de Dados — repositório com dez perfis de metadado (http://56.125.163.194/</w:t>
      </w:r>
      <w:proofErr w:type="spellStart"/>
      <w:r w:rsidRPr="00631BB4">
        <w:rPr>
          <w:i/>
          <w:color w:val="595959"/>
          <w:sz w:val="20"/>
          <w:lang w:val="pt-BR"/>
        </w:rPr>
        <w:t>dicionario</w:t>
      </w:r>
      <w:proofErr w:type="spellEnd"/>
      <w:r w:rsidRPr="00631BB4">
        <w:rPr>
          <w:i/>
          <w:color w:val="595959"/>
          <w:sz w:val="20"/>
          <w:lang w:val="pt-BR"/>
        </w:rPr>
        <w:t>/catalogo).</w:t>
      </w:r>
    </w:p>
    <w:p w14:paraId="44B019A1" w14:textId="77777777" w:rsidR="00637CAE" w:rsidRPr="00631BB4" w:rsidRDefault="00637CAE">
      <w:pPr>
        <w:rPr>
          <w:lang w:val="pt-BR"/>
        </w:rPr>
      </w:pPr>
    </w:p>
    <w:p w14:paraId="32D411F3" w14:textId="77777777" w:rsidR="00637CAE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70F6540" wp14:editId="74ABF62E">
            <wp:extent cx="5486400" cy="69151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GMA_M09_Graf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91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176AA" w14:textId="77777777" w:rsidR="00637CAE" w:rsidRPr="00631BB4" w:rsidRDefault="00000000">
      <w:pPr>
        <w:jc w:val="center"/>
        <w:rPr>
          <w:lang w:val="pt-BR"/>
        </w:rPr>
      </w:pPr>
      <w:r w:rsidRPr="00631BB4">
        <w:rPr>
          <w:i/>
          <w:color w:val="595959"/>
          <w:sz w:val="20"/>
          <w:lang w:val="pt-BR"/>
        </w:rPr>
        <w:t>Figura 4.4.7.7: Explorador de grafos logísticos — visualização interativa via Vis.js (http://56.125.163.194/</w:t>
      </w:r>
      <w:proofErr w:type="spellStart"/>
      <w:r w:rsidRPr="00631BB4">
        <w:rPr>
          <w:i/>
          <w:color w:val="595959"/>
          <w:sz w:val="20"/>
          <w:lang w:val="pt-BR"/>
        </w:rPr>
        <w:t>graph</w:t>
      </w:r>
      <w:proofErr w:type="spellEnd"/>
      <w:r w:rsidRPr="00631BB4">
        <w:rPr>
          <w:i/>
          <w:color w:val="595959"/>
          <w:sz w:val="20"/>
          <w:lang w:val="pt-BR"/>
        </w:rPr>
        <w:t>/</w:t>
      </w:r>
      <w:proofErr w:type="spellStart"/>
      <w:r w:rsidRPr="00631BB4">
        <w:rPr>
          <w:i/>
          <w:color w:val="595959"/>
          <w:sz w:val="20"/>
          <w:lang w:val="pt-BR"/>
        </w:rPr>
        <w:t>explorer</w:t>
      </w:r>
      <w:proofErr w:type="spellEnd"/>
      <w:r w:rsidRPr="00631BB4">
        <w:rPr>
          <w:i/>
          <w:color w:val="595959"/>
          <w:sz w:val="20"/>
          <w:lang w:val="pt-BR"/>
        </w:rPr>
        <w:t>).</w:t>
      </w:r>
    </w:p>
    <w:p w14:paraId="74F213FF" w14:textId="77777777" w:rsidR="00637CAE" w:rsidRPr="00631BB4" w:rsidRDefault="00637CAE">
      <w:pPr>
        <w:rPr>
          <w:lang w:val="pt-BR"/>
        </w:rPr>
      </w:pPr>
    </w:p>
    <w:p w14:paraId="05F61F57" w14:textId="77777777" w:rsidR="00637CAE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41029D1" wp14:editId="7B20E800">
            <wp:extent cx="5486400" cy="69151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GMA_M09_Memgrap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91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D1044" w14:textId="77777777" w:rsidR="00637CAE" w:rsidRPr="00631BB4" w:rsidRDefault="00000000">
      <w:pPr>
        <w:jc w:val="center"/>
        <w:rPr>
          <w:lang w:val="pt-BR"/>
        </w:rPr>
      </w:pPr>
      <w:r w:rsidRPr="00631BB4">
        <w:rPr>
          <w:i/>
          <w:color w:val="595959"/>
          <w:sz w:val="20"/>
          <w:lang w:val="pt-BR"/>
        </w:rPr>
        <w:t xml:space="preserve">Figura 4.4.7.8: Explorador de grafos — visualização alternativa pelo painel </w:t>
      </w:r>
      <w:proofErr w:type="spellStart"/>
      <w:r w:rsidRPr="00631BB4">
        <w:rPr>
          <w:i/>
          <w:color w:val="595959"/>
          <w:sz w:val="20"/>
          <w:lang w:val="pt-BR"/>
        </w:rPr>
        <w:t>MemGraph</w:t>
      </w:r>
      <w:proofErr w:type="spellEnd"/>
      <w:r w:rsidRPr="00631BB4">
        <w:rPr>
          <w:i/>
          <w:color w:val="595959"/>
          <w:sz w:val="20"/>
          <w:lang w:val="pt-BR"/>
        </w:rPr>
        <w:t>.</w:t>
      </w:r>
    </w:p>
    <w:p w14:paraId="4C05DB5E" w14:textId="77777777" w:rsidR="00637CAE" w:rsidRPr="00631BB4" w:rsidRDefault="00637CAE">
      <w:pPr>
        <w:rPr>
          <w:lang w:val="pt-BR"/>
        </w:rPr>
      </w:pPr>
    </w:p>
    <w:p w14:paraId="17BD76C0" w14:textId="77777777" w:rsidR="00637CAE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871473B" wp14:editId="6CC66664">
            <wp:extent cx="5486400" cy="794004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GMA_Admin_Pane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94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14FCE" w14:textId="77777777" w:rsidR="00637CAE" w:rsidRPr="00631BB4" w:rsidRDefault="00000000">
      <w:pPr>
        <w:jc w:val="center"/>
        <w:rPr>
          <w:lang w:val="pt-BR"/>
        </w:rPr>
      </w:pPr>
      <w:r w:rsidRPr="00631BB4">
        <w:rPr>
          <w:i/>
          <w:color w:val="595959"/>
          <w:sz w:val="20"/>
          <w:lang w:val="pt-BR"/>
        </w:rPr>
        <w:lastRenderedPageBreak/>
        <w:t>Figura 4.4.7.9: Painel do administrador — gestão de usuários, perfis e configurações do sistema.</w:t>
      </w:r>
    </w:p>
    <w:p w14:paraId="2DDF8A8C" w14:textId="77777777" w:rsidR="00637CAE" w:rsidRPr="00631BB4" w:rsidRDefault="00637CAE">
      <w:pPr>
        <w:rPr>
          <w:lang w:val="pt-BR"/>
        </w:rPr>
      </w:pPr>
    </w:p>
    <w:p w14:paraId="73D2E83C" w14:textId="77777777" w:rsidR="00637CAE" w:rsidRPr="00631BB4" w:rsidRDefault="00000000">
      <w:pPr>
        <w:rPr>
          <w:lang w:val="pt-BR"/>
        </w:rPr>
      </w:pPr>
      <w:r w:rsidRPr="00631BB4">
        <w:rPr>
          <w:lang w:val="pt-BR"/>
        </w:rPr>
        <w:br w:type="page"/>
      </w:r>
    </w:p>
    <w:p w14:paraId="7D243BA8" w14:textId="77777777" w:rsidR="00637CAE" w:rsidRPr="00631BB4" w:rsidRDefault="00000000">
      <w:pPr>
        <w:pStyle w:val="Ttulo1"/>
        <w:rPr>
          <w:lang w:val="pt-BR"/>
        </w:rPr>
      </w:pPr>
      <w:r w:rsidRPr="00631BB4">
        <w:rPr>
          <w:lang w:val="pt-BR"/>
        </w:rPr>
        <w:lastRenderedPageBreak/>
        <w:t>2. Ferramentas Analíticas</w:t>
      </w:r>
    </w:p>
    <w:p w14:paraId="72119197" w14:textId="77777777" w:rsidR="00637CAE" w:rsidRPr="00631BB4" w:rsidRDefault="00000000">
      <w:pPr>
        <w:jc w:val="both"/>
        <w:rPr>
          <w:lang w:val="pt-BR"/>
        </w:rPr>
      </w:pPr>
      <w:r w:rsidRPr="00631BB4">
        <w:rPr>
          <w:lang w:val="pt-BR"/>
        </w:rPr>
        <w:t xml:space="preserve">O SIGMA-PLI disponibiliza um conjunto de quatro ferramentas analíticas especializadas no hub integrado em http://56.125.163.194/app/ferramentas. No período de março de 2026 foram acrescentadas três iniciativas complementares desenvolvidas em paralelo: (i) estruturação da concepção teórica do nono sistema de apoio à tomada de decisão (SATD), com base documental no </w:t>
      </w:r>
      <w:proofErr w:type="spellStart"/>
      <w:r w:rsidRPr="00631BB4">
        <w:rPr>
          <w:lang w:val="pt-BR"/>
        </w:rPr>
        <w:t>workspace</w:t>
      </w:r>
      <w:proofErr w:type="spellEnd"/>
      <w:r w:rsidRPr="00631BB4">
        <w:rPr>
          <w:lang w:val="pt-BR"/>
        </w:rPr>
        <w:t xml:space="preserve"> PLI-PROJETOS; (</w:t>
      </w:r>
      <w:proofErr w:type="spellStart"/>
      <w:r w:rsidRPr="00631BB4">
        <w:rPr>
          <w:lang w:val="pt-BR"/>
        </w:rPr>
        <w:t>ii</w:t>
      </w:r>
      <w:proofErr w:type="spellEnd"/>
      <w:r w:rsidRPr="00631BB4">
        <w:rPr>
          <w:lang w:val="pt-BR"/>
        </w:rPr>
        <w:t xml:space="preserve">) um portal exploratório sobre sinistros </w:t>
      </w:r>
      <w:proofErr w:type="spellStart"/>
      <w:r w:rsidRPr="00631BB4">
        <w:rPr>
          <w:lang w:val="pt-BR"/>
        </w:rPr>
        <w:t>InfoSiga</w:t>
      </w:r>
      <w:proofErr w:type="spellEnd"/>
      <w:r w:rsidRPr="00631BB4">
        <w:rPr>
          <w:lang w:val="pt-BR"/>
        </w:rPr>
        <w:t>-SP integrados à malha rodoviária estadual; e (</w:t>
      </w:r>
      <w:proofErr w:type="spellStart"/>
      <w:r w:rsidRPr="00631BB4">
        <w:rPr>
          <w:lang w:val="pt-BR"/>
        </w:rPr>
        <w:t>iii</w:t>
      </w:r>
      <w:proofErr w:type="spellEnd"/>
      <w:r w:rsidRPr="00631BB4">
        <w:rPr>
          <w:lang w:val="pt-BR"/>
        </w:rPr>
        <w:t xml:space="preserve">) o Sistema de Relatórios de Atividades (SRA), voltado à produção </w:t>
      </w:r>
      <w:proofErr w:type="spellStart"/>
      <w:proofErr w:type="gramStart"/>
      <w:r w:rsidRPr="00631BB4">
        <w:rPr>
          <w:lang w:val="pt-BR"/>
        </w:rPr>
        <w:t>semi-automatizada</w:t>
      </w:r>
      <w:proofErr w:type="spellEnd"/>
      <w:proofErr w:type="gramEnd"/>
      <w:r w:rsidRPr="00631BB4">
        <w:rPr>
          <w:lang w:val="pt-BR"/>
        </w:rPr>
        <w:t xml:space="preserve"> dos relatórios mensais D20 do consórcio. Os indicadores percentuais que seguem são estimativas internas de maturidade de implementação — não substituem medições formais de aceite.</w:t>
      </w:r>
    </w:p>
    <w:p w14:paraId="270B4DE9" w14:textId="77777777" w:rsidR="00637CAE" w:rsidRDefault="00000000">
      <w:pPr>
        <w:jc w:val="center"/>
      </w:pPr>
      <w:r>
        <w:rPr>
          <w:noProof/>
        </w:rPr>
        <w:drawing>
          <wp:inline distT="0" distB="0" distL="0" distR="0" wp14:anchorId="125300DE" wp14:editId="155505EA">
            <wp:extent cx="5486400" cy="427101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GMA_Ferramenta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7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8A774" w14:textId="77777777" w:rsidR="00637CAE" w:rsidRPr="00631BB4" w:rsidRDefault="00000000">
      <w:pPr>
        <w:jc w:val="center"/>
        <w:rPr>
          <w:lang w:val="pt-BR"/>
        </w:rPr>
      </w:pPr>
      <w:r w:rsidRPr="00631BB4">
        <w:rPr>
          <w:i/>
          <w:color w:val="595959"/>
          <w:sz w:val="20"/>
          <w:lang w:val="pt-BR"/>
        </w:rPr>
        <w:t>Figura 4.4.7.10: Hub de ferramentas analíticas integrado ao SIGMA-PLI.</w:t>
      </w:r>
    </w:p>
    <w:p w14:paraId="01FCF5BF" w14:textId="77777777" w:rsidR="00637CAE" w:rsidRPr="00631BB4" w:rsidRDefault="00637CAE">
      <w:pPr>
        <w:rPr>
          <w:lang w:val="pt-BR"/>
        </w:rPr>
      </w:pPr>
    </w:p>
    <w:p w14:paraId="606C4360" w14:textId="77777777" w:rsidR="00637CAE" w:rsidRPr="00631BB4" w:rsidRDefault="00000000">
      <w:pPr>
        <w:pStyle w:val="Ttulo2"/>
        <w:rPr>
          <w:lang w:val="pt-BR"/>
        </w:rPr>
      </w:pPr>
      <w:r w:rsidRPr="00631BB4">
        <w:rPr>
          <w:lang w:val="pt-BR"/>
        </w:rPr>
        <w:t>2.1 Análise Dinamizada de Dados — FAD-Stats</w:t>
      </w:r>
    </w:p>
    <w:p w14:paraId="3461B369" w14:textId="77777777" w:rsidR="00637CAE" w:rsidRPr="00631BB4" w:rsidRDefault="00000000">
      <w:pPr>
        <w:jc w:val="both"/>
        <w:rPr>
          <w:lang w:val="pt-BR"/>
        </w:rPr>
      </w:pPr>
      <w:r w:rsidRPr="00631BB4">
        <w:rPr>
          <w:lang w:val="pt-BR"/>
        </w:rPr>
        <w:t xml:space="preserve">O FAD-Stats é um painel interativo para exploração de séries históricas e indicadores logísticos do PLI. Permite a construção de gráficos dinâmicos (barras, linhas, dispersão e pizza), geração de mapas por município e UF, e aplicação de filtros hierárquicos por tema, subtema e variável. As consultas são executadas diretamente sobre o banco PostgreSQL com PostGIS, com exportação </w:t>
      </w:r>
      <w:r w:rsidRPr="00631BB4">
        <w:rPr>
          <w:lang w:val="pt-BR"/>
        </w:rPr>
        <w:lastRenderedPageBreak/>
        <w:t>dos resultados filtrados em formato tabular. Em março de 2026, a ferramenta foi consolidada em produção no hub integrado do SIGMA-PLI.</w:t>
      </w:r>
    </w:p>
    <w:p w14:paraId="232CA574" w14:textId="77777777" w:rsidR="00637CAE" w:rsidRDefault="00000000">
      <w:pPr>
        <w:jc w:val="center"/>
      </w:pPr>
      <w:r>
        <w:rPr>
          <w:noProof/>
        </w:rPr>
        <w:drawing>
          <wp:inline distT="0" distB="0" distL="0" distR="0" wp14:anchorId="79D09D7F" wp14:editId="533719E1">
            <wp:extent cx="5486400" cy="34290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OL_FAD_Stats_Hub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4129C" w14:textId="77777777" w:rsidR="00637CAE" w:rsidRPr="00631BB4" w:rsidRDefault="00000000">
      <w:pPr>
        <w:jc w:val="center"/>
        <w:rPr>
          <w:lang w:val="pt-BR"/>
        </w:rPr>
      </w:pPr>
      <w:r w:rsidRPr="00631BB4">
        <w:rPr>
          <w:i/>
          <w:color w:val="595959"/>
          <w:sz w:val="20"/>
          <w:lang w:val="pt-BR"/>
        </w:rPr>
        <w:t>Figura 4.4.7.11: FAD-Stats — análise dinamizada de dados geoespaciais do PLI.</w:t>
      </w:r>
    </w:p>
    <w:p w14:paraId="1CDA9861" w14:textId="77777777" w:rsidR="00637CAE" w:rsidRPr="00631BB4" w:rsidRDefault="00637CAE">
      <w:pPr>
        <w:rPr>
          <w:lang w:val="pt-BR"/>
        </w:rPr>
      </w:pPr>
    </w:p>
    <w:p w14:paraId="09149371" w14:textId="77777777" w:rsidR="00637CAE" w:rsidRDefault="00000000">
      <w:pPr>
        <w:pStyle w:val="Ttulo3"/>
      </w:pPr>
      <w:proofErr w:type="spellStart"/>
      <w:r>
        <w:t>Referências</w:t>
      </w:r>
      <w:proofErr w:type="spellEnd"/>
      <w:r>
        <w:t xml:space="preserve"> e </w:t>
      </w:r>
      <w:proofErr w:type="spellStart"/>
      <w:r>
        <w:t>Tecnologias</w:t>
      </w:r>
      <w:proofErr w:type="spellEnd"/>
    </w:p>
    <w:p w14:paraId="75690421" w14:textId="77777777" w:rsidR="00637CAE" w:rsidRDefault="00000000">
      <w:pPr>
        <w:pStyle w:val="Ttulo4"/>
      </w:pPr>
      <w:r>
        <w:t>Tecnologias utilizadas</w:t>
      </w:r>
    </w:p>
    <w:p w14:paraId="58D05B06" w14:textId="77777777" w:rsidR="00637CAE" w:rsidRPr="00631BB4" w:rsidRDefault="00000000">
      <w:pPr>
        <w:pStyle w:val="Commarcadores"/>
        <w:jc w:val="both"/>
        <w:rPr>
          <w:lang w:val="pt-BR"/>
        </w:rPr>
      </w:pPr>
      <w:r w:rsidRPr="00631BB4">
        <w:rPr>
          <w:lang w:val="pt-BR"/>
        </w:rPr>
        <w:t>Consultas e filtros via backend sobre PostgreSQL + PostGIS</w:t>
      </w:r>
    </w:p>
    <w:p w14:paraId="4C40EAE4" w14:textId="77777777" w:rsidR="00637CAE" w:rsidRPr="00631BB4" w:rsidRDefault="00000000">
      <w:pPr>
        <w:pStyle w:val="Commarcadores"/>
        <w:jc w:val="both"/>
        <w:rPr>
          <w:lang w:val="pt-BR"/>
        </w:rPr>
      </w:pPr>
      <w:r w:rsidRPr="00631BB4">
        <w:rPr>
          <w:lang w:val="pt-BR"/>
        </w:rPr>
        <w:t>Visualização interativa no navegador (dashboard web)</w:t>
      </w:r>
    </w:p>
    <w:p w14:paraId="71801460" w14:textId="77777777" w:rsidR="00637CAE" w:rsidRDefault="00000000">
      <w:pPr>
        <w:pStyle w:val="Commarcadores"/>
        <w:jc w:val="both"/>
      </w:pPr>
      <w:proofErr w:type="spellStart"/>
      <w:r>
        <w:t>Exportacao</w:t>
      </w:r>
      <w:proofErr w:type="spellEnd"/>
      <w:r>
        <w:t xml:space="preserve"> tabular dos </w:t>
      </w:r>
      <w:proofErr w:type="spellStart"/>
      <w:r>
        <w:t>resultados</w:t>
      </w:r>
      <w:proofErr w:type="spellEnd"/>
      <w:r>
        <w:t xml:space="preserve"> filtrados</w:t>
      </w:r>
    </w:p>
    <w:p w14:paraId="599AA820" w14:textId="77777777" w:rsidR="00637CAE" w:rsidRDefault="00000000">
      <w:pPr>
        <w:pStyle w:val="Ttulo4"/>
      </w:pPr>
      <w:r>
        <w:t>Enderecos da ferramenta</w:t>
      </w:r>
    </w:p>
    <w:p w14:paraId="1D30BA34" w14:textId="77777777" w:rsidR="00637CAE" w:rsidRPr="00631BB4" w:rsidRDefault="00000000">
      <w:pPr>
        <w:pStyle w:val="Commarcadores"/>
        <w:jc w:val="both"/>
        <w:rPr>
          <w:lang w:val="pt-BR"/>
        </w:rPr>
      </w:pPr>
      <w:r w:rsidRPr="00631BB4">
        <w:rPr>
          <w:b/>
          <w:lang w:val="pt-BR"/>
        </w:rPr>
        <w:t xml:space="preserve">Hub de Ferramentas (acesso): </w:t>
      </w:r>
      <w:r w:rsidRPr="00631BB4">
        <w:rPr>
          <w:color w:val="0563C1"/>
          <w:lang w:val="pt-BR"/>
        </w:rPr>
        <w:t>http://56.125.163.194/app/ferramentas</w:t>
      </w:r>
    </w:p>
    <w:p w14:paraId="716429EA" w14:textId="77777777" w:rsidR="00637CAE" w:rsidRPr="00631BB4" w:rsidRDefault="00000000">
      <w:pPr>
        <w:pStyle w:val="Ttulo2"/>
        <w:rPr>
          <w:lang w:val="pt-BR"/>
        </w:rPr>
      </w:pPr>
      <w:r w:rsidRPr="00631BB4">
        <w:rPr>
          <w:lang w:val="pt-BR"/>
        </w:rPr>
        <w:t>2.2 Análise de Acidentes Rodoviários — DER/SP</w:t>
      </w:r>
    </w:p>
    <w:p w14:paraId="2AA8EBB9" w14:textId="77777777" w:rsidR="00637CAE" w:rsidRDefault="00000000">
      <w:pPr>
        <w:jc w:val="both"/>
      </w:pPr>
      <w:r w:rsidRPr="00631BB4">
        <w:rPr>
          <w:lang w:val="pt-BR"/>
        </w:rPr>
        <w:t xml:space="preserve">Sistema de análise exploratória de acidentes rodoviários com base nos dados do DER/SP para os anos de 2023 a 2025. Disponibiliza filtros por período, município e trecho rodoviário, além de indicadores de sinistralidade, distribuição temporal e análise dos fatores contribuintes. </w:t>
      </w:r>
      <w:proofErr w:type="spellStart"/>
      <w:r>
        <w:t>Disponível</w:t>
      </w:r>
      <w:proofErr w:type="spellEnd"/>
      <w:r>
        <w:t xml:space="preserve"> </w:t>
      </w:r>
      <w:proofErr w:type="spellStart"/>
      <w:r>
        <w:t>em</w:t>
      </w:r>
      <w:proofErr w:type="spellEnd"/>
      <w:r>
        <w:t>: https://acidentes-der-analise-exploratoria.onrender.com/</w:t>
      </w:r>
    </w:p>
    <w:p w14:paraId="2D67D979" w14:textId="77777777" w:rsidR="00637CAE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3E8B99D" wp14:editId="12256C98">
            <wp:extent cx="5486400" cy="34290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OL_Acidentes_DE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EB274" w14:textId="77777777" w:rsidR="00637CAE" w:rsidRPr="00631BB4" w:rsidRDefault="00000000">
      <w:pPr>
        <w:jc w:val="center"/>
        <w:rPr>
          <w:lang w:val="pt-BR"/>
        </w:rPr>
      </w:pPr>
      <w:r w:rsidRPr="00631BB4">
        <w:rPr>
          <w:i/>
          <w:color w:val="595959"/>
          <w:sz w:val="20"/>
          <w:lang w:val="pt-BR"/>
        </w:rPr>
        <w:t>Figura 4.4.7.12: Ferramenta de análise exploratória de acidentes rodoviários DER/SP (2023–2025).</w:t>
      </w:r>
    </w:p>
    <w:p w14:paraId="42E0C829" w14:textId="77777777" w:rsidR="00637CAE" w:rsidRPr="00631BB4" w:rsidRDefault="00637CAE">
      <w:pPr>
        <w:rPr>
          <w:lang w:val="pt-BR"/>
        </w:rPr>
      </w:pPr>
    </w:p>
    <w:p w14:paraId="446B9354" w14:textId="77777777" w:rsidR="00637CAE" w:rsidRDefault="00000000">
      <w:pPr>
        <w:pStyle w:val="Ttulo3"/>
      </w:pPr>
      <w:proofErr w:type="spellStart"/>
      <w:r>
        <w:t>Referências</w:t>
      </w:r>
      <w:proofErr w:type="spellEnd"/>
      <w:r>
        <w:t xml:space="preserve"> e </w:t>
      </w:r>
      <w:proofErr w:type="spellStart"/>
      <w:r>
        <w:t>Tecnologias</w:t>
      </w:r>
      <w:proofErr w:type="spellEnd"/>
    </w:p>
    <w:p w14:paraId="6DFFCD76" w14:textId="77777777" w:rsidR="00637CAE" w:rsidRDefault="00000000">
      <w:pPr>
        <w:pStyle w:val="Ttulo4"/>
      </w:pPr>
      <w:r>
        <w:t>Tecnologias utilizadas</w:t>
      </w:r>
    </w:p>
    <w:p w14:paraId="097A20CE" w14:textId="77777777" w:rsidR="00637CAE" w:rsidRDefault="00000000">
      <w:pPr>
        <w:pStyle w:val="Commarcadores"/>
        <w:jc w:val="both"/>
      </w:pPr>
      <w:r>
        <w:t>Dashboard web para analise exploratoria</w:t>
      </w:r>
    </w:p>
    <w:p w14:paraId="2D4938E8" w14:textId="77777777" w:rsidR="00637CAE" w:rsidRPr="00631BB4" w:rsidRDefault="00000000">
      <w:pPr>
        <w:pStyle w:val="Commarcadores"/>
        <w:jc w:val="both"/>
        <w:rPr>
          <w:lang w:val="pt-BR"/>
        </w:rPr>
      </w:pPr>
      <w:r w:rsidRPr="00631BB4">
        <w:rPr>
          <w:lang w:val="pt-BR"/>
        </w:rPr>
        <w:t xml:space="preserve">Filtros por </w:t>
      </w:r>
      <w:proofErr w:type="spellStart"/>
      <w:r w:rsidRPr="00631BB4">
        <w:rPr>
          <w:lang w:val="pt-BR"/>
        </w:rPr>
        <w:t>periodo</w:t>
      </w:r>
      <w:proofErr w:type="spellEnd"/>
      <w:r w:rsidRPr="00631BB4">
        <w:rPr>
          <w:lang w:val="pt-BR"/>
        </w:rPr>
        <w:t xml:space="preserve">, </w:t>
      </w:r>
      <w:proofErr w:type="spellStart"/>
      <w:r w:rsidRPr="00631BB4">
        <w:rPr>
          <w:lang w:val="pt-BR"/>
        </w:rPr>
        <w:t>municipio</w:t>
      </w:r>
      <w:proofErr w:type="spellEnd"/>
      <w:r w:rsidRPr="00631BB4">
        <w:rPr>
          <w:lang w:val="pt-BR"/>
        </w:rPr>
        <w:t xml:space="preserve"> e trecho </w:t>
      </w:r>
      <w:proofErr w:type="spellStart"/>
      <w:r w:rsidRPr="00631BB4">
        <w:rPr>
          <w:lang w:val="pt-BR"/>
        </w:rPr>
        <w:t>rodoviario</w:t>
      </w:r>
      <w:proofErr w:type="spellEnd"/>
    </w:p>
    <w:p w14:paraId="6D18ED5A" w14:textId="77777777" w:rsidR="00637CAE" w:rsidRPr="00631BB4" w:rsidRDefault="00000000">
      <w:pPr>
        <w:pStyle w:val="Commarcadores"/>
        <w:jc w:val="both"/>
        <w:rPr>
          <w:lang w:val="pt-BR"/>
        </w:rPr>
      </w:pPr>
      <w:proofErr w:type="spellStart"/>
      <w:r w:rsidRPr="00631BB4">
        <w:rPr>
          <w:lang w:val="pt-BR"/>
        </w:rPr>
        <w:t>Sumarios</w:t>
      </w:r>
      <w:proofErr w:type="spellEnd"/>
      <w:r w:rsidRPr="00631BB4">
        <w:rPr>
          <w:lang w:val="pt-BR"/>
        </w:rPr>
        <w:t xml:space="preserve"> de indicadores e </w:t>
      </w:r>
      <w:proofErr w:type="spellStart"/>
      <w:r w:rsidRPr="00631BB4">
        <w:rPr>
          <w:lang w:val="pt-BR"/>
        </w:rPr>
        <w:t>exploracao</w:t>
      </w:r>
      <w:proofErr w:type="spellEnd"/>
      <w:r w:rsidRPr="00631BB4">
        <w:rPr>
          <w:lang w:val="pt-BR"/>
        </w:rPr>
        <w:t xml:space="preserve"> temporal</w:t>
      </w:r>
    </w:p>
    <w:p w14:paraId="70568410" w14:textId="77777777" w:rsidR="00637CAE" w:rsidRDefault="00000000">
      <w:pPr>
        <w:pStyle w:val="Ttulo4"/>
      </w:pPr>
      <w:proofErr w:type="spellStart"/>
      <w:r>
        <w:t>Enderecos</w:t>
      </w:r>
      <w:proofErr w:type="spellEnd"/>
      <w:r>
        <w:t xml:space="preserve"> da ferramenta</w:t>
      </w:r>
    </w:p>
    <w:p w14:paraId="42154915" w14:textId="77777777" w:rsidR="00637CAE" w:rsidRPr="00631BB4" w:rsidRDefault="00000000">
      <w:pPr>
        <w:pStyle w:val="Commarcadores"/>
        <w:jc w:val="both"/>
        <w:rPr>
          <w:lang w:val="pt-BR"/>
        </w:rPr>
      </w:pPr>
      <w:proofErr w:type="gramStart"/>
      <w:r w:rsidRPr="00631BB4">
        <w:rPr>
          <w:b/>
          <w:lang w:val="pt-BR"/>
        </w:rPr>
        <w:t>Analise</w:t>
      </w:r>
      <w:proofErr w:type="gramEnd"/>
      <w:r w:rsidRPr="00631BB4">
        <w:rPr>
          <w:b/>
          <w:lang w:val="pt-BR"/>
        </w:rPr>
        <w:t xml:space="preserve"> DER/SP: </w:t>
      </w:r>
      <w:r w:rsidRPr="00631BB4">
        <w:rPr>
          <w:color w:val="0563C1"/>
          <w:lang w:val="pt-BR"/>
        </w:rPr>
        <w:t>https://acidentes-der-analise-exploratoria.onrender.com/</w:t>
      </w:r>
    </w:p>
    <w:p w14:paraId="45A17A6D" w14:textId="77777777" w:rsidR="00637CAE" w:rsidRPr="00631BB4" w:rsidRDefault="00000000">
      <w:pPr>
        <w:pStyle w:val="Ttulo2"/>
        <w:rPr>
          <w:lang w:val="pt-BR"/>
        </w:rPr>
      </w:pPr>
      <w:r w:rsidRPr="00631BB4">
        <w:rPr>
          <w:lang w:val="pt-BR"/>
        </w:rPr>
        <w:t>2.3 Análise da Malha Rodoviária Estadual</w:t>
      </w:r>
    </w:p>
    <w:p w14:paraId="5EE29298" w14:textId="77777777" w:rsidR="00637CAE" w:rsidRDefault="00000000">
      <w:pPr>
        <w:jc w:val="both"/>
      </w:pPr>
      <w:r w:rsidRPr="00631BB4">
        <w:rPr>
          <w:lang w:val="pt-BR"/>
        </w:rPr>
        <w:t xml:space="preserve">Plataforma para análise da malha rodoviária estadual brasileira. Apresenta indicadores de extensão, densidade e conectividade viária por unidade federativa, com recursos de comparativo entre estados e visualização da evolução histórica da infraestrutura. </w:t>
      </w:r>
      <w:proofErr w:type="spellStart"/>
      <w:r>
        <w:t>Disponível</w:t>
      </w:r>
      <w:proofErr w:type="spellEnd"/>
      <w:r>
        <w:t xml:space="preserve"> </w:t>
      </w:r>
      <w:proofErr w:type="spellStart"/>
      <w:r>
        <w:t>em</w:t>
      </w:r>
      <w:proofErr w:type="spellEnd"/>
      <w:r>
        <w:t>: https://densidade-de-malha-estadual-sp.onrender.com</w:t>
      </w:r>
    </w:p>
    <w:p w14:paraId="351EB9BF" w14:textId="77777777" w:rsidR="00637CAE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0C3AB4E" wp14:editId="2D8FAFFF">
            <wp:extent cx="5486400" cy="34290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OL_Malha_Estadua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896C5" w14:textId="77777777" w:rsidR="00637CAE" w:rsidRPr="00631BB4" w:rsidRDefault="00000000">
      <w:pPr>
        <w:jc w:val="center"/>
        <w:rPr>
          <w:lang w:val="pt-BR"/>
        </w:rPr>
      </w:pPr>
      <w:r w:rsidRPr="00631BB4">
        <w:rPr>
          <w:i/>
          <w:color w:val="595959"/>
          <w:sz w:val="20"/>
          <w:lang w:val="pt-BR"/>
        </w:rPr>
        <w:t>Figura 4.4.7.13: Análise exploratória da malha rodoviária estadual brasileira.</w:t>
      </w:r>
    </w:p>
    <w:p w14:paraId="084D013A" w14:textId="77777777" w:rsidR="00637CAE" w:rsidRPr="00631BB4" w:rsidRDefault="00637CAE">
      <w:pPr>
        <w:rPr>
          <w:lang w:val="pt-BR"/>
        </w:rPr>
      </w:pPr>
    </w:p>
    <w:p w14:paraId="0D34B2B7" w14:textId="77777777" w:rsidR="00637CAE" w:rsidRDefault="00000000">
      <w:pPr>
        <w:pStyle w:val="Ttulo3"/>
      </w:pPr>
      <w:proofErr w:type="spellStart"/>
      <w:r>
        <w:t>Referências</w:t>
      </w:r>
      <w:proofErr w:type="spellEnd"/>
      <w:r>
        <w:t xml:space="preserve"> e </w:t>
      </w:r>
      <w:proofErr w:type="spellStart"/>
      <w:r>
        <w:t>Tecnologias</w:t>
      </w:r>
      <w:proofErr w:type="spellEnd"/>
    </w:p>
    <w:p w14:paraId="39B8C323" w14:textId="77777777" w:rsidR="00637CAE" w:rsidRDefault="00000000">
      <w:pPr>
        <w:pStyle w:val="Ttulo4"/>
      </w:pPr>
      <w:r>
        <w:t>Tecnologias utilizadas</w:t>
      </w:r>
    </w:p>
    <w:p w14:paraId="0022F973" w14:textId="77777777" w:rsidR="00637CAE" w:rsidRPr="00631BB4" w:rsidRDefault="00000000">
      <w:pPr>
        <w:pStyle w:val="Commarcadores"/>
        <w:jc w:val="both"/>
        <w:rPr>
          <w:lang w:val="pt-BR"/>
        </w:rPr>
      </w:pPr>
      <w:r w:rsidRPr="00631BB4">
        <w:rPr>
          <w:lang w:val="pt-BR"/>
        </w:rPr>
        <w:t xml:space="preserve">Dashboard web para </w:t>
      </w:r>
      <w:proofErr w:type="gramStart"/>
      <w:r w:rsidRPr="00631BB4">
        <w:rPr>
          <w:lang w:val="pt-BR"/>
        </w:rPr>
        <w:t>analise</w:t>
      </w:r>
      <w:proofErr w:type="gramEnd"/>
      <w:r w:rsidRPr="00631BB4">
        <w:rPr>
          <w:lang w:val="pt-BR"/>
        </w:rPr>
        <w:t xml:space="preserve"> por UF</w:t>
      </w:r>
    </w:p>
    <w:p w14:paraId="58C85B30" w14:textId="77777777" w:rsidR="00637CAE" w:rsidRPr="00631BB4" w:rsidRDefault="00000000">
      <w:pPr>
        <w:pStyle w:val="Commarcadores"/>
        <w:jc w:val="both"/>
        <w:rPr>
          <w:lang w:val="pt-BR"/>
        </w:rPr>
      </w:pPr>
      <w:proofErr w:type="spellStart"/>
      <w:r w:rsidRPr="00631BB4">
        <w:rPr>
          <w:lang w:val="pt-BR"/>
        </w:rPr>
        <w:t>Visualizacao</w:t>
      </w:r>
      <w:proofErr w:type="spellEnd"/>
      <w:r w:rsidRPr="00631BB4">
        <w:rPr>
          <w:lang w:val="pt-BR"/>
        </w:rPr>
        <w:t xml:space="preserve"> de indicadores de </w:t>
      </w:r>
      <w:proofErr w:type="spellStart"/>
      <w:r w:rsidRPr="00631BB4">
        <w:rPr>
          <w:lang w:val="pt-BR"/>
        </w:rPr>
        <w:t>extensao</w:t>
      </w:r>
      <w:proofErr w:type="spellEnd"/>
      <w:r w:rsidRPr="00631BB4">
        <w:rPr>
          <w:lang w:val="pt-BR"/>
        </w:rPr>
        <w:t>, densidade e conectividade</w:t>
      </w:r>
    </w:p>
    <w:p w14:paraId="195F12F0" w14:textId="77777777" w:rsidR="00637CAE" w:rsidRPr="00631BB4" w:rsidRDefault="00000000">
      <w:pPr>
        <w:pStyle w:val="Commarcadores"/>
        <w:jc w:val="both"/>
        <w:rPr>
          <w:lang w:val="pt-BR"/>
        </w:rPr>
      </w:pPr>
      <w:r w:rsidRPr="00631BB4">
        <w:rPr>
          <w:lang w:val="pt-BR"/>
        </w:rPr>
        <w:t xml:space="preserve">Comparativo </w:t>
      </w:r>
      <w:proofErr w:type="spellStart"/>
      <w:r w:rsidRPr="00631BB4">
        <w:rPr>
          <w:lang w:val="pt-BR"/>
        </w:rPr>
        <w:t>historico</w:t>
      </w:r>
      <w:proofErr w:type="spellEnd"/>
      <w:r w:rsidRPr="00631BB4">
        <w:rPr>
          <w:lang w:val="pt-BR"/>
        </w:rPr>
        <w:t xml:space="preserve"> para apoio ao diagnostico</w:t>
      </w:r>
    </w:p>
    <w:p w14:paraId="6F664286" w14:textId="77777777" w:rsidR="00637CAE" w:rsidRDefault="00000000">
      <w:pPr>
        <w:pStyle w:val="Ttulo4"/>
      </w:pPr>
      <w:proofErr w:type="spellStart"/>
      <w:r>
        <w:t>Enderecos</w:t>
      </w:r>
      <w:proofErr w:type="spellEnd"/>
      <w:r>
        <w:t xml:space="preserve"> da ferramenta</w:t>
      </w:r>
    </w:p>
    <w:p w14:paraId="4112F781" w14:textId="77777777" w:rsidR="00637CAE" w:rsidRPr="00631BB4" w:rsidRDefault="00000000">
      <w:pPr>
        <w:pStyle w:val="Commarcadores"/>
        <w:jc w:val="both"/>
        <w:rPr>
          <w:lang w:val="pt-BR"/>
        </w:rPr>
      </w:pPr>
      <w:proofErr w:type="gramStart"/>
      <w:r w:rsidRPr="00631BB4">
        <w:rPr>
          <w:b/>
          <w:lang w:val="pt-BR"/>
        </w:rPr>
        <w:t>Analise</w:t>
      </w:r>
      <w:proofErr w:type="gramEnd"/>
      <w:r w:rsidRPr="00631BB4">
        <w:rPr>
          <w:b/>
          <w:lang w:val="pt-BR"/>
        </w:rPr>
        <w:t xml:space="preserve"> de malha estadual: </w:t>
      </w:r>
      <w:r w:rsidRPr="00631BB4">
        <w:rPr>
          <w:color w:val="0563C1"/>
          <w:lang w:val="pt-BR"/>
        </w:rPr>
        <w:t>https://densidade-de-malha-estadual-sp.onrender.com</w:t>
      </w:r>
    </w:p>
    <w:p w14:paraId="0FADEE34" w14:textId="77777777" w:rsidR="00637CAE" w:rsidRPr="00631BB4" w:rsidRDefault="00000000">
      <w:pPr>
        <w:pStyle w:val="Ttulo2"/>
        <w:rPr>
          <w:lang w:val="pt-BR"/>
        </w:rPr>
      </w:pPr>
      <w:r w:rsidRPr="00631BB4">
        <w:rPr>
          <w:lang w:val="pt-BR"/>
        </w:rPr>
        <w:t>2.4 Quociente Vocacional dos Municípios Paulistas</w:t>
      </w:r>
    </w:p>
    <w:p w14:paraId="1E97E84E" w14:textId="77777777" w:rsidR="00637CAE" w:rsidRPr="00631BB4" w:rsidRDefault="00000000">
      <w:pPr>
        <w:jc w:val="both"/>
        <w:rPr>
          <w:lang w:val="pt-BR"/>
        </w:rPr>
      </w:pPr>
      <w:r w:rsidRPr="00631BB4">
        <w:rPr>
          <w:lang w:val="pt-BR"/>
        </w:rPr>
        <w:t xml:space="preserve">Dashboard desenvolvido em R </w:t>
      </w:r>
      <w:proofErr w:type="spellStart"/>
      <w:r w:rsidRPr="00631BB4">
        <w:rPr>
          <w:lang w:val="pt-BR"/>
        </w:rPr>
        <w:t>Shiny</w:t>
      </w:r>
      <w:proofErr w:type="spellEnd"/>
      <w:r w:rsidRPr="00631BB4">
        <w:rPr>
          <w:lang w:val="pt-BR"/>
        </w:rPr>
        <w:t xml:space="preserve"> para análise do Quociente Vocacional dos municípios do Estado de São Paulo. Integra dados da RAIS e do IBGE nas dimensões de agropecuária, silvicultura e pecuária. Permite seleção geográfica interativa por polígono no mapa e análise comparativa entre municípios e regiões administrativas. Integrado ao SIGMA-PLI via Nginx em: http://56.125.163.194/shiny/qv/</w:t>
      </w:r>
    </w:p>
    <w:p w14:paraId="44B7C0A4" w14:textId="77777777" w:rsidR="00637CAE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C5F893F" wp14:editId="78213E41">
            <wp:extent cx="5486400" cy="34290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OL_Quociente_Vocaciona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63848" w14:textId="77777777" w:rsidR="00637CAE" w:rsidRPr="00631BB4" w:rsidRDefault="00000000">
      <w:pPr>
        <w:jc w:val="center"/>
        <w:rPr>
          <w:lang w:val="pt-BR"/>
        </w:rPr>
      </w:pPr>
      <w:r w:rsidRPr="00631BB4">
        <w:rPr>
          <w:i/>
          <w:color w:val="595959"/>
          <w:sz w:val="20"/>
          <w:lang w:val="pt-BR"/>
        </w:rPr>
        <w:t xml:space="preserve">Figura 4.4.7.14: Dashboard R </w:t>
      </w:r>
      <w:proofErr w:type="spellStart"/>
      <w:r w:rsidRPr="00631BB4">
        <w:rPr>
          <w:i/>
          <w:color w:val="595959"/>
          <w:sz w:val="20"/>
          <w:lang w:val="pt-BR"/>
        </w:rPr>
        <w:t>Shiny</w:t>
      </w:r>
      <w:proofErr w:type="spellEnd"/>
      <w:r w:rsidRPr="00631BB4">
        <w:rPr>
          <w:i/>
          <w:color w:val="595959"/>
          <w:sz w:val="20"/>
          <w:lang w:val="pt-BR"/>
        </w:rPr>
        <w:t xml:space="preserve"> — Quociente Vocacional dos municípios paulistas.</w:t>
      </w:r>
    </w:p>
    <w:p w14:paraId="648A00CA" w14:textId="77777777" w:rsidR="00637CAE" w:rsidRPr="00631BB4" w:rsidRDefault="00637CAE">
      <w:pPr>
        <w:rPr>
          <w:lang w:val="pt-BR"/>
        </w:rPr>
      </w:pPr>
    </w:p>
    <w:p w14:paraId="1D4D2F09" w14:textId="77777777" w:rsidR="00637CAE" w:rsidRDefault="00000000">
      <w:pPr>
        <w:pStyle w:val="Ttulo3"/>
      </w:pPr>
      <w:proofErr w:type="spellStart"/>
      <w:r>
        <w:t>Referências</w:t>
      </w:r>
      <w:proofErr w:type="spellEnd"/>
      <w:r>
        <w:t xml:space="preserve"> e </w:t>
      </w:r>
      <w:proofErr w:type="spellStart"/>
      <w:r>
        <w:t>Tecnologias</w:t>
      </w:r>
      <w:proofErr w:type="spellEnd"/>
    </w:p>
    <w:p w14:paraId="35122418" w14:textId="77777777" w:rsidR="00637CAE" w:rsidRDefault="00000000">
      <w:pPr>
        <w:pStyle w:val="Ttulo4"/>
      </w:pPr>
      <w:r>
        <w:t>Tecnologias utilizadas</w:t>
      </w:r>
    </w:p>
    <w:p w14:paraId="13FF6C90" w14:textId="77777777" w:rsidR="00637CAE" w:rsidRPr="00631BB4" w:rsidRDefault="00000000">
      <w:pPr>
        <w:pStyle w:val="Commarcadores"/>
        <w:jc w:val="both"/>
        <w:rPr>
          <w:lang w:val="pt-BR"/>
        </w:rPr>
      </w:pPr>
      <w:r w:rsidRPr="00631BB4">
        <w:rPr>
          <w:lang w:val="pt-BR"/>
        </w:rPr>
        <w:t xml:space="preserve">R </w:t>
      </w:r>
      <w:proofErr w:type="spellStart"/>
      <w:r w:rsidRPr="00631BB4">
        <w:rPr>
          <w:lang w:val="pt-BR"/>
        </w:rPr>
        <w:t>Shiny</w:t>
      </w:r>
      <w:proofErr w:type="spellEnd"/>
      <w:r w:rsidRPr="00631BB4">
        <w:rPr>
          <w:lang w:val="pt-BR"/>
        </w:rPr>
        <w:t xml:space="preserve"> para interface e </w:t>
      </w:r>
      <w:proofErr w:type="spellStart"/>
      <w:r w:rsidRPr="00631BB4">
        <w:rPr>
          <w:lang w:val="pt-BR"/>
        </w:rPr>
        <w:t>navegacao</w:t>
      </w:r>
      <w:proofErr w:type="spellEnd"/>
      <w:r w:rsidRPr="00631BB4">
        <w:rPr>
          <w:lang w:val="pt-BR"/>
        </w:rPr>
        <w:t xml:space="preserve"> interativa</w:t>
      </w:r>
    </w:p>
    <w:p w14:paraId="48F47A7F" w14:textId="77777777" w:rsidR="00637CAE" w:rsidRPr="00631BB4" w:rsidRDefault="00000000">
      <w:pPr>
        <w:pStyle w:val="Commarcadores"/>
        <w:jc w:val="both"/>
        <w:rPr>
          <w:lang w:val="pt-BR"/>
        </w:rPr>
      </w:pPr>
      <w:proofErr w:type="spellStart"/>
      <w:r w:rsidRPr="00631BB4">
        <w:rPr>
          <w:lang w:val="pt-BR"/>
        </w:rPr>
        <w:t>Integracao</w:t>
      </w:r>
      <w:proofErr w:type="spellEnd"/>
      <w:r w:rsidRPr="00631BB4">
        <w:rPr>
          <w:lang w:val="pt-BR"/>
        </w:rPr>
        <w:t xml:space="preserve"> de dados (RAIS e IBGE) para </w:t>
      </w:r>
      <w:proofErr w:type="spellStart"/>
      <w:proofErr w:type="gramStart"/>
      <w:r w:rsidRPr="00631BB4">
        <w:rPr>
          <w:lang w:val="pt-BR"/>
        </w:rPr>
        <w:t>analise</w:t>
      </w:r>
      <w:proofErr w:type="spellEnd"/>
      <w:proofErr w:type="gramEnd"/>
      <w:r w:rsidRPr="00631BB4">
        <w:rPr>
          <w:lang w:val="pt-BR"/>
        </w:rPr>
        <w:t xml:space="preserve"> comparativa</w:t>
      </w:r>
    </w:p>
    <w:p w14:paraId="660C3E17" w14:textId="77777777" w:rsidR="00637CAE" w:rsidRPr="00631BB4" w:rsidRDefault="00000000">
      <w:pPr>
        <w:pStyle w:val="Commarcadores"/>
        <w:jc w:val="both"/>
        <w:rPr>
          <w:lang w:val="pt-BR"/>
        </w:rPr>
      </w:pPr>
      <w:r w:rsidRPr="00631BB4">
        <w:rPr>
          <w:lang w:val="pt-BR"/>
        </w:rPr>
        <w:t xml:space="preserve">Seletor </w:t>
      </w:r>
      <w:proofErr w:type="spellStart"/>
      <w:r w:rsidRPr="00631BB4">
        <w:rPr>
          <w:lang w:val="pt-BR"/>
        </w:rPr>
        <w:t>geografico</w:t>
      </w:r>
      <w:proofErr w:type="spellEnd"/>
      <w:r w:rsidRPr="00631BB4">
        <w:rPr>
          <w:lang w:val="pt-BR"/>
        </w:rPr>
        <w:t xml:space="preserve"> e </w:t>
      </w:r>
      <w:proofErr w:type="spellStart"/>
      <w:r w:rsidRPr="00631BB4">
        <w:rPr>
          <w:lang w:val="pt-BR"/>
        </w:rPr>
        <w:t>exploracao</w:t>
      </w:r>
      <w:proofErr w:type="spellEnd"/>
      <w:r w:rsidRPr="00631BB4">
        <w:rPr>
          <w:lang w:val="pt-BR"/>
        </w:rPr>
        <w:t xml:space="preserve"> de </w:t>
      </w:r>
      <w:proofErr w:type="spellStart"/>
      <w:r w:rsidRPr="00631BB4">
        <w:rPr>
          <w:lang w:val="pt-BR"/>
        </w:rPr>
        <w:t>regioes</w:t>
      </w:r>
      <w:proofErr w:type="spellEnd"/>
      <w:r w:rsidRPr="00631BB4">
        <w:rPr>
          <w:lang w:val="pt-BR"/>
        </w:rPr>
        <w:t xml:space="preserve"> administrativas</w:t>
      </w:r>
    </w:p>
    <w:p w14:paraId="7EB6DE08" w14:textId="77777777" w:rsidR="00637CAE" w:rsidRDefault="00000000">
      <w:pPr>
        <w:pStyle w:val="Ttulo4"/>
      </w:pPr>
      <w:proofErr w:type="spellStart"/>
      <w:r>
        <w:t>Enderecos</w:t>
      </w:r>
      <w:proofErr w:type="spellEnd"/>
      <w:r>
        <w:t xml:space="preserve"> da ferramenta</w:t>
      </w:r>
    </w:p>
    <w:p w14:paraId="4870C567" w14:textId="77777777" w:rsidR="00637CAE" w:rsidRDefault="00000000">
      <w:pPr>
        <w:pStyle w:val="Commarcadores"/>
        <w:jc w:val="both"/>
      </w:pPr>
      <w:r>
        <w:rPr>
          <w:b/>
        </w:rPr>
        <w:t xml:space="preserve">Dashboard QV: </w:t>
      </w:r>
      <w:r>
        <w:rPr>
          <w:color w:val="0563C1"/>
        </w:rPr>
        <w:t>http://56.125.163.194/shiny/qv/</w:t>
      </w:r>
    </w:p>
    <w:p w14:paraId="2951DADC" w14:textId="77777777" w:rsidR="00637CAE" w:rsidRPr="00631BB4" w:rsidRDefault="00000000">
      <w:pPr>
        <w:pStyle w:val="Ttulo2"/>
        <w:rPr>
          <w:lang w:val="pt-BR"/>
        </w:rPr>
      </w:pPr>
      <w:r w:rsidRPr="00631BB4">
        <w:rPr>
          <w:lang w:val="pt-BR"/>
        </w:rPr>
        <w:t>2.5 Concepção do SATD — nono sistema de apoio à tomada de decisão</w:t>
      </w:r>
    </w:p>
    <w:p w14:paraId="4445E69D" w14:textId="77777777" w:rsidR="00637CAE" w:rsidRPr="00631BB4" w:rsidRDefault="00000000">
      <w:pPr>
        <w:jc w:val="both"/>
        <w:rPr>
          <w:lang w:val="pt-BR"/>
        </w:rPr>
      </w:pPr>
      <w:r w:rsidRPr="00631BB4">
        <w:rPr>
          <w:lang w:val="pt-BR"/>
        </w:rPr>
        <w:t xml:space="preserve">Em continuidade ao arcabouço de sistemas de informação do PLI-SP 2050, iniciou-se a concepção do nono sistema de apoio à tomada de decisão (SATD). O trabalho de março concentrou-se na estruturação teórica e na organização de conteúdos de referência no </w:t>
      </w:r>
      <w:proofErr w:type="spellStart"/>
      <w:r w:rsidRPr="00631BB4">
        <w:rPr>
          <w:lang w:val="pt-BR"/>
        </w:rPr>
        <w:t>workspace</w:t>
      </w:r>
      <w:proofErr w:type="spellEnd"/>
      <w:r w:rsidRPr="00631BB4">
        <w:rPr>
          <w:lang w:val="pt-BR"/>
        </w:rPr>
        <w:t xml:space="preserve"> D:\PLI-PROJETOS (</w:t>
      </w:r>
      <w:proofErr w:type="spellStart"/>
      <w:r w:rsidRPr="00631BB4">
        <w:rPr>
          <w:lang w:val="pt-BR"/>
        </w:rPr>
        <w:t>proposicao_projetos</w:t>
      </w:r>
      <w:proofErr w:type="spellEnd"/>
      <w:r w:rsidRPr="00631BB4">
        <w:rPr>
          <w:lang w:val="pt-BR"/>
        </w:rPr>
        <w:t>), reunindo documentos oficiais do TDR e da proposta técnica, materiais de execução dos produtos D11–D14 e sínteses temáticas em HTML para sustentar definições de escopo, requisitos de informação e encadeamento com os demais sistemas SIGMA/FAD.</w:t>
      </w:r>
    </w:p>
    <w:p w14:paraId="48ACF3D2" w14:textId="77777777" w:rsidR="00637CAE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E5E33EF" wp14:editId="6EFB1616">
            <wp:extent cx="5486400" cy="30480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CO_EXTRA_SATD_status_marco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29083" w14:textId="77777777" w:rsidR="00637CAE" w:rsidRPr="00631BB4" w:rsidRDefault="00000000">
      <w:pPr>
        <w:jc w:val="center"/>
        <w:rPr>
          <w:lang w:val="pt-BR"/>
        </w:rPr>
      </w:pPr>
      <w:r w:rsidRPr="00631BB4">
        <w:rPr>
          <w:i/>
          <w:color w:val="595959"/>
          <w:sz w:val="20"/>
          <w:lang w:val="pt-BR"/>
        </w:rPr>
        <w:t>Figura 4.4.7.15: SATD — estimativa de maturidade (início da concepção × situação atual).</w:t>
      </w:r>
    </w:p>
    <w:p w14:paraId="193EC789" w14:textId="77777777" w:rsidR="00637CAE" w:rsidRPr="00631BB4" w:rsidRDefault="00637CAE">
      <w:pPr>
        <w:rPr>
          <w:lang w:val="pt-BR"/>
        </w:rPr>
      </w:pPr>
    </w:p>
    <w:p w14:paraId="1879935C" w14:textId="77777777" w:rsidR="00637CAE" w:rsidRDefault="00000000">
      <w:pPr>
        <w:jc w:val="center"/>
      </w:pPr>
      <w:r>
        <w:rPr>
          <w:noProof/>
        </w:rPr>
        <w:drawing>
          <wp:inline distT="0" distB="0" distL="0" distR="0" wp14:anchorId="318B4806" wp14:editId="4756D5BC">
            <wp:extent cx="5486400" cy="2523169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CO_EXTRA_SATD_estimativa_marco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23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6F9EE" w14:textId="77777777" w:rsidR="00637CAE" w:rsidRPr="00631BB4" w:rsidRDefault="00000000">
      <w:pPr>
        <w:jc w:val="center"/>
        <w:rPr>
          <w:lang w:val="pt-BR"/>
        </w:rPr>
      </w:pPr>
      <w:r w:rsidRPr="00631BB4">
        <w:rPr>
          <w:i/>
          <w:color w:val="595959"/>
          <w:sz w:val="20"/>
          <w:lang w:val="pt-BR"/>
        </w:rPr>
        <w:t>Figura 4.4.7.16: SATD — estimativa superficial de marcos até estabilização (sem cunho contratual).</w:t>
      </w:r>
    </w:p>
    <w:p w14:paraId="0B7EDA35" w14:textId="77777777" w:rsidR="00637CAE" w:rsidRPr="00631BB4" w:rsidRDefault="00637CAE">
      <w:pPr>
        <w:rPr>
          <w:lang w:val="pt-BR"/>
        </w:rPr>
      </w:pPr>
    </w:p>
    <w:p w14:paraId="1C85E651" w14:textId="77777777" w:rsidR="00637CAE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952790B" wp14:editId="1BFA7C7B">
            <wp:extent cx="5486400" cy="3293447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_SATD_concepcao_temas_d1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3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17AB4" w14:textId="77777777" w:rsidR="00637CAE" w:rsidRPr="00631BB4" w:rsidRDefault="00000000">
      <w:pPr>
        <w:jc w:val="center"/>
        <w:rPr>
          <w:lang w:val="pt-BR"/>
        </w:rPr>
      </w:pPr>
      <w:r w:rsidRPr="00631BB4">
        <w:rPr>
          <w:i/>
          <w:color w:val="595959"/>
          <w:sz w:val="20"/>
          <w:lang w:val="pt-BR"/>
        </w:rPr>
        <w:t>Figura 4.4.7.17: SATD — página de apoio à concepção (sumário de resultados dos temas D11, corpus PLI-PROJETOS).</w:t>
      </w:r>
    </w:p>
    <w:p w14:paraId="002D3DF6" w14:textId="77777777" w:rsidR="00637CAE" w:rsidRPr="00631BB4" w:rsidRDefault="00637CAE">
      <w:pPr>
        <w:rPr>
          <w:lang w:val="pt-BR"/>
        </w:rPr>
      </w:pPr>
    </w:p>
    <w:p w14:paraId="62AEAF6D" w14:textId="77777777" w:rsidR="00637CAE" w:rsidRDefault="00000000">
      <w:pPr>
        <w:pStyle w:val="Ttulo3"/>
      </w:pPr>
      <w:proofErr w:type="spellStart"/>
      <w:r>
        <w:t>Referências</w:t>
      </w:r>
      <w:proofErr w:type="spellEnd"/>
      <w:r>
        <w:t xml:space="preserve"> e </w:t>
      </w:r>
      <w:proofErr w:type="spellStart"/>
      <w:r>
        <w:t>Tecnologias</w:t>
      </w:r>
      <w:proofErr w:type="spellEnd"/>
    </w:p>
    <w:p w14:paraId="628CD71E" w14:textId="77777777" w:rsidR="00637CAE" w:rsidRDefault="00000000">
      <w:pPr>
        <w:pStyle w:val="Ttulo4"/>
      </w:pPr>
      <w:r>
        <w:t>Tecnologias utilizadas</w:t>
      </w:r>
    </w:p>
    <w:p w14:paraId="50257F0D" w14:textId="77777777" w:rsidR="00637CAE" w:rsidRPr="00631BB4" w:rsidRDefault="00000000">
      <w:pPr>
        <w:pStyle w:val="Commarcadores"/>
        <w:jc w:val="both"/>
        <w:rPr>
          <w:lang w:val="pt-BR"/>
        </w:rPr>
      </w:pPr>
      <w:r w:rsidRPr="00631BB4">
        <w:rPr>
          <w:lang w:val="pt-BR"/>
        </w:rPr>
        <w:t xml:space="preserve">Corpus documental e </w:t>
      </w:r>
      <w:proofErr w:type="spellStart"/>
      <w:r w:rsidRPr="00631BB4">
        <w:rPr>
          <w:lang w:val="pt-BR"/>
        </w:rPr>
        <w:t>sintese</w:t>
      </w:r>
      <w:proofErr w:type="spellEnd"/>
      <w:r w:rsidRPr="00631BB4">
        <w:rPr>
          <w:lang w:val="pt-BR"/>
        </w:rPr>
        <w:t xml:space="preserve"> em HTML a partir do </w:t>
      </w:r>
      <w:proofErr w:type="spellStart"/>
      <w:r w:rsidRPr="00631BB4">
        <w:rPr>
          <w:lang w:val="pt-BR"/>
        </w:rPr>
        <w:t>workspace</w:t>
      </w:r>
      <w:proofErr w:type="spellEnd"/>
      <w:r w:rsidRPr="00631BB4">
        <w:rPr>
          <w:lang w:val="pt-BR"/>
        </w:rPr>
        <w:t xml:space="preserve"> PLI-PROJETOS</w:t>
      </w:r>
    </w:p>
    <w:p w14:paraId="4987F7CE" w14:textId="77777777" w:rsidR="00637CAE" w:rsidRPr="00631BB4" w:rsidRDefault="00000000">
      <w:pPr>
        <w:pStyle w:val="Commarcadores"/>
        <w:jc w:val="both"/>
        <w:rPr>
          <w:lang w:val="pt-BR"/>
        </w:rPr>
      </w:pPr>
      <w:proofErr w:type="spellStart"/>
      <w:r w:rsidRPr="00631BB4">
        <w:rPr>
          <w:lang w:val="pt-BR"/>
        </w:rPr>
        <w:t>Estruturacao</w:t>
      </w:r>
      <w:proofErr w:type="spellEnd"/>
      <w:r w:rsidRPr="00631BB4">
        <w:rPr>
          <w:lang w:val="pt-BR"/>
        </w:rPr>
        <w:t xml:space="preserve"> de escopo, requisitos de </w:t>
      </w:r>
      <w:proofErr w:type="spellStart"/>
      <w:r w:rsidRPr="00631BB4">
        <w:rPr>
          <w:lang w:val="pt-BR"/>
        </w:rPr>
        <w:t>informacao</w:t>
      </w:r>
      <w:proofErr w:type="spellEnd"/>
      <w:r w:rsidRPr="00631BB4">
        <w:rPr>
          <w:lang w:val="pt-BR"/>
        </w:rPr>
        <w:t xml:space="preserve"> e encadeamento com SIGMA/FAD</w:t>
      </w:r>
    </w:p>
    <w:p w14:paraId="003A6AC3" w14:textId="77777777" w:rsidR="00637CAE" w:rsidRPr="00631BB4" w:rsidRDefault="00000000">
      <w:pPr>
        <w:pStyle w:val="Commarcadores"/>
        <w:jc w:val="both"/>
        <w:rPr>
          <w:lang w:val="pt-BR"/>
        </w:rPr>
      </w:pPr>
      <w:proofErr w:type="spellStart"/>
      <w:r w:rsidRPr="00631BB4">
        <w:rPr>
          <w:lang w:val="pt-BR"/>
        </w:rPr>
        <w:t>Organizacao</w:t>
      </w:r>
      <w:proofErr w:type="spellEnd"/>
      <w:r w:rsidRPr="00631BB4">
        <w:rPr>
          <w:lang w:val="pt-BR"/>
        </w:rPr>
        <w:t xml:space="preserve"> de </w:t>
      </w:r>
      <w:proofErr w:type="spellStart"/>
      <w:proofErr w:type="gramStart"/>
      <w:r w:rsidRPr="00631BB4">
        <w:rPr>
          <w:lang w:val="pt-BR"/>
        </w:rPr>
        <w:t>referencia</w:t>
      </w:r>
      <w:proofErr w:type="spellEnd"/>
      <w:proofErr w:type="gramEnd"/>
      <w:r w:rsidRPr="00631BB4">
        <w:rPr>
          <w:lang w:val="pt-BR"/>
        </w:rPr>
        <w:t xml:space="preserve"> por produtos D11–D14</w:t>
      </w:r>
    </w:p>
    <w:p w14:paraId="5C1E74E8" w14:textId="77777777" w:rsidR="00637CAE" w:rsidRDefault="00000000">
      <w:pPr>
        <w:pStyle w:val="Ttulo4"/>
      </w:pPr>
      <w:proofErr w:type="spellStart"/>
      <w:r>
        <w:t>Enderecos</w:t>
      </w:r>
      <w:proofErr w:type="spellEnd"/>
      <w:r>
        <w:t xml:space="preserve"> e base de referencia</w:t>
      </w:r>
    </w:p>
    <w:p w14:paraId="1777DFB9" w14:textId="77777777" w:rsidR="00637CAE" w:rsidRPr="00631BB4" w:rsidRDefault="00000000">
      <w:pPr>
        <w:pStyle w:val="Commarcadores"/>
        <w:jc w:val="both"/>
        <w:rPr>
          <w:lang w:val="pt-BR"/>
        </w:rPr>
      </w:pPr>
      <w:proofErr w:type="spellStart"/>
      <w:r w:rsidRPr="00631BB4">
        <w:rPr>
          <w:b/>
          <w:lang w:val="pt-BR"/>
        </w:rPr>
        <w:t>Workspace</w:t>
      </w:r>
      <w:proofErr w:type="spellEnd"/>
      <w:r w:rsidRPr="00631BB4">
        <w:rPr>
          <w:b/>
          <w:lang w:val="pt-BR"/>
        </w:rPr>
        <w:t xml:space="preserve"> PLI-PROJETOS (</w:t>
      </w:r>
      <w:proofErr w:type="spellStart"/>
      <w:r w:rsidRPr="00631BB4">
        <w:rPr>
          <w:b/>
          <w:lang w:val="pt-BR"/>
        </w:rPr>
        <w:t>conteudo</w:t>
      </w:r>
      <w:proofErr w:type="spellEnd"/>
      <w:r w:rsidRPr="00631BB4">
        <w:rPr>
          <w:b/>
          <w:lang w:val="pt-BR"/>
        </w:rPr>
        <w:t xml:space="preserve">): </w:t>
      </w:r>
      <w:r w:rsidRPr="00631BB4">
        <w:rPr>
          <w:color w:val="0563C1"/>
          <w:lang w:val="pt-BR"/>
        </w:rPr>
        <w:t>D:\PLI-PROJETOS</w:t>
      </w:r>
    </w:p>
    <w:p w14:paraId="6CCE6C3C" w14:textId="77777777" w:rsidR="00637CAE" w:rsidRPr="00631BB4" w:rsidRDefault="00000000">
      <w:pPr>
        <w:pStyle w:val="Ttulo2"/>
        <w:rPr>
          <w:lang w:val="pt-BR"/>
        </w:rPr>
      </w:pPr>
      <w:r w:rsidRPr="00631BB4">
        <w:rPr>
          <w:lang w:val="pt-BR"/>
        </w:rPr>
        <w:t xml:space="preserve">2.6 Portal exploratório </w:t>
      </w:r>
      <w:proofErr w:type="spellStart"/>
      <w:r w:rsidRPr="00631BB4">
        <w:rPr>
          <w:lang w:val="pt-BR"/>
        </w:rPr>
        <w:t>InfoSiga</w:t>
      </w:r>
      <w:proofErr w:type="spellEnd"/>
      <w:r w:rsidRPr="00631BB4">
        <w:rPr>
          <w:lang w:val="pt-BR"/>
        </w:rPr>
        <w:t xml:space="preserve">-SP — </w:t>
      </w:r>
      <w:proofErr w:type="gramStart"/>
      <w:r w:rsidRPr="00631BB4">
        <w:rPr>
          <w:lang w:val="pt-BR"/>
        </w:rPr>
        <w:t>sinistros e malha DER/SP</w:t>
      </w:r>
      <w:proofErr w:type="gramEnd"/>
    </w:p>
    <w:p w14:paraId="461B2432" w14:textId="77777777" w:rsidR="00637CAE" w:rsidRPr="00631BB4" w:rsidRDefault="00000000">
      <w:pPr>
        <w:jc w:val="both"/>
        <w:rPr>
          <w:lang w:val="pt-BR"/>
        </w:rPr>
      </w:pPr>
      <w:r w:rsidRPr="00631BB4">
        <w:rPr>
          <w:lang w:val="pt-BR"/>
        </w:rPr>
        <w:t xml:space="preserve">Foi implementado um pipeline de análise exploratória dos dados públicos </w:t>
      </w:r>
      <w:proofErr w:type="spellStart"/>
      <w:r w:rsidRPr="00631BB4">
        <w:rPr>
          <w:lang w:val="pt-BR"/>
        </w:rPr>
        <w:t>InfoSiga</w:t>
      </w:r>
      <w:proofErr w:type="spellEnd"/>
      <w:r w:rsidRPr="00631BB4">
        <w:rPr>
          <w:lang w:val="pt-BR"/>
        </w:rPr>
        <w:t>-SP (sinistros, vítimas e veículos), com cruzamento à malha rodoviária estadual do DER/SP e geração de dashboards HTML interativos (Plotly/Leaflet). O código e os artefatos residem em D:\acidentes_infosiga_analise_exploratoria; a versão publicável está hospedada como site estático no Render (rotas reescritas para index.html). O objetivo é dar à equipe consulta rápida de indicadores e recortes geográficos alinhados ao diagnóstico rodoviário do PLI.</w:t>
      </w:r>
    </w:p>
    <w:p w14:paraId="1A48694F" w14:textId="77777777" w:rsidR="00637CAE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3863A38" wp14:editId="7F7477BE">
            <wp:extent cx="5486400" cy="30480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CO_EXTRA_INFOSIGA_status_marco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CB8B0" w14:textId="77777777" w:rsidR="00637CAE" w:rsidRPr="00631BB4" w:rsidRDefault="00000000">
      <w:pPr>
        <w:jc w:val="center"/>
        <w:rPr>
          <w:lang w:val="pt-BR"/>
        </w:rPr>
      </w:pPr>
      <w:r w:rsidRPr="00631BB4">
        <w:rPr>
          <w:i/>
          <w:color w:val="595959"/>
          <w:sz w:val="20"/>
          <w:lang w:val="pt-BR"/>
        </w:rPr>
        <w:t xml:space="preserve">Figura 4.4.7.18: </w:t>
      </w:r>
      <w:proofErr w:type="spellStart"/>
      <w:r w:rsidRPr="00631BB4">
        <w:rPr>
          <w:i/>
          <w:color w:val="595959"/>
          <w:sz w:val="20"/>
          <w:lang w:val="pt-BR"/>
        </w:rPr>
        <w:t>InfoSiga</w:t>
      </w:r>
      <w:proofErr w:type="spellEnd"/>
      <w:r w:rsidRPr="00631BB4">
        <w:rPr>
          <w:i/>
          <w:color w:val="595959"/>
          <w:sz w:val="20"/>
          <w:lang w:val="pt-BR"/>
        </w:rPr>
        <w:t>-SP — maturidade estimada do pipeline e do portal público.</w:t>
      </w:r>
    </w:p>
    <w:p w14:paraId="08463299" w14:textId="77777777" w:rsidR="00637CAE" w:rsidRPr="00631BB4" w:rsidRDefault="00637CAE">
      <w:pPr>
        <w:rPr>
          <w:lang w:val="pt-BR"/>
        </w:rPr>
      </w:pPr>
    </w:p>
    <w:p w14:paraId="080FD853" w14:textId="77777777" w:rsidR="00637CAE" w:rsidRDefault="00000000">
      <w:pPr>
        <w:jc w:val="center"/>
      </w:pPr>
      <w:r>
        <w:rPr>
          <w:noProof/>
        </w:rPr>
        <w:drawing>
          <wp:inline distT="0" distB="0" distL="0" distR="0" wp14:anchorId="3222A88A" wp14:editId="76A87AFD">
            <wp:extent cx="5486400" cy="2523003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CO_EXTRA_INFOSIGA_estimativa_marco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2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A993B" w14:textId="77777777" w:rsidR="00637CAE" w:rsidRPr="00631BB4" w:rsidRDefault="00000000">
      <w:pPr>
        <w:jc w:val="center"/>
        <w:rPr>
          <w:lang w:val="pt-BR"/>
        </w:rPr>
      </w:pPr>
      <w:r w:rsidRPr="00631BB4">
        <w:rPr>
          <w:i/>
          <w:color w:val="595959"/>
          <w:sz w:val="20"/>
          <w:lang w:val="pt-BR"/>
        </w:rPr>
        <w:t xml:space="preserve">Figura 4.4.7.19: </w:t>
      </w:r>
      <w:proofErr w:type="spellStart"/>
      <w:r w:rsidRPr="00631BB4">
        <w:rPr>
          <w:i/>
          <w:color w:val="595959"/>
          <w:sz w:val="20"/>
          <w:lang w:val="pt-BR"/>
        </w:rPr>
        <w:t>InfoSiga</w:t>
      </w:r>
      <w:proofErr w:type="spellEnd"/>
      <w:r w:rsidRPr="00631BB4">
        <w:rPr>
          <w:i/>
          <w:color w:val="595959"/>
          <w:sz w:val="20"/>
          <w:lang w:val="pt-BR"/>
        </w:rPr>
        <w:t>-SP — estimativa superficial de encerramento do ciclo de refinamentos.</w:t>
      </w:r>
    </w:p>
    <w:p w14:paraId="5D05454C" w14:textId="77777777" w:rsidR="00637CAE" w:rsidRPr="00631BB4" w:rsidRDefault="00637CAE">
      <w:pPr>
        <w:rPr>
          <w:lang w:val="pt-BR"/>
        </w:rPr>
      </w:pPr>
    </w:p>
    <w:p w14:paraId="2E405EC9" w14:textId="77777777" w:rsidR="00637CAE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8833957" wp14:editId="1D3B9B25">
            <wp:extent cx="5486400" cy="3293447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_INFOSIGA_portal_principal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3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10741" w14:textId="77777777" w:rsidR="00637CAE" w:rsidRPr="00631BB4" w:rsidRDefault="00000000">
      <w:pPr>
        <w:jc w:val="center"/>
        <w:rPr>
          <w:lang w:val="pt-BR"/>
        </w:rPr>
      </w:pPr>
      <w:r w:rsidRPr="00631BB4">
        <w:rPr>
          <w:i/>
          <w:color w:val="595959"/>
          <w:sz w:val="20"/>
          <w:lang w:val="pt-BR"/>
        </w:rPr>
        <w:t xml:space="preserve">Figura 4.4.7.20: </w:t>
      </w:r>
      <w:proofErr w:type="spellStart"/>
      <w:r w:rsidRPr="00631BB4">
        <w:rPr>
          <w:i/>
          <w:color w:val="595959"/>
          <w:sz w:val="20"/>
          <w:lang w:val="pt-BR"/>
        </w:rPr>
        <w:t>InfoSiga</w:t>
      </w:r>
      <w:proofErr w:type="spellEnd"/>
      <w:r w:rsidRPr="00631BB4">
        <w:rPr>
          <w:i/>
          <w:color w:val="595959"/>
          <w:sz w:val="20"/>
          <w:lang w:val="pt-BR"/>
        </w:rPr>
        <w:t>-SP — captura do portal público https://acidentes-infosiga.onrender.com/</w:t>
      </w:r>
    </w:p>
    <w:p w14:paraId="4F003855" w14:textId="77777777" w:rsidR="00637CAE" w:rsidRPr="00631BB4" w:rsidRDefault="00637CAE">
      <w:pPr>
        <w:rPr>
          <w:lang w:val="pt-BR"/>
        </w:rPr>
      </w:pPr>
    </w:p>
    <w:p w14:paraId="567DE820" w14:textId="77777777" w:rsidR="00637CAE" w:rsidRDefault="00000000">
      <w:pPr>
        <w:pStyle w:val="Ttulo3"/>
      </w:pPr>
      <w:proofErr w:type="spellStart"/>
      <w:r>
        <w:t>Referências</w:t>
      </w:r>
      <w:proofErr w:type="spellEnd"/>
      <w:r>
        <w:t xml:space="preserve"> e </w:t>
      </w:r>
      <w:proofErr w:type="spellStart"/>
      <w:r>
        <w:t>Tecnologias</w:t>
      </w:r>
      <w:proofErr w:type="spellEnd"/>
    </w:p>
    <w:p w14:paraId="373EE5E6" w14:textId="77777777" w:rsidR="00637CAE" w:rsidRDefault="00000000">
      <w:pPr>
        <w:pStyle w:val="Ttulo4"/>
      </w:pPr>
      <w:r>
        <w:t>Tecnologias utilizadas</w:t>
      </w:r>
    </w:p>
    <w:p w14:paraId="03066CF8" w14:textId="77777777" w:rsidR="00637CAE" w:rsidRPr="00631BB4" w:rsidRDefault="00000000">
      <w:pPr>
        <w:pStyle w:val="Commarcadores"/>
        <w:jc w:val="both"/>
        <w:rPr>
          <w:lang w:val="pt-BR"/>
        </w:rPr>
      </w:pPr>
      <w:r w:rsidRPr="00631BB4">
        <w:rPr>
          <w:lang w:val="pt-BR"/>
        </w:rPr>
        <w:t xml:space="preserve">Pipeline de </w:t>
      </w:r>
      <w:proofErr w:type="gramStart"/>
      <w:r w:rsidRPr="00631BB4">
        <w:rPr>
          <w:lang w:val="pt-BR"/>
        </w:rPr>
        <w:t>analise</w:t>
      </w:r>
      <w:proofErr w:type="gramEnd"/>
      <w:r w:rsidRPr="00631BB4">
        <w:rPr>
          <w:lang w:val="pt-BR"/>
        </w:rPr>
        <w:t xml:space="preserve"> </w:t>
      </w:r>
      <w:proofErr w:type="spellStart"/>
      <w:r w:rsidRPr="00631BB4">
        <w:rPr>
          <w:lang w:val="pt-BR"/>
        </w:rPr>
        <w:t>exploratoria</w:t>
      </w:r>
      <w:proofErr w:type="spellEnd"/>
      <w:r w:rsidRPr="00631BB4">
        <w:rPr>
          <w:lang w:val="pt-BR"/>
        </w:rPr>
        <w:t xml:space="preserve"> em Python</w:t>
      </w:r>
    </w:p>
    <w:p w14:paraId="288F135A" w14:textId="77777777" w:rsidR="00637CAE" w:rsidRDefault="00000000">
      <w:pPr>
        <w:pStyle w:val="Commarcadores"/>
        <w:jc w:val="both"/>
      </w:pPr>
      <w:r>
        <w:t xml:space="preserve">Dashboards HTML </w:t>
      </w:r>
      <w:proofErr w:type="spellStart"/>
      <w:r>
        <w:t>interativos</w:t>
      </w:r>
      <w:proofErr w:type="spellEnd"/>
    </w:p>
    <w:p w14:paraId="13E63273" w14:textId="77777777" w:rsidR="00637CAE" w:rsidRPr="00631BB4" w:rsidRDefault="00000000">
      <w:pPr>
        <w:pStyle w:val="Commarcadores"/>
        <w:jc w:val="both"/>
        <w:rPr>
          <w:lang w:val="pt-BR"/>
        </w:rPr>
      </w:pPr>
      <w:proofErr w:type="spellStart"/>
      <w:r w:rsidRPr="00631BB4">
        <w:rPr>
          <w:lang w:val="pt-BR"/>
        </w:rPr>
        <w:t>Integracao</w:t>
      </w:r>
      <w:proofErr w:type="spellEnd"/>
      <w:r w:rsidRPr="00631BB4">
        <w:rPr>
          <w:lang w:val="pt-BR"/>
        </w:rPr>
        <w:t xml:space="preserve"> com malha </w:t>
      </w:r>
      <w:proofErr w:type="spellStart"/>
      <w:r w:rsidRPr="00631BB4">
        <w:rPr>
          <w:lang w:val="pt-BR"/>
        </w:rPr>
        <w:t>rodoviaria</w:t>
      </w:r>
      <w:proofErr w:type="spellEnd"/>
      <w:r w:rsidRPr="00631BB4">
        <w:rPr>
          <w:lang w:val="pt-BR"/>
        </w:rPr>
        <w:t xml:space="preserve"> estadual (DER/SP)</w:t>
      </w:r>
    </w:p>
    <w:p w14:paraId="012A2C97" w14:textId="77777777" w:rsidR="00637CAE" w:rsidRDefault="00000000">
      <w:pPr>
        <w:pStyle w:val="Ttulo4"/>
      </w:pPr>
      <w:proofErr w:type="spellStart"/>
      <w:r>
        <w:t>Enderecos</w:t>
      </w:r>
      <w:proofErr w:type="spellEnd"/>
      <w:r>
        <w:t xml:space="preserve"> da ferramenta</w:t>
      </w:r>
    </w:p>
    <w:p w14:paraId="49FD42EB" w14:textId="77777777" w:rsidR="00637CAE" w:rsidRPr="00631BB4" w:rsidRDefault="00000000">
      <w:pPr>
        <w:pStyle w:val="Commarcadores"/>
        <w:jc w:val="both"/>
        <w:rPr>
          <w:lang w:val="pt-BR"/>
        </w:rPr>
      </w:pPr>
      <w:r w:rsidRPr="00631BB4">
        <w:rPr>
          <w:b/>
          <w:lang w:val="pt-BR"/>
        </w:rPr>
        <w:t xml:space="preserve">Portal </w:t>
      </w:r>
      <w:proofErr w:type="spellStart"/>
      <w:r w:rsidRPr="00631BB4">
        <w:rPr>
          <w:b/>
          <w:lang w:val="pt-BR"/>
        </w:rPr>
        <w:t>InfoSiga</w:t>
      </w:r>
      <w:proofErr w:type="spellEnd"/>
      <w:r w:rsidRPr="00631BB4">
        <w:rPr>
          <w:b/>
          <w:lang w:val="pt-BR"/>
        </w:rPr>
        <w:t xml:space="preserve">-SP: </w:t>
      </w:r>
      <w:r w:rsidRPr="00631BB4">
        <w:rPr>
          <w:color w:val="0563C1"/>
          <w:lang w:val="pt-BR"/>
        </w:rPr>
        <w:t>https://acidentes-infosiga.onrender.com/</w:t>
      </w:r>
    </w:p>
    <w:p w14:paraId="13FD15B4" w14:textId="77777777" w:rsidR="00637CAE" w:rsidRPr="00631BB4" w:rsidRDefault="00000000">
      <w:pPr>
        <w:pStyle w:val="Ttulo2"/>
        <w:rPr>
          <w:lang w:val="pt-BR"/>
        </w:rPr>
      </w:pPr>
      <w:r w:rsidRPr="00631BB4">
        <w:rPr>
          <w:lang w:val="pt-BR"/>
        </w:rPr>
        <w:t>2.7 SRA — Sistema de Relatórios de Atividades (D20 Concremat/</w:t>
      </w:r>
      <w:proofErr w:type="spellStart"/>
      <w:r w:rsidRPr="00631BB4">
        <w:rPr>
          <w:lang w:val="pt-BR"/>
        </w:rPr>
        <w:t>Transplan</w:t>
      </w:r>
      <w:proofErr w:type="spellEnd"/>
      <w:r w:rsidRPr="00631BB4">
        <w:rPr>
          <w:lang w:val="pt-BR"/>
        </w:rPr>
        <w:t>)</w:t>
      </w:r>
    </w:p>
    <w:p w14:paraId="6F3661A5" w14:textId="77777777" w:rsidR="00637CAE" w:rsidRPr="00631BB4" w:rsidRDefault="00000000">
      <w:pPr>
        <w:jc w:val="both"/>
        <w:rPr>
          <w:lang w:val="pt-BR"/>
        </w:rPr>
      </w:pPr>
      <w:r w:rsidRPr="00631BB4">
        <w:rPr>
          <w:lang w:val="pt-BR"/>
        </w:rPr>
        <w:t xml:space="preserve">Em paralelo ao fluxo manual apoiado por scripts, foi evoluído o Sistema de Relatórios de Atividades (SRA), aplicação web FastAPI + </w:t>
      </w:r>
      <w:proofErr w:type="spellStart"/>
      <w:r w:rsidRPr="00631BB4">
        <w:rPr>
          <w:lang w:val="pt-BR"/>
        </w:rPr>
        <w:t>Postgres</w:t>
      </w:r>
      <w:proofErr w:type="spellEnd"/>
      <w:r w:rsidRPr="00631BB4">
        <w:rPr>
          <w:lang w:val="pt-BR"/>
        </w:rPr>
        <w:t xml:space="preserve"> com geração de PDF via </w:t>
      </w:r>
      <w:proofErr w:type="spellStart"/>
      <w:r w:rsidRPr="00631BB4">
        <w:rPr>
          <w:lang w:val="pt-BR"/>
        </w:rPr>
        <w:t>WeasyPrint</w:t>
      </w:r>
      <w:proofErr w:type="spellEnd"/>
      <w:r w:rsidRPr="00631BB4">
        <w:rPr>
          <w:lang w:val="pt-BR"/>
        </w:rPr>
        <w:t xml:space="preserve"> no padrão visual Concremat/PLI-SP. O repositório em D:\sistema_relatorio_mensal_atividades cobre cadastro de relatórios D20, seções </w:t>
      </w:r>
      <w:proofErr w:type="spellStart"/>
      <w:r w:rsidRPr="00631BB4">
        <w:rPr>
          <w:lang w:val="pt-BR"/>
        </w:rPr>
        <w:t>versionadas</w:t>
      </w:r>
      <w:proofErr w:type="spellEnd"/>
      <w:r w:rsidRPr="00631BB4">
        <w:rPr>
          <w:lang w:val="pt-BR"/>
        </w:rPr>
        <w:t xml:space="preserve"> (R00, R01…), upload de figuras e renderização do documento para assinatura. O ambiente de referência em produção está no Render (serviço Docker); a figura seguinte mostra a tela de login.</w:t>
      </w:r>
    </w:p>
    <w:p w14:paraId="144CED2E" w14:textId="77777777" w:rsidR="00637CAE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2BB9A6F" wp14:editId="42204C72">
            <wp:extent cx="5486400" cy="30480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CO_EXTRA_SRA_status_marco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3C976" w14:textId="77777777" w:rsidR="00637CAE" w:rsidRPr="00631BB4" w:rsidRDefault="00000000">
      <w:pPr>
        <w:jc w:val="center"/>
        <w:rPr>
          <w:lang w:val="pt-BR"/>
        </w:rPr>
      </w:pPr>
      <w:r w:rsidRPr="00631BB4">
        <w:rPr>
          <w:i/>
          <w:color w:val="595959"/>
          <w:sz w:val="20"/>
          <w:lang w:val="pt-BR"/>
        </w:rPr>
        <w:t>Figura 4.4.7.21: SRA — maturidade estimada da versão funcional v1.</w:t>
      </w:r>
    </w:p>
    <w:p w14:paraId="6BC4A635" w14:textId="77777777" w:rsidR="00637CAE" w:rsidRPr="00631BB4" w:rsidRDefault="00637CAE">
      <w:pPr>
        <w:rPr>
          <w:lang w:val="pt-BR"/>
        </w:rPr>
      </w:pPr>
    </w:p>
    <w:p w14:paraId="72292022" w14:textId="77777777" w:rsidR="00637CAE" w:rsidRDefault="00000000">
      <w:pPr>
        <w:jc w:val="center"/>
      </w:pPr>
      <w:r>
        <w:rPr>
          <w:noProof/>
        </w:rPr>
        <w:drawing>
          <wp:inline distT="0" distB="0" distL="0" distR="0" wp14:anchorId="6C218D20" wp14:editId="5E2FEB0D">
            <wp:extent cx="5486400" cy="2521112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CO_EXTRA_SRA_estimativa_marco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21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2B34F" w14:textId="77777777" w:rsidR="00637CAE" w:rsidRPr="00631BB4" w:rsidRDefault="00000000">
      <w:pPr>
        <w:jc w:val="center"/>
        <w:rPr>
          <w:lang w:val="pt-BR"/>
        </w:rPr>
      </w:pPr>
      <w:r w:rsidRPr="00631BB4">
        <w:rPr>
          <w:i/>
          <w:color w:val="595959"/>
          <w:sz w:val="20"/>
          <w:lang w:val="pt-BR"/>
        </w:rPr>
        <w:t xml:space="preserve">Figura 4.4.7.22: SRA — estimativa superficial para fechamento de </w:t>
      </w:r>
      <w:proofErr w:type="spellStart"/>
      <w:r w:rsidRPr="00631BB4">
        <w:rPr>
          <w:i/>
          <w:color w:val="595959"/>
          <w:sz w:val="20"/>
          <w:lang w:val="pt-BR"/>
        </w:rPr>
        <w:t>hardening</w:t>
      </w:r>
      <w:proofErr w:type="spellEnd"/>
      <w:r w:rsidRPr="00631BB4">
        <w:rPr>
          <w:i/>
          <w:color w:val="595959"/>
          <w:sz w:val="20"/>
          <w:lang w:val="pt-BR"/>
        </w:rPr>
        <w:t xml:space="preserve"> da v1.</w:t>
      </w:r>
    </w:p>
    <w:p w14:paraId="7E65BA62" w14:textId="77777777" w:rsidR="00637CAE" w:rsidRPr="00631BB4" w:rsidRDefault="00637CAE">
      <w:pPr>
        <w:rPr>
          <w:lang w:val="pt-BR"/>
        </w:rPr>
      </w:pPr>
    </w:p>
    <w:p w14:paraId="1FAC35E4" w14:textId="77777777" w:rsidR="00637CAE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F59373F" wp14:editId="4CA970CF">
            <wp:extent cx="5486400" cy="3293447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_SRA_login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3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C4212" w14:textId="77777777" w:rsidR="00637CAE" w:rsidRPr="00631BB4" w:rsidRDefault="00000000">
      <w:pPr>
        <w:jc w:val="center"/>
        <w:rPr>
          <w:lang w:val="pt-BR"/>
        </w:rPr>
      </w:pPr>
      <w:r w:rsidRPr="00631BB4">
        <w:rPr>
          <w:i/>
          <w:color w:val="595959"/>
          <w:sz w:val="20"/>
          <w:lang w:val="pt-BR"/>
        </w:rPr>
        <w:t>Figura 4.4.7.23: SRA — tela de autenticação (https://sra-pli-starter.onrender.com/login).</w:t>
      </w:r>
    </w:p>
    <w:p w14:paraId="019F8901" w14:textId="77777777" w:rsidR="00637CAE" w:rsidRPr="00631BB4" w:rsidRDefault="00637CAE">
      <w:pPr>
        <w:rPr>
          <w:lang w:val="pt-BR"/>
        </w:rPr>
      </w:pPr>
    </w:p>
    <w:p w14:paraId="6057A462" w14:textId="77777777" w:rsidR="00637CAE" w:rsidRDefault="00000000">
      <w:pPr>
        <w:pStyle w:val="Ttulo3"/>
      </w:pPr>
      <w:proofErr w:type="spellStart"/>
      <w:r>
        <w:t>Referências</w:t>
      </w:r>
      <w:proofErr w:type="spellEnd"/>
      <w:r>
        <w:t xml:space="preserve"> e </w:t>
      </w:r>
      <w:proofErr w:type="spellStart"/>
      <w:r>
        <w:t>Tecnologias</w:t>
      </w:r>
      <w:proofErr w:type="spellEnd"/>
    </w:p>
    <w:p w14:paraId="1D4A2636" w14:textId="77777777" w:rsidR="00637CAE" w:rsidRDefault="00000000">
      <w:pPr>
        <w:pStyle w:val="Ttulo4"/>
      </w:pPr>
      <w:r>
        <w:t>Tecnologias utilizadas</w:t>
      </w:r>
    </w:p>
    <w:p w14:paraId="40A8A60E" w14:textId="77777777" w:rsidR="00637CAE" w:rsidRDefault="00000000">
      <w:pPr>
        <w:pStyle w:val="Commarcadores"/>
        <w:jc w:val="both"/>
      </w:pPr>
      <w:r>
        <w:t>Backend FastAPI + Postgres</w:t>
      </w:r>
    </w:p>
    <w:p w14:paraId="20F74905" w14:textId="77777777" w:rsidR="00637CAE" w:rsidRPr="00631BB4" w:rsidRDefault="00000000">
      <w:pPr>
        <w:pStyle w:val="Commarcadores"/>
        <w:jc w:val="both"/>
        <w:rPr>
          <w:lang w:val="pt-BR"/>
        </w:rPr>
      </w:pPr>
      <w:proofErr w:type="spellStart"/>
      <w:r w:rsidRPr="00631BB4">
        <w:rPr>
          <w:lang w:val="pt-BR"/>
        </w:rPr>
        <w:t>Geracao</w:t>
      </w:r>
      <w:proofErr w:type="spellEnd"/>
      <w:r w:rsidRPr="00631BB4">
        <w:rPr>
          <w:lang w:val="pt-BR"/>
        </w:rPr>
        <w:t xml:space="preserve"> de PDF via </w:t>
      </w:r>
      <w:proofErr w:type="spellStart"/>
      <w:r w:rsidRPr="00631BB4">
        <w:rPr>
          <w:lang w:val="pt-BR"/>
        </w:rPr>
        <w:t>WeasyPrint</w:t>
      </w:r>
      <w:proofErr w:type="spellEnd"/>
      <w:r w:rsidRPr="00631BB4">
        <w:rPr>
          <w:lang w:val="pt-BR"/>
        </w:rPr>
        <w:t xml:space="preserve"> no </w:t>
      </w:r>
      <w:proofErr w:type="spellStart"/>
      <w:r w:rsidRPr="00631BB4">
        <w:rPr>
          <w:lang w:val="pt-BR"/>
        </w:rPr>
        <w:t>padrao</w:t>
      </w:r>
      <w:proofErr w:type="spellEnd"/>
      <w:r w:rsidRPr="00631BB4">
        <w:rPr>
          <w:lang w:val="pt-BR"/>
        </w:rPr>
        <w:t xml:space="preserve"> visual Concremat/PLI-SP</w:t>
      </w:r>
    </w:p>
    <w:p w14:paraId="49B907CD" w14:textId="77777777" w:rsidR="00637CAE" w:rsidRPr="00631BB4" w:rsidRDefault="00000000">
      <w:pPr>
        <w:pStyle w:val="Commarcadores"/>
        <w:jc w:val="both"/>
        <w:rPr>
          <w:lang w:val="pt-BR"/>
        </w:rPr>
      </w:pPr>
      <w:proofErr w:type="spellStart"/>
      <w:r w:rsidRPr="00631BB4">
        <w:rPr>
          <w:lang w:val="pt-BR"/>
        </w:rPr>
        <w:t>Autenticacao</w:t>
      </w:r>
      <w:proofErr w:type="spellEnd"/>
      <w:r w:rsidRPr="00631BB4">
        <w:rPr>
          <w:lang w:val="pt-BR"/>
        </w:rPr>
        <w:t xml:space="preserve"> por </w:t>
      </w:r>
      <w:proofErr w:type="spellStart"/>
      <w:r w:rsidRPr="00631BB4">
        <w:rPr>
          <w:lang w:val="pt-BR"/>
        </w:rPr>
        <w:t>sessao</w:t>
      </w:r>
      <w:proofErr w:type="spellEnd"/>
      <w:r w:rsidRPr="00631BB4">
        <w:rPr>
          <w:lang w:val="pt-BR"/>
        </w:rPr>
        <w:t xml:space="preserve"> assinada e </w:t>
      </w:r>
      <w:proofErr w:type="spellStart"/>
      <w:r w:rsidRPr="00631BB4">
        <w:rPr>
          <w:lang w:val="pt-BR"/>
        </w:rPr>
        <w:t>bcrypt</w:t>
      </w:r>
      <w:proofErr w:type="spellEnd"/>
    </w:p>
    <w:p w14:paraId="5A6D2C25" w14:textId="77777777" w:rsidR="00637CAE" w:rsidRDefault="00000000">
      <w:pPr>
        <w:pStyle w:val="Ttulo4"/>
      </w:pPr>
      <w:proofErr w:type="spellStart"/>
      <w:r>
        <w:t>Enderecos</w:t>
      </w:r>
      <w:proofErr w:type="spellEnd"/>
      <w:r>
        <w:t xml:space="preserve"> da ferramenta</w:t>
      </w:r>
    </w:p>
    <w:p w14:paraId="29437E21" w14:textId="77777777" w:rsidR="00637CAE" w:rsidRPr="00631BB4" w:rsidRDefault="00000000">
      <w:pPr>
        <w:pStyle w:val="Commarcadores"/>
        <w:jc w:val="both"/>
        <w:rPr>
          <w:lang w:val="pt-BR"/>
        </w:rPr>
      </w:pPr>
      <w:r w:rsidRPr="00631BB4">
        <w:rPr>
          <w:b/>
          <w:lang w:val="pt-BR"/>
        </w:rPr>
        <w:t xml:space="preserve">SRA (login): </w:t>
      </w:r>
      <w:r w:rsidRPr="00631BB4">
        <w:rPr>
          <w:color w:val="0563C1"/>
          <w:lang w:val="pt-BR"/>
        </w:rPr>
        <w:t>https://sra-pli-starter.onrender.com/login</w:t>
      </w:r>
    </w:p>
    <w:p w14:paraId="1D4A870A" w14:textId="77777777" w:rsidR="00637CAE" w:rsidRPr="00631BB4" w:rsidRDefault="00000000">
      <w:pPr>
        <w:rPr>
          <w:lang w:val="pt-BR"/>
        </w:rPr>
      </w:pPr>
      <w:r w:rsidRPr="00631BB4">
        <w:rPr>
          <w:lang w:val="pt-BR"/>
        </w:rPr>
        <w:br w:type="page"/>
      </w:r>
    </w:p>
    <w:p w14:paraId="4F2B564F" w14:textId="77777777" w:rsidR="00637CAE" w:rsidRPr="00631BB4" w:rsidRDefault="00000000">
      <w:pPr>
        <w:pStyle w:val="Ttulo1"/>
        <w:rPr>
          <w:lang w:val="pt-BR"/>
        </w:rPr>
      </w:pPr>
      <w:r w:rsidRPr="00631BB4">
        <w:rPr>
          <w:lang w:val="pt-BR"/>
        </w:rPr>
        <w:lastRenderedPageBreak/>
        <w:t>3. Próximos Passos</w:t>
      </w:r>
    </w:p>
    <w:p w14:paraId="4C9B0012" w14:textId="77777777" w:rsidR="00637CAE" w:rsidRPr="00631BB4" w:rsidRDefault="00000000">
      <w:pPr>
        <w:jc w:val="both"/>
        <w:rPr>
          <w:lang w:val="pt-BR"/>
        </w:rPr>
      </w:pPr>
      <w:r w:rsidRPr="00631BB4">
        <w:rPr>
          <w:lang w:val="pt-BR"/>
        </w:rPr>
        <w:t>Com as integrações priorizadas para março de 2026 concluídas, as próximas etapas priorizam o acompanhamento dos testes com usuários, o tratamento de eventuais não conformidades e a formalização do aceite final, conforme cronograma contratual.</w:t>
      </w:r>
    </w:p>
    <w:p w14:paraId="715E978A" w14:textId="77777777" w:rsidR="00637CAE" w:rsidRDefault="00000000">
      <w:pPr>
        <w:jc w:val="center"/>
      </w:pPr>
      <w:r>
        <w:rPr>
          <w:noProof/>
        </w:rPr>
        <w:drawing>
          <wp:inline distT="0" distB="0" distL="0" distR="0" wp14:anchorId="1B599808" wp14:editId="572A34C9">
            <wp:extent cx="5486400" cy="2720833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CO_roadmap_marco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0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883A4" w14:textId="77777777" w:rsidR="00637CAE" w:rsidRPr="00631BB4" w:rsidRDefault="00000000">
      <w:pPr>
        <w:jc w:val="center"/>
        <w:rPr>
          <w:lang w:val="pt-BR"/>
        </w:rPr>
      </w:pPr>
      <w:r w:rsidRPr="00631BB4">
        <w:rPr>
          <w:i/>
          <w:color w:val="595959"/>
          <w:sz w:val="20"/>
          <w:lang w:val="pt-BR"/>
        </w:rPr>
        <w:t>Figura 4.4.7.24: Roadmap de implementação — janeiro a abril de 2026.</w:t>
      </w:r>
    </w:p>
    <w:p w14:paraId="770F03D1" w14:textId="77777777" w:rsidR="00637CAE" w:rsidRPr="00631BB4" w:rsidRDefault="00637CAE">
      <w:pPr>
        <w:rPr>
          <w:lang w:val="pt-BR"/>
        </w:rPr>
      </w:pPr>
    </w:p>
    <w:p w14:paraId="16124F95" w14:textId="77777777" w:rsidR="00637CAE" w:rsidRDefault="00000000">
      <w:pPr>
        <w:pStyle w:val="Ttulo2"/>
      </w:pPr>
      <w:r>
        <w:t>3.1 Abril a Maio de 2026</w:t>
      </w:r>
    </w:p>
    <w:p w14:paraId="5783B4E9" w14:textId="77777777" w:rsidR="00637CAE" w:rsidRPr="00631BB4" w:rsidRDefault="00000000">
      <w:pPr>
        <w:pStyle w:val="Commarcadores"/>
        <w:jc w:val="both"/>
        <w:rPr>
          <w:lang w:val="pt-BR"/>
        </w:rPr>
      </w:pPr>
      <w:r w:rsidRPr="00631BB4">
        <w:rPr>
          <w:lang w:val="pt-BR"/>
        </w:rPr>
        <w:t>Acompanhamento da fase de testes de aceitação com usuários do cliente</w:t>
      </w:r>
    </w:p>
    <w:p w14:paraId="72C027CE" w14:textId="77777777" w:rsidR="00637CAE" w:rsidRPr="00631BB4" w:rsidRDefault="00000000">
      <w:pPr>
        <w:pStyle w:val="Commarcadores"/>
        <w:jc w:val="both"/>
        <w:rPr>
          <w:lang w:val="pt-BR"/>
        </w:rPr>
      </w:pPr>
      <w:r w:rsidRPr="00631BB4">
        <w:rPr>
          <w:lang w:val="pt-BR"/>
        </w:rPr>
        <w:t>Registro e tratamento das não conformidades identificadas nos testes</w:t>
      </w:r>
    </w:p>
    <w:p w14:paraId="50C40FE2" w14:textId="77777777" w:rsidR="00637CAE" w:rsidRPr="00631BB4" w:rsidRDefault="00000000">
      <w:pPr>
        <w:pStyle w:val="Commarcadores"/>
        <w:jc w:val="both"/>
        <w:rPr>
          <w:lang w:val="pt-BR"/>
        </w:rPr>
      </w:pPr>
      <w:r w:rsidRPr="00631BB4">
        <w:rPr>
          <w:lang w:val="pt-BR"/>
        </w:rPr>
        <w:t>Ajustes finais com base no feedback dos usuários</w:t>
      </w:r>
    </w:p>
    <w:p w14:paraId="0CA2294C" w14:textId="77777777" w:rsidR="00637CAE" w:rsidRPr="00631BB4" w:rsidRDefault="00000000">
      <w:pPr>
        <w:pStyle w:val="Commarcadores"/>
        <w:jc w:val="both"/>
        <w:rPr>
          <w:lang w:val="pt-BR"/>
        </w:rPr>
      </w:pPr>
      <w:r w:rsidRPr="00631BB4">
        <w:rPr>
          <w:lang w:val="pt-BR"/>
        </w:rPr>
        <w:t>Emissão do termo de aceite final</w:t>
      </w:r>
    </w:p>
    <w:p w14:paraId="4416F411" w14:textId="77777777" w:rsidR="00637CAE" w:rsidRPr="00631BB4" w:rsidRDefault="00000000">
      <w:pPr>
        <w:pStyle w:val="Commarcadores"/>
        <w:jc w:val="both"/>
        <w:rPr>
          <w:lang w:val="pt-BR"/>
        </w:rPr>
      </w:pPr>
      <w:r w:rsidRPr="00631BB4">
        <w:rPr>
          <w:lang w:val="pt-BR"/>
        </w:rPr>
        <w:t>Treinamento formal das equipes do cliente</w:t>
      </w:r>
    </w:p>
    <w:p w14:paraId="3F9E1781" w14:textId="77777777" w:rsidR="00637CAE" w:rsidRDefault="00000000">
      <w:pPr>
        <w:pStyle w:val="Ttulo2"/>
      </w:pPr>
      <w:r>
        <w:lastRenderedPageBreak/>
        <w:t xml:space="preserve">3.2 </w:t>
      </w:r>
      <w:proofErr w:type="spellStart"/>
      <w:r>
        <w:t>Indicadores</w:t>
      </w:r>
      <w:proofErr w:type="spellEnd"/>
      <w:r>
        <w:t xml:space="preserve"> de </w:t>
      </w:r>
      <w:proofErr w:type="spellStart"/>
      <w:r>
        <w:t>Desempenho</w:t>
      </w:r>
      <w:proofErr w:type="spellEnd"/>
    </w:p>
    <w:p w14:paraId="2EF875D9" w14:textId="77777777" w:rsidR="00637CAE" w:rsidRDefault="00000000">
      <w:pPr>
        <w:jc w:val="center"/>
      </w:pPr>
      <w:r>
        <w:rPr>
          <w:noProof/>
        </w:rPr>
        <w:drawing>
          <wp:inline distT="0" distB="0" distL="0" distR="0" wp14:anchorId="0937E09C" wp14:editId="3FB06F21">
            <wp:extent cx="5486400" cy="4136464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CO_resumo_executivo_marco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36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DD256" w14:textId="77777777" w:rsidR="00637CAE" w:rsidRPr="00631BB4" w:rsidRDefault="00000000">
      <w:pPr>
        <w:jc w:val="center"/>
        <w:rPr>
          <w:lang w:val="pt-BR"/>
        </w:rPr>
      </w:pPr>
      <w:r w:rsidRPr="00631BB4">
        <w:rPr>
          <w:i/>
          <w:color w:val="595959"/>
          <w:sz w:val="20"/>
          <w:lang w:val="pt-BR"/>
        </w:rPr>
        <w:t>Figura 4.4.7.25: Principais indicadores de desempenho — março de 2026.</w:t>
      </w:r>
    </w:p>
    <w:p w14:paraId="4F0AF22D" w14:textId="77777777" w:rsidR="00637CAE" w:rsidRPr="00631BB4" w:rsidRDefault="00637CAE">
      <w:pPr>
        <w:rPr>
          <w:lang w:val="pt-BR"/>
        </w:rPr>
      </w:pPr>
    </w:p>
    <w:tbl>
      <w:tblPr>
        <w:tblStyle w:val="GradeClara-nfase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37CAE" w14:paraId="440991A2" w14:textId="77777777" w:rsidTr="00637C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1F98661" w14:textId="77777777" w:rsidR="00637CAE" w:rsidRDefault="00000000">
            <w:proofErr w:type="spellStart"/>
            <w:r>
              <w:t>Indicador</w:t>
            </w:r>
            <w:proofErr w:type="spellEnd"/>
          </w:p>
        </w:tc>
        <w:tc>
          <w:tcPr>
            <w:tcW w:w="2880" w:type="dxa"/>
          </w:tcPr>
          <w:p w14:paraId="0CA535DF" w14:textId="77777777" w:rsidR="00637CA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Valor</w:t>
            </w:r>
          </w:p>
        </w:tc>
        <w:tc>
          <w:tcPr>
            <w:tcW w:w="2880" w:type="dxa"/>
          </w:tcPr>
          <w:p w14:paraId="39105E97" w14:textId="77777777" w:rsidR="00637CA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Meta</w:t>
            </w:r>
          </w:p>
        </w:tc>
      </w:tr>
      <w:tr w:rsidR="00637CAE" w14:paraId="76CF04D9" w14:textId="77777777" w:rsidTr="00637C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E24D855" w14:textId="77777777" w:rsidR="00637CAE" w:rsidRDefault="00000000">
            <w:r>
              <w:t>Fase do projeto</w:t>
            </w:r>
          </w:p>
        </w:tc>
        <w:tc>
          <w:tcPr>
            <w:tcW w:w="2880" w:type="dxa"/>
            <w:shd w:val="clear" w:color="auto" w:fill="C6E0B4"/>
          </w:tcPr>
          <w:p w14:paraId="268BFE9C" w14:textId="77777777" w:rsidR="00637CAE" w:rsidRPr="00631B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631BB4">
              <w:rPr>
                <w:lang w:val="pt-BR"/>
              </w:rPr>
              <w:t>Integrações concluídas — UAT em curso</w:t>
            </w:r>
          </w:p>
        </w:tc>
        <w:tc>
          <w:tcPr>
            <w:tcW w:w="2880" w:type="dxa"/>
            <w:shd w:val="clear" w:color="auto" w:fill="C6E0B4"/>
          </w:tcPr>
          <w:p w14:paraId="63B37652" w14:textId="77777777" w:rsidR="00637C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Aceite</w:t>
            </w:r>
            <w:proofErr w:type="spellEnd"/>
            <w:r>
              <w:t xml:space="preserve"> final — abr–mai/2026</w:t>
            </w:r>
          </w:p>
        </w:tc>
      </w:tr>
      <w:tr w:rsidR="00637CAE" w14:paraId="10E9E0C5" w14:textId="77777777" w:rsidTr="00637C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EF9E998" w14:textId="77777777" w:rsidR="00637CAE" w:rsidRDefault="00000000">
            <w:r>
              <w:t>Módulos operacionais</w:t>
            </w:r>
          </w:p>
        </w:tc>
        <w:tc>
          <w:tcPr>
            <w:tcW w:w="2880" w:type="dxa"/>
          </w:tcPr>
          <w:p w14:paraId="54837AA8" w14:textId="77777777" w:rsidR="00637CA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 módulos</w:t>
            </w:r>
          </w:p>
        </w:tc>
        <w:tc>
          <w:tcPr>
            <w:tcW w:w="2880" w:type="dxa"/>
          </w:tcPr>
          <w:p w14:paraId="53056469" w14:textId="77777777" w:rsidR="00637CA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</w:t>
            </w:r>
          </w:p>
        </w:tc>
      </w:tr>
      <w:tr w:rsidR="00637CAE" w14:paraId="3AAEFECA" w14:textId="77777777" w:rsidTr="00637C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760AA1F" w14:textId="77777777" w:rsidR="00637CAE" w:rsidRPr="00631BB4" w:rsidRDefault="00000000">
            <w:pPr>
              <w:rPr>
                <w:lang w:val="pt-BR"/>
              </w:rPr>
            </w:pPr>
            <w:r w:rsidRPr="00631BB4">
              <w:rPr>
                <w:lang w:val="pt-BR"/>
              </w:rPr>
              <w:t>Nível de conclusão do sistema</w:t>
            </w:r>
          </w:p>
        </w:tc>
        <w:tc>
          <w:tcPr>
            <w:tcW w:w="2880" w:type="dxa"/>
          </w:tcPr>
          <w:p w14:paraId="526B6F2E" w14:textId="77777777" w:rsidR="00637C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100%</w:t>
            </w:r>
          </w:p>
        </w:tc>
        <w:tc>
          <w:tcPr>
            <w:tcW w:w="2880" w:type="dxa"/>
          </w:tcPr>
          <w:p w14:paraId="7E9524BA" w14:textId="77777777" w:rsidR="00637C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100%</w:t>
            </w:r>
          </w:p>
        </w:tc>
      </w:tr>
      <w:tr w:rsidR="00637CAE" w14:paraId="2DF248FF" w14:textId="77777777" w:rsidTr="00637C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67151BD" w14:textId="77777777" w:rsidR="00637CAE" w:rsidRDefault="00000000">
            <w:r>
              <w:t>Disponibilidade do servidor</w:t>
            </w:r>
          </w:p>
        </w:tc>
        <w:tc>
          <w:tcPr>
            <w:tcW w:w="2880" w:type="dxa"/>
          </w:tcPr>
          <w:p w14:paraId="2459AF01" w14:textId="77777777" w:rsidR="00637CA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99,9%</w:t>
            </w:r>
          </w:p>
        </w:tc>
        <w:tc>
          <w:tcPr>
            <w:tcW w:w="2880" w:type="dxa"/>
          </w:tcPr>
          <w:p w14:paraId="1F9B900F" w14:textId="77777777" w:rsidR="00637CA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&gt;= 99%</w:t>
            </w:r>
          </w:p>
        </w:tc>
      </w:tr>
      <w:tr w:rsidR="00637CAE" w14:paraId="410E7213" w14:textId="77777777" w:rsidTr="00637C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2E7254B" w14:textId="77777777" w:rsidR="00637CAE" w:rsidRDefault="00000000">
            <w:r>
              <w:t>Tempo médio de resposta</w:t>
            </w:r>
          </w:p>
        </w:tc>
        <w:tc>
          <w:tcPr>
            <w:tcW w:w="2880" w:type="dxa"/>
          </w:tcPr>
          <w:p w14:paraId="388E931A" w14:textId="77777777" w:rsidR="00637C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~200 ms</w:t>
            </w:r>
          </w:p>
        </w:tc>
        <w:tc>
          <w:tcPr>
            <w:tcW w:w="2880" w:type="dxa"/>
          </w:tcPr>
          <w:p w14:paraId="50AE12A7" w14:textId="77777777" w:rsidR="00637C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&lt; 300 ms</w:t>
            </w:r>
          </w:p>
        </w:tc>
      </w:tr>
      <w:tr w:rsidR="00637CAE" w14:paraId="68A88919" w14:textId="77777777" w:rsidTr="00637C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23B21D6" w14:textId="77777777" w:rsidR="00637CAE" w:rsidRDefault="00000000">
            <w:r>
              <w:t>Ferramentas analíticas disponíveis</w:t>
            </w:r>
          </w:p>
        </w:tc>
        <w:tc>
          <w:tcPr>
            <w:tcW w:w="2880" w:type="dxa"/>
          </w:tcPr>
          <w:p w14:paraId="118DEDE7" w14:textId="77777777" w:rsidR="00637CA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 iniciativas (4 hub + 3 paralelas)</w:t>
            </w:r>
          </w:p>
        </w:tc>
        <w:tc>
          <w:tcPr>
            <w:tcW w:w="2880" w:type="dxa"/>
          </w:tcPr>
          <w:p w14:paraId="0CEC849F" w14:textId="77777777" w:rsidR="00637CA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</w:t>
            </w:r>
          </w:p>
        </w:tc>
      </w:tr>
      <w:tr w:rsidR="00637CAE" w14:paraId="63D219C3" w14:textId="77777777" w:rsidTr="00637C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4A06CE9" w14:textId="77777777" w:rsidR="00637CAE" w:rsidRDefault="00000000">
            <w:r>
              <w:t>Integração WebGIS / GeoServer</w:t>
            </w:r>
          </w:p>
        </w:tc>
        <w:tc>
          <w:tcPr>
            <w:tcW w:w="2880" w:type="dxa"/>
          </w:tcPr>
          <w:p w14:paraId="397EDE8B" w14:textId="77777777" w:rsidR="00637C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100%</w:t>
            </w:r>
          </w:p>
        </w:tc>
        <w:tc>
          <w:tcPr>
            <w:tcW w:w="2880" w:type="dxa"/>
          </w:tcPr>
          <w:p w14:paraId="532C414D" w14:textId="77777777" w:rsidR="00637C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100%</w:t>
            </w:r>
          </w:p>
        </w:tc>
      </w:tr>
      <w:tr w:rsidR="00637CAE" w14:paraId="3E52CE63" w14:textId="77777777" w:rsidTr="00637C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E33322C" w14:textId="77777777" w:rsidR="00637CAE" w:rsidRDefault="00000000">
            <w:r>
              <w:t>Certificado SSL/TLS (Render)</w:t>
            </w:r>
          </w:p>
        </w:tc>
        <w:tc>
          <w:tcPr>
            <w:tcW w:w="2880" w:type="dxa"/>
          </w:tcPr>
          <w:p w14:paraId="5D187DC7" w14:textId="77777777" w:rsidR="00637CA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A+</w:t>
            </w:r>
          </w:p>
        </w:tc>
        <w:tc>
          <w:tcPr>
            <w:tcW w:w="2880" w:type="dxa"/>
          </w:tcPr>
          <w:p w14:paraId="0F9E1330" w14:textId="77777777" w:rsidR="00637CA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A+</w:t>
            </w:r>
          </w:p>
        </w:tc>
      </w:tr>
      <w:tr w:rsidR="00637CAE" w14:paraId="0EF3B1EB" w14:textId="77777777" w:rsidTr="00637C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9C47D6A" w14:textId="77777777" w:rsidR="00637CAE" w:rsidRPr="00631BB4" w:rsidRDefault="00000000">
            <w:pPr>
              <w:rPr>
                <w:lang w:val="pt-BR"/>
              </w:rPr>
            </w:pPr>
            <w:r w:rsidRPr="00631BB4">
              <w:rPr>
                <w:lang w:val="pt-BR"/>
              </w:rPr>
              <w:t xml:space="preserve">Taxa de sucesso nos </w:t>
            </w:r>
            <w:proofErr w:type="spellStart"/>
            <w:r w:rsidRPr="00631BB4">
              <w:rPr>
                <w:lang w:val="pt-BR"/>
              </w:rPr>
              <w:t>deploys</w:t>
            </w:r>
            <w:proofErr w:type="spellEnd"/>
          </w:p>
        </w:tc>
        <w:tc>
          <w:tcPr>
            <w:tcW w:w="2880" w:type="dxa"/>
          </w:tcPr>
          <w:p w14:paraId="520C0FFE" w14:textId="77777777" w:rsidR="00637C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100%</w:t>
            </w:r>
          </w:p>
        </w:tc>
        <w:tc>
          <w:tcPr>
            <w:tcW w:w="2880" w:type="dxa"/>
          </w:tcPr>
          <w:p w14:paraId="33CE5DDD" w14:textId="77777777" w:rsidR="00637C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&gt;= 95%</w:t>
            </w:r>
          </w:p>
        </w:tc>
      </w:tr>
    </w:tbl>
    <w:p w14:paraId="35FD348D" w14:textId="77777777" w:rsidR="00637CAE" w:rsidRPr="00631BB4" w:rsidRDefault="00000000">
      <w:pPr>
        <w:jc w:val="center"/>
        <w:rPr>
          <w:lang w:val="pt-BR"/>
        </w:rPr>
      </w:pPr>
      <w:r w:rsidRPr="00631BB4">
        <w:rPr>
          <w:i/>
          <w:color w:val="595959"/>
          <w:sz w:val="20"/>
          <w:lang w:val="pt-BR"/>
        </w:rPr>
        <w:t>Tabela 4.4.7.2: Indicadores de desempenho — março de 2026.</w:t>
      </w:r>
    </w:p>
    <w:p w14:paraId="4DD5D732" w14:textId="77777777" w:rsidR="00637CAE" w:rsidRPr="00631BB4" w:rsidRDefault="00637CAE">
      <w:pPr>
        <w:rPr>
          <w:lang w:val="pt-BR"/>
        </w:rPr>
      </w:pPr>
    </w:p>
    <w:p w14:paraId="1FAD6811" w14:textId="77777777" w:rsidR="00637CAE" w:rsidRPr="00631BB4" w:rsidRDefault="00637CAE">
      <w:pPr>
        <w:rPr>
          <w:lang w:val="pt-BR"/>
        </w:rPr>
      </w:pPr>
    </w:p>
    <w:p w14:paraId="5A7E11EA" w14:textId="77777777" w:rsidR="00637CAE" w:rsidRDefault="00000000">
      <w:pPr>
        <w:pStyle w:val="Ttulo2"/>
      </w:pPr>
      <w:r>
        <w:t xml:space="preserve">3.3 </w:t>
      </w:r>
      <w:proofErr w:type="spellStart"/>
      <w:r>
        <w:t>Infraestrutura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Operação</w:t>
      </w:r>
      <w:proofErr w:type="spellEnd"/>
    </w:p>
    <w:tbl>
      <w:tblPr>
        <w:tblStyle w:val="GradeClara-nfase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37CAE" w14:paraId="32C00097" w14:textId="77777777" w:rsidTr="00637C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18231A0" w14:textId="77777777" w:rsidR="00637CAE" w:rsidRDefault="00000000">
            <w:r>
              <w:t>Componente</w:t>
            </w:r>
          </w:p>
        </w:tc>
        <w:tc>
          <w:tcPr>
            <w:tcW w:w="2880" w:type="dxa"/>
          </w:tcPr>
          <w:p w14:paraId="6AB68503" w14:textId="77777777" w:rsidR="00637CA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Status</w:t>
            </w:r>
          </w:p>
        </w:tc>
        <w:tc>
          <w:tcPr>
            <w:tcW w:w="2880" w:type="dxa"/>
          </w:tcPr>
          <w:p w14:paraId="7719C5A3" w14:textId="77777777" w:rsidR="00637CA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Observações</w:t>
            </w:r>
          </w:p>
        </w:tc>
      </w:tr>
      <w:tr w:rsidR="00637CAE" w:rsidRPr="00631BB4" w14:paraId="198876C2" w14:textId="77777777" w:rsidTr="00637C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AE37CCC" w14:textId="77777777" w:rsidR="00637CAE" w:rsidRDefault="00000000">
            <w:r>
              <w:t>PostgreSQL 17 + PostGIS 3.5</w:t>
            </w:r>
          </w:p>
        </w:tc>
        <w:tc>
          <w:tcPr>
            <w:tcW w:w="2880" w:type="dxa"/>
            <w:shd w:val="clear" w:color="auto" w:fill="C6E0B4"/>
          </w:tcPr>
          <w:p w14:paraId="54374CB7" w14:textId="77777777" w:rsidR="00637C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Operacional</w:t>
            </w:r>
          </w:p>
        </w:tc>
        <w:tc>
          <w:tcPr>
            <w:tcW w:w="2880" w:type="dxa"/>
          </w:tcPr>
          <w:p w14:paraId="6886E191" w14:textId="77777777" w:rsidR="00637CAE" w:rsidRPr="00631B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631BB4">
              <w:rPr>
                <w:lang w:val="pt-BR"/>
              </w:rPr>
              <w:t>Container Docker na VM AWS — banco relacional principal</w:t>
            </w:r>
          </w:p>
        </w:tc>
      </w:tr>
      <w:tr w:rsidR="00637CAE" w:rsidRPr="00631BB4" w14:paraId="022D15DC" w14:textId="77777777" w:rsidTr="00637C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340A65A" w14:textId="77777777" w:rsidR="00637CAE" w:rsidRDefault="00000000">
            <w:proofErr w:type="spellStart"/>
            <w:r>
              <w:t>MemGraph</w:t>
            </w:r>
            <w:proofErr w:type="spellEnd"/>
            <w:r>
              <w:t xml:space="preserve"> (Bolt/Cypher)</w:t>
            </w:r>
          </w:p>
        </w:tc>
        <w:tc>
          <w:tcPr>
            <w:tcW w:w="2880" w:type="dxa"/>
            <w:shd w:val="clear" w:color="auto" w:fill="C6E0B4"/>
          </w:tcPr>
          <w:p w14:paraId="023A952E" w14:textId="77777777" w:rsidR="00637CA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Operacional</w:t>
            </w:r>
          </w:p>
        </w:tc>
        <w:tc>
          <w:tcPr>
            <w:tcW w:w="2880" w:type="dxa"/>
          </w:tcPr>
          <w:p w14:paraId="1C79A7F5" w14:textId="77777777" w:rsidR="00637CAE" w:rsidRPr="00631B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00631BB4">
              <w:rPr>
                <w:lang w:val="pt-BR"/>
              </w:rPr>
              <w:t>Grafo logístico com 50 ou mais nós e 46 ou mais arestas</w:t>
            </w:r>
          </w:p>
        </w:tc>
      </w:tr>
      <w:tr w:rsidR="00637CAE" w:rsidRPr="00631BB4" w14:paraId="18C23096" w14:textId="77777777" w:rsidTr="00637C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6AC57B7" w14:textId="77777777" w:rsidR="00637CAE" w:rsidRDefault="00000000">
            <w:r>
              <w:t>Cloudflare R2</w:t>
            </w:r>
          </w:p>
        </w:tc>
        <w:tc>
          <w:tcPr>
            <w:tcW w:w="2880" w:type="dxa"/>
            <w:shd w:val="clear" w:color="auto" w:fill="C6E0B4"/>
          </w:tcPr>
          <w:p w14:paraId="6CADC333" w14:textId="77777777" w:rsidR="00637C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Operacional</w:t>
            </w:r>
          </w:p>
        </w:tc>
        <w:tc>
          <w:tcPr>
            <w:tcW w:w="2880" w:type="dxa"/>
          </w:tcPr>
          <w:p w14:paraId="61266374" w14:textId="77777777" w:rsidR="00637CAE" w:rsidRPr="00631B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631BB4">
              <w:rPr>
                <w:lang w:val="pt-BR"/>
              </w:rPr>
              <w:t>Armazenamento de arquivos do Catálogo de Dados (API S3)</w:t>
            </w:r>
          </w:p>
        </w:tc>
      </w:tr>
      <w:tr w:rsidR="00637CAE" w:rsidRPr="00631BB4" w14:paraId="0A2ADEAF" w14:textId="77777777" w:rsidTr="00637C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CCE9CFE" w14:textId="77777777" w:rsidR="00637CAE" w:rsidRDefault="00000000">
            <w:r>
              <w:t>Nginx + Docker (VM AWS)</w:t>
            </w:r>
          </w:p>
        </w:tc>
        <w:tc>
          <w:tcPr>
            <w:tcW w:w="2880" w:type="dxa"/>
            <w:shd w:val="clear" w:color="auto" w:fill="C6E0B4"/>
          </w:tcPr>
          <w:p w14:paraId="4D69A672" w14:textId="77777777" w:rsidR="00637CA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Operacional</w:t>
            </w:r>
          </w:p>
        </w:tc>
        <w:tc>
          <w:tcPr>
            <w:tcW w:w="2880" w:type="dxa"/>
          </w:tcPr>
          <w:p w14:paraId="69234C16" w14:textId="77777777" w:rsidR="00637CAE" w:rsidRPr="00631B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00631BB4">
              <w:rPr>
                <w:lang w:val="pt-BR"/>
              </w:rPr>
              <w:t xml:space="preserve">Proxy reverso porta 80: FastAPI / </w:t>
            </w:r>
            <w:proofErr w:type="spellStart"/>
            <w:r w:rsidRPr="00631BB4">
              <w:rPr>
                <w:lang w:val="pt-BR"/>
              </w:rPr>
              <w:t>GeoServer</w:t>
            </w:r>
            <w:proofErr w:type="spellEnd"/>
            <w:r w:rsidRPr="00631BB4">
              <w:rPr>
                <w:lang w:val="pt-BR"/>
              </w:rPr>
              <w:t xml:space="preserve"> / R </w:t>
            </w:r>
            <w:proofErr w:type="spellStart"/>
            <w:r w:rsidRPr="00631BB4">
              <w:rPr>
                <w:lang w:val="pt-BR"/>
              </w:rPr>
              <w:t>Shiny</w:t>
            </w:r>
            <w:proofErr w:type="spellEnd"/>
          </w:p>
        </w:tc>
      </w:tr>
      <w:tr w:rsidR="00637CAE" w:rsidRPr="00631BB4" w14:paraId="363D25A8" w14:textId="77777777" w:rsidTr="00637C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9AD8843" w14:textId="77777777" w:rsidR="00637CAE" w:rsidRDefault="00000000">
            <w:r>
              <w:t>Render.com (deploy alternativo)</w:t>
            </w:r>
          </w:p>
        </w:tc>
        <w:tc>
          <w:tcPr>
            <w:tcW w:w="2880" w:type="dxa"/>
            <w:shd w:val="clear" w:color="auto" w:fill="C6E0B4"/>
          </w:tcPr>
          <w:p w14:paraId="01513E06" w14:textId="77777777" w:rsidR="00637C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Operacional</w:t>
            </w:r>
          </w:p>
        </w:tc>
        <w:tc>
          <w:tcPr>
            <w:tcW w:w="2880" w:type="dxa"/>
          </w:tcPr>
          <w:p w14:paraId="24C50AD4" w14:textId="77777777" w:rsidR="00637CAE" w:rsidRPr="00631B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631BB4">
              <w:rPr>
                <w:lang w:val="pt-BR"/>
              </w:rPr>
              <w:t>PaaS com SSL/TLS válido</w:t>
            </w:r>
          </w:p>
        </w:tc>
      </w:tr>
      <w:tr w:rsidR="00637CAE" w:rsidRPr="00631BB4" w14:paraId="29A247B1" w14:textId="77777777" w:rsidTr="00637C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2DA7DAD" w14:textId="77777777" w:rsidR="00637CAE" w:rsidRDefault="00000000">
            <w:proofErr w:type="spellStart"/>
            <w:r>
              <w:t>Autenticação</w:t>
            </w:r>
            <w:proofErr w:type="spellEnd"/>
            <w:r>
              <w:t xml:space="preserve"> JWT (argon2id)</w:t>
            </w:r>
          </w:p>
        </w:tc>
        <w:tc>
          <w:tcPr>
            <w:tcW w:w="2880" w:type="dxa"/>
            <w:shd w:val="clear" w:color="auto" w:fill="C6E0B4"/>
          </w:tcPr>
          <w:p w14:paraId="73143DB2" w14:textId="77777777" w:rsidR="00637CA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Operacional</w:t>
            </w:r>
          </w:p>
        </w:tc>
        <w:tc>
          <w:tcPr>
            <w:tcW w:w="2880" w:type="dxa"/>
          </w:tcPr>
          <w:p w14:paraId="6A8FCC6C" w14:textId="77777777" w:rsidR="00637CAE" w:rsidRPr="00631B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00631BB4">
              <w:rPr>
                <w:lang w:val="pt-BR"/>
              </w:rPr>
              <w:t>Tokens de acesso com renovação automática</w:t>
            </w:r>
          </w:p>
        </w:tc>
      </w:tr>
      <w:tr w:rsidR="00637CAE" w:rsidRPr="00631BB4" w14:paraId="44C3E4B0" w14:textId="77777777" w:rsidTr="00637C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1A51FD3" w14:textId="77777777" w:rsidR="00637CAE" w:rsidRDefault="00000000">
            <w:proofErr w:type="spellStart"/>
            <w:r>
              <w:t>GeoServer</w:t>
            </w:r>
            <w:proofErr w:type="spellEnd"/>
            <w:r>
              <w:t xml:space="preserve"> (VM Docker)</w:t>
            </w:r>
          </w:p>
        </w:tc>
        <w:tc>
          <w:tcPr>
            <w:tcW w:w="2880" w:type="dxa"/>
            <w:shd w:val="clear" w:color="auto" w:fill="C6E0B4"/>
          </w:tcPr>
          <w:p w14:paraId="46C2C947" w14:textId="77777777" w:rsidR="00637C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Operacional</w:t>
            </w:r>
          </w:p>
        </w:tc>
        <w:tc>
          <w:tcPr>
            <w:tcW w:w="2880" w:type="dxa"/>
          </w:tcPr>
          <w:p w14:paraId="39B08AA6" w14:textId="77777777" w:rsidR="00637CAE" w:rsidRPr="00631B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proofErr w:type="spellStart"/>
            <w:r w:rsidRPr="00631BB4">
              <w:rPr>
                <w:lang w:val="pt-BR"/>
              </w:rPr>
              <w:t>WebGIS</w:t>
            </w:r>
            <w:proofErr w:type="spellEnd"/>
            <w:r w:rsidRPr="00631BB4">
              <w:rPr>
                <w:lang w:val="pt-BR"/>
              </w:rPr>
              <w:t xml:space="preserve"> integrado — camadas WMS/WFS estáveis em março de 2026</w:t>
            </w:r>
          </w:p>
        </w:tc>
      </w:tr>
      <w:tr w:rsidR="00637CAE" w:rsidRPr="00631BB4" w14:paraId="148DD3F9" w14:textId="77777777" w:rsidTr="00637C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A28FA5F" w14:textId="77777777" w:rsidR="00637CAE" w:rsidRDefault="00000000">
            <w:r>
              <w:t>R Shiny Server (VM Docker)</w:t>
            </w:r>
          </w:p>
        </w:tc>
        <w:tc>
          <w:tcPr>
            <w:tcW w:w="2880" w:type="dxa"/>
            <w:shd w:val="clear" w:color="auto" w:fill="C6E0B4"/>
          </w:tcPr>
          <w:p w14:paraId="0119DE77" w14:textId="77777777" w:rsidR="00637CA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Operacional</w:t>
            </w:r>
          </w:p>
        </w:tc>
        <w:tc>
          <w:tcPr>
            <w:tcW w:w="2880" w:type="dxa"/>
          </w:tcPr>
          <w:p w14:paraId="58782770" w14:textId="77777777" w:rsidR="00637CAE" w:rsidRPr="00631B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00631BB4">
              <w:rPr>
                <w:lang w:val="pt-BR"/>
              </w:rPr>
              <w:t>Dashboard QV disponível em /</w:t>
            </w:r>
            <w:proofErr w:type="spellStart"/>
            <w:r w:rsidRPr="00631BB4">
              <w:rPr>
                <w:lang w:val="pt-BR"/>
              </w:rPr>
              <w:t>shiny</w:t>
            </w:r>
            <w:proofErr w:type="spellEnd"/>
            <w:r w:rsidRPr="00631BB4">
              <w:rPr>
                <w:lang w:val="pt-BR"/>
              </w:rPr>
              <w:t>/ via Nginx</w:t>
            </w:r>
          </w:p>
        </w:tc>
      </w:tr>
    </w:tbl>
    <w:p w14:paraId="2009C60F" w14:textId="77777777" w:rsidR="00637CAE" w:rsidRPr="00631BB4" w:rsidRDefault="00000000">
      <w:pPr>
        <w:jc w:val="center"/>
        <w:rPr>
          <w:lang w:val="pt-BR"/>
        </w:rPr>
      </w:pPr>
      <w:r w:rsidRPr="00631BB4">
        <w:rPr>
          <w:i/>
          <w:color w:val="595959"/>
          <w:sz w:val="20"/>
          <w:lang w:val="pt-BR"/>
        </w:rPr>
        <w:t>Tabela 4.4.7.3: Infraestrutura em Operação — março de 2026.</w:t>
      </w:r>
    </w:p>
    <w:p w14:paraId="31FFF5AE" w14:textId="77777777" w:rsidR="00637CAE" w:rsidRPr="00631BB4" w:rsidRDefault="00637CAE">
      <w:pPr>
        <w:rPr>
          <w:lang w:val="pt-BR"/>
        </w:rPr>
      </w:pPr>
    </w:p>
    <w:p w14:paraId="4380F1F2" w14:textId="77777777" w:rsidR="00637CAE" w:rsidRPr="00631BB4" w:rsidRDefault="00637CAE">
      <w:pPr>
        <w:rPr>
          <w:lang w:val="pt-BR"/>
        </w:rPr>
      </w:pPr>
    </w:p>
    <w:p w14:paraId="44CEB3AB" w14:textId="77777777" w:rsidR="00637CAE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EA41024" wp14:editId="270C160A">
            <wp:extent cx="5486400" cy="3268533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CO_infraestrutura_marco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8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F9065" w14:textId="77777777" w:rsidR="00637CAE" w:rsidRPr="00631BB4" w:rsidRDefault="00000000">
      <w:pPr>
        <w:jc w:val="center"/>
        <w:rPr>
          <w:lang w:val="pt-BR"/>
        </w:rPr>
      </w:pPr>
      <w:r w:rsidRPr="00631BB4">
        <w:rPr>
          <w:i/>
          <w:color w:val="595959"/>
          <w:sz w:val="20"/>
          <w:lang w:val="pt-BR"/>
        </w:rPr>
        <w:t>Figura 4.4.7.26: Status dos componentes de infraestrutura em março de 2026.</w:t>
      </w:r>
    </w:p>
    <w:p w14:paraId="5DE35465" w14:textId="77777777" w:rsidR="00637CAE" w:rsidRPr="00631BB4" w:rsidRDefault="00637CAE">
      <w:pPr>
        <w:rPr>
          <w:lang w:val="pt-BR"/>
        </w:rPr>
      </w:pPr>
    </w:p>
    <w:p w14:paraId="7529A17F" w14:textId="77777777" w:rsidR="00637CAE" w:rsidRDefault="00000000">
      <w:pPr>
        <w:jc w:val="center"/>
      </w:pPr>
      <w:r>
        <w:rPr>
          <w:noProof/>
        </w:rPr>
        <w:drawing>
          <wp:inline distT="0" distB="0" distL="0" distR="0" wp14:anchorId="15B632E9" wp14:editId="09CBCDBE">
            <wp:extent cx="5486400" cy="29683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CO_comparacao_tres_sistemas_marco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6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57A2C" w14:textId="77777777" w:rsidR="00637CAE" w:rsidRPr="00631BB4" w:rsidRDefault="00000000">
      <w:pPr>
        <w:jc w:val="center"/>
        <w:rPr>
          <w:lang w:val="pt-BR"/>
        </w:rPr>
      </w:pPr>
      <w:r w:rsidRPr="00631BB4">
        <w:rPr>
          <w:i/>
          <w:color w:val="595959"/>
          <w:sz w:val="20"/>
          <w:lang w:val="pt-BR"/>
        </w:rPr>
        <w:t>Figura 4.4.7.27: Comparativo das plataformas PLI — fevereiro × março de 2026.</w:t>
      </w:r>
    </w:p>
    <w:p w14:paraId="0DCCDFB3" w14:textId="77777777" w:rsidR="00637CAE" w:rsidRPr="00631BB4" w:rsidRDefault="00637CAE">
      <w:pPr>
        <w:rPr>
          <w:lang w:val="pt-BR"/>
        </w:rPr>
      </w:pPr>
    </w:p>
    <w:p w14:paraId="07AE9738" w14:textId="77777777" w:rsidR="00637CAE" w:rsidRPr="00631BB4" w:rsidRDefault="00000000">
      <w:pPr>
        <w:rPr>
          <w:lang w:val="pt-BR"/>
        </w:rPr>
      </w:pPr>
      <w:r w:rsidRPr="00631BB4">
        <w:rPr>
          <w:lang w:val="pt-BR"/>
        </w:rPr>
        <w:br w:type="page"/>
      </w:r>
    </w:p>
    <w:p w14:paraId="4FEBF3DE" w14:textId="77777777" w:rsidR="00637CAE" w:rsidRPr="00631BB4" w:rsidRDefault="00000000">
      <w:pPr>
        <w:pStyle w:val="Ttulo2"/>
        <w:rPr>
          <w:lang w:val="pt-BR"/>
        </w:rPr>
      </w:pPr>
      <w:r w:rsidRPr="00631BB4">
        <w:rPr>
          <w:lang w:val="pt-BR"/>
        </w:rPr>
        <w:lastRenderedPageBreak/>
        <w:t>Equipe técnica</w:t>
      </w:r>
    </w:p>
    <w:p w14:paraId="29F77227" w14:textId="77777777" w:rsidR="00637CAE" w:rsidRPr="00631BB4" w:rsidRDefault="00000000">
      <w:pPr>
        <w:jc w:val="both"/>
        <w:rPr>
          <w:lang w:val="pt-BR"/>
        </w:rPr>
      </w:pPr>
      <w:r w:rsidRPr="00631BB4">
        <w:rPr>
          <w:lang w:val="pt-BR"/>
        </w:rPr>
        <w:t>Desenvolvimento e implementação:</w:t>
      </w:r>
    </w:p>
    <w:p w14:paraId="14E3083B" w14:textId="77777777" w:rsidR="00637CAE" w:rsidRPr="00631BB4" w:rsidRDefault="00000000">
      <w:pPr>
        <w:pStyle w:val="Commarcadores"/>
        <w:jc w:val="both"/>
        <w:rPr>
          <w:lang w:val="pt-BR"/>
        </w:rPr>
      </w:pPr>
      <w:r w:rsidRPr="00631BB4">
        <w:rPr>
          <w:lang w:val="pt-BR"/>
        </w:rPr>
        <w:t>Equipe técnica da Subsecretaria de Logística</w:t>
      </w:r>
    </w:p>
    <w:p w14:paraId="64BF6C8A" w14:textId="77777777" w:rsidR="00637CAE" w:rsidRDefault="00000000">
      <w:pPr>
        <w:pStyle w:val="Commarcadores"/>
        <w:jc w:val="both"/>
      </w:pPr>
      <w:proofErr w:type="spellStart"/>
      <w:r>
        <w:t>Concremat</w:t>
      </w:r>
      <w:proofErr w:type="spellEnd"/>
      <w:r>
        <w:t xml:space="preserve"> </w:t>
      </w:r>
      <w:proofErr w:type="spellStart"/>
      <w:r>
        <w:t>Engenharia</w:t>
      </w:r>
      <w:proofErr w:type="spellEnd"/>
      <w:r>
        <w:t xml:space="preserve"> e </w:t>
      </w:r>
      <w:proofErr w:type="spellStart"/>
      <w:r>
        <w:t>Tecnologia</w:t>
      </w:r>
      <w:proofErr w:type="spellEnd"/>
    </w:p>
    <w:p w14:paraId="1EB3D150" w14:textId="77777777" w:rsidR="00637CAE" w:rsidRDefault="00000000">
      <w:pPr>
        <w:jc w:val="both"/>
      </w:pPr>
      <w:r>
        <w:t>Supervisão:</w:t>
      </w:r>
    </w:p>
    <w:p w14:paraId="7371A21B" w14:textId="77777777" w:rsidR="00637CAE" w:rsidRPr="00631BB4" w:rsidRDefault="00000000">
      <w:pPr>
        <w:pStyle w:val="Commarcadores"/>
        <w:jc w:val="both"/>
        <w:rPr>
          <w:lang w:val="pt-BR"/>
        </w:rPr>
      </w:pPr>
      <w:r w:rsidRPr="00631BB4">
        <w:rPr>
          <w:lang w:val="pt-BR"/>
        </w:rPr>
        <w:t>Subsecretaria de Logística do Estado de São Paulo (SUBLOG-SP)</w:t>
      </w:r>
    </w:p>
    <w:p w14:paraId="6964E0EA" w14:textId="77777777" w:rsidR="00637CAE" w:rsidRPr="00631BB4" w:rsidRDefault="00000000">
      <w:pPr>
        <w:pStyle w:val="Commarcadores"/>
        <w:jc w:val="both"/>
        <w:rPr>
          <w:lang w:val="pt-BR"/>
        </w:rPr>
      </w:pPr>
      <w:r w:rsidRPr="00631BB4">
        <w:rPr>
          <w:lang w:val="pt-BR"/>
        </w:rPr>
        <w:t>Secretaria Estadual de Meio Ambiente, Infraestrutura e Logística (SEMIL-SP)</w:t>
      </w:r>
    </w:p>
    <w:p w14:paraId="5E155BA1" w14:textId="77777777" w:rsidR="00637CAE" w:rsidRPr="00631BB4" w:rsidRDefault="00637CAE">
      <w:pPr>
        <w:rPr>
          <w:lang w:val="pt-BR"/>
        </w:rPr>
      </w:pPr>
    </w:p>
    <w:p w14:paraId="74691B88" w14:textId="77777777" w:rsidR="00637CAE" w:rsidRPr="00631BB4" w:rsidRDefault="00637CAE">
      <w:pPr>
        <w:rPr>
          <w:lang w:val="pt-BR"/>
        </w:rPr>
      </w:pPr>
    </w:p>
    <w:p w14:paraId="7F522DC2" w14:textId="77777777" w:rsidR="00637CAE" w:rsidRPr="00631BB4" w:rsidRDefault="00000000">
      <w:pPr>
        <w:jc w:val="center"/>
        <w:rPr>
          <w:lang w:val="pt-BR"/>
        </w:rPr>
      </w:pPr>
      <w:r w:rsidRPr="00631BB4">
        <w:rPr>
          <w:lang w:val="pt-BR"/>
        </w:rPr>
        <w:t>____________________________________________________</w:t>
      </w:r>
    </w:p>
    <w:p w14:paraId="0EB26756" w14:textId="77777777" w:rsidR="00637CAE" w:rsidRPr="00631BB4" w:rsidRDefault="00000000">
      <w:pPr>
        <w:jc w:val="center"/>
        <w:rPr>
          <w:lang w:val="pt-BR"/>
        </w:rPr>
      </w:pPr>
      <w:r w:rsidRPr="00631BB4">
        <w:rPr>
          <w:b/>
          <w:lang w:val="pt-BR"/>
        </w:rPr>
        <w:t>Subsecretaria de Logística</w:t>
      </w:r>
    </w:p>
    <w:p w14:paraId="6D330B75" w14:textId="77777777" w:rsidR="00637CAE" w:rsidRPr="00631BB4" w:rsidRDefault="00000000">
      <w:pPr>
        <w:jc w:val="center"/>
        <w:rPr>
          <w:lang w:val="pt-BR"/>
        </w:rPr>
      </w:pPr>
      <w:r w:rsidRPr="00631BB4">
        <w:rPr>
          <w:lang w:val="pt-BR"/>
        </w:rPr>
        <w:t>Estado de São Paulo</w:t>
      </w:r>
    </w:p>
    <w:p w14:paraId="5A4B70B4" w14:textId="77777777" w:rsidR="00637CAE" w:rsidRDefault="00000000">
      <w:pPr>
        <w:jc w:val="center"/>
      </w:pPr>
      <w:r>
        <w:rPr>
          <w:i/>
        </w:rPr>
        <w:t xml:space="preserve">30 de </w:t>
      </w:r>
      <w:proofErr w:type="spellStart"/>
      <w:r>
        <w:rPr>
          <w:i/>
        </w:rPr>
        <w:t>abril</w:t>
      </w:r>
      <w:proofErr w:type="spellEnd"/>
      <w:r>
        <w:rPr>
          <w:i/>
        </w:rPr>
        <w:t xml:space="preserve"> de 2026</w:t>
      </w:r>
    </w:p>
    <w:sectPr w:rsidR="00637CA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3327600">
    <w:abstractNumId w:val="8"/>
  </w:num>
  <w:num w:numId="2" w16cid:durableId="1403874291">
    <w:abstractNumId w:val="6"/>
  </w:num>
  <w:num w:numId="3" w16cid:durableId="1086223911">
    <w:abstractNumId w:val="5"/>
  </w:num>
  <w:num w:numId="4" w16cid:durableId="1285963605">
    <w:abstractNumId w:val="4"/>
  </w:num>
  <w:num w:numId="5" w16cid:durableId="61412580">
    <w:abstractNumId w:val="7"/>
  </w:num>
  <w:num w:numId="6" w16cid:durableId="1958680246">
    <w:abstractNumId w:val="3"/>
  </w:num>
  <w:num w:numId="7" w16cid:durableId="421223512">
    <w:abstractNumId w:val="2"/>
  </w:num>
  <w:num w:numId="8" w16cid:durableId="1747416843">
    <w:abstractNumId w:val="1"/>
  </w:num>
  <w:num w:numId="9" w16cid:durableId="8542710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31BB4"/>
    <w:rsid w:val="00637CAE"/>
    <w:rsid w:val="006A293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9B641AF"/>
  <w14:defaultImageDpi w14:val="300"/>
  <w15:docId w15:val="{DC09203E-679A-4335-9C2E-80A6ED216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27</Pages>
  <Words>2452</Words>
  <Characters>13241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15662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VINICIUS DO PRADO CAPANEMA</cp:lastModifiedBy>
  <cp:revision>2</cp:revision>
  <dcterms:created xsi:type="dcterms:W3CDTF">2013-12-23T23:15:00Z</dcterms:created>
  <dcterms:modified xsi:type="dcterms:W3CDTF">2026-04-30T15:50:00Z</dcterms:modified>
  <cp:category/>
</cp:coreProperties>
</file>