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6B84" w14:textId="77777777" w:rsidR="0061523B" w:rsidRDefault="0061523B" w:rsidP="0061523B">
      <w:r>
        <w:t>Descrição de Atividades – PLI-SP 2050</w:t>
      </w:r>
    </w:p>
    <w:p w14:paraId="6EDA69DD" w14:textId="77777777" w:rsidR="0061523B" w:rsidRDefault="0061523B" w:rsidP="0061523B"/>
    <w:p w14:paraId="4C1C24FE" w14:textId="77777777" w:rsidR="0061523B" w:rsidRDefault="0061523B" w:rsidP="0061523B">
      <w:r>
        <w:t>No período considerado, foram executadas atividades de suporte administrativo, institucional e técnico à equipe responsável pelo Plano de Logística e Investimentos do Estado de São Paulo – PLI-SP 2050, no âmbito da Secretaria de Meio Ambiente, Infraestrutura e Logística (SEMIL).</w:t>
      </w:r>
    </w:p>
    <w:p w14:paraId="6EC3F8B7" w14:textId="77777777" w:rsidR="0061523B" w:rsidRDefault="0061523B" w:rsidP="0061523B"/>
    <w:p w14:paraId="6F297984" w14:textId="77777777" w:rsidR="0061523B" w:rsidRDefault="0061523B" w:rsidP="0061523B">
      <w:r>
        <w:t>As ações envolveram a gestão de agendas institucionais, incluindo o planejamento, a coordenação e o acompanhamento de reuniões voltadas à apresentação do Plano a órgãos públicos, entidades representativas, empresas e demais stakeholders estratégicos. Nesse contexto, também foram realizados contatos diretos com prefeituras municipais, com foco no fortalecimento da articulação institucional, na mobilização de participantes e na compatibilização de agendas relacionadas aos Fóruns Regionais e demais iniciativas do PLI-SP 2050.</w:t>
      </w:r>
    </w:p>
    <w:p w14:paraId="2527B2AB" w14:textId="77777777" w:rsidR="0061523B" w:rsidRDefault="0061523B" w:rsidP="0061523B"/>
    <w:p w14:paraId="7EFE0B61" w14:textId="77777777" w:rsidR="0061523B" w:rsidRDefault="0061523B" w:rsidP="0061523B">
      <w:r>
        <w:t xml:space="preserve">No campo de apoio à comunicação e ao engajamento, destacam-se a estruturação e a atualização de mailing </w:t>
      </w:r>
      <w:proofErr w:type="spellStart"/>
      <w:r>
        <w:t>lists</w:t>
      </w:r>
      <w:proofErr w:type="spellEnd"/>
      <w:r>
        <w:t xml:space="preserve"> segmentadas por região, abrangendo representantes do poder público, órgãos estaduais, entidades de classe, empresas do setor produtivo, operadores logísticos e instituições acadêmicas. Essas bases foram utilizadas para subsidiar o envio de convites, a disseminação de informações e o relacionamento com os públicos estratégicos do Plano.</w:t>
      </w:r>
    </w:p>
    <w:p w14:paraId="73079075" w14:textId="77777777" w:rsidR="0061523B" w:rsidRDefault="0061523B" w:rsidP="0061523B"/>
    <w:p w14:paraId="043DBB0A" w14:textId="77777777" w:rsidR="0061523B" w:rsidRDefault="0061523B" w:rsidP="0061523B">
      <w:r>
        <w:t>No âmbito das pesquisas com o setor produtivo, foram conduzidas atividades de suporte, incluindo a articulação para agendamento de entrevistas técnicas, interlocução institucional com embarcadores, empresas usuárias e operadores logísticos, bem como o mapeamento e a qualificação de contatos relevantes. Adicionalmente, houve participação em reuniões técnicas, contribuindo para o levantamento de informações que subsidiam os estudos, diagnósticos e modelagens do Plano.</w:t>
      </w:r>
    </w:p>
    <w:p w14:paraId="4F3D1CB7" w14:textId="77777777" w:rsidR="0061523B" w:rsidRDefault="0061523B" w:rsidP="0061523B"/>
    <w:p w14:paraId="5AE440DB" w14:textId="76836727" w:rsidR="0061523B" w:rsidRDefault="0061523B" w:rsidP="0061523B">
      <w:r>
        <w:t>De forma complementar, foi prestado apoio contínuo às rotinas da equipe do PLI-SP 2050 na SEMIL, contemplando a organização de agendas, o acompanhamento de reuniões, o suporte às atividades de planejamento e o apoio administrativo às ações relacionadas à elaboração e consolidação do Plano.</w:t>
      </w:r>
    </w:p>
    <w:sectPr w:rsidR="00615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3B"/>
    <w:rsid w:val="0061523B"/>
    <w:rsid w:val="00A5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BCB48"/>
  <w15:chartTrackingRefBased/>
  <w15:docId w15:val="{2636FA94-6B00-4E1A-BA6B-7DE83537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5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5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5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5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5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5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5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5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5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5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5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5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52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5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52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5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5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5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5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5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52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52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52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52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5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 PRADO CAPANEMA</dc:creator>
  <cp:keywords/>
  <dc:description/>
  <cp:lastModifiedBy>VINICIUS DO PRADO CAPANEMA</cp:lastModifiedBy>
  <cp:revision>1</cp:revision>
  <dcterms:created xsi:type="dcterms:W3CDTF">2026-04-27T16:19:00Z</dcterms:created>
  <dcterms:modified xsi:type="dcterms:W3CDTF">2026-04-27T16:19:00Z</dcterms:modified>
</cp:coreProperties>
</file>