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4.4  Atividades de Apoio Técnico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