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616C7" w14:textId="77777777" w:rsidR="00C9182E" w:rsidRDefault="00133DC7">
      <w:pPr>
        <w:spacing w:before="2400"/>
      </w:pPr>
      <w:r>
        <w:rPr>
          <w:b/>
          <w:bCs/>
          <w:color w:val="0F4C5C"/>
          <w:spacing w:val="60"/>
          <w:sz w:val="26"/>
          <w:szCs w:val="26"/>
        </w:rPr>
        <w:t>MANUAL DE USUARIO</w:t>
      </w:r>
    </w:p>
    <w:p w14:paraId="16748EC9" w14:textId="77777777" w:rsidR="00C9182E" w:rsidRDefault="00133DC7">
      <w:pPr>
        <w:pBdr>
          <w:bottom w:val="single" w:sz="18" w:space="10" w:color="0F4C5C"/>
        </w:pBdr>
        <w:spacing w:after="200"/>
      </w:pPr>
      <w:r>
        <w:rPr>
          <w:b/>
          <w:bCs/>
          <w:color w:val="0A3742"/>
          <w:sz w:val="56"/>
          <w:szCs w:val="56"/>
        </w:rPr>
        <w:t>Sistema de Rentabilidad Regenerativa</w:t>
      </w:r>
    </w:p>
    <w:p w14:paraId="10967B3B" w14:textId="77777777" w:rsidR="00C9182E" w:rsidRDefault="00133DC7">
      <w:pPr>
        <w:spacing w:after="600"/>
      </w:pPr>
      <w:r>
        <w:rPr>
          <w:color w:val="4B5866"/>
          <w:sz w:val="26"/>
          <w:szCs w:val="26"/>
        </w:rPr>
        <w:t>Framework de Rentabilidad Regenerativa (FRR) para la evaluación de emprendimientos de triple impacto</w:t>
      </w:r>
    </w:p>
    <w:p w14:paraId="78024179" w14:textId="77777777" w:rsidR="00C9182E" w:rsidRDefault="00133DC7">
      <w:pPr>
        <w:spacing w:after="90"/>
      </w:pPr>
      <w:r>
        <w:rPr>
          <w:b/>
          <w:bCs/>
          <w:color w:val="0A3742"/>
        </w:rPr>
        <w:t xml:space="preserve">Proyecto: </w:t>
      </w:r>
      <w:r>
        <w:t>Más allá del Break-even: Propuesta de un Framework de Rentabilidad Regenerativa para la Evaluación de Emprendimientos de Triple Impacto</w:t>
      </w:r>
    </w:p>
    <w:p w14:paraId="0996C442" w14:textId="77777777" w:rsidR="00C9182E" w:rsidRDefault="00133DC7">
      <w:pPr>
        <w:spacing w:after="90"/>
      </w:pPr>
      <w:r>
        <w:rPr>
          <w:b/>
          <w:bCs/>
          <w:color w:val="0A3742"/>
        </w:rPr>
        <w:t xml:space="preserve">Autora: </w:t>
      </w:r>
      <w:r>
        <w:t>Norma Liliana Pañi Ochoa · Ingeniería Industrial</w:t>
      </w:r>
    </w:p>
    <w:p w14:paraId="77F3D0D8" w14:textId="77777777" w:rsidR="00C9182E" w:rsidRDefault="00133DC7">
      <w:pPr>
        <w:spacing w:after="90"/>
      </w:pPr>
      <w:r>
        <w:rPr>
          <w:b/>
          <w:bCs/>
          <w:color w:val="0A3742"/>
        </w:rPr>
        <w:t xml:space="preserve">Institución: </w:t>
      </w:r>
      <w:r>
        <w:t>Universidad Católica de Cuenca</w:t>
      </w:r>
    </w:p>
    <w:p w14:paraId="5F9FE980" w14:textId="77777777" w:rsidR="00C9182E" w:rsidRDefault="00133DC7">
      <w:pPr>
        <w:spacing w:after="90"/>
      </w:pPr>
      <w:r>
        <w:rPr>
          <w:b/>
          <w:bCs/>
          <w:color w:val="0A3742"/>
        </w:rPr>
        <w:t xml:space="preserve">Tutor: </w:t>
      </w:r>
      <w:r>
        <w:t>Ing. Santiago Moscoso Bernal, PhD.</w:t>
      </w:r>
    </w:p>
    <w:p w14:paraId="14CDB73C" w14:textId="77777777" w:rsidR="00C9182E" w:rsidRDefault="00133DC7">
      <w:pPr>
        <w:spacing w:after="90"/>
      </w:pPr>
      <w:r>
        <w:rPr>
          <w:b/>
          <w:bCs/>
          <w:color w:val="0A3742"/>
        </w:rPr>
        <w:t xml:space="preserve">Dirección del sistema: </w:t>
      </w:r>
      <w:r>
        <w:t>https://delphi.dvsystemecuador.com</w:t>
      </w:r>
    </w:p>
    <w:p w14:paraId="32FB2335" w14:textId="77777777" w:rsidR="00C9182E" w:rsidRDefault="00133DC7">
      <w:pPr>
        <w:spacing w:after="90"/>
      </w:pPr>
      <w:r>
        <w:rPr>
          <w:b/>
          <w:bCs/>
          <w:color w:val="0A3742"/>
        </w:rPr>
        <w:t xml:space="preserve">Versión del manual: </w:t>
      </w:r>
      <w:r>
        <w:t>1.0 · octubre de 2026</w:t>
      </w:r>
    </w:p>
    <w:p w14:paraId="67827ABF" w14:textId="77777777" w:rsidR="00C9182E" w:rsidRDefault="00133DC7">
      <w:r>
        <w:br w:type="page"/>
      </w:r>
    </w:p>
    <w:p w14:paraId="13ABF111" w14:textId="77777777" w:rsidR="00C9182E" w:rsidRDefault="00133DC7">
      <w:pPr>
        <w:spacing w:after="200"/>
      </w:pPr>
      <w:r>
        <w:rPr>
          <w:b/>
          <w:bCs/>
          <w:color w:val="0F4C5C"/>
          <w:sz w:val="32"/>
          <w:szCs w:val="32"/>
        </w:rPr>
        <w:lastRenderedPageBreak/>
        <w:t>Contenido</w:t>
      </w:r>
    </w:p>
    <w:sdt>
      <w:sdtPr>
        <w:alias w:val="Contenido"/>
        <w:id w:val="119194544"/>
      </w:sdtPr>
      <w:sdtEndPr/>
      <w:sdtContent>
        <w:p w14:paraId="361676BE" w14:textId="4BFC7387" w:rsidR="00263FAB" w:rsidRDefault="00133DC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642868" w:history="1">
            <w:r w:rsidR="00263FAB" w:rsidRPr="00C80D52">
              <w:rPr>
                <w:rStyle w:val="Hipervnculo"/>
                <w:noProof/>
              </w:rPr>
              <w:t>1. Introducción</w:t>
            </w:r>
            <w:r w:rsidR="00263FAB">
              <w:rPr>
                <w:noProof/>
              </w:rPr>
              <w:tab/>
            </w:r>
            <w:r w:rsidR="00263FAB">
              <w:rPr>
                <w:noProof/>
              </w:rPr>
              <w:fldChar w:fldCharType="begin"/>
            </w:r>
            <w:r w:rsidR="00263FAB">
              <w:rPr>
                <w:noProof/>
              </w:rPr>
              <w:instrText xml:space="preserve"> PAGEREF _Toc242642868 \h </w:instrText>
            </w:r>
            <w:r w:rsidR="00263FAB">
              <w:rPr>
                <w:noProof/>
              </w:rPr>
            </w:r>
            <w:r w:rsidR="00263FAB"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 w:rsidR="00263FAB">
              <w:rPr>
                <w:noProof/>
              </w:rPr>
              <w:fldChar w:fldCharType="end"/>
            </w:r>
          </w:hyperlink>
        </w:p>
        <w:p w14:paraId="16D61C09" w14:textId="131CCBED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69" w:history="1">
            <w:r w:rsidRPr="00C80D52">
              <w:rPr>
                <w:rStyle w:val="Hipervnculo"/>
                <w:noProof/>
              </w:rPr>
              <w:t>1.1 ¿Qué permite hacer el sistema?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FE43E9" w14:textId="5D25AD3E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70" w:history="1">
            <w:r w:rsidRPr="00C80D52">
              <w:rPr>
                <w:rStyle w:val="Hipervnculo"/>
                <w:noProof/>
              </w:rPr>
              <w:t>1.2 Perfiles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8015C9" w14:textId="4688B3E2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71" w:history="1">
            <w:r w:rsidRPr="00C80D52">
              <w:rPr>
                <w:rStyle w:val="Hipervnculo"/>
                <w:noProof/>
              </w:rPr>
              <w:t>1.3 Convenciones de este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D0BF8D" w14:textId="42D50BFC" w:rsidR="00263FAB" w:rsidRDefault="00263F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72" w:history="1">
            <w:r w:rsidRPr="00C80D52">
              <w:rPr>
                <w:rStyle w:val="Hipervnculo"/>
                <w:noProof/>
              </w:rPr>
              <w:t>2. Acceso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2513DB2" w14:textId="76961A9E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73" w:history="1">
            <w:r w:rsidRPr="00C80D52">
              <w:rPr>
                <w:rStyle w:val="Hipervnculo"/>
                <w:noProof/>
              </w:rPr>
              <w:t>2.1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B8955B" w14:textId="3AFACD97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74" w:history="1">
            <w:r w:rsidRPr="00C80D52">
              <w:rPr>
                <w:rStyle w:val="Hipervnculo"/>
                <w:noProof/>
              </w:rPr>
              <w:t>2.2 Dirección de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4686AD" w14:textId="22B63004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75" w:history="1">
            <w:r w:rsidRPr="00C80D52">
              <w:rPr>
                <w:rStyle w:val="Hipervnculo"/>
                <w:noProof/>
              </w:rPr>
              <w:t>2.3 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A95151" w14:textId="7D4CAB29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76" w:history="1">
            <w:r w:rsidRPr="00C80D52">
              <w:rPr>
                <w:rStyle w:val="Hipervnculo"/>
                <w:noProof/>
              </w:rPr>
              <w:t>2.4 Cambiar la contraseña y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A164A5" w14:textId="588709BE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77" w:history="1">
            <w:r w:rsidRPr="00C80D52">
              <w:rPr>
                <w:rStyle w:val="Hipervnculo"/>
                <w:noProof/>
              </w:rPr>
              <w:t>2.5 Ejecutar el sistema en un computador local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9EEE13" w14:textId="077AA5BE" w:rsidR="00263FAB" w:rsidRDefault="00263F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78" w:history="1">
            <w:r w:rsidRPr="00C80D52">
              <w:rPr>
                <w:rStyle w:val="Hipervnculo"/>
                <w:noProof/>
              </w:rPr>
              <w:t>3. Recorrido por la interfaz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202A76" w14:textId="1B468E59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79" w:history="1">
            <w:r w:rsidRPr="00C80D52">
              <w:rPr>
                <w:rStyle w:val="Hipervnculo"/>
                <w:noProof/>
              </w:rPr>
              <w:t>3.1 Uso en celular o tableta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09EFB9" w14:textId="45D646FD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80" w:history="1">
            <w:r w:rsidRPr="00C80D52">
              <w:rPr>
                <w:rStyle w:val="Hipervnculo"/>
                <w:noProof/>
              </w:rPr>
              <w:t>3.2 Mensajes y confirmaciones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E3E5389" w14:textId="4837D03F" w:rsidR="00263FAB" w:rsidRDefault="00263F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81" w:history="1">
            <w:r w:rsidRPr="00C80D52">
              <w:rPr>
                <w:rStyle w:val="Hipervnculo"/>
                <w:noProof/>
              </w:rPr>
              <w:t>4. Tablero ejecutivo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17ABFA" w14:textId="5AF313FB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82" w:history="1">
            <w:r w:rsidRPr="00C80D52">
              <w:rPr>
                <w:rStyle w:val="Hipervnculo"/>
                <w:noProof/>
              </w:rPr>
              <w:t>4.1 Filtros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2D5D60" w14:textId="06B9C92A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83" w:history="1">
            <w:r w:rsidRPr="00C80D52">
              <w:rPr>
                <w:rStyle w:val="Hipervnculo"/>
                <w:noProof/>
              </w:rPr>
              <w:t>4.2 Indicadores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A6417A0" w14:textId="29E1E229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84" w:history="1">
            <w:r w:rsidRPr="00C80D52">
              <w:rPr>
                <w:rStyle w:val="Hipervnculo"/>
                <w:noProof/>
              </w:rPr>
              <w:t>4.3 Gráficos y alertas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EB1065" w14:textId="06A73998" w:rsidR="00263FAB" w:rsidRDefault="00263F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85" w:history="1">
            <w:r w:rsidRPr="00C80D52">
              <w:rPr>
                <w:rStyle w:val="Hipervnculo"/>
                <w:noProof/>
              </w:rPr>
              <w:t>5. Emprendimientos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0E0C02B" w14:textId="7081D198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86" w:history="1">
            <w:r w:rsidRPr="00C80D52">
              <w:rPr>
                <w:rStyle w:val="Hipervnculo"/>
                <w:noProof/>
              </w:rPr>
              <w:t>5.1 Buscar y filtrar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939046A" w14:textId="5E4B99BF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87" w:history="1">
            <w:r w:rsidRPr="00C80D52">
              <w:rPr>
                <w:rStyle w:val="Hipervnculo"/>
                <w:noProof/>
              </w:rPr>
              <w:t>5.2 Ficha del emprendimiento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B6B4BB2" w14:textId="2169B8E0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88" w:history="1">
            <w:r w:rsidRPr="00C80D52">
              <w:rPr>
                <w:rStyle w:val="Hipervnculo"/>
                <w:noProof/>
              </w:rPr>
              <w:t>5.3 Exportar a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E43C8CC" w14:textId="6A7A8287" w:rsidR="00263FAB" w:rsidRDefault="00263F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89" w:history="1">
            <w:r w:rsidRPr="00C80D52">
              <w:rPr>
                <w:rStyle w:val="Hipervnculo"/>
                <w:noProof/>
              </w:rPr>
              <w:t>6. Cálculo del Índice de Rentabilidad Regenerativa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97B31D8" w14:textId="6D8255A9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90" w:history="1">
            <w:r w:rsidRPr="00C80D52">
              <w:rPr>
                <w:rStyle w:val="Hipervnculo"/>
                <w:noProof/>
              </w:rPr>
              <w:t>6.1 Cómo leer el resultado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6340F7F" w14:textId="47A5A142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91" w:history="1">
            <w:r w:rsidRPr="00C80D52">
              <w:rPr>
                <w:rStyle w:val="Hipervnculo"/>
                <w:noProof/>
              </w:rPr>
              <w:t>6.2 Detalle por dimensión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64367C8" w14:textId="7CFD37B8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92" w:history="1">
            <w:r w:rsidRPr="00C80D52">
              <w:rPr>
                <w:rStyle w:val="Hipervnculo"/>
                <w:noProof/>
              </w:rPr>
              <w:t>6.3 Resultados especiales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2F14C07" w14:textId="1D090886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93" w:history="1">
            <w:r w:rsidRPr="00C80D52">
              <w:rPr>
                <w:rStyle w:val="Hipervnculo"/>
                <w:noProof/>
              </w:rPr>
              <w:t>6.4 Guardar la evaluación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DFEA9B9" w14:textId="452043E1" w:rsidR="00263FAB" w:rsidRDefault="00263F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94" w:history="1">
            <w:r w:rsidRPr="00C80D52">
              <w:rPr>
                <w:rStyle w:val="Hipervnculo"/>
                <w:noProof/>
              </w:rPr>
              <w:t>7. Escenarios y análisis de sensibilidad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DC1D761" w14:textId="7C0B68A8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95" w:history="1">
            <w:r w:rsidRPr="00C80D52">
              <w:rPr>
                <w:rStyle w:val="Hipervnculo"/>
                <w:noProof/>
              </w:rPr>
              <w:t>7.1 Simular escenarios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0706E6B" w14:textId="080C0DC2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96" w:history="1">
            <w:r w:rsidRPr="00C80D52">
              <w:rPr>
                <w:rStyle w:val="Hipervnculo"/>
                <w:noProof/>
              </w:rPr>
              <w:t>7.2 Análisis de sensibilidad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448D1F7" w14:textId="14132631" w:rsidR="00263FAB" w:rsidRDefault="00263F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97" w:history="1">
            <w:r w:rsidRPr="00C80D52">
              <w:rPr>
                <w:rStyle w:val="Hipervnculo"/>
                <w:noProof/>
              </w:rPr>
              <w:t>8. Framework e indicadores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8ABDB6D" w14:textId="29F5F787" w:rsidR="00263FAB" w:rsidRDefault="00263F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98" w:history="1">
            <w:r w:rsidRPr="00C80D52">
              <w:rPr>
                <w:rStyle w:val="Hipervnculo"/>
                <w:noProof/>
              </w:rPr>
              <w:t>9. Red neuronal artificial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40DD79D" w14:textId="30B64D82" w:rsidR="00263FAB" w:rsidRDefault="00263F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899" w:history="1">
            <w:r w:rsidRPr="00C80D52">
              <w:rPr>
                <w:rStyle w:val="Hipervnculo"/>
                <w:noProof/>
              </w:rPr>
              <w:t>10. Validación Delphi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21574E8" w14:textId="0ADADA30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900" w:history="1">
            <w:r w:rsidRPr="00C80D52">
              <w:rPr>
                <w:rStyle w:val="Hipervnculo"/>
                <w:noProof/>
              </w:rPr>
              <w:t>10.1 Registrar respuestas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C32BE12" w14:textId="257BB000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901" w:history="1">
            <w:r w:rsidRPr="00C80D52">
              <w:rPr>
                <w:rStyle w:val="Hipervnculo"/>
                <w:noProof/>
              </w:rPr>
              <w:t>10.2 Leer los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1B2B7EB" w14:textId="611BE853" w:rsidR="00263FAB" w:rsidRDefault="00263F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902" w:history="1">
            <w:r w:rsidRPr="00C80D52">
              <w:rPr>
                <w:rStyle w:val="Hipervnculo"/>
                <w:noProof/>
              </w:rPr>
              <w:t>11. Bibliometría y PRISMA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046841F" w14:textId="29F5BA92" w:rsidR="00263FAB" w:rsidRDefault="00263F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903" w:history="1">
            <w:r w:rsidRPr="00C80D52">
              <w:rPr>
                <w:rStyle w:val="Hipervnculo"/>
                <w:noProof/>
              </w:rPr>
              <w:t>12. Administración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C475342" w14:textId="3DAF67AF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904" w:history="1">
            <w:r w:rsidRPr="00C80D52">
              <w:rPr>
                <w:rStyle w:val="Hipervnculo"/>
                <w:noProof/>
              </w:rPr>
              <w:t>12.1 Panel de administración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751D515" w14:textId="08C17E44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905" w:history="1">
            <w:r w:rsidRPr="00C80D52">
              <w:rPr>
                <w:rStyle w:val="Hipervnculo"/>
                <w:noProof/>
              </w:rPr>
              <w:t>12.2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9686125" w14:textId="13F21B1A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906" w:history="1">
            <w:r w:rsidRPr="00C80D52">
              <w:rPr>
                <w:rStyle w:val="Hipervnculo"/>
                <w:noProof/>
              </w:rPr>
              <w:t>12.3 Roles y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4638C1B" w14:textId="7435013E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907" w:history="1">
            <w:r w:rsidRPr="00C80D52">
              <w:rPr>
                <w:rStyle w:val="Hipervnculo"/>
                <w:noProof/>
              </w:rPr>
              <w:t>12.4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A029C1C" w14:textId="5BB5C910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908" w:history="1">
            <w:r w:rsidRPr="00C80D52">
              <w:rPr>
                <w:rStyle w:val="Hipervnculo"/>
                <w:noProof/>
              </w:rPr>
              <w:t>12.5 Auditoría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12BAFC4" w14:textId="631AD5F7" w:rsidR="00263FAB" w:rsidRDefault="00263F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909" w:history="1">
            <w:r w:rsidRPr="00C80D52">
              <w:rPr>
                <w:rStyle w:val="Hipervnculo"/>
                <w:noProof/>
              </w:rPr>
              <w:t>13. Editor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402EAFD" w14:textId="6FB33DF0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910" w:history="1">
            <w:r w:rsidRPr="00C80D52">
              <w:rPr>
                <w:rStyle w:val="Hipervnculo"/>
                <w:noProof/>
              </w:rPr>
              <w:t>13.1 Registrar un emprendimiento nuevo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EFDBE41" w14:textId="49E65E6D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911" w:history="1">
            <w:r w:rsidRPr="00C80D52">
              <w:rPr>
                <w:rStyle w:val="Hipervnculo"/>
                <w:noProof/>
              </w:rPr>
              <w:t>13.2 Registrar un período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778B55B" w14:textId="02D833CE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912" w:history="1">
            <w:r w:rsidRPr="00C80D52">
              <w:rPr>
                <w:rStyle w:val="Hipervnculo"/>
                <w:noProof/>
              </w:rPr>
              <w:t>13.3 Registrar mediciones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CD233B6" w14:textId="59AC3077" w:rsidR="00263FAB" w:rsidRDefault="00263F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913" w:history="1">
            <w:r w:rsidRPr="00C80D52">
              <w:rPr>
                <w:rStyle w:val="Hipervnculo"/>
                <w:noProof/>
              </w:rPr>
              <w:t>14. Datos cargados y respaldo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71683D0" w14:textId="5E2960AC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914" w:history="1">
            <w:r w:rsidRPr="00C80D52">
              <w:rPr>
                <w:rStyle w:val="Hipervnculo"/>
                <w:noProof/>
              </w:rPr>
              <w:t>14.1 Origen de los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5CBB355" w14:textId="4E1B4360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915" w:history="1">
            <w:r w:rsidRPr="00C80D52">
              <w:rPr>
                <w:rStyle w:val="Hipervnculo"/>
                <w:noProof/>
              </w:rPr>
              <w:t>14.2 Respaldo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2AB8597" w14:textId="71719287" w:rsidR="00263FAB" w:rsidRDefault="00263F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916" w:history="1">
            <w:r w:rsidRPr="00C80D52">
              <w:rPr>
                <w:rStyle w:val="Hipervnculo"/>
                <w:noProof/>
              </w:rPr>
              <w:t>15. Preguntas frecuentes y solución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930D728" w14:textId="3B1D3373" w:rsidR="00263FAB" w:rsidRDefault="00263F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42917" w:history="1">
            <w:r w:rsidRPr="00C80D52">
              <w:rPr>
                <w:rStyle w:val="Hipervnculo"/>
                <w:noProof/>
              </w:rPr>
              <w:t>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_Toc242642917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3DC7"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B3541C5" w14:textId="11BB098D" w:rsidR="00C9182E" w:rsidRDefault="00133DC7">
          <w:r>
            <w:fldChar w:fldCharType="end"/>
          </w:r>
        </w:p>
      </w:sdtContent>
    </w:sdt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182E" w14:paraId="7B910B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E3E8"/>
              <w:left w:val="single" w:sz="18" w:space="0" w:color="0F4C5C"/>
              <w:bottom w:val="single" w:sz="4" w:space="0" w:color="DDE3E8"/>
              <w:right w:val="single" w:sz="4" w:space="0" w:color="DDE3E8"/>
            </w:tcBorders>
            <w:shd w:val="clear" w:color="auto" w:fill="E6F0F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528DC1D" w14:textId="77777777" w:rsidR="00C9182E" w:rsidRDefault="00133DC7">
            <w:r>
              <w:t xml:space="preserve">Si el índice aparece vacío, haga clic derecho sobre él en Word y elija </w:t>
            </w:r>
            <w:r>
              <w:rPr>
                <w:b/>
                <w:bCs/>
              </w:rPr>
              <w:t>Actualizar campos → Actualizar toda la tabla</w:t>
            </w:r>
            <w:r>
              <w:t>.</w:t>
            </w:r>
          </w:p>
        </w:tc>
      </w:tr>
    </w:tbl>
    <w:p w14:paraId="06673BA8" w14:textId="77777777" w:rsidR="00C9182E" w:rsidRDefault="00C9182E"/>
    <w:p w14:paraId="41686264" w14:textId="77777777" w:rsidR="00C9182E" w:rsidRDefault="00133DC7">
      <w:pPr>
        <w:pStyle w:val="Ttulo1"/>
        <w:pageBreakBefore/>
      </w:pPr>
      <w:bookmarkStart w:id="0" w:name="_Toc242642868"/>
      <w:r>
        <w:lastRenderedPageBreak/>
        <w:t>1. Introducción</w:t>
      </w:r>
      <w:bookmarkEnd w:id="0"/>
    </w:p>
    <w:p w14:paraId="5C935F4F" w14:textId="77777777" w:rsidR="00C9182E" w:rsidRDefault="00133DC7">
      <w:pPr>
        <w:spacing w:after="120"/>
      </w:pPr>
      <w:r>
        <w:t xml:space="preserve">Este manual explica, paso a paso, cómo usar el </w:t>
      </w:r>
      <w:r>
        <w:rPr>
          <w:b/>
          <w:bCs/>
        </w:rPr>
        <w:t>Sistema de Rentabilidad Regenerativa</w:t>
      </w:r>
      <w:r>
        <w:t xml:space="preserve">: una aplicación web que evalúa emprendimientos más allá del punto de equilibrio, integrando cuatro dimensiones —económico-financiera, operativa, social y ambiental— en un único </w:t>
      </w:r>
      <w:r>
        <w:rPr>
          <w:b/>
          <w:bCs/>
        </w:rPr>
        <w:t>Índice de Rentabilidad Regenerativa (IRR)</w:t>
      </w:r>
      <w:r>
        <w:t>.</w:t>
      </w:r>
    </w:p>
    <w:p w14:paraId="1CBC3065" w14:textId="77777777" w:rsidR="00C9182E" w:rsidRDefault="00133DC7">
      <w:pPr>
        <w:pStyle w:val="Ttulo2"/>
      </w:pPr>
      <w:bookmarkStart w:id="1" w:name="_Toc242642869"/>
      <w:r>
        <w:t>1.1 ¿Qué permite hacer el sistema?</w:t>
      </w:r>
      <w:bookmarkEnd w:id="1"/>
    </w:p>
    <w:p w14:paraId="7A994C3C" w14:textId="77777777" w:rsidR="00C9182E" w:rsidRDefault="00133DC7">
      <w:pPr>
        <w:pStyle w:val="Prrafodelista"/>
        <w:numPr>
          <w:ilvl w:val="0"/>
          <w:numId w:val="2"/>
        </w:numPr>
      </w:pPr>
      <w:r>
        <w:t xml:space="preserve">Consultar un </w:t>
      </w:r>
      <w:r>
        <w:rPr>
          <w:b/>
          <w:bCs/>
        </w:rPr>
        <w:t>tablero ejecutivo</w:t>
      </w:r>
      <w:r>
        <w:t xml:space="preserve"> con ingresos, costos, márgenes, punto de equilibrio y alertas.</w:t>
      </w:r>
    </w:p>
    <w:p w14:paraId="660E86D1" w14:textId="77777777" w:rsidR="00C9182E" w:rsidRDefault="00133DC7">
      <w:pPr>
        <w:pStyle w:val="Prrafodelista"/>
        <w:numPr>
          <w:ilvl w:val="0"/>
          <w:numId w:val="2"/>
        </w:numPr>
      </w:pPr>
      <w:r>
        <w:t xml:space="preserve">Registrar y buscar </w:t>
      </w:r>
      <w:r>
        <w:rPr>
          <w:b/>
          <w:bCs/>
        </w:rPr>
        <w:t>emprendimientos</w:t>
      </w:r>
      <w:r>
        <w:t>, con sus períodos financieros y mediciones de indicadores.</w:t>
      </w:r>
    </w:p>
    <w:p w14:paraId="5656E4DA" w14:textId="77777777" w:rsidR="00C9182E" w:rsidRDefault="00133DC7">
      <w:pPr>
        <w:pStyle w:val="Prrafodelista"/>
        <w:numPr>
          <w:ilvl w:val="0"/>
          <w:numId w:val="2"/>
        </w:numPr>
      </w:pPr>
      <w:r>
        <w:rPr>
          <w:b/>
          <w:bCs/>
        </w:rPr>
        <w:t>Calcular el IRR</w:t>
      </w:r>
      <w:r>
        <w:t xml:space="preserve"> de cada período y detectar el cuello de botella que limita el desempeño.</w:t>
      </w:r>
    </w:p>
    <w:p w14:paraId="5E9672BC" w14:textId="77777777" w:rsidR="00C9182E" w:rsidRDefault="00133DC7">
      <w:pPr>
        <w:pStyle w:val="Prrafodelista"/>
        <w:numPr>
          <w:ilvl w:val="0"/>
          <w:numId w:val="2"/>
        </w:numPr>
      </w:pPr>
      <w:r>
        <w:rPr>
          <w:b/>
          <w:bCs/>
        </w:rPr>
        <w:t>Simular escenarios</w:t>
      </w:r>
      <w:r>
        <w:t xml:space="preserve"> optimista, esperado y pesimista, y medir la sensibilidad de cada dimensión.</w:t>
      </w:r>
    </w:p>
    <w:p w14:paraId="4CBC7395" w14:textId="77777777" w:rsidR="00C9182E" w:rsidRDefault="00133DC7">
      <w:pPr>
        <w:pStyle w:val="Prrafodelista"/>
        <w:numPr>
          <w:ilvl w:val="0"/>
          <w:numId w:val="2"/>
        </w:numPr>
      </w:pPr>
      <w:r>
        <w:t xml:space="preserve">Entrenar y consultar una </w:t>
      </w:r>
      <w:r>
        <w:rPr>
          <w:b/>
          <w:bCs/>
        </w:rPr>
        <w:t>red neuronal</w:t>
      </w:r>
      <w:r>
        <w:t xml:space="preserve"> que estima el índice.</w:t>
      </w:r>
    </w:p>
    <w:p w14:paraId="74AAFA6F" w14:textId="77777777" w:rsidR="00C9182E" w:rsidRDefault="00133DC7">
      <w:pPr>
        <w:pStyle w:val="Prrafodelista"/>
        <w:numPr>
          <w:ilvl w:val="0"/>
          <w:numId w:val="2"/>
        </w:numPr>
      </w:pPr>
      <w:r>
        <w:t xml:space="preserve">Gestionar la </w:t>
      </w:r>
      <w:r>
        <w:rPr>
          <w:b/>
          <w:bCs/>
        </w:rPr>
        <w:t>validación Delphi</w:t>
      </w:r>
      <w:r>
        <w:t xml:space="preserve"> con expertos y la </w:t>
      </w:r>
      <w:r>
        <w:rPr>
          <w:b/>
          <w:bCs/>
        </w:rPr>
        <w:t>revisión bibliográfica</w:t>
      </w:r>
      <w:r>
        <w:t xml:space="preserve"> (PRISMA).</w:t>
      </w:r>
    </w:p>
    <w:p w14:paraId="5E567653" w14:textId="77777777" w:rsidR="00C9182E" w:rsidRDefault="00133DC7">
      <w:pPr>
        <w:pStyle w:val="Prrafodelista"/>
        <w:numPr>
          <w:ilvl w:val="0"/>
          <w:numId w:val="2"/>
        </w:numPr>
      </w:pPr>
      <w:r>
        <w:rPr>
          <w:b/>
          <w:bCs/>
        </w:rPr>
        <w:t>Administrar</w:t>
      </w:r>
      <w:r>
        <w:t xml:space="preserve"> usuarios, roles, permisos, configuración y auditoría.</w:t>
      </w:r>
    </w:p>
    <w:p w14:paraId="36062DB0" w14:textId="77777777" w:rsidR="00C9182E" w:rsidRDefault="00133DC7">
      <w:pPr>
        <w:pStyle w:val="Ttulo2"/>
      </w:pPr>
      <w:bookmarkStart w:id="2" w:name="_Toc242642870"/>
      <w:r>
        <w:t>1.2 Perfiles de usuario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9182E" w14:paraId="0C8C42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3831E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63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9E8FE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Qué puede hacer</w:t>
            </w:r>
          </w:p>
        </w:tc>
      </w:tr>
      <w:tr w:rsidR="00C9182E" w14:paraId="2C0A5B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2171B" w14:textId="77777777" w:rsidR="00C9182E" w:rsidRDefault="00133DC7">
            <w:r>
              <w:rPr>
                <w:sz w:val="20"/>
                <w:szCs w:val="20"/>
              </w:rPr>
              <w:t>Visitante (sin sesión)</w:t>
            </w:r>
          </w:p>
        </w:tc>
        <w:tc>
          <w:tcPr>
            <w:tcW w:w="63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D600C" w14:textId="77777777" w:rsidR="00C9182E" w:rsidRDefault="00133DC7">
            <w:r>
              <w:rPr>
                <w:sz w:val="20"/>
                <w:szCs w:val="20"/>
              </w:rPr>
              <w:t>Consultar el tablero, los emprendimientos y los módulos de análisis.</w:t>
            </w:r>
          </w:p>
        </w:tc>
      </w:tr>
      <w:tr w:rsidR="00C9182E" w14:paraId="27220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5ED24" w14:textId="77777777" w:rsidR="00C9182E" w:rsidRDefault="00133DC7">
            <w:r>
              <w:rPr>
                <w:sz w:val="20"/>
                <w:szCs w:val="20"/>
              </w:rPr>
              <w:t>Usuario con rol</w:t>
            </w:r>
          </w:p>
        </w:tc>
        <w:tc>
          <w:tcPr>
            <w:tcW w:w="63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74795" w14:textId="77777777" w:rsidR="00C9182E" w:rsidRDefault="00133DC7">
            <w:r>
              <w:rPr>
                <w:sz w:val="20"/>
                <w:szCs w:val="20"/>
              </w:rPr>
              <w:t>Lo que indique su rol: por ejemplo, consultar y editar emprendimientos y escenarios.</w:t>
            </w:r>
          </w:p>
        </w:tc>
      </w:tr>
      <w:tr w:rsidR="00C9182E" w14:paraId="38AB3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FE738" w14:textId="77777777" w:rsidR="00C9182E" w:rsidRDefault="00133DC7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63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63EFE" w14:textId="77777777" w:rsidR="00C9182E" w:rsidRDefault="00133DC7">
            <w:r>
              <w:rPr>
                <w:sz w:val="20"/>
                <w:szCs w:val="20"/>
              </w:rPr>
              <w:t>Todo lo anterior, más usuarios, roles, configuración, auditoría, exportación y editor de datos.</w:t>
            </w:r>
          </w:p>
        </w:tc>
      </w:tr>
    </w:tbl>
    <w:p w14:paraId="1C2DF3F6" w14:textId="77777777" w:rsidR="00C9182E" w:rsidRDefault="00C9182E"/>
    <w:p w14:paraId="29F4EC86" w14:textId="77777777" w:rsidR="00C9182E" w:rsidRDefault="00133DC7">
      <w:pPr>
        <w:pStyle w:val="Ttulo2"/>
      </w:pPr>
      <w:bookmarkStart w:id="3" w:name="_Toc242642871"/>
      <w:r>
        <w:t>1.3 Convenciones de este manual</w:t>
      </w:r>
      <w:bookmarkEnd w:id="3"/>
    </w:p>
    <w:p w14:paraId="3422A773" w14:textId="77777777" w:rsidR="00C9182E" w:rsidRDefault="00133DC7">
      <w:pPr>
        <w:pStyle w:val="Prrafodelista"/>
        <w:numPr>
          <w:ilvl w:val="0"/>
          <w:numId w:val="2"/>
        </w:numPr>
      </w:pPr>
      <w:r>
        <w:t xml:space="preserve">Los </w:t>
      </w:r>
      <w:r>
        <w:rPr>
          <w:b/>
          <w:bCs/>
        </w:rPr>
        <w:t>textos en negrita</w:t>
      </w:r>
      <w:r>
        <w:t xml:space="preserve"> indican botones, menús o campos tal como aparecen en pantalla.</w:t>
      </w:r>
    </w:p>
    <w:p w14:paraId="307EA74B" w14:textId="77777777" w:rsidR="00C9182E" w:rsidRDefault="00133DC7">
      <w:pPr>
        <w:pStyle w:val="Prrafodelista"/>
        <w:numPr>
          <w:ilvl w:val="0"/>
          <w:numId w:val="2"/>
        </w:numPr>
      </w:pPr>
      <w:r>
        <w:t xml:space="preserve">El símbolo </w:t>
      </w:r>
      <w:r>
        <w:rPr>
          <w:b/>
          <w:bCs/>
        </w:rPr>
        <w:t>›</w:t>
      </w:r>
      <w:r>
        <w:t xml:space="preserve"> indica una ruta de menús: por ejemplo, </w:t>
      </w:r>
      <w:r>
        <w:rPr>
          <w:b/>
          <w:bCs/>
        </w:rPr>
        <w:t>Administración › Usuarios</w:t>
      </w:r>
      <w:r>
        <w:t>.</w:t>
      </w:r>
    </w:p>
    <w:p w14:paraId="05E4AAC9" w14:textId="77777777" w:rsidR="00C9182E" w:rsidRDefault="00133DC7">
      <w:pPr>
        <w:pStyle w:val="Prrafodelista"/>
        <w:numPr>
          <w:ilvl w:val="0"/>
          <w:numId w:val="2"/>
        </w:numPr>
      </w:pPr>
      <w:r>
        <w:t>Los recuadros azules contienen notas útiles y los ámbar, advertencias importantes.</w:t>
      </w:r>
    </w:p>
    <w:p w14:paraId="30789FE3" w14:textId="77777777" w:rsidR="00C9182E" w:rsidRDefault="00133DC7">
      <w:pPr>
        <w:pStyle w:val="Ttulo1"/>
        <w:pageBreakBefore/>
      </w:pPr>
      <w:bookmarkStart w:id="4" w:name="_Toc242642872"/>
      <w:r>
        <w:lastRenderedPageBreak/>
        <w:t>2. Acceso al sistema</w:t>
      </w:r>
      <w:bookmarkEnd w:id="4"/>
    </w:p>
    <w:p w14:paraId="1E9A8A27" w14:textId="77777777" w:rsidR="00C9182E" w:rsidRDefault="00133DC7">
      <w:pPr>
        <w:pStyle w:val="Ttulo2"/>
      </w:pPr>
      <w:bookmarkStart w:id="5" w:name="_Toc242642873"/>
      <w:r>
        <w:t>2.1 Requisitos</w:t>
      </w:r>
      <w:bookmarkEnd w:id="5"/>
    </w:p>
    <w:p w14:paraId="29B2C6F9" w14:textId="77777777" w:rsidR="00C9182E" w:rsidRDefault="00133DC7">
      <w:pPr>
        <w:pStyle w:val="Prrafodelista"/>
        <w:numPr>
          <w:ilvl w:val="0"/>
          <w:numId w:val="2"/>
        </w:numPr>
      </w:pPr>
      <w:r>
        <w:t>Un navegador actualizado: Google Chrome, Microsoft Edge, Mozilla Firefox o Safari.</w:t>
      </w:r>
    </w:p>
    <w:p w14:paraId="4A87F8E7" w14:textId="77777777" w:rsidR="00C9182E" w:rsidRDefault="00133DC7">
      <w:pPr>
        <w:pStyle w:val="Prrafodelista"/>
        <w:numPr>
          <w:ilvl w:val="0"/>
          <w:numId w:val="2"/>
        </w:numPr>
      </w:pPr>
      <w:r>
        <w:t>Conexión a internet para usar la versión publicada.</w:t>
      </w:r>
    </w:p>
    <w:p w14:paraId="5D648378" w14:textId="77777777" w:rsidR="00C9182E" w:rsidRDefault="00133DC7">
      <w:pPr>
        <w:pStyle w:val="Prrafodelista"/>
        <w:numPr>
          <w:ilvl w:val="0"/>
          <w:numId w:val="2"/>
        </w:numPr>
      </w:pPr>
      <w:r>
        <w:t>Un usuario y una contraseña, entregados por el administrador, para las funciones protegidas.</w:t>
      </w:r>
    </w:p>
    <w:p w14:paraId="74146C5B" w14:textId="77777777" w:rsidR="00C9182E" w:rsidRDefault="00133DC7">
      <w:pPr>
        <w:pStyle w:val="Ttulo2"/>
      </w:pPr>
      <w:bookmarkStart w:id="6" w:name="_Toc242642874"/>
      <w:r>
        <w:t>2.2 Dirección de acceso</w:t>
      </w:r>
      <w:bookmarkEnd w:id="6"/>
    </w:p>
    <w:p w14:paraId="4E8DD020" w14:textId="77777777" w:rsidR="00C9182E" w:rsidRDefault="00133DC7">
      <w:pPr>
        <w:spacing w:after="120"/>
      </w:pPr>
      <w:r>
        <w:t>El sistema está publicado con conexión segura (HTTPS) 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182E" w14:paraId="1F7DA1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E3E8"/>
              <w:left w:val="single" w:sz="18" w:space="0" w:color="0F4C5C"/>
              <w:bottom w:val="single" w:sz="4" w:space="0" w:color="DDE3E8"/>
              <w:right w:val="single" w:sz="4" w:space="0" w:color="DDE3E8"/>
            </w:tcBorders>
            <w:shd w:val="clear" w:color="auto" w:fill="F3F5F7"/>
            <w:tcMar>
              <w:top w:w="100" w:type="dxa"/>
              <w:left w:w="170" w:type="dxa"/>
              <w:bottom w:w="100" w:type="dxa"/>
              <w:right w:w="170" w:type="dxa"/>
            </w:tcMar>
          </w:tcPr>
          <w:p w14:paraId="31763936" w14:textId="77777777" w:rsidR="00C9182E" w:rsidRDefault="00133DC7">
            <w:r>
              <w:rPr>
                <w:rFonts w:ascii="Consolas" w:eastAsia="Consolas" w:hAnsi="Consolas" w:cs="Consolas"/>
                <w:sz w:val="19"/>
                <w:szCs w:val="19"/>
              </w:rPr>
              <w:t>https://delphi.dvsystemecuador.com</w:t>
            </w:r>
          </w:p>
        </w:tc>
      </w:tr>
    </w:tbl>
    <w:p w14:paraId="31A710D7" w14:textId="77777777" w:rsidR="00C9182E" w:rsidRDefault="00C9182E"/>
    <w:p w14:paraId="713DE90F" w14:textId="77777777" w:rsidR="00C9182E" w:rsidRDefault="00133DC7">
      <w:pPr>
        <w:spacing w:after="120"/>
      </w:pPr>
      <w:r>
        <w:t>Sin iniciar sesión se puede consultar la información (Figura 1). Para administrar o exportar datos es necesario ingresar con una cuenta.</w:t>
      </w:r>
    </w:p>
    <w:p w14:paraId="6F22E64C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36CBEF0" wp14:editId="0DE5D1C9">
            <wp:extent cx="5715000" cy="3209925"/>
            <wp:effectExtent l="0" t="0" r="0" b="0"/>
            <wp:docPr id="1" name="01-tablero-publico" descr="Tablero ejecutivo visto por un visitante, sin sesión iniciada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E992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1. </w:t>
      </w:r>
      <w:r>
        <w:rPr>
          <w:i/>
          <w:iCs/>
          <w:color w:val="4B5866"/>
          <w:sz w:val="18"/>
          <w:szCs w:val="18"/>
        </w:rPr>
        <w:t>Tablero ejecutivo visto por un visitante, sin sesión iniciada.</w:t>
      </w:r>
    </w:p>
    <w:p w14:paraId="30B25889" w14:textId="77777777" w:rsidR="00C9182E" w:rsidRDefault="00133DC7">
      <w:pPr>
        <w:pStyle w:val="Ttulo2"/>
      </w:pPr>
      <w:bookmarkStart w:id="7" w:name="_Toc242642875"/>
      <w:r>
        <w:t>2.3 Iniciar sesión</w:t>
      </w:r>
      <w:bookmarkEnd w:id="7"/>
    </w:p>
    <w:p w14:paraId="44FB5916" w14:textId="77777777" w:rsidR="00C9182E" w:rsidRDefault="00133DC7">
      <w:pPr>
        <w:pStyle w:val="Prrafodelista"/>
        <w:numPr>
          <w:ilvl w:val="0"/>
          <w:numId w:val="3"/>
        </w:numPr>
      </w:pPr>
      <w:r>
        <w:t xml:space="preserve">Pulse </w:t>
      </w:r>
      <w:r>
        <w:rPr>
          <w:b/>
          <w:bCs/>
        </w:rPr>
        <w:t>Ingresar</w:t>
      </w:r>
      <w:r>
        <w:t>, en la esquina superior derecha.</w:t>
      </w:r>
    </w:p>
    <w:p w14:paraId="7995683F" w14:textId="77777777" w:rsidR="00C9182E" w:rsidRDefault="00133DC7">
      <w:pPr>
        <w:pStyle w:val="Prrafodelista"/>
        <w:numPr>
          <w:ilvl w:val="0"/>
          <w:numId w:val="3"/>
        </w:numPr>
      </w:pPr>
      <w:r>
        <w:t xml:space="preserve">Escriba su </w:t>
      </w:r>
      <w:r>
        <w:rPr>
          <w:b/>
          <w:bCs/>
        </w:rPr>
        <w:t>Nombre de usuario</w:t>
      </w:r>
      <w:r>
        <w:t xml:space="preserve"> y su </w:t>
      </w:r>
      <w:r>
        <w:rPr>
          <w:b/>
          <w:bCs/>
        </w:rPr>
        <w:t>Contraseña</w:t>
      </w:r>
      <w:r>
        <w:t xml:space="preserve"> (Figura 2).</w:t>
      </w:r>
    </w:p>
    <w:p w14:paraId="73CD2F1F" w14:textId="77777777" w:rsidR="00C9182E" w:rsidRDefault="00133DC7">
      <w:pPr>
        <w:pStyle w:val="Prrafodelista"/>
        <w:numPr>
          <w:ilvl w:val="0"/>
          <w:numId w:val="3"/>
        </w:numPr>
      </w:pPr>
      <w:r>
        <w:t xml:space="preserve">Pulse </w:t>
      </w:r>
      <w:r>
        <w:rPr>
          <w:b/>
          <w:bCs/>
        </w:rPr>
        <w:t>Ingresar</w:t>
      </w:r>
      <w:r>
        <w:t>. El sistema lo lleva al tablero y muestra su nombre en la barra superior.</w:t>
      </w:r>
    </w:p>
    <w:p w14:paraId="2195AA61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4ADC245" wp14:editId="59029806">
            <wp:extent cx="5715000" cy="3209925"/>
            <wp:effectExtent l="0" t="0" r="0" b="0"/>
            <wp:docPr id="502475216" name="02-ingreso" descr="Pantalla de inicio de sesión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174B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2. </w:t>
      </w:r>
      <w:r>
        <w:rPr>
          <w:i/>
          <w:iCs/>
          <w:color w:val="4B5866"/>
          <w:sz w:val="18"/>
          <w:szCs w:val="18"/>
        </w:rPr>
        <w:t>Pantalla de inicio de sesión.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182E" w14:paraId="168751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E3E8"/>
              <w:left w:val="single" w:sz="18" w:space="0" w:color="9A5B07"/>
              <w:bottom w:val="single" w:sz="4" w:space="0" w:color="DDE3E8"/>
              <w:right w:val="single" w:sz="4" w:space="0" w:color="DDE3E8"/>
            </w:tcBorders>
            <w:shd w:val="clear" w:color="auto" w:fill="FDF3E1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5A859BC" w14:textId="77777777" w:rsidR="00C9182E" w:rsidRDefault="00133DC7">
            <w:r>
              <w:t>La contraseña distingue entre mayúsculas y minúsculas. Si se equivoca, el sistema lo indica sin revelar cuál de los dos datos es incorrecto. Los intentos fallidos quedan registrados en la auditoría.</w:t>
            </w:r>
          </w:p>
        </w:tc>
      </w:tr>
    </w:tbl>
    <w:p w14:paraId="6055EFAE" w14:textId="77777777" w:rsidR="00C9182E" w:rsidRDefault="00C9182E"/>
    <w:p w14:paraId="5BD8D421" w14:textId="77777777" w:rsidR="00C9182E" w:rsidRDefault="00133DC7">
      <w:pPr>
        <w:pStyle w:val="Ttulo2"/>
      </w:pPr>
      <w:bookmarkStart w:id="8" w:name="_Toc242642876"/>
      <w:r>
        <w:t>2.4 Cambiar la contraseña y cerrar sesión</w:t>
      </w:r>
      <w:bookmarkEnd w:id="8"/>
    </w:p>
    <w:p w14:paraId="284EE1BD" w14:textId="77777777" w:rsidR="00C9182E" w:rsidRDefault="00133DC7">
      <w:pPr>
        <w:pStyle w:val="Prrafodelista"/>
        <w:numPr>
          <w:ilvl w:val="0"/>
          <w:numId w:val="4"/>
        </w:numPr>
      </w:pPr>
      <w:r>
        <w:t>Pulse su inicial o su nombre, arriba a la derecha.</w:t>
      </w:r>
    </w:p>
    <w:p w14:paraId="7536CAC7" w14:textId="77777777" w:rsidR="00C9182E" w:rsidRDefault="00133DC7">
      <w:pPr>
        <w:pStyle w:val="Prrafodelista"/>
        <w:numPr>
          <w:ilvl w:val="0"/>
          <w:numId w:val="4"/>
        </w:numPr>
      </w:pPr>
      <w:r>
        <w:t xml:space="preserve">Elija </w:t>
      </w:r>
      <w:r>
        <w:rPr>
          <w:b/>
          <w:bCs/>
        </w:rPr>
        <w:t>Cambiar contraseña</w:t>
      </w:r>
      <w:r>
        <w:t xml:space="preserve"> y siga las indicaciones; o bien </w:t>
      </w:r>
      <w:r>
        <w:rPr>
          <w:b/>
          <w:bCs/>
        </w:rPr>
        <w:t>Cerrar sesión</w:t>
      </w:r>
      <w:r>
        <w:t xml:space="preserve"> para salir.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182E" w14:paraId="020FCB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E3E8"/>
              <w:left w:val="single" w:sz="18" w:space="0" w:color="0F4C5C"/>
              <w:bottom w:val="single" w:sz="4" w:space="0" w:color="DDE3E8"/>
              <w:right w:val="single" w:sz="4" w:space="0" w:color="DDE3E8"/>
            </w:tcBorders>
            <w:shd w:val="clear" w:color="auto" w:fill="E6F0F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20E1A32" w14:textId="77777777" w:rsidR="00C9182E" w:rsidRDefault="00133DC7">
            <w:r>
              <w:t>Cambie la contraseña inicial la primera vez que ingrese y no la comparta. Cierre la sesión al terminar si usa un computador compartido.</w:t>
            </w:r>
          </w:p>
        </w:tc>
      </w:tr>
    </w:tbl>
    <w:p w14:paraId="32F357F8" w14:textId="77777777" w:rsidR="00C9182E" w:rsidRDefault="00C9182E"/>
    <w:p w14:paraId="3C8282EA" w14:textId="77777777" w:rsidR="00C9182E" w:rsidRDefault="00133DC7">
      <w:pPr>
        <w:pStyle w:val="Ttulo2"/>
      </w:pPr>
      <w:bookmarkStart w:id="9" w:name="_Toc242642877"/>
      <w:r>
        <w:t>2.5 Ejecutar el sistema en un computador local (opcional)</w:t>
      </w:r>
      <w:bookmarkEnd w:id="9"/>
    </w:p>
    <w:p w14:paraId="75E50FDD" w14:textId="77777777" w:rsidR="00C9182E" w:rsidRDefault="00133DC7">
      <w:pPr>
        <w:spacing w:after="120"/>
      </w:pPr>
      <w:r>
        <w:t>Para trabajar sin internet en el equipo donde está instalado el proyecto, abra PowerShell y ejecute: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182E" w14:paraId="17D982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E3E8"/>
              <w:left w:val="single" w:sz="18" w:space="0" w:color="0F4C5C"/>
              <w:bottom w:val="single" w:sz="4" w:space="0" w:color="DDE3E8"/>
              <w:right w:val="single" w:sz="4" w:space="0" w:color="DDE3E8"/>
            </w:tcBorders>
            <w:shd w:val="clear" w:color="auto" w:fill="F3F5F7"/>
            <w:tcMar>
              <w:top w:w="100" w:type="dxa"/>
              <w:left w:w="170" w:type="dxa"/>
              <w:bottom w:w="100" w:type="dxa"/>
              <w:right w:w="170" w:type="dxa"/>
            </w:tcMar>
          </w:tcPr>
          <w:p w14:paraId="6F9E8EB6" w14:textId="77777777" w:rsidR="00C9182E" w:rsidRDefault="00133DC7">
            <w:r>
              <w:rPr>
                <w:rFonts w:ascii="Consolas" w:eastAsia="Consolas" w:hAnsi="Consolas" w:cs="Consolas"/>
                <w:sz w:val="19"/>
                <w:szCs w:val="19"/>
              </w:rPr>
              <w:t>cd C:\Users\59398\proyectos_tecnologicos\rentabilidad-regenerativa</w:t>
            </w:r>
          </w:p>
          <w:p w14:paraId="30D5DF05" w14:textId="77777777" w:rsidR="00C9182E" w:rsidRDefault="00133DC7">
            <w:r>
              <w:rPr>
                <w:rFonts w:ascii="Consolas" w:eastAsia="Consolas" w:hAnsi="Consolas" w:cs="Consolas"/>
                <w:sz w:val="19"/>
                <w:szCs w:val="19"/>
              </w:rPr>
              <w:t>.venv\Scripts\python.exe manage.py runserver</w:t>
            </w:r>
          </w:p>
        </w:tc>
      </w:tr>
    </w:tbl>
    <w:p w14:paraId="0E7ED732" w14:textId="77777777" w:rsidR="00C9182E" w:rsidRDefault="00C9182E"/>
    <w:p w14:paraId="33124A65" w14:textId="77777777" w:rsidR="00C9182E" w:rsidRDefault="00133DC7">
      <w:pPr>
        <w:spacing w:after="120"/>
      </w:pPr>
      <w:r>
        <w:t xml:space="preserve">Cuando aparezca </w:t>
      </w:r>
      <w:r>
        <w:rPr>
          <w:rFonts w:ascii="Consolas" w:eastAsia="Consolas" w:hAnsi="Consolas" w:cs="Consolas"/>
          <w:color w:val="0F4C5C"/>
          <w:sz w:val="19"/>
          <w:szCs w:val="19"/>
        </w:rPr>
        <w:t>Starting development server at http://127.0.0.1:8000/</w:t>
      </w:r>
      <w:r>
        <w:t xml:space="preserve">, abra esa dirección en el navegador. No cierre la ventana de PowerShell mientras use el sistema; para detenerlo pulse </w:t>
      </w:r>
      <w:r>
        <w:rPr>
          <w:rFonts w:ascii="Consolas" w:eastAsia="Consolas" w:hAnsi="Consolas" w:cs="Consolas"/>
          <w:color w:val="0F4C5C"/>
          <w:sz w:val="19"/>
          <w:szCs w:val="19"/>
        </w:rPr>
        <w:t>Ctrl + C</w:t>
      </w:r>
      <w:r>
        <w:t>.</w:t>
      </w:r>
    </w:p>
    <w:p w14:paraId="5FBCC521" w14:textId="77777777" w:rsidR="00C9182E" w:rsidRDefault="00133DC7">
      <w:pPr>
        <w:pStyle w:val="Ttulo1"/>
        <w:pageBreakBefore/>
      </w:pPr>
      <w:bookmarkStart w:id="10" w:name="_Toc242642878"/>
      <w:r>
        <w:lastRenderedPageBreak/>
        <w:t>3. Recorrido por la interfaz</w:t>
      </w:r>
      <w:bookmarkEnd w:id="10"/>
    </w:p>
    <w:p w14:paraId="67E364EB" w14:textId="77777777" w:rsidR="00C9182E" w:rsidRDefault="00133DC7">
      <w:pPr>
        <w:spacing w:after="120"/>
      </w:pPr>
      <w:r>
        <w:t>Todas las pantallas comparten la misma estructura (Figura 3):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C9182E" w14:paraId="551181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374B9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Zona</w:t>
            </w:r>
          </w:p>
        </w:tc>
        <w:tc>
          <w:tcPr>
            <w:tcW w:w="66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19F85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9182E" w14:paraId="235869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73FA1" w14:textId="77777777" w:rsidR="00C9182E" w:rsidRDefault="00133DC7">
            <w:r>
              <w:rPr>
                <w:sz w:val="20"/>
                <w:szCs w:val="20"/>
              </w:rPr>
              <w:t>Barra lateral (izquierda)</w:t>
            </w:r>
          </w:p>
        </w:tc>
        <w:tc>
          <w:tcPr>
            <w:tcW w:w="66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0CF2A" w14:textId="77777777" w:rsidR="00C9182E" w:rsidRDefault="00133DC7">
            <w:r>
              <w:rPr>
                <w:sz w:val="20"/>
                <w:szCs w:val="20"/>
              </w:rPr>
              <w:t>Menú principal agrupado en General, Análisis de rentabilidad, Investigación y Administración. La sección actual aparece resaltada en blanco.</w:t>
            </w:r>
          </w:p>
        </w:tc>
      </w:tr>
      <w:tr w:rsidR="00C9182E" w14:paraId="465D35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92A92" w14:textId="77777777" w:rsidR="00C9182E" w:rsidRDefault="00133DC7">
            <w:r>
              <w:rPr>
                <w:sz w:val="20"/>
                <w:szCs w:val="20"/>
              </w:rPr>
              <w:t>Ruta de navegación</w:t>
            </w:r>
          </w:p>
        </w:tc>
        <w:tc>
          <w:tcPr>
            <w:tcW w:w="66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2D7CA" w14:textId="77777777" w:rsidR="00C9182E" w:rsidRDefault="00133DC7">
            <w:r>
              <w:rPr>
                <w:sz w:val="20"/>
                <w:szCs w:val="20"/>
              </w:rPr>
              <w:t>Arriba a la izquierda (por ejemplo, Inicio › Emprendimientos › Raíz Andina). Cada parte es un enlace para regresar.</w:t>
            </w:r>
          </w:p>
        </w:tc>
      </w:tr>
      <w:tr w:rsidR="00C9182E" w14:paraId="6162D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776A9" w14:textId="77777777" w:rsidR="00C9182E" w:rsidRDefault="00133DC7">
            <w:r>
              <w:rPr>
                <w:sz w:val="20"/>
                <w:szCs w:val="20"/>
              </w:rPr>
              <w:t>Buscador</w:t>
            </w:r>
          </w:p>
        </w:tc>
        <w:tc>
          <w:tcPr>
            <w:tcW w:w="66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FDFA0" w14:textId="77777777" w:rsidR="00C9182E" w:rsidRDefault="00133DC7">
            <w:r>
              <w:rPr>
                <w:sz w:val="20"/>
                <w:szCs w:val="20"/>
              </w:rPr>
              <w:t>Busca emprendimientos por nombre, RUC o ciudad desde cualquier pantalla.</w:t>
            </w:r>
          </w:p>
        </w:tc>
      </w:tr>
      <w:tr w:rsidR="00C9182E" w14:paraId="18BE4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7FA15" w14:textId="77777777" w:rsidR="00C9182E" w:rsidRDefault="00133DC7">
            <w:r>
              <w:rPr>
                <w:sz w:val="20"/>
                <w:szCs w:val="20"/>
              </w:rPr>
              <w:t>Fecha y cuenta</w:t>
            </w:r>
          </w:p>
        </w:tc>
        <w:tc>
          <w:tcPr>
            <w:tcW w:w="66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1C9F9" w14:textId="77777777" w:rsidR="00C9182E" w:rsidRDefault="00133DC7">
            <w:r>
              <w:rPr>
                <w:sz w:val="20"/>
                <w:szCs w:val="20"/>
              </w:rPr>
              <w:t>Fecha del día y menú de la cuenta (cambiar contraseña, cerrar sesión).</w:t>
            </w:r>
          </w:p>
        </w:tc>
      </w:tr>
      <w:tr w:rsidR="00C9182E" w14:paraId="6B204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E3F2D" w14:textId="77777777" w:rsidR="00C9182E" w:rsidRDefault="00133DC7">
            <w:r>
              <w:rPr>
                <w:sz w:val="20"/>
                <w:szCs w:val="20"/>
              </w:rPr>
              <w:t>Área de trabajo</w:t>
            </w:r>
          </w:p>
        </w:tc>
        <w:tc>
          <w:tcPr>
            <w:tcW w:w="66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A7E68" w14:textId="77777777" w:rsidR="00C9182E" w:rsidRDefault="00133DC7">
            <w:r>
              <w:rPr>
                <w:sz w:val="20"/>
                <w:szCs w:val="20"/>
              </w:rPr>
              <w:t>Contenido de la pantalla en tarjetas, tablas y formularios.</w:t>
            </w:r>
          </w:p>
        </w:tc>
      </w:tr>
    </w:tbl>
    <w:p w14:paraId="51257EDC" w14:textId="77777777" w:rsidR="00C9182E" w:rsidRDefault="00C9182E"/>
    <w:p w14:paraId="26809C42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38EF88B" wp14:editId="2EE1C896">
            <wp:extent cx="5715000" cy="3209925"/>
            <wp:effectExtent l="0" t="0" r="0" b="0"/>
            <wp:docPr id="1507824217" name="03-tablero" descr="Estructura general: barra lateral, barra superior y área de trabajo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5DC1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3. </w:t>
      </w:r>
      <w:r>
        <w:rPr>
          <w:i/>
          <w:iCs/>
          <w:color w:val="4B5866"/>
          <w:sz w:val="18"/>
          <w:szCs w:val="18"/>
        </w:rPr>
        <w:t>Estructura general: barra lateral, barra superior y área de trabajo.</w:t>
      </w:r>
    </w:p>
    <w:p w14:paraId="62D47D6B" w14:textId="77777777" w:rsidR="00C9182E" w:rsidRDefault="00133DC7">
      <w:pPr>
        <w:pStyle w:val="Ttulo2"/>
      </w:pPr>
      <w:bookmarkStart w:id="11" w:name="_Toc242642879"/>
      <w:r>
        <w:t>3.1 Uso en celular o tableta</w:t>
      </w:r>
      <w:bookmarkEnd w:id="11"/>
    </w:p>
    <w:p w14:paraId="0CDC5694" w14:textId="77777777" w:rsidR="00C9182E" w:rsidRDefault="00133DC7">
      <w:pPr>
        <w:spacing w:after="120"/>
      </w:pPr>
      <w:r>
        <w:t xml:space="preserve">En pantallas pequeñas el menú se oculta. Ábralo con el botón </w:t>
      </w:r>
      <w:r>
        <w:rPr>
          <w:b/>
          <w:bCs/>
        </w:rPr>
        <w:t>☰</w:t>
      </w:r>
      <w:r>
        <w:t xml:space="preserve"> (arriba a la izquierda) y ciérrelo tocando fuera de él o pulsando </w:t>
      </w:r>
      <w:r>
        <w:rPr>
          <w:b/>
          <w:bCs/>
        </w:rPr>
        <w:t>Esc</w:t>
      </w:r>
      <w:r>
        <w:t xml:space="preserve"> (Figuras 4 y 5). Las tablas anchas se desplazan con el dedo hacia los lados.</w:t>
      </w:r>
    </w:p>
    <w:p w14:paraId="7BF22409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6D8DF09" wp14:editId="68F12D1D">
            <wp:extent cx="2190750" cy="4743450"/>
            <wp:effectExtent l="0" t="0" r="0" b="0"/>
            <wp:docPr id="1005239669" name="26-movil-tablero" descr="Tablero en un teléfono.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56EC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4. </w:t>
      </w:r>
      <w:r>
        <w:rPr>
          <w:i/>
          <w:iCs/>
          <w:color w:val="4B5866"/>
          <w:sz w:val="18"/>
          <w:szCs w:val="18"/>
        </w:rPr>
        <w:t>Tablero en un teléfono.</w:t>
      </w:r>
    </w:p>
    <w:p w14:paraId="7EDC53B4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75CB15E" wp14:editId="0A0D11FB">
            <wp:extent cx="2190750" cy="4743450"/>
            <wp:effectExtent l="0" t="0" r="0" b="0"/>
            <wp:docPr id="588551584" name="27-movil-menu" descr="Menú lateral abierto en el teléfono.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1487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5. </w:t>
      </w:r>
      <w:r>
        <w:rPr>
          <w:i/>
          <w:iCs/>
          <w:color w:val="4B5866"/>
          <w:sz w:val="18"/>
          <w:szCs w:val="18"/>
        </w:rPr>
        <w:t>Menú lateral abierto en el teléfono.</w:t>
      </w:r>
    </w:p>
    <w:p w14:paraId="17146DDD" w14:textId="77777777" w:rsidR="00C9182E" w:rsidRDefault="00133DC7">
      <w:pPr>
        <w:pStyle w:val="Ttulo2"/>
      </w:pPr>
      <w:bookmarkStart w:id="12" w:name="_Toc242642880"/>
      <w:r>
        <w:t>3.2 Mensajes y confirmaciones</w:t>
      </w:r>
      <w:bookmarkEnd w:id="12"/>
    </w:p>
    <w:p w14:paraId="05C78391" w14:textId="77777777" w:rsidR="00C9182E" w:rsidRDefault="00133DC7">
      <w:pPr>
        <w:pStyle w:val="Prrafodelista"/>
        <w:numPr>
          <w:ilvl w:val="0"/>
          <w:numId w:val="2"/>
        </w:numPr>
      </w:pPr>
      <w:r>
        <w:t xml:space="preserve">Los mensajes </w:t>
      </w:r>
      <w:r>
        <w:rPr>
          <w:b/>
          <w:bCs/>
        </w:rPr>
        <w:t>verdes</w:t>
      </w:r>
      <w:r>
        <w:t xml:space="preserve"> confirman una acción realizada; los </w:t>
      </w:r>
      <w:r>
        <w:rPr>
          <w:b/>
          <w:bCs/>
        </w:rPr>
        <w:t>rojos</w:t>
      </w:r>
      <w:r>
        <w:t xml:space="preserve"> indican un error y los </w:t>
      </w:r>
      <w:r>
        <w:rPr>
          <w:b/>
          <w:bCs/>
        </w:rPr>
        <w:t>ámbar</w:t>
      </w:r>
      <w:r>
        <w:t>, una advertencia.</w:t>
      </w:r>
    </w:p>
    <w:p w14:paraId="520F01B4" w14:textId="77777777" w:rsidR="00C9182E" w:rsidRDefault="00133DC7">
      <w:pPr>
        <w:pStyle w:val="Prrafodelista"/>
        <w:numPr>
          <w:ilvl w:val="0"/>
          <w:numId w:val="2"/>
        </w:numPr>
      </w:pPr>
      <w:r>
        <w:t xml:space="preserve">Las acciones delicadas (desactivar un usuario, eliminar un rol) piden </w:t>
      </w:r>
      <w:r>
        <w:rPr>
          <w:b/>
          <w:bCs/>
        </w:rPr>
        <w:t>confirmación</w:t>
      </w:r>
      <w:r>
        <w:t xml:space="preserve"> antes de ejecutarse.</w:t>
      </w:r>
    </w:p>
    <w:p w14:paraId="24C140CA" w14:textId="77777777" w:rsidR="00C9182E" w:rsidRDefault="00133DC7">
      <w:pPr>
        <w:pStyle w:val="Prrafodelista"/>
        <w:numPr>
          <w:ilvl w:val="0"/>
          <w:numId w:val="2"/>
        </w:numPr>
      </w:pPr>
      <w:r>
        <w:t>Mientras una acción se procesa, el botón muestra un indicador de carga.</w:t>
      </w:r>
    </w:p>
    <w:p w14:paraId="24DF5C87" w14:textId="77777777" w:rsidR="00C9182E" w:rsidRDefault="00133DC7">
      <w:pPr>
        <w:pStyle w:val="Ttulo1"/>
        <w:pageBreakBefore/>
      </w:pPr>
      <w:bookmarkStart w:id="13" w:name="_Toc242642881"/>
      <w:r>
        <w:lastRenderedPageBreak/>
        <w:t>4. Tablero ejecutivo</w:t>
      </w:r>
      <w:bookmarkEnd w:id="13"/>
    </w:p>
    <w:p w14:paraId="27ED6409" w14:textId="77777777" w:rsidR="00C9182E" w:rsidRDefault="00133DC7">
      <w:pPr>
        <w:spacing w:after="120"/>
      </w:pPr>
      <w:r>
        <w:t xml:space="preserve">Es la pantalla de </w:t>
      </w:r>
      <w:r>
        <w:rPr>
          <w:b/>
          <w:bCs/>
        </w:rPr>
        <w:t>Inicio</w:t>
      </w:r>
      <w:r>
        <w:t>. Resume el desempeño financiero de los emprendimientos a partir de los períodos guardados; nunca estima ni completa datos faltantes.</w:t>
      </w:r>
    </w:p>
    <w:p w14:paraId="59238190" w14:textId="77777777" w:rsidR="00C9182E" w:rsidRDefault="00133DC7">
      <w:pPr>
        <w:pStyle w:val="Ttulo2"/>
      </w:pPr>
      <w:bookmarkStart w:id="14" w:name="_Toc242642882"/>
      <w:r>
        <w:t>4.1 Filtros</w:t>
      </w:r>
      <w:bookmarkEnd w:id="14"/>
    </w:p>
    <w:p w14:paraId="422E586A" w14:textId="77777777" w:rsidR="00C9182E" w:rsidRDefault="00133DC7">
      <w:pPr>
        <w:pStyle w:val="Prrafodelista"/>
        <w:numPr>
          <w:ilvl w:val="0"/>
          <w:numId w:val="5"/>
        </w:numPr>
      </w:pPr>
      <w:r>
        <w:t xml:space="preserve">Elija el </w:t>
      </w:r>
      <w:r>
        <w:rPr>
          <w:b/>
          <w:bCs/>
        </w:rPr>
        <w:t>Ejercicio</w:t>
      </w:r>
      <w:r>
        <w:t xml:space="preserve"> (año) a analizar.</w:t>
      </w:r>
    </w:p>
    <w:p w14:paraId="0702B1F4" w14:textId="77777777" w:rsidR="00C9182E" w:rsidRDefault="00133DC7">
      <w:pPr>
        <w:pStyle w:val="Prrafodelista"/>
        <w:numPr>
          <w:ilvl w:val="0"/>
          <w:numId w:val="5"/>
        </w:numPr>
      </w:pPr>
      <w:r>
        <w:t xml:space="preserve">Si lo desea, limite por </w:t>
      </w:r>
      <w:r>
        <w:rPr>
          <w:b/>
          <w:bCs/>
        </w:rPr>
        <w:t>Sector económico</w:t>
      </w:r>
      <w:r>
        <w:t xml:space="preserve">, </w:t>
      </w:r>
      <w:r>
        <w:rPr>
          <w:b/>
          <w:bCs/>
        </w:rPr>
        <w:t>Provincia</w:t>
      </w:r>
      <w:r>
        <w:t xml:space="preserve"> u </w:t>
      </w:r>
      <w:r>
        <w:rPr>
          <w:b/>
          <w:bCs/>
        </w:rPr>
        <w:t>Origen de los datos</w:t>
      </w:r>
      <w:r>
        <w:t xml:space="preserve"> (fuentes públicas o registro manual).</w:t>
      </w:r>
    </w:p>
    <w:p w14:paraId="0D719025" w14:textId="77777777" w:rsidR="00C9182E" w:rsidRDefault="00133DC7">
      <w:pPr>
        <w:pStyle w:val="Prrafodelista"/>
        <w:numPr>
          <w:ilvl w:val="0"/>
          <w:numId w:val="5"/>
        </w:numPr>
      </w:pPr>
      <w:r>
        <w:t xml:space="preserve">Pulse </w:t>
      </w:r>
      <w:r>
        <w:rPr>
          <w:b/>
          <w:bCs/>
        </w:rPr>
        <w:t>Aplicar</w:t>
      </w:r>
      <w:r>
        <w:t xml:space="preserve">. Para volver a la vista completa, pulse </w:t>
      </w:r>
      <w:r>
        <w:rPr>
          <w:b/>
          <w:bCs/>
        </w:rPr>
        <w:t>Limpiar</w:t>
      </w:r>
      <w:r>
        <w:t>.</w:t>
      </w:r>
    </w:p>
    <w:p w14:paraId="58B39F40" w14:textId="77777777" w:rsidR="00C9182E" w:rsidRDefault="00133DC7">
      <w:pPr>
        <w:pStyle w:val="Ttulo2"/>
      </w:pPr>
      <w:bookmarkStart w:id="15" w:name="_Toc242642883"/>
      <w:r>
        <w:t>4.2 Indicadores clave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9182E" w14:paraId="7803EA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142D9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63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E6E8D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Qué muestra</w:t>
            </w:r>
          </w:p>
        </w:tc>
      </w:tr>
      <w:tr w:rsidR="00C9182E" w14:paraId="108F9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6CFDD" w14:textId="77777777" w:rsidR="00C9182E" w:rsidRDefault="00133DC7">
            <w:r>
              <w:rPr>
                <w:sz w:val="20"/>
                <w:szCs w:val="20"/>
              </w:rPr>
              <w:t>Emprendimientos</w:t>
            </w:r>
          </w:p>
        </w:tc>
        <w:tc>
          <w:tcPr>
            <w:tcW w:w="63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13C35" w14:textId="77777777" w:rsidR="00C9182E" w:rsidRDefault="00133DC7">
            <w:r>
              <w:rPr>
                <w:sz w:val="20"/>
                <w:szCs w:val="20"/>
              </w:rPr>
              <w:t>Cantidad registrada con los filtros aplicados y cuántos tienen período en el año.</w:t>
            </w:r>
          </w:p>
        </w:tc>
      </w:tr>
      <w:tr w:rsidR="00C9182E" w14:paraId="53823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C5811" w14:textId="77777777" w:rsidR="00C9182E" w:rsidRDefault="00133DC7">
            <w:r>
              <w:rPr>
                <w:sz w:val="20"/>
                <w:szCs w:val="20"/>
              </w:rPr>
              <w:t>Ingresos del período</w:t>
            </w:r>
          </w:p>
        </w:tc>
        <w:tc>
          <w:tcPr>
            <w:tcW w:w="63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B8174" w14:textId="77777777" w:rsidR="00C9182E" w:rsidRDefault="00133DC7">
            <w:r>
              <w:rPr>
                <w:sz w:val="20"/>
                <w:szCs w:val="20"/>
              </w:rPr>
              <w:t>Suma de ventas. Si hay emprendimientos con datos en el año anterior, muestra la variación comparando solo esos casos.</w:t>
            </w:r>
          </w:p>
        </w:tc>
      </w:tr>
      <w:tr w:rsidR="00C9182E" w14:paraId="196D99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FF84C" w14:textId="77777777" w:rsidR="00C9182E" w:rsidRDefault="00133DC7">
            <w:r>
              <w:rPr>
                <w:sz w:val="20"/>
                <w:szCs w:val="20"/>
              </w:rPr>
              <w:t>Costos y gastos</w:t>
            </w:r>
          </w:p>
        </w:tc>
        <w:tc>
          <w:tcPr>
            <w:tcW w:w="63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56197" w14:textId="77777777" w:rsidR="00C9182E" w:rsidRDefault="00133DC7">
            <w:r>
              <w:rPr>
                <w:sz w:val="20"/>
                <w:szCs w:val="20"/>
              </w:rPr>
              <w:t>Suma de costos fijos y variables.</w:t>
            </w:r>
          </w:p>
        </w:tc>
      </w:tr>
      <w:tr w:rsidR="00C9182E" w14:paraId="1B68A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68D75" w14:textId="77777777" w:rsidR="00C9182E" w:rsidRDefault="00133DC7">
            <w:r>
              <w:rPr>
                <w:sz w:val="20"/>
                <w:szCs w:val="20"/>
              </w:rPr>
              <w:t>Resultado operativo</w:t>
            </w:r>
          </w:p>
        </w:tc>
        <w:tc>
          <w:tcPr>
            <w:tcW w:w="63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D7FB2" w14:textId="77777777" w:rsidR="00C9182E" w:rsidRDefault="00133DC7">
            <w:r>
              <w:rPr>
                <w:sz w:val="20"/>
                <w:szCs w:val="20"/>
              </w:rPr>
              <w:t>Ingresos menos costos y gastos. No es la utilidad neta: no descuenta impuestos ni participación de trabajadores.</w:t>
            </w:r>
          </w:p>
        </w:tc>
      </w:tr>
      <w:tr w:rsidR="00C9182E" w14:paraId="529A1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CDB51" w14:textId="77777777" w:rsidR="00C9182E" w:rsidRDefault="00133DC7">
            <w:r>
              <w:rPr>
                <w:sz w:val="20"/>
                <w:szCs w:val="20"/>
              </w:rPr>
              <w:t>Margen operativo</w:t>
            </w:r>
          </w:p>
        </w:tc>
        <w:tc>
          <w:tcPr>
            <w:tcW w:w="63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66980" w14:textId="77777777" w:rsidR="00C9182E" w:rsidRDefault="00133DC7">
            <w:r>
              <w:rPr>
                <w:sz w:val="20"/>
                <w:szCs w:val="20"/>
              </w:rPr>
              <w:t>Resultado operativo dividido para los ingresos.</w:t>
            </w:r>
          </w:p>
        </w:tc>
      </w:tr>
      <w:tr w:rsidR="00C9182E" w14:paraId="16E5D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2F4FE" w14:textId="77777777" w:rsidR="00C9182E" w:rsidRDefault="00133DC7">
            <w:r>
              <w:rPr>
                <w:sz w:val="20"/>
                <w:szCs w:val="20"/>
              </w:rPr>
              <w:t>Sobre el punto de equilibrio</w:t>
            </w:r>
          </w:p>
        </w:tc>
        <w:tc>
          <w:tcPr>
            <w:tcW w:w="63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DBAD9" w14:textId="77777777" w:rsidR="00C9182E" w:rsidRDefault="00133DC7">
            <w:r>
              <w:rPr>
                <w:sz w:val="20"/>
                <w:szCs w:val="20"/>
              </w:rPr>
              <w:t>Cuántos períodos alcanzan el break-even y la mediana de ventas / punto de equilibrio.</w:t>
            </w:r>
          </w:p>
        </w:tc>
      </w:tr>
      <w:tr w:rsidR="00C9182E" w14:paraId="40693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C7B5F" w14:textId="77777777" w:rsidR="00C9182E" w:rsidRDefault="00133DC7">
            <w:r>
              <w:rPr>
                <w:sz w:val="20"/>
                <w:szCs w:val="20"/>
              </w:rPr>
              <w:t>Rentables</w:t>
            </w:r>
          </w:p>
        </w:tc>
        <w:tc>
          <w:tcPr>
            <w:tcW w:w="63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5B337" w14:textId="77777777" w:rsidR="00C9182E" w:rsidRDefault="00133DC7">
            <w:r>
              <w:rPr>
                <w:sz w:val="20"/>
                <w:szCs w:val="20"/>
              </w:rPr>
              <w:t>Períodos con ventas y resultado operativo positivo.</w:t>
            </w:r>
          </w:p>
        </w:tc>
      </w:tr>
      <w:tr w:rsidR="00C9182E" w14:paraId="71160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5D900" w14:textId="77777777" w:rsidR="00C9182E" w:rsidRDefault="00133DC7">
            <w:r>
              <w:rPr>
                <w:sz w:val="20"/>
                <w:szCs w:val="20"/>
              </w:rPr>
              <w:t>Con alertas</w:t>
            </w:r>
          </w:p>
        </w:tc>
        <w:tc>
          <w:tcPr>
            <w:tcW w:w="63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2954A" w14:textId="77777777" w:rsidR="00C9182E" w:rsidRDefault="00133DC7">
            <w:r>
              <w:rPr>
                <w:sz w:val="20"/>
                <w:szCs w:val="20"/>
              </w:rPr>
              <w:t>Períodos sin ventas, con pérdida operativa o por debajo del umbral de equilibrio.</w:t>
            </w:r>
          </w:p>
        </w:tc>
      </w:tr>
    </w:tbl>
    <w:p w14:paraId="75D281F7" w14:textId="77777777" w:rsidR="00C9182E" w:rsidRDefault="00C9182E"/>
    <w:p w14:paraId="27D0C8A8" w14:textId="77777777" w:rsidR="00C9182E" w:rsidRDefault="00133DC7">
      <w:pPr>
        <w:pStyle w:val="Ttulo2"/>
      </w:pPr>
      <w:bookmarkStart w:id="16" w:name="_Toc242642884"/>
      <w:r>
        <w:t>4.3 Gráficos y alertas</w:t>
      </w:r>
      <w:bookmarkEnd w:id="16"/>
    </w:p>
    <w:p w14:paraId="0FAEAC7A" w14:textId="77777777" w:rsidR="00C9182E" w:rsidRDefault="00133DC7">
      <w:pPr>
        <w:spacing w:after="120"/>
      </w:pPr>
      <w:r>
        <w:t>Debajo de los indicadores encontrará los gráficos de ingresos frente a costos por sector, la evolución anual, la distribución del margen y la cantidad de emprendimientos por sector y provincia (Figura 6).</w:t>
      </w:r>
    </w:p>
    <w:p w14:paraId="3B1B76D3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27791D1" wp14:editId="3021CB47">
            <wp:extent cx="5715000" cy="3209925"/>
            <wp:effectExtent l="0" t="0" r="0" b="0"/>
            <wp:docPr id="557460831" name="04-tablero-graficos" descr="Gráficos del tablero ejecutivo.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4077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6. </w:t>
      </w:r>
      <w:r>
        <w:rPr>
          <w:i/>
          <w:iCs/>
          <w:color w:val="4B5866"/>
          <w:sz w:val="18"/>
          <w:szCs w:val="18"/>
        </w:rPr>
        <w:t>Gráficos del tablero ejecutivo.</w:t>
      </w:r>
    </w:p>
    <w:p w14:paraId="4977D778" w14:textId="77777777" w:rsidR="00C9182E" w:rsidRDefault="00133DC7">
      <w:pPr>
        <w:spacing w:after="120"/>
      </w:pPr>
      <w:r>
        <w:t xml:space="preserve">La tabla </w:t>
      </w:r>
      <w:r>
        <w:rPr>
          <w:b/>
          <w:bCs/>
        </w:rPr>
        <w:t>Emprendimientos con alertas</w:t>
      </w:r>
      <w:r>
        <w:t xml:space="preserve"> ordena primero los casos más débiles e indica el motivo con una etiqueta (sin ventas, pérdida operativa o bajo el equilibrio). El botón </w:t>
      </w:r>
      <w:r>
        <w:rPr>
          <w:b/>
          <w:bCs/>
        </w:rPr>
        <w:t>Evaluar</w:t>
      </w:r>
      <w:r>
        <w:t xml:space="preserve"> abre directamente su análisis (Figura 7).</w:t>
      </w:r>
    </w:p>
    <w:p w14:paraId="1591DFF4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B804028" wp14:editId="2229FE72">
            <wp:extent cx="5715000" cy="3209925"/>
            <wp:effectExtent l="0" t="0" r="0" b="0"/>
            <wp:docPr id="1671297212" name="05-tablero-alertas" descr="Emprendimientos con alertas y trazabilidad de los objetivos del protocolo.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4073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7. </w:t>
      </w:r>
      <w:r>
        <w:rPr>
          <w:i/>
          <w:iCs/>
          <w:color w:val="4B5866"/>
          <w:sz w:val="18"/>
          <w:szCs w:val="18"/>
        </w:rPr>
        <w:t>Emprendimientos con alertas y trazabilidad de los objetivos del protocolo.</w:t>
      </w:r>
    </w:p>
    <w:p w14:paraId="4D3A4714" w14:textId="77777777" w:rsidR="00C9182E" w:rsidRDefault="00133DC7">
      <w:pPr>
        <w:pStyle w:val="Ttulo1"/>
        <w:pageBreakBefore/>
      </w:pPr>
      <w:bookmarkStart w:id="17" w:name="_Toc242642885"/>
      <w:r>
        <w:lastRenderedPageBreak/>
        <w:t>5. Emprendimientos</w:t>
      </w:r>
      <w:bookmarkEnd w:id="17"/>
    </w:p>
    <w:p w14:paraId="4FC5B929" w14:textId="77777777" w:rsidR="00C9182E" w:rsidRDefault="00133DC7">
      <w:pPr>
        <w:pStyle w:val="Ttulo2"/>
      </w:pPr>
      <w:bookmarkStart w:id="18" w:name="_Toc242642886"/>
      <w:r>
        <w:t>5.1 Buscar y filtrar</w:t>
      </w:r>
      <w:bookmarkEnd w:id="18"/>
    </w:p>
    <w:p w14:paraId="6F5D2D23" w14:textId="77777777" w:rsidR="00C9182E" w:rsidRDefault="00133DC7">
      <w:pPr>
        <w:spacing w:after="120"/>
      </w:pPr>
      <w:r>
        <w:t xml:space="preserve">Menú </w:t>
      </w:r>
      <w:r>
        <w:rPr>
          <w:b/>
          <w:bCs/>
        </w:rPr>
        <w:t>Emprendimientos</w:t>
      </w:r>
      <w:r>
        <w:t>. La tabla muestra nombre y RUC, sector, ubicación, empleados, ventas del último año, la relación ventas / punto de equilibrio y la fuente de los datos (Figura 8).</w:t>
      </w:r>
    </w:p>
    <w:p w14:paraId="64999059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01332EE" wp14:editId="3B95B44B">
            <wp:extent cx="5715000" cy="3209925"/>
            <wp:effectExtent l="0" t="0" r="0" b="0"/>
            <wp:docPr id="2129389443" name="06-emprendimientos" descr="Lista de emprendimientos con búsqueda, filtros y paginación.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9141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8. </w:t>
      </w:r>
      <w:r>
        <w:rPr>
          <w:i/>
          <w:iCs/>
          <w:color w:val="4B5866"/>
          <w:sz w:val="18"/>
          <w:szCs w:val="18"/>
        </w:rPr>
        <w:t>Lista de emprendimientos con búsqueda, filtros y paginación.</w:t>
      </w:r>
    </w:p>
    <w:p w14:paraId="25284C2C" w14:textId="77777777" w:rsidR="00C9182E" w:rsidRDefault="00133DC7">
      <w:pPr>
        <w:pStyle w:val="Prrafodelista"/>
        <w:numPr>
          <w:ilvl w:val="0"/>
          <w:numId w:val="6"/>
        </w:numPr>
      </w:pPr>
      <w:r>
        <w:t xml:space="preserve">Escriba en </w:t>
      </w:r>
      <w:r>
        <w:rPr>
          <w:b/>
          <w:bCs/>
        </w:rPr>
        <w:t>Buscar</w:t>
      </w:r>
      <w:r>
        <w:t xml:space="preserve"> un nombre, un RUC o una ciudad.</w:t>
      </w:r>
    </w:p>
    <w:p w14:paraId="15FEFAA5" w14:textId="77777777" w:rsidR="00C9182E" w:rsidRDefault="00133DC7">
      <w:pPr>
        <w:pStyle w:val="Prrafodelista"/>
        <w:numPr>
          <w:ilvl w:val="0"/>
          <w:numId w:val="6"/>
        </w:numPr>
      </w:pPr>
      <w:r>
        <w:t xml:space="preserve">Combine los filtros de </w:t>
      </w:r>
      <w:r>
        <w:rPr>
          <w:b/>
          <w:bCs/>
        </w:rPr>
        <w:t>Sector</w:t>
      </w:r>
      <w:r>
        <w:t xml:space="preserve">, </w:t>
      </w:r>
      <w:r>
        <w:rPr>
          <w:b/>
          <w:bCs/>
        </w:rPr>
        <w:t>Provincia</w:t>
      </w:r>
      <w:r>
        <w:t xml:space="preserve"> y </w:t>
      </w:r>
      <w:r>
        <w:rPr>
          <w:b/>
          <w:bCs/>
        </w:rPr>
        <w:t>Origen</w:t>
      </w:r>
      <w:r>
        <w:t>.</w:t>
      </w:r>
    </w:p>
    <w:p w14:paraId="71E24A6E" w14:textId="77777777" w:rsidR="00C9182E" w:rsidRDefault="00133DC7">
      <w:pPr>
        <w:pStyle w:val="Prrafodelista"/>
        <w:numPr>
          <w:ilvl w:val="0"/>
          <w:numId w:val="6"/>
        </w:numPr>
      </w:pPr>
      <w:r>
        <w:t xml:space="preserve">Pulse </w:t>
      </w:r>
      <w:r>
        <w:rPr>
          <w:b/>
          <w:bCs/>
        </w:rPr>
        <w:t>Buscar</w:t>
      </w:r>
      <w:r>
        <w:t>. Use los números de página al pie de la tabla para avanzar (Figura 9).</w:t>
      </w:r>
    </w:p>
    <w:p w14:paraId="114E4A89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932874C" wp14:editId="227D5796">
            <wp:extent cx="5715000" cy="3209925"/>
            <wp:effectExtent l="0" t="0" r="0" b="0"/>
            <wp:docPr id="1966387348" name="07-emprendimientos-filtro" descr="Resultado filtrado: sector agroindustrial en Azuay." titl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24E4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9. </w:t>
      </w:r>
      <w:r>
        <w:rPr>
          <w:i/>
          <w:iCs/>
          <w:color w:val="4B5866"/>
          <w:sz w:val="18"/>
          <w:szCs w:val="18"/>
        </w:rPr>
        <w:t>Resultado filtrado: sector agroindustrial en Azuay.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C9182E" w14:paraId="4E21FA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9FE5D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Etiqueta en «Ventas / PE»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03731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C9182E" w14:paraId="6FC2F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737A5" w14:textId="77777777" w:rsidR="00C9182E" w:rsidRDefault="00133DC7">
            <w:r>
              <w:rPr>
                <w:sz w:val="20"/>
                <w:szCs w:val="20"/>
              </w:rPr>
              <w:t>Verde con ✓ (por ejemplo, 1,35×)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E5EAE" w14:textId="77777777" w:rsidR="00C9182E" w:rsidRDefault="00133DC7">
            <w:r>
              <w:rPr>
                <w:sz w:val="20"/>
                <w:szCs w:val="20"/>
              </w:rPr>
              <w:t>Las ventas superan el punto de equilibrio.</w:t>
            </w:r>
          </w:p>
        </w:tc>
      </w:tr>
      <w:tr w:rsidR="00C9182E" w14:paraId="48801C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EC21A" w14:textId="77777777" w:rsidR="00C9182E" w:rsidRDefault="00133DC7">
            <w:r>
              <w:rPr>
                <w:sz w:val="20"/>
                <w:szCs w:val="20"/>
              </w:rPr>
              <w:t>Ámbar con ⚠ (por ejemplo, 0,82×)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92367" w14:textId="77777777" w:rsidR="00C9182E" w:rsidRDefault="00133DC7">
            <w:r>
              <w:rPr>
                <w:sz w:val="20"/>
                <w:szCs w:val="20"/>
              </w:rPr>
              <w:t>Las ventas no alcanzan el punto de equilibrio.</w:t>
            </w:r>
          </w:p>
        </w:tc>
      </w:tr>
      <w:tr w:rsidR="00C9182E" w14:paraId="7E72CA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3A41D" w14:textId="77777777" w:rsidR="00C9182E" w:rsidRDefault="00133DC7">
            <w:r>
              <w:rPr>
                <w:sz w:val="20"/>
                <w:szCs w:val="20"/>
              </w:rPr>
              <w:t>—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BE6D2" w14:textId="77777777" w:rsidR="00C9182E" w:rsidRDefault="00133DC7">
            <w:r>
              <w:rPr>
                <w:sz w:val="20"/>
                <w:szCs w:val="20"/>
              </w:rPr>
              <w:t>No hay datos suficientes para calcularlo.</w:t>
            </w:r>
          </w:p>
        </w:tc>
      </w:tr>
    </w:tbl>
    <w:p w14:paraId="14D148E9" w14:textId="77777777" w:rsidR="00C9182E" w:rsidRDefault="00C9182E"/>
    <w:p w14:paraId="3BE6C36C" w14:textId="77777777" w:rsidR="00C9182E" w:rsidRDefault="00133DC7">
      <w:pPr>
        <w:spacing w:after="120"/>
      </w:pPr>
      <w:r>
        <w:t xml:space="preserve">El enlace de la columna </w:t>
      </w:r>
      <w:r>
        <w:rPr>
          <w:b/>
          <w:bCs/>
        </w:rPr>
        <w:t>Fuente</w:t>
      </w:r>
      <w:r>
        <w:t xml:space="preserve"> abre el registro público que respalda los datos: el directorio de Empresas B o el ranking de la Superintendencia de Compañías.</w:t>
      </w:r>
    </w:p>
    <w:p w14:paraId="1EE3E997" w14:textId="77777777" w:rsidR="00C9182E" w:rsidRDefault="00133DC7">
      <w:pPr>
        <w:pStyle w:val="Ttulo2"/>
      </w:pPr>
      <w:bookmarkStart w:id="19" w:name="_Toc242642887"/>
      <w:r>
        <w:t>5.2 Ficha del emprendimiento</w:t>
      </w:r>
      <w:bookmarkEnd w:id="19"/>
    </w:p>
    <w:p w14:paraId="28851A27" w14:textId="77777777" w:rsidR="00C9182E" w:rsidRDefault="00133DC7">
      <w:pPr>
        <w:spacing w:after="120"/>
      </w:pPr>
      <w:r>
        <w:t xml:space="preserve">Pulse el icono del </w:t>
      </w:r>
      <w:r>
        <w:rPr>
          <w:b/>
          <w:bCs/>
        </w:rPr>
        <w:t>ojo</w:t>
      </w:r>
      <w:r>
        <w:t xml:space="preserve"> (Ver ficha) o el nombre de un emprendimiento. La ficha muestra, para cada período, las ventas, el punto de equilibrio, la relación entre ambos y todas las mediciones con su nivel y su fuente (Figura 10).</w:t>
      </w:r>
    </w:p>
    <w:p w14:paraId="15490AE9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D95DB67" wp14:editId="390EC3F4">
            <wp:extent cx="5715000" cy="3209925"/>
            <wp:effectExtent l="0" t="0" r="0" b="0"/>
            <wp:docPr id="2121384870" name="08-detalle" descr="Ficha de un emprendimiento con su período y mediciones." titl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3DB9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10. </w:t>
      </w:r>
      <w:r>
        <w:rPr>
          <w:i/>
          <w:iCs/>
          <w:color w:val="4B5866"/>
          <w:sz w:val="18"/>
          <w:szCs w:val="18"/>
        </w:rPr>
        <w:t>Ficha de un emprendimiento con su período y mediciones.</w:t>
      </w:r>
    </w:p>
    <w:p w14:paraId="2530BB13" w14:textId="77777777" w:rsidR="00C9182E" w:rsidRDefault="00133DC7">
      <w:pPr>
        <w:spacing w:after="120"/>
      </w:pPr>
      <w:r>
        <w:t xml:space="preserve">Desde aquí puede </w:t>
      </w:r>
      <w:r>
        <w:rPr>
          <w:b/>
          <w:bCs/>
        </w:rPr>
        <w:t>Calcular IRR</w:t>
      </w:r>
      <w:r>
        <w:t xml:space="preserve">, </w:t>
      </w:r>
      <w:r>
        <w:rPr>
          <w:b/>
          <w:bCs/>
        </w:rPr>
        <w:t>Simular escenarios</w:t>
      </w:r>
      <w:r>
        <w:t xml:space="preserve"> o </w:t>
      </w:r>
      <w:r>
        <w:rPr>
          <w:b/>
          <w:bCs/>
        </w:rPr>
        <w:t>Editar datos</w:t>
      </w:r>
      <w:r>
        <w:t>.</w:t>
      </w:r>
    </w:p>
    <w:p w14:paraId="59858BB6" w14:textId="77777777" w:rsidR="00C9182E" w:rsidRDefault="00133DC7">
      <w:pPr>
        <w:pStyle w:val="Ttulo2"/>
      </w:pPr>
      <w:bookmarkStart w:id="20" w:name="_Toc242642888"/>
      <w:r>
        <w:t>5.3 Exportar a Excel</w:t>
      </w:r>
      <w:bookmarkEnd w:id="20"/>
    </w:p>
    <w:p w14:paraId="734DADB7" w14:textId="77777777" w:rsidR="00C9182E" w:rsidRDefault="00133DC7">
      <w:pPr>
        <w:spacing w:after="120"/>
      </w:pPr>
      <w:r>
        <w:t xml:space="preserve">Con los filtros deseados aplicados, pulse </w:t>
      </w:r>
      <w:r>
        <w:rPr>
          <w:b/>
          <w:bCs/>
        </w:rPr>
        <w:t>Exportar CSV</w:t>
      </w:r>
      <w:r>
        <w:t xml:space="preserve">. El archivo se abre directamente en Excel. Esta opción solo aparece para usuarios con el permiso </w:t>
      </w:r>
      <w:r>
        <w:rPr>
          <w:b/>
          <w:bCs/>
        </w:rPr>
        <w:t>Exportar datos</w:t>
      </w:r>
      <w:r>
        <w:t>, y cada exportación queda registrada en la auditoría.</w:t>
      </w:r>
    </w:p>
    <w:p w14:paraId="060E3534" w14:textId="77777777" w:rsidR="00C9182E" w:rsidRDefault="00133DC7">
      <w:pPr>
        <w:pStyle w:val="Ttulo1"/>
        <w:pageBreakBefore/>
      </w:pPr>
      <w:bookmarkStart w:id="21" w:name="_Toc242642889"/>
      <w:r>
        <w:lastRenderedPageBreak/>
        <w:t>6. Cálculo del Índice de Rentabilidad Regenerativa</w:t>
      </w:r>
      <w:bookmarkEnd w:id="21"/>
    </w:p>
    <w:p w14:paraId="6A1BB8C5" w14:textId="77777777" w:rsidR="00C9182E" w:rsidRDefault="00133DC7">
      <w:pPr>
        <w:spacing w:after="120"/>
      </w:pPr>
      <w:r>
        <w:t xml:space="preserve">En la lista o en la ficha, pulse </w:t>
      </w:r>
      <w:r>
        <w:rPr>
          <w:b/>
          <w:bCs/>
        </w:rPr>
        <w:t>Evaluar</w:t>
      </w:r>
      <w:r>
        <w:t xml:space="preserve"> (o </w:t>
      </w:r>
      <w:r>
        <w:rPr>
          <w:b/>
          <w:bCs/>
        </w:rPr>
        <w:t>Calcular IRR</w:t>
      </w:r>
      <w:r>
        <w:t>) en el período que desee analizar (Figura 11).</w:t>
      </w:r>
    </w:p>
    <w:p w14:paraId="448C5633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68030B3" wp14:editId="7ED8FA52">
            <wp:extent cx="5715000" cy="3209925"/>
            <wp:effectExtent l="0" t="0" r="0" b="0"/>
            <wp:docPr id="1537324834" name="09-evaluacion" descr="Resultado del índice, elasticidad y contraste con la red neuronal." title="Fig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CD4D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11. </w:t>
      </w:r>
      <w:r>
        <w:rPr>
          <w:i/>
          <w:iCs/>
          <w:color w:val="4B5866"/>
          <w:sz w:val="18"/>
          <w:szCs w:val="18"/>
        </w:rPr>
        <w:t>Resultado del índice, elasticidad y contraste con la red neuronal.</w:t>
      </w:r>
    </w:p>
    <w:p w14:paraId="1677D698" w14:textId="77777777" w:rsidR="00C9182E" w:rsidRDefault="00133DC7">
      <w:pPr>
        <w:pStyle w:val="Ttulo2"/>
      </w:pPr>
      <w:bookmarkStart w:id="22" w:name="_Toc242642890"/>
      <w:r>
        <w:t>6.1 Cómo leer el resultado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9182E" w14:paraId="18B90A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053F9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5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22744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Interpretación</w:t>
            </w:r>
          </w:p>
        </w:tc>
      </w:tr>
      <w:tr w:rsidR="00C9182E" w14:paraId="51464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170E3" w14:textId="77777777" w:rsidR="00C9182E" w:rsidRDefault="00133DC7">
            <w:r>
              <w:rPr>
                <w:sz w:val="20"/>
                <w:szCs w:val="20"/>
              </w:rPr>
              <w:t>IRR (de 0 a 1)</w:t>
            </w:r>
          </w:p>
        </w:tc>
        <w:tc>
          <w:tcPr>
            <w:tcW w:w="65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47056" w14:textId="77777777" w:rsidR="00C9182E" w:rsidRDefault="00133DC7">
            <w:r>
              <w:rPr>
                <w:sz w:val="20"/>
                <w:szCs w:val="20"/>
              </w:rPr>
              <w:t>Resume las cuatro dimensiones. Sirve para comparar y ordenar emprendimientos.</w:t>
            </w:r>
          </w:p>
        </w:tc>
      </w:tr>
      <w:tr w:rsidR="00C9182E" w14:paraId="1A6D5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469DB" w14:textId="77777777" w:rsidR="00C9182E" w:rsidRDefault="00133DC7">
            <w:r>
              <w:rPr>
                <w:sz w:val="20"/>
                <w:szCs w:val="20"/>
              </w:rPr>
              <w:t>Veredicto</w:t>
            </w:r>
          </w:p>
        </w:tc>
        <w:tc>
          <w:tcPr>
            <w:tcW w:w="65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DA204" w14:textId="77777777" w:rsidR="00C9182E" w:rsidRDefault="00133DC7">
            <w:r>
              <w:rPr>
                <w:sz w:val="20"/>
                <w:szCs w:val="20"/>
              </w:rPr>
              <w:t>Califica al emprendimiento. Depende del mínimo dimensional, no del IRR.</w:t>
            </w:r>
          </w:p>
        </w:tc>
      </w:tr>
      <w:tr w:rsidR="00C9182E" w14:paraId="492BB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070A3" w14:textId="77777777" w:rsidR="00C9182E" w:rsidRDefault="00133DC7">
            <w:r>
              <w:rPr>
                <w:sz w:val="20"/>
                <w:szCs w:val="20"/>
              </w:rPr>
              <w:t>Mínimo dimensional</w:t>
            </w:r>
          </w:p>
        </w:tc>
        <w:tc>
          <w:tcPr>
            <w:tcW w:w="65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E1014" w14:textId="77777777" w:rsidR="00C9182E" w:rsidRDefault="00133DC7">
            <w:r>
              <w:rPr>
                <w:sz w:val="20"/>
                <w:szCs w:val="20"/>
              </w:rPr>
              <w:t>Nivel de la dimensión más débil. Si es menor a 3, no califica como regenerativo, sea cual sea el IRR.</w:t>
            </w:r>
          </w:p>
        </w:tc>
      </w:tr>
      <w:tr w:rsidR="00C9182E" w14:paraId="776D5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3E44B" w14:textId="77777777" w:rsidR="00C9182E" w:rsidRDefault="00133DC7">
            <w:r>
              <w:rPr>
                <w:sz w:val="20"/>
                <w:szCs w:val="20"/>
              </w:rPr>
              <w:t>Cuello de botella</w:t>
            </w:r>
          </w:p>
        </w:tc>
        <w:tc>
          <w:tcPr>
            <w:tcW w:w="65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9EC5D" w14:textId="77777777" w:rsidR="00C9182E" w:rsidRDefault="00133DC7">
            <w:r>
              <w:rPr>
                <w:sz w:val="20"/>
                <w:szCs w:val="20"/>
              </w:rPr>
              <w:t>Dimensión que más frena al conjunto: ahí conviene intervenir.</w:t>
            </w:r>
          </w:p>
        </w:tc>
      </w:tr>
      <w:tr w:rsidR="00C9182E" w14:paraId="72E72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4674A" w14:textId="77777777" w:rsidR="00C9182E" w:rsidRDefault="00133DC7">
            <w:r>
              <w:rPr>
                <w:sz w:val="20"/>
                <w:szCs w:val="20"/>
              </w:rPr>
              <w:t>Penalización geométrica</w:t>
            </w:r>
          </w:p>
        </w:tc>
        <w:tc>
          <w:tcPr>
            <w:tcW w:w="65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B56A1" w14:textId="77777777" w:rsidR="00C9182E" w:rsidRDefault="00133DC7">
            <w:r>
              <w:rPr>
                <w:sz w:val="20"/>
                <w:szCs w:val="20"/>
              </w:rPr>
              <w:t>Diferencia frente a un promedio simple. Indica cuánto castiga el desequilibrio entre dimensiones.</w:t>
            </w:r>
          </w:p>
        </w:tc>
      </w:tr>
      <w:tr w:rsidR="00C9182E" w14:paraId="5CCB4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A0590" w14:textId="77777777" w:rsidR="00C9182E" w:rsidRDefault="00133DC7">
            <w:r>
              <w:rPr>
                <w:sz w:val="20"/>
                <w:szCs w:val="20"/>
              </w:rPr>
              <w:t>Elasticidad</w:t>
            </w:r>
          </w:p>
        </w:tc>
        <w:tc>
          <w:tcPr>
            <w:tcW w:w="65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4407F" w14:textId="77777777" w:rsidR="00C9182E" w:rsidRDefault="00133DC7">
            <w:r>
              <w:rPr>
                <w:sz w:val="20"/>
                <w:szCs w:val="20"/>
              </w:rPr>
              <w:t>Cuánto subiría el IRR si cada dimensión mejorara un nivel. La primera fila es la prioridad.</w:t>
            </w:r>
          </w:p>
        </w:tc>
      </w:tr>
      <w:tr w:rsidR="00C9182E" w14:paraId="0A03B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65F86" w14:textId="77777777" w:rsidR="00C9182E" w:rsidRDefault="00133DC7">
            <w:r>
              <w:rPr>
                <w:sz w:val="20"/>
                <w:szCs w:val="20"/>
              </w:rPr>
              <w:t>Contraste con la RNA</w:t>
            </w:r>
          </w:p>
        </w:tc>
        <w:tc>
          <w:tcPr>
            <w:tcW w:w="65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B9302" w14:textId="77777777" w:rsidR="00C9182E" w:rsidRDefault="00133DC7">
            <w:r>
              <w:rPr>
                <w:sz w:val="20"/>
                <w:szCs w:val="20"/>
              </w:rPr>
              <w:t>Estimación de la red neuronal frente al cálculo exacto, y su diferencia (error).</w:t>
            </w:r>
          </w:p>
        </w:tc>
      </w:tr>
    </w:tbl>
    <w:p w14:paraId="4B03843E" w14:textId="77777777" w:rsidR="00C9182E" w:rsidRDefault="00C9182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6060"/>
      </w:tblGrid>
      <w:tr w:rsidR="00C9182E" w14:paraId="581F10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5197C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2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F9785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60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48B40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C9182E" w14:paraId="69FB0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73C29" w14:textId="77777777" w:rsidR="00C9182E" w:rsidRDefault="00133DC7">
            <w:r>
              <w:rPr>
                <w:sz w:val="20"/>
                <w:szCs w:val="20"/>
              </w:rPr>
              <w:t>0</w:t>
            </w:r>
          </w:p>
        </w:tc>
        <w:tc>
          <w:tcPr>
            <w:tcW w:w="2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BBAB4" w14:textId="77777777" w:rsidR="00C9182E" w:rsidRDefault="00133DC7">
            <w:r>
              <w:rPr>
                <w:sz w:val="20"/>
                <w:szCs w:val="20"/>
              </w:rPr>
              <w:t>Degenerativo</w:t>
            </w:r>
          </w:p>
        </w:tc>
        <w:tc>
          <w:tcPr>
            <w:tcW w:w="60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63BA5" w14:textId="77777777" w:rsidR="00C9182E" w:rsidRDefault="00133DC7">
            <w:r>
              <w:rPr>
                <w:sz w:val="20"/>
                <w:szCs w:val="20"/>
              </w:rPr>
              <w:t>Reduce la capacidad del capital.</w:t>
            </w:r>
          </w:p>
        </w:tc>
      </w:tr>
      <w:tr w:rsidR="00C9182E" w14:paraId="51D5F3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405E1" w14:textId="77777777" w:rsidR="00C9182E" w:rsidRDefault="00133DC7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26D38" w14:textId="77777777" w:rsidR="00C9182E" w:rsidRDefault="00133DC7">
            <w:r>
              <w:rPr>
                <w:sz w:val="20"/>
                <w:szCs w:val="20"/>
              </w:rPr>
              <w:t>Mitigado</w:t>
            </w:r>
          </w:p>
        </w:tc>
        <w:tc>
          <w:tcPr>
            <w:tcW w:w="60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4C714" w14:textId="77777777" w:rsidR="00C9182E" w:rsidRDefault="00133DC7">
            <w:r>
              <w:rPr>
                <w:sz w:val="20"/>
                <w:szCs w:val="20"/>
              </w:rPr>
              <w:t>Menos daño, pero el balance sigue siendo negativo.</w:t>
            </w:r>
          </w:p>
        </w:tc>
      </w:tr>
      <w:tr w:rsidR="00C9182E" w14:paraId="6A6D7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D4549" w14:textId="77777777" w:rsidR="00C9182E" w:rsidRDefault="00133DC7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7CBED" w14:textId="77777777" w:rsidR="00C9182E" w:rsidRDefault="00133DC7">
            <w:r>
              <w:rPr>
                <w:sz w:val="20"/>
                <w:szCs w:val="20"/>
              </w:rPr>
              <w:t>Neutro / sostenible</w:t>
            </w:r>
          </w:p>
        </w:tc>
        <w:tc>
          <w:tcPr>
            <w:tcW w:w="60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704BC" w14:textId="77777777" w:rsidR="00C9182E" w:rsidRDefault="00133DC7">
            <w:r>
              <w:rPr>
                <w:sz w:val="20"/>
                <w:szCs w:val="20"/>
              </w:rPr>
              <w:t>Balance cercano a cero: el capital se mantiene.</w:t>
            </w:r>
          </w:p>
        </w:tc>
      </w:tr>
      <w:tr w:rsidR="00C9182E" w14:paraId="3B6B9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FDAA2" w14:textId="77777777" w:rsidR="00C9182E" w:rsidRDefault="00133DC7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31ACB" w14:textId="77777777" w:rsidR="00C9182E" w:rsidRDefault="00133DC7">
            <w:r>
              <w:rPr>
                <w:sz w:val="20"/>
                <w:szCs w:val="20"/>
              </w:rPr>
              <w:t>Restaurativo</w:t>
            </w:r>
          </w:p>
        </w:tc>
        <w:tc>
          <w:tcPr>
            <w:tcW w:w="60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7C274" w14:textId="77777777" w:rsidR="00C9182E" w:rsidRDefault="00133DC7">
            <w:r>
              <w:rPr>
                <w:sz w:val="20"/>
                <w:szCs w:val="20"/>
              </w:rPr>
              <w:t>Recupera capacidad perdida.</w:t>
            </w:r>
          </w:p>
        </w:tc>
      </w:tr>
      <w:tr w:rsidR="00C9182E" w14:paraId="24E2F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969CC" w14:textId="77777777" w:rsidR="00C9182E" w:rsidRDefault="00133DC7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C6EEF" w14:textId="77777777" w:rsidR="00C9182E" w:rsidRDefault="00133DC7">
            <w:r>
              <w:rPr>
                <w:sz w:val="20"/>
                <w:szCs w:val="20"/>
              </w:rPr>
              <w:t>Regenerativo</w:t>
            </w:r>
          </w:p>
        </w:tc>
        <w:tc>
          <w:tcPr>
            <w:tcW w:w="60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886AA" w14:textId="77777777" w:rsidR="00C9182E" w:rsidRDefault="00133DC7">
            <w:r>
              <w:rPr>
                <w:sz w:val="20"/>
                <w:szCs w:val="20"/>
              </w:rPr>
              <w:t>Supera la línea base y el efecto persiste sin la empresa.</w:t>
            </w:r>
          </w:p>
        </w:tc>
      </w:tr>
    </w:tbl>
    <w:p w14:paraId="325CAC4B" w14:textId="77777777" w:rsidR="00C9182E" w:rsidRDefault="00C9182E"/>
    <w:p w14:paraId="284A7890" w14:textId="77777777" w:rsidR="00C9182E" w:rsidRDefault="00133DC7">
      <w:pPr>
        <w:pStyle w:val="Ttulo2"/>
      </w:pPr>
      <w:bookmarkStart w:id="23" w:name="_Toc242642891"/>
      <w:r>
        <w:t>6.2 Detalle por dimensión</w:t>
      </w:r>
      <w:bookmarkEnd w:id="23"/>
    </w:p>
    <w:p w14:paraId="4BFFF272" w14:textId="77777777" w:rsidR="00C9182E" w:rsidRDefault="00133DC7">
      <w:pPr>
        <w:spacing w:after="120"/>
      </w:pPr>
      <w:r>
        <w:t xml:space="preserve">Más abajo, cada dimensión muestra su peso, su nivel y el aporte de cada indicador. Los indicadores sin medición aparecen como </w:t>
      </w:r>
      <w:r>
        <w:rPr>
          <w:b/>
          <w:bCs/>
        </w:rPr>
        <w:t>sin dato</w:t>
      </w:r>
      <w:r>
        <w:t xml:space="preserve"> (Figura 12).</w:t>
      </w:r>
    </w:p>
    <w:p w14:paraId="3504D9DA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5081DF0" wp14:editId="03716DA9">
            <wp:extent cx="5715000" cy="3209925"/>
            <wp:effectExtent l="0" t="0" r="0" b="0"/>
            <wp:docPr id="2119790643" name="10-evaluacion-dimensiones" descr="Detalle de la evaluación por dimensión e indicador." title="Fig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6341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12. </w:t>
      </w:r>
      <w:r>
        <w:rPr>
          <w:i/>
          <w:iCs/>
          <w:color w:val="4B5866"/>
          <w:sz w:val="18"/>
          <w:szCs w:val="18"/>
        </w:rPr>
        <w:t>Detalle de la evaluación por dimensión e indicador.</w:t>
      </w:r>
    </w:p>
    <w:p w14:paraId="59BA6D08" w14:textId="77777777" w:rsidR="00C9182E" w:rsidRDefault="00133DC7">
      <w:pPr>
        <w:pStyle w:val="Ttulo2"/>
      </w:pPr>
      <w:bookmarkStart w:id="24" w:name="_Toc242642892"/>
      <w:r>
        <w:lastRenderedPageBreak/>
        <w:t>6.3 Resultados especiales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00"/>
        <w:gridCol w:w="2960"/>
      </w:tblGrid>
      <w:tr w:rsidR="00C9182E" w14:paraId="4D3C10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5C37D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Mensaje</w:t>
            </w:r>
          </w:p>
        </w:tc>
        <w:tc>
          <w:tcPr>
            <w:tcW w:w="36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98EB7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  <w:tc>
          <w:tcPr>
            <w:tcW w:w="2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4E96E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Qué hacer</w:t>
            </w:r>
          </w:p>
        </w:tc>
      </w:tr>
      <w:tr w:rsidR="00C9182E" w14:paraId="7599E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435F1" w14:textId="77777777" w:rsidR="00C9182E" w:rsidRDefault="00133DC7">
            <w:r>
              <w:rPr>
                <w:sz w:val="20"/>
                <w:szCs w:val="20"/>
              </w:rPr>
              <w:t>Evaluación incompleta — dimensiones sin dato</w:t>
            </w:r>
          </w:p>
        </w:tc>
        <w:tc>
          <w:tcPr>
            <w:tcW w:w="36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62056" w14:textId="77777777" w:rsidR="00C9182E" w:rsidRDefault="00133DC7">
            <w:r>
              <w:rPr>
                <w:sz w:val="20"/>
                <w:szCs w:val="20"/>
              </w:rPr>
              <w:t>Falta medir alguna dimensión (frecuente en la social y la ambiental de los datos públicos). No es un resultado negativo.</w:t>
            </w:r>
          </w:p>
        </w:tc>
        <w:tc>
          <w:tcPr>
            <w:tcW w:w="2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36F83" w14:textId="77777777" w:rsidR="00C9182E" w:rsidRDefault="00133DC7">
            <w:r>
              <w:rPr>
                <w:sz w:val="20"/>
                <w:szCs w:val="20"/>
              </w:rPr>
              <w:t>Cargue las mediciones que faltan desde el editor de datos.</w:t>
            </w:r>
          </w:p>
        </w:tc>
      </w:tr>
      <w:tr w:rsidR="00C9182E" w14:paraId="05654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5E478" w14:textId="77777777" w:rsidR="00C9182E" w:rsidRDefault="00133DC7">
            <w:r>
              <w:rPr>
                <w:sz w:val="20"/>
                <w:szCs w:val="20"/>
              </w:rPr>
              <w:t>Índice anulado — dimensión degenerativa</w:t>
            </w:r>
          </w:p>
        </w:tc>
        <w:tc>
          <w:tcPr>
            <w:tcW w:w="36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A86F8" w14:textId="77777777" w:rsidR="00C9182E" w:rsidRDefault="00133DC7">
            <w:r>
              <w:rPr>
                <w:sz w:val="20"/>
                <w:szCs w:val="20"/>
              </w:rPr>
              <w:t>Una dimensión quedó en nivel 0. Es la regla no compensatoria del modelo, no un error.</w:t>
            </w:r>
          </w:p>
        </w:tc>
        <w:tc>
          <w:tcPr>
            <w:tcW w:w="2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8947D" w14:textId="77777777" w:rsidR="00C9182E" w:rsidRDefault="00133DC7">
            <w:r>
              <w:rPr>
                <w:sz w:val="20"/>
                <w:szCs w:val="20"/>
              </w:rPr>
              <w:t>Revise qué indicador está por debajo de su primer corte.</w:t>
            </w:r>
          </w:p>
        </w:tc>
      </w:tr>
      <w:tr w:rsidR="00C9182E" w14:paraId="2AB97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E2580" w14:textId="77777777" w:rsidR="00C9182E" w:rsidRDefault="00133DC7">
            <w:r>
              <w:rPr>
                <w:sz w:val="20"/>
                <w:szCs w:val="20"/>
              </w:rPr>
              <w:t>Sin datos suficientes</w:t>
            </w:r>
          </w:p>
        </w:tc>
        <w:tc>
          <w:tcPr>
            <w:tcW w:w="36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14D94" w14:textId="77777777" w:rsidR="00C9182E" w:rsidRDefault="00133DC7">
            <w:r>
              <w:rPr>
                <w:sz w:val="20"/>
                <w:szCs w:val="20"/>
              </w:rPr>
              <w:t>El período no tiene mediciones.</w:t>
            </w:r>
          </w:p>
        </w:tc>
        <w:tc>
          <w:tcPr>
            <w:tcW w:w="2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A1BCE" w14:textId="77777777" w:rsidR="00C9182E" w:rsidRDefault="00133DC7">
            <w:r>
              <w:rPr>
                <w:sz w:val="20"/>
                <w:szCs w:val="20"/>
              </w:rPr>
              <w:t>Registre las mediciones del período.</w:t>
            </w:r>
          </w:p>
        </w:tc>
      </w:tr>
    </w:tbl>
    <w:p w14:paraId="29045BA0" w14:textId="77777777" w:rsidR="00C9182E" w:rsidRDefault="00C9182E"/>
    <w:p w14:paraId="273BE404" w14:textId="77777777" w:rsidR="00C9182E" w:rsidRDefault="00133DC7">
      <w:pPr>
        <w:pStyle w:val="Ttulo2"/>
      </w:pPr>
      <w:bookmarkStart w:id="25" w:name="_Toc242642893"/>
      <w:r>
        <w:t>6.4 Guardar la evaluación</w:t>
      </w:r>
      <w:bookmarkEnd w:id="25"/>
    </w:p>
    <w:p w14:paraId="3FA72D98" w14:textId="77777777" w:rsidR="00C9182E" w:rsidRDefault="00133DC7">
      <w:pPr>
        <w:spacing w:after="120"/>
      </w:pPr>
      <w:r>
        <w:t xml:space="preserve">El cálculo se muestra al instante, pero solo queda en el historial si pulsa </w:t>
      </w:r>
      <w:r>
        <w:rPr>
          <w:b/>
          <w:bCs/>
        </w:rPr>
        <w:t>Guardar evaluación</w:t>
      </w:r>
      <w:r>
        <w:t xml:space="preserve">. Las evaluaciones guardadas aparecen en el tablero, en </w:t>
      </w:r>
      <w:r>
        <w:rPr>
          <w:b/>
          <w:bCs/>
        </w:rPr>
        <w:t>Últimas evaluaciones del IRR</w:t>
      </w:r>
      <w:r>
        <w:t>.</w:t>
      </w:r>
    </w:p>
    <w:p w14:paraId="0B8CE648" w14:textId="77777777" w:rsidR="00C9182E" w:rsidRDefault="00133DC7">
      <w:pPr>
        <w:pStyle w:val="Ttulo1"/>
        <w:pageBreakBefore/>
      </w:pPr>
      <w:bookmarkStart w:id="26" w:name="_Toc242642894"/>
      <w:r>
        <w:lastRenderedPageBreak/>
        <w:t>7. Escenarios y análisis de sensibilidad</w:t>
      </w:r>
      <w:bookmarkEnd w:id="26"/>
    </w:p>
    <w:p w14:paraId="376B0544" w14:textId="77777777" w:rsidR="00C9182E" w:rsidRDefault="00133DC7">
      <w:pPr>
        <w:spacing w:after="120"/>
      </w:pPr>
      <w:r>
        <w:t xml:space="preserve">Desde una evaluación pulse </w:t>
      </w:r>
      <w:r>
        <w:rPr>
          <w:b/>
          <w:bCs/>
        </w:rPr>
        <w:t>Simular escenarios</w:t>
      </w:r>
      <w:r>
        <w:t xml:space="preserve">, o use el menú </w:t>
      </w:r>
      <w:r>
        <w:rPr>
          <w:b/>
          <w:bCs/>
        </w:rPr>
        <w:t>Escenarios y sensibilidad</w:t>
      </w:r>
      <w:r>
        <w:t xml:space="preserve"> y elija un período (Figura 13).</w:t>
      </w:r>
    </w:p>
    <w:p w14:paraId="1FB5C285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188AE55" wp14:editId="6394C6B9">
            <wp:extent cx="5715000" cy="3209925"/>
            <wp:effectExtent l="0" t="0" r="0" b="0"/>
            <wp:docPr id="596316498" name="11-escenarios" descr="Simulación de escenarios optimista, esperado y pesimista." title="Fig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205E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13. </w:t>
      </w:r>
      <w:r>
        <w:rPr>
          <w:i/>
          <w:iCs/>
          <w:color w:val="4B5866"/>
          <w:sz w:val="18"/>
          <w:szCs w:val="18"/>
        </w:rPr>
        <w:t>Simulación de escenarios optimista, esperado y pesimista.</w:t>
      </w:r>
    </w:p>
    <w:p w14:paraId="228A6488" w14:textId="77777777" w:rsidR="00C9182E" w:rsidRDefault="00133DC7">
      <w:pPr>
        <w:pStyle w:val="Ttulo2"/>
      </w:pPr>
      <w:bookmarkStart w:id="27" w:name="_Toc242642895"/>
      <w:r>
        <w:t>7.1 Simular escenarios</w:t>
      </w:r>
      <w:bookmarkEnd w:id="27"/>
    </w:p>
    <w:p w14:paraId="323F7998" w14:textId="77777777" w:rsidR="00C9182E" w:rsidRDefault="00133DC7">
      <w:pPr>
        <w:pStyle w:val="Prrafodelista"/>
        <w:numPr>
          <w:ilvl w:val="0"/>
          <w:numId w:val="7"/>
        </w:numPr>
      </w:pPr>
      <w:r>
        <w:t xml:space="preserve">Ajuste los factores: por ejemplo, </w:t>
      </w:r>
      <w:r>
        <w:rPr>
          <w:b/>
          <w:bCs/>
        </w:rPr>
        <w:t>1,15</w:t>
      </w:r>
      <w:r>
        <w:t xml:space="preserve"> significa «15 % mejor» y </w:t>
      </w:r>
      <w:r>
        <w:rPr>
          <w:b/>
          <w:bCs/>
        </w:rPr>
        <w:t>0,85</w:t>
      </w:r>
      <w:r>
        <w:t>, «15 % peor».</w:t>
      </w:r>
    </w:p>
    <w:p w14:paraId="48287AEF" w14:textId="77777777" w:rsidR="00C9182E" w:rsidRDefault="00133DC7">
      <w:pPr>
        <w:pStyle w:val="Prrafodelista"/>
        <w:numPr>
          <w:ilvl w:val="0"/>
          <w:numId w:val="7"/>
        </w:numPr>
      </w:pPr>
      <w:r>
        <w:t xml:space="preserve">Indique el porcentaje de variación para la </w:t>
      </w:r>
      <w:r>
        <w:rPr>
          <w:b/>
          <w:bCs/>
        </w:rPr>
        <w:t>Sensibilidad</w:t>
      </w:r>
      <w:r>
        <w:t xml:space="preserve"> (10 % por defecto).</w:t>
      </w:r>
    </w:p>
    <w:p w14:paraId="5400FDF0" w14:textId="77777777" w:rsidR="00C9182E" w:rsidRDefault="00133DC7">
      <w:pPr>
        <w:pStyle w:val="Prrafodelista"/>
        <w:numPr>
          <w:ilvl w:val="0"/>
          <w:numId w:val="7"/>
        </w:numPr>
      </w:pPr>
      <w:r>
        <w:t xml:space="preserve">Pulse </w:t>
      </w:r>
      <w:r>
        <w:rPr>
          <w:b/>
          <w:bCs/>
        </w:rPr>
        <w:t>Recalcular</w:t>
      </w:r>
      <w:r>
        <w:t xml:space="preserve"> para ver el resultado, o </w:t>
      </w:r>
      <w:r>
        <w:rPr>
          <w:b/>
          <w:bCs/>
        </w:rPr>
        <w:t>Recalcular y guardar</w:t>
      </w:r>
      <w:r>
        <w:t xml:space="preserve"> para conservarlo.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182E" w14:paraId="2CA778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E3E8"/>
              <w:left w:val="single" w:sz="18" w:space="0" w:color="0F4C5C"/>
              <w:bottom w:val="single" w:sz="4" w:space="0" w:color="DDE3E8"/>
              <w:right w:val="single" w:sz="4" w:space="0" w:color="DDE3E8"/>
            </w:tcBorders>
            <w:shd w:val="clear" w:color="auto" w:fill="E6F0F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51AB53B" w14:textId="77777777" w:rsidR="00C9182E" w:rsidRDefault="00133DC7">
            <w:r>
              <w:t>El sistema respeta el sentido de cada indicador: en residuos o consumo energético, «mejor» significa menos; en carbono, una mayor captura cuenta como mejora.</w:t>
            </w:r>
          </w:p>
        </w:tc>
      </w:tr>
    </w:tbl>
    <w:p w14:paraId="2FC64E5E" w14:textId="77777777" w:rsidR="00C9182E" w:rsidRDefault="00C9182E"/>
    <w:p w14:paraId="65B948C2" w14:textId="77777777" w:rsidR="00C9182E" w:rsidRDefault="00133DC7">
      <w:pPr>
        <w:pStyle w:val="Ttulo2"/>
      </w:pPr>
      <w:bookmarkStart w:id="28" w:name="_Toc242642896"/>
      <w:r>
        <w:t>7.2 Análisis de sensibilidad</w:t>
      </w:r>
      <w:bookmarkEnd w:id="28"/>
    </w:p>
    <w:p w14:paraId="102927CD" w14:textId="77777777" w:rsidR="00C9182E" w:rsidRDefault="00133DC7">
      <w:pPr>
        <w:spacing w:after="120"/>
      </w:pPr>
      <w:r>
        <w:t xml:space="preserve">La tabla de sensibilidad varía una dimensión a la vez y mide cuánto se mueve el IRR. La columna </w:t>
      </w:r>
      <w:r>
        <w:rPr>
          <w:b/>
          <w:bCs/>
        </w:rPr>
        <w:t>Amplitud</w:t>
      </w:r>
      <w:r>
        <w:t xml:space="preserve"> ordena las dimensiones de la más influyente a la menos influyente (Figura 14).</w:t>
      </w:r>
    </w:p>
    <w:p w14:paraId="15E8977A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D988ADC" wp14:editId="40140A17">
            <wp:extent cx="5715000" cy="3209925"/>
            <wp:effectExtent l="0" t="0" r="0" b="0"/>
            <wp:docPr id="1475443887" name="11b-sensibilidad" descr="Análisis de sensibilidad por dimensión." title="Fig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D90C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14. </w:t>
      </w:r>
      <w:r>
        <w:rPr>
          <w:i/>
          <w:iCs/>
          <w:color w:val="4B5866"/>
          <w:sz w:val="18"/>
          <w:szCs w:val="18"/>
        </w:rPr>
        <w:t>Análisis de sensibilidad por dimensión.</w:t>
      </w:r>
    </w:p>
    <w:p w14:paraId="231E5DE7" w14:textId="77777777" w:rsidR="00C9182E" w:rsidRDefault="00133DC7">
      <w:pPr>
        <w:pStyle w:val="Ttulo1"/>
        <w:pageBreakBefore/>
      </w:pPr>
      <w:bookmarkStart w:id="29" w:name="_Toc242642897"/>
      <w:r>
        <w:lastRenderedPageBreak/>
        <w:t>8. Framework e indicadores</w:t>
      </w:r>
      <w:bookmarkEnd w:id="29"/>
    </w:p>
    <w:p w14:paraId="5F0537C4" w14:textId="77777777" w:rsidR="00C9182E" w:rsidRDefault="00133DC7">
      <w:pPr>
        <w:spacing w:after="120"/>
      </w:pPr>
      <w:r>
        <w:t xml:space="preserve">Menú </w:t>
      </w:r>
      <w:r>
        <w:rPr>
          <w:b/>
          <w:bCs/>
        </w:rPr>
        <w:t>Framework e indicadores</w:t>
      </w:r>
      <w:r>
        <w:t>. Presenta las cuatro dimensiones con su peso, sus variables y los 17 indicadores, cada uno con su fórmula, su unidad, su dirección («mayor es mejor» o «menor es mejor») y sus cortes C1 a C4 (Figura 15).</w:t>
      </w:r>
    </w:p>
    <w:p w14:paraId="663933AA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BD3EAF9" wp14:editId="6BEA2B65">
            <wp:extent cx="5715000" cy="3209925"/>
            <wp:effectExtent l="0" t="0" r="0" b="0"/>
            <wp:docPr id="894916028" name="12-framework" descr="Matriz de construcción del framework." title="Figu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FC51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15. </w:t>
      </w:r>
      <w:r>
        <w:rPr>
          <w:i/>
          <w:iCs/>
          <w:color w:val="4B5866"/>
          <w:sz w:val="18"/>
          <w:szCs w:val="18"/>
        </w:rPr>
        <w:t>Matriz de construcción del framework.</w:t>
      </w:r>
    </w:p>
    <w:p w14:paraId="37FF770F" w14:textId="77777777" w:rsidR="00C9182E" w:rsidRDefault="00133DC7">
      <w:pPr>
        <w:spacing w:after="120"/>
      </w:pPr>
      <w:r>
        <w:t>Los cortes traducen el valor medido a la escala de 0 a 4. Por ejemplo, para el margen neto (cortes 0 · 5 · 12 · 20), un margen del 15 % equivale al nivel 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182E" w14:paraId="06B403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E3E8"/>
              <w:left w:val="single" w:sz="18" w:space="0" w:color="9A5B07"/>
              <w:bottom w:val="single" w:sz="4" w:space="0" w:color="DDE3E8"/>
              <w:right w:val="single" w:sz="4" w:space="0" w:color="DDE3E8"/>
            </w:tcBorders>
            <w:shd w:val="clear" w:color="auto" w:fill="FDF3E1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E8746CD" w14:textId="77777777" w:rsidR="00C9182E" w:rsidRDefault="00133DC7">
            <w:r>
              <w:t>Los cortes y los pesos solo los modifica un administrador, desde el editor de datos (</w:t>
            </w:r>
            <w:r>
              <w:rPr>
                <w:b/>
                <w:bCs/>
              </w:rPr>
              <w:t>Indicadores</w:t>
            </w:r>
            <w:r>
              <w:t xml:space="preserve"> y </w:t>
            </w:r>
            <w:r>
              <w:rPr>
                <w:b/>
                <w:bCs/>
              </w:rPr>
              <w:t>Dimensiones</w:t>
            </w:r>
            <w:r>
              <w:t>). Cualquier cambio afecta a todas las evaluaciones posteriores: documente siempre su justificación.</w:t>
            </w:r>
          </w:p>
        </w:tc>
      </w:tr>
    </w:tbl>
    <w:p w14:paraId="4303E8A8" w14:textId="77777777" w:rsidR="00C9182E" w:rsidRDefault="00C9182E"/>
    <w:p w14:paraId="08014C8D" w14:textId="77777777" w:rsidR="00C9182E" w:rsidRDefault="00133DC7">
      <w:pPr>
        <w:pStyle w:val="Ttulo1"/>
        <w:pageBreakBefore/>
      </w:pPr>
      <w:bookmarkStart w:id="30" w:name="_Toc242642898"/>
      <w:r>
        <w:lastRenderedPageBreak/>
        <w:t>9. Red neuronal artificial</w:t>
      </w:r>
      <w:bookmarkEnd w:id="30"/>
    </w:p>
    <w:p w14:paraId="34E276B2" w14:textId="77777777" w:rsidR="00C9182E" w:rsidRDefault="00133DC7">
      <w:pPr>
        <w:spacing w:after="120"/>
      </w:pPr>
      <w:r>
        <w:t xml:space="preserve">Menú </w:t>
      </w:r>
      <w:r>
        <w:rPr>
          <w:b/>
          <w:bCs/>
        </w:rPr>
        <w:t>Red neuronal (RNA)</w:t>
      </w:r>
      <w:r>
        <w:t>. Un perceptrón multicapa aprende a estimar el IRR a partir de los indicadores (Figura 16).</w:t>
      </w:r>
    </w:p>
    <w:p w14:paraId="6EF04A5A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18FB2D6" wp14:editId="50CC7A02">
            <wp:extent cx="5715000" cy="3209925"/>
            <wp:effectExtent l="0" t="0" r="0" b="0"/>
            <wp:docPr id="129048563" name="13-rna" descr="Entrenamiento y métricas del modelo de red neuronal." title="Figur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47AC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16. </w:t>
      </w:r>
      <w:r>
        <w:rPr>
          <w:i/>
          <w:iCs/>
          <w:color w:val="4B5866"/>
          <w:sz w:val="18"/>
          <w:szCs w:val="18"/>
        </w:rPr>
        <w:t>Entrenamiento y métricas del modelo de red neuronal.</w:t>
      </w:r>
    </w:p>
    <w:p w14:paraId="16075765" w14:textId="77777777" w:rsidR="00C9182E" w:rsidRDefault="00133DC7">
      <w:pPr>
        <w:pStyle w:val="Prrafodelista"/>
        <w:numPr>
          <w:ilvl w:val="0"/>
          <w:numId w:val="8"/>
        </w:numPr>
      </w:pPr>
      <w:r>
        <w:t xml:space="preserve">Revise los parámetros: </w:t>
      </w:r>
      <w:r>
        <w:rPr>
          <w:b/>
          <w:bCs/>
        </w:rPr>
        <w:t>Muestras simuladas</w:t>
      </w:r>
      <w:r>
        <w:t xml:space="preserve">, </w:t>
      </w:r>
      <w:r>
        <w:rPr>
          <w:b/>
          <w:bCs/>
        </w:rPr>
        <w:t>Neuronas ocultas</w:t>
      </w:r>
      <w:r>
        <w:t xml:space="preserve">, </w:t>
      </w:r>
      <w:r>
        <w:rPr>
          <w:b/>
          <w:bCs/>
        </w:rPr>
        <w:t>Épocas</w:t>
      </w:r>
      <w:r>
        <w:t xml:space="preserve"> y </w:t>
      </w:r>
      <w:r>
        <w:rPr>
          <w:b/>
          <w:bCs/>
        </w:rPr>
        <w:t>Tasa de aprendizaje</w:t>
      </w:r>
      <w:r>
        <w:t>. Los valores por defecto funcionan bien.</w:t>
      </w:r>
    </w:p>
    <w:p w14:paraId="32B0833A" w14:textId="77777777" w:rsidR="00C9182E" w:rsidRDefault="00133DC7">
      <w:pPr>
        <w:pStyle w:val="Prrafodelista"/>
        <w:numPr>
          <w:ilvl w:val="0"/>
          <w:numId w:val="8"/>
        </w:numPr>
      </w:pPr>
      <w:r>
        <w:t xml:space="preserve">Pulse </w:t>
      </w:r>
      <w:r>
        <w:rPr>
          <w:b/>
          <w:bCs/>
        </w:rPr>
        <w:t>Entrenar</w:t>
      </w:r>
      <w:r>
        <w:t>. El proceso tarda unos segundos.</w:t>
      </w:r>
    </w:p>
    <w:p w14:paraId="38A71120" w14:textId="77777777" w:rsidR="00C9182E" w:rsidRDefault="00133DC7">
      <w:pPr>
        <w:pStyle w:val="Prrafodelista"/>
        <w:numPr>
          <w:ilvl w:val="0"/>
          <w:numId w:val="8"/>
        </w:numPr>
      </w:pPr>
      <w:r>
        <w:t xml:space="preserve">Lea las métricas del </w:t>
      </w:r>
      <w:r>
        <w:rPr>
          <w:b/>
          <w:bCs/>
        </w:rPr>
        <w:t>Modelo activo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00"/>
        <w:gridCol w:w="2560"/>
      </w:tblGrid>
      <w:tr w:rsidR="00C9182E" w14:paraId="5C522A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8D648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5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18A4F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Qué indica</w:t>
            </w:r>
          </w:p>
        </w:tc>
        <w:tc>
          <w:tcPr>
            <w:tcW w:w="25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3BFCF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Valor deseable</w:t>
            </w:r>
          </w:p>
        </w:tc>
      </w:tr>
      <w:tr w:rsidR="00C9182E" w14:paraId="40B14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7548F" w14:textId="77777777" w:rsidR="00C9182E" w:rsidRDefault="00133DC7">
            <w:r>
              <w:rPr>
                <w:sz w:val="20"/>
                <w:szCs w:val="20"/>
              </w:rPr>
              <w:t>R²</w:t>
            </w:r>
          </w:p>
        </w:tc>
        <w:tc>
          <w:tcPr>
            <w:tcW w:w="5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3E3FE" w14:textId="77777777" w:rsidR="00C9182E" w:rsidRDefault="00133DC7">
            <w:r>
              <w:rPr>
                <w:sz w:val="20"/>
                <w:szCs w:val="20"/>
              </w:rPr>
              <w:t>Qué proporción del comportamiento del índice explica la red.</w:t>
            </w:r>
          </w:p>
        </w:tc>
        <w:tc>
          <w:tcPr>
            <w:tcW w:w="25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E4C49" w14:textId="77777777" w:rsidR="00C9182E" w:rsidRDefault="00133DC7">
            <w:r>
              <w:rPr>
                <w:sz w:val="20"/>
                <w:szCs w:val="20"/>
              </w:rPr>
              <w:t>Cercano a 1</w:t>
            </w:r>
          </w:p>
        </w:tc>
      </w:tr>
      <w:tr w:rsidR="00C9182E" w14:paraId="04CC4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D3809" w14:textId="77777777" w:rsidR="00C9182E" w:rsidRDefault="00133DC7">
            <w:r>
              <w:rPr>
                <w:sz w:val="20"/>
                <w:szCs w:val="20"/>
              </w:rPr>
              <w:t>RMSE</w:t>
            </w:r>
          </w:p>
        </w:tc>
        <w:tc>
          <w:tcPr>
            <w:tcW w:w="5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BB0CC" w14:textId="77777777" w:rsidR="00C9182E" w:rsidRDefault="00133DC7">
            <w:r>
              <w:rPr>
                <w:sz w:val="20"/>
                <w:szCs w:val="20"/>
              </w:rPr>
              <w:t>Error típico, en unidades del índice.</w:t>
            </w:r>
          </w:p>
        </w:tc>
        <w:tc>
          <w:tcPr>
            <w:tcW w:w="25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A61F2" w14:textId="77777777" w:rsidR="00C9182E" w:rsidRDefault="00133DC7">
            <w:r>
              <w:rPr>
                <w:sz w:val="20"/>
                <w:szCs w:val="20"/>
              </w:rPr>
              <w:t>Cercano a 0</w:t>
            </w:r>
          </w:p>
        </w:tc>
      </w:tr>
      <w:tr w:rsidR="00C9182E" w14:paraId="0B087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73CEC" w14:textId="77777777" w:rsidR="00C9182E" w:rsidRDefault="00133DC7">
            <w:r>
              <w:rPr>
                <w:sz w:val="20"/>
                <w:szCs w:val="20"/>
              </w:rPr>
              <w:t>MAE</w:t>
            </w:r>
          </w:p>
        </w:tc>
        <w:tc>
          <w:tcPr>
            <w:tcW w:w="5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8EF92" w14:textId="77777777" w:rsidR="00C9182E" w:rsidRDefault="00133DC7">
            <w:r>
              <w:rPr>
                <w:sz w:val="20"/>
                <w:szCs w:val="20"/>
              </w:rPr>
              <w:t>Error promedio absoluto.</w:t>
            </w:r>
          </w:p>
        </w:tc>
        <w:tc>
          <w:tcPr>
            <w:tcW w:w="25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B729A" w14:textId="77777777" w:rsidR="00C9182E" w:rsidRDefault="00133DC7">
            <w:r>
              <w:rPr>
                <w:sz w:val="20"/>
                <w:szCs w:val="20"/>
              </w:rPr>
              <w:t>Cercano a 0</w:t>
            </w:r>
          </w:p>
        </w:tc>
      </w:tr>
    </w:tbl>
    <w:p w14:paraId="5DF67F7B" w14:textId="77777777" w:rsidR="00C9182E" w:rsidRDefault="00C9182E"/>
    <w:p w14:paraId="54857EEE" w14:textId="77777777" w:rsidR="00C9182E" w:rsidRDefault="00133DC7">
      <w:pPr>
        <w:spacing w:after="120"/>
      </w:pPr>
      <w:r>
        <w:t xml:space="preserve">Con </w:t>
      </w:r>
      <w:r>
        <w:rPr>
          <w:b/>
          <w:bCs/>
        </w:rPr>
        <w:t>Predecir con el modelo</w:t>
      </w:r>
      <w:r>
        <w:t xml:space="preserve"> puede estimar el IRR de un conjunto de valores. En cada evaluación verá además la predicción junto al cálculo exacto.</w:t>
      </w:r>
    </w:p>
    <w:p w14:paraId="206343DC" w14:textId="77777777" w:rsidR="00C9182E" w:rsidRDefault="00133DC7">
      <w:pPr>
        <w:pStyle w:val="Ttulo1"/>
        <w:pageBreakBefore/>
      </w:pPr>
      <w:bookmarkStart w:id="31" w:name="_Toc242642899"/>
      <w:r>
        <w:lastRenderedPageBreak/>
        <w:t>10. Validación Delphi</w:t>
      </w:r>
      <w:bookmarkEnd w:id="31"/>
    </w:p>
    <w:p w14:paraId="1B2F08C5" w14:textId="77777777" w:rsidR="00C9182E" w:rsidRDefault="00133DC7">
      <w:pPr>
        <w:spacing w:after="120"/>
      </w:pPr>
      <w:r>
        <w:t xml:space="preserve">Menú </w:t>
      </w:r>
      <w:r>
        <w:rPr>
          <w:b/>
          <w:bCs/>
        </w:rPr>
        <w:t>Validación Delphi</w:t>
      </w:r>
      <w:r>
        <w:t>. Muestra las rondas, el panel de expertos (indicando si cumplen los criterios del protocolo) y el cuestionario de 12 ítems en escala Likert de 1 a 5 (Figura 17).</w:t>
      </w:r>
    </w:p>
    <w:p w14:paraId="767029BB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F717664" wp14:editId="4ED7C819">
            <wp:extent cx="5715000" cy="3209925"/>
            <wp:effectExtent l="0" t="0" r="0" b="0"/>
            <wp:docPr id="971368640" name="14-delphi" descr="Rondas, panel de expertos y cuestionario." title="Figur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E5AA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17. </w:t>
      </w:r>
      <w:r>
        <w:rPr>
          <w:i/>
          <w:iCs/>
          <w:color w:val="4B5866"/>
          <w:sz w:val="18"/>
          <w:szCs w:val="18"/>
        </w:rPr>
        <w:t>Rondas, panel de expertos y cuestionario.</w:t>
      </w:r>
    </w:p>
    <w:p w14:paraId="726098F9" w14:textId="77777777" w:rsidR="00C9182E" w:rsidRDefault="00133DC7">
      <w:pPr>
        <w:pStyle w:val="Ttulo2"/>
      </w:pPr>
      <w:bookmarkStart w:id="32" w:name="_Toc242642900"/>
      <w:r>
        <w:t>10.1 Registrar respuestas</w:t>
      </w:r>
      <w:bookmarkEnd w:id="32"/>
    </w:p>
    <w:p w14:paraId="7ED99013" w14:textId="77777777" w:rsidR="00C9182E" w:rsidRDefault="00133DC7">
      <w:pPr>
        <w:pStyle w:val="Prrafodelista"/>
        <w:numPr>
          <w:ilvl w:val="0"/>
          <w:numId w:val="9"/>
        </w:numPr>
      </w:pPr>
      <w:r>
        <w:t xml:space="preserve">En la ronda deseada pulse </w:t>
      </w:r>
      <w:r>
        <w:rPr>
          <w:b/>
          <w:bCs/>
        </w:rPr>
        <w:t>Cuestionario</w:t>
      </w:r>
      <w:r>
        <w:t>.</w:t>
      </w:r>
    </w:p>
    <w:p w14:paraId="7B792069" w14:textId="77777777" w:rsidR="00C9182E" w:rsidRDefault="00133DC7">
      <w:pPr>
        <w:pStyle w:val="Prrafodelista"/>
        <w:numPr>
          <w:ilvl w:val="0"/>
          <w:numId w:val="9"/>
        </w:numPr>
      </w:pPr>
      <w:r>
        <w:t>Elija al experto.</w:t>
      </w:r>
    </w:p>
    <w:p w14:paraId="70DD518E" w14:textId="77777777" w:rsidR="00C9182E" w:rsidRDefault="00133DC7">
      <w:pPr>
        <w:pStyle w:val="Prrafodelista"/>
        <w:numPr>
          <w:ilvl w:val="0"/>
          <w:numId w:val="9"/>
        </w:numPr>
      </w:pPr>
      <w:r>
        <w:t xml:space="preserve">Califique cada ítem de 1 a 5 y pulse </w:t>
      </w:r>
      <w:r>
        <w:rPr>
          <w:b/>
          <w:bCs/>
        </w:rPr>
        <w:t>Guardar</w:t>
      </w:r>
      <w:r>
        <w:t>.</w:t>
      </w:r>
    </w:p>
    <w:p w14:paraId="758EA6B3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72444E4" wp14:editId="5573C88D">
            <wp:extent cx="5715000" cy="3209925"/>
            <wp:effectExtent l="0" t="0" r="0" b="0"/>
            <wp:docPr id="183348877" name="14b-delphi-cuestionario" descr="Registro de las respuestas de un experto." title="Figur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1371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18. </w:t>
      </w:r>
      <w:r>
        <w:rPr>
          <w:i/>
          <w:iCs/>
          <w:color w:val="4B5866"/>
          <w:sz w:val="18"/>
          <w:szCs w:val="18"/>
        </w:rPr>
        <w:t>Registro de las respuestas de un experto.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182E" w14:paraId="1BF0F7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E3E8"/>
              <w:left w:val="single" w:sz="18" w:space="0" w:color="0F4C5C"/>
              <w:bottom w:val="single" w:sz="4" w:space="0" w:color="DDE3E8"/>
              <w:right w:val="single" w:sz="4" w:space="0" w:color="DDE3E8"/>
            </w:tcBorders>
            <w:shd w:val="clear" w:color="auto" w:fill="E6F0F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75CBDFA" w14:textId="77777777" w:rsidR="00C9182E" w:rsidRDefault="00133DC7">
            <w:r>
              <w:t>Si aplicó el cuestionario por Google Forms u otra herramienta, transcriba aquí las respuestas: el cálculo necesita tenerlas dentro del sistema.</w:t>
            </w:r>
          </w:p>
        </w:tc>
      </w:tr>
    </w:tbl>
    <w:p w14:paraId="064A9E35" w14:textId="77777777" w:rsidR="00C9182E" w:rsidRDefault="00C9182E"/>
    <w:p w14:paraId="77A41B10" w14:textId="77777777" w:rsidR="00C9182E" w:rsidRDefault="00133DC7">
      <w:pPr>
        <w:pStyle w:val="Ttulo2"/>
      </w:pPr>
      <w:bookmarkStart w:id="33" w:name="_Toc242642901"/>
      <w:r>
        <w:t>10.2 Leer los resultados</w:t>
      </w:r>
      <w:bookmarkEnd w:id="33"/>
    </w:p>
    <w:p w14:paraId="6DAF1D69" w14:textId="77777777" w:rsidR="00C9182E" w:rsidRDefault="00133DC7">
      <w:pPr>
        <w:spacing w:after="120"/>
      </w:pPr>
      <w:r>
        <w:t xml:space="preserve">Pulse </w:t>
      </w:r>
      <w:r>
        <w:rPr>
          <w:b/>
          <w:bCs/>
        </w:rPr>
        <w:t>Resultados</w:t>
      </w:r>
      <w:r>
        <w:t xml:space="preserve"> en la ronda (Figura 19).</w:t>
      </w:r>
    </w:p>
    <w:p w14:paraId="720834DC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5E1AE60" wp14:editId="4DEB7AF5">
            <wp:extent cx="5715000" cy="3209925"/>
            <wp:effectExtent l="0" t="0" r="0" b="0"/>
            <wp:docPr id="312826391" name="14c-delphi-resultado" descr="Resultados de la ronda: S-CVI, W de Kendall y validez por ítem." title="Figur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588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19. </w:t>
      </w:r>
      <w:r>
        <w:rPr>
          <w:i/>
          <w:iCs/>
          <w:color w:val="4B5866"/>
          <w:sz w:val="18"/>
          <w:szCs w:val="18"/>
        </w:rPr>
        <w:t>Resultados de la ronda: S-CVI, W de Kendall y validez por ítem.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5960"/>
      </w:tblGrid>
      <w:tr w:rsidR="00C9182E" w14:paraId="0F7B2C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C94C1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1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37B7D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Umbral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56045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Interpretación</w:t>
            </w:r>
          </w:p>
        </w:tc>
      </w:tr>
      <w:tr w:rsidR="00C9182E" w14:paraId="305E0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BF62E" w14:textId="77777777" w:rsidR="00C9182E" w:rsidRDefault="00133DC7">
            <w:r>
              <w:rPr>
                <w:sz w:val="20"/>
                <w:szCs w:val="20"/>
              </w:rPr>
              <w:t>IVC por ítem</w:t>
            </w:r>
          </w:p>
        </w:tc>
        <w:tc>
          <w:tcPr>
            <w:tcW w:w="1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00672" w14:textId="77777777" w:rsidR="00C9182E" w:rsidRDefault="00133DC7">
            <w:r>
              <w:rPr>
                <w:sz w:val="20"/>
                <w:szCs w:val="20"/>
              </w:rPr>
              <w:t>≥ 0,80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4250C" w14:textId="77777777" w:rsidR="00C9182E" w:rsidRDefault="00133DC7">
            <w:r>
              <w:rPr>
                <w:sz w:val="20"/>
                <w:szCs w:val="20"/>
              </w:rPr>
              <w:t>Proporción de expertos que califican el ítem con 4 o 5. Si no lo alcanza, el ítem se marca para revisar.</w:t>
            </w:r>
          </w:p>
        </w:tc>
      </w:tr>
      <w:tr w:rsidR="00C9182E" w14:paraId="7AAFF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2868A" w14:textId="77777777" w:rsidR="00C9182E" w:rsidRDefault="00133DC7">
            <w:r>
              <w:rPr>
                <w:sz w:val="20"/>
                <w:szCs w:val="20"/>
              </w:rPr>
              <w:t>S-CVI / Ave</w:t>
            </w:r>
          </w:p>
        </w:tc>
        <w:tc>
          <w:tcPr>
            <w:tcW w:w="1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02AF6" w14:textId="77777777" w:rsidR="00C9182E" w:rsidRDefault="00133DC7">
            <w:r>
              <w:rPr>
                <w:sz w:val="20"/>
                <w:szCs w:val="20"/>
              </w:rPr>
              <w:t>≥ 0,80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CD624" w14:textId="77777777" w:rsidR="00C9182E" w:rsidRDefault="00133DC7">
            <w:r>
              <w:rPr>
                <w:sz w:val="20"/>
                <w:szCs w:val="20"/>
              </w:rPr>
              <w:t>Validez de contenido global del instrumento.</w:t>
            </w:r>
          </w:p>
        </w:tc>
      </w:tr>
      <w:tr w:rsidR="00C9182E" w14:paraId="2650F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1CF28" w14:textId="77777777" w:rsidR="00C9182E" w:rsidRDefault="00133DC7">
            <w:r>
              <w:rPr>
                <w:sz w:val="20"/>
                <w:szCs w:val="20"/>
              </w:rPr>
              <w:t>W de Kendall</w:t>
            </w:r>
          </w:p>
        </w:tc>
        <w:tc>
          <w:tcPr>
            <w:tcW w:w="1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51F01" w14:textId="77777777" w:rsidR="00C9182E" w:rsidRDefault="00133DC7">
            <w:r>
              <w:rPr>
                <w:sz w:val="20"/>
                <w:szCs w:val="20"/>
              </w:rPr>
              <w:t>≥ 0,50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32B4C" w14:textId="77777777" w:rsidR="00C9182E" w:rsidRDefault="00133DC7">
            <w:r>
              <w:rPr>
                <w:sz w:val="20"/>
                <w:szCs w:val="20"/>
              </w:rPr>
              <w:t>Concordancia de los expertos en el orden de los ítems, con su chi-cuadrado.</w:t>
            </w:r>
          </w:p>
        </w:tc>
      </w:tr>
      <w:tr w:rsidR="00C9182E" w14:paraId="3055F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FC195" w14:textId="77777777" w:rsidR="00C9182E" w:rsidRDefault="00133DC7">
            <w:r>
              <w:rPr>
                <w:sz w:val="20"/>
                <w:szCs w:val="20"/>
              </w:rPr>
              <w:t>Consenso</w:t>
            </w:r>
          </w:p>
        </w:tc>
        <w:tc>
          <w:tcPr>
            <w:tcW w:w="1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23AEE" w14:textId="77777777" w:rsidR="00C9182E" w:rsidRDefault="00133DC7">
            <w:r>
              <w:rPr>
                <w:sz w:val="20"/>
                <w:szCs w:val="20"/>
              </w:rPr>
              <w:t>—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BB970" w14:textId="77777777" w:rsidR="00C9182E" w:rsidRDefault="00133DC7">
            <w:r>
              <w:rPr>
                <w:sz w:val="20"/>
                <w:szCs w:val="20"/>
              </w:rPr>
              <w:t>Si no se alcanza, el sistema indica que se requiere una ronda adicional.</w:t>
            </w:r>
          </w:p>
        </w:tc>
      </w:tr>
    </w:tbl>
    <w:p w14:paraId="6DD7670D" w14:textId="77777777" w:rsidR="00C9182E" w:rsidRDefault="00C9182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182E" w14:paraId="418D8E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E3E8"/>
              <w:left w:val="single" w:sz="18" w:space="0" w:color="0F4C5C"/>
              <w:bottom w:val="single" w:sz="4" w:space="0" w:color="DDE3E8"/>
              <w:right w:val="single" w:sz="4" w:space="0" w:color="DDE3E8"/>
            </w:tcBorders>
            <w:shd w:val="clear" w:color="auto" w:fill="E6F0F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B994233" w14:textId="77777777" w:rsidR="00C9182E" w:rsidRDefault="00133DC7">
            <w:r>
              <w:t>Si los expertos califican casi todo con 5, la W de Kendall puede salir baja aunque el acuerdo sea total (efecto techo de la escala Likert). El sistema lo detecta y lo explica en pantalla.</w:t>
            </w:r>
          </w:p>
        </w:tc>
      </w:tr>
    </w:tbl>
    <w:p w14:paraId="6EA8195B" w14:textId="77777777" w:rsidR="00C9182E" w:rsidRDefault="00C9182E"/>
    <w:p w14:paraId="41E197F8" w14:textId="77777777" w:rsidR="00C9182E" w:rsidRDefault="00133DC7">
      <w:pPr>
        <w:pStyle w:val="Ttulo1"/>
        <w:pageBreakBefore/>
      </w:pPr>
      <w:bookmarkStart w:id="34" w:name="_Toc242642902"/>
      <w:r>
        <w:lastRenderedPageBreak/>
        <w:t>11. Bibliometría y PRISMA</w:t>
      </w:r>
      <w:bookmarkEnd w:id="34"/>
    </w:p>
    <w:p w14:paraId="068FCBC1" w14:textId="77777777" w:rsidR="00C9182E" w:rsidRDefault="00133DC7">
      <w:pPr>
        <w:spacing w:after="120"/>
      </w:pPr>
      <w:r>
        <w:t xml:space="preserve">Menú </w:t>
      </w:r>
      <w:r>
        <w:rPr>
          <w:b/>
          <w:bCs/>
        </w:rPr>
        <w:t>Bibliometría</w:t>
      </w:r>
      <w:r>
        <w:t>. Presenta el flujo PRISMA de la revisión sistemática (identificación, cribado, elegibilidad e inclusión), la distribución de referencias por base de datos y por año, y la matriz bibliográfica, que puede filtrarse por base (Figura 20).</w:t>
      </w:r>
    </w:p>
    <w:p w14:paraId="5588699A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DD8D9ED" wp14:editId="632D3987">
            <wp:extent cx="5715000" cy="3209925"/>
            <wp:effectExtent l="0" t="0" r="0" b="0"/>
            <wp:docPr id="249360207" name="15-bibliometria" descr="Flujo PRISMA y distribución de la matriz bibliográfica." title="Figur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2584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20. </w:t>
      </w:r>
      <w:r>
        <w:rPr>
          <w:i/>
          <w:iCs/>
          <w:color w:val="4B5866"/>
          <w:sz w:val="18"/>
          <w:szCs w:val="18"/>
        </w:rPr>
        <w:t>Flujo PRISMA y distribución de la matriz bibliográfica.</w:t>
      </w:r>
    </w:p>
    <w:p w14:paraId="03D41A5D" w14:textId="77777777" w:rsidR="00C9182E" w:rsidRDefault="00133DC7">
      <w:pPr>
        <w:spacing w:after="120"/>
      </w:pPr>
      <w:r>
        <w:t>Las referencias y las cifras PRISMA se registran en el editor de datos (</w:t>
      </w:r>
      <w:r>
        <w:rPr>
          <w:b/>
          <w:bCs/>
        </w:rPr>
        <w:t>Matriz bibliográfica</w:t>
      </w:r>
      <w:r>
        <w:t xml:space="preserve"> y </w:t>
      </w:r>
      <w:r>
        <w:rPr>
          <w:b/>
          <w:bCs/>
        </w:rPr>
        <w:t>Registro PRISMA</w:t>
      </w:r>
      <w:r>
        <w:t xml:space="preserve">). Si excluye una referencia, desmarque </w:t>
      </w:r>
      <w:r>
        <w:rPr>
          <w:b/>
          <w:bCs/>
        </w:rPr>
        <w:t>Incluida</w:t>
      </w:r>
      <w:r>
        <w:t xml:space="preserve"> y escriba el motivo.</w:t>
      </w:r>
    </w:p>
    <w:p w14:paraId="7B041A5A" w14:textId="77777777" w:rsidR="00C9182E" w:rsidRDefault="00133DC7">
      <w:pPr>
        <w:pStyle w:val="Ttulo1"/>
        <w:pageBreakBefore/>
      </w:pPr>
      <w:bookmarkStart w:id="35" w:name="_Toc242642903"/>
      <w:r>
        <w:lastRenderedPageBreak/>
        <w:t>12. Administración del sistema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182E" w14:paraId="666CD6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E3E8"/>
              <w:left w:val="single" w:sz="18" w:space="0" w:color="9A5B07"/>
              <w:bottom w:val="single" w:sz="4" w:space="0" w:color="DDE3E8"/>
              <w:right w:val="single" w:sz="4" w:space="0" w:color="DDE3E8"/>
            </w:tcBorders>
            <w:shd w:val="clear" w:color="auto" w:fill="FDF3E1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773F437" w14:textId="77777777" w:rsidR="00C9182E" w:rsidRDefault="00133DC7">
            <w:r>
              <w:t xml:space="preserve">Esta sección solo es visible para usuarios con el permiso </w:t>
            </w:r>
            <w:r>
              <w:rPr>
                <w:b/>
                <w:bCs/>
              </w:rPr>
              <w:t>Administrar el sistema</w:t>
            </w:r>
            <w:r>
              <w:t>. El sistema valida ese permiso en el servidor, de modo que nadie sin él puede acceder aunque conozca la dirección.</w:t>
            </w:r>
          </w:p>
        </w:tc>
      </w:tr>
    </w:tbl>
    <w:p w14:paraId="78620B6F" w14:textId="77777777" w:rsidR="00C9182E" w:rsidRDefault="00C9182E"/>
    <w:p w14:paraId="645DA845" w14:textId="77777777" w:rsidR="00C9182E" w:rsidRDefault="00133DC7">
      <w:pPr>
        <w:pStyle w:val="Ttulo2"/>
      </w:pPr>
      <w:bookmarkStart w:id="36" w:name="_Toc242642904"/>
      <w:r>
        <w:t>12.1 Panel de administración</w:t>
      </w:r>
      <w:bookmarkEnd w:id="36"/>
    </w:p>
    <w:p w14:paraId="780D3E26" w14:textId="77777777" w:rsidR="00C9182E" w:rsidRDefault="00133DC7">
      <w:pPr>
        <w:spacing w:after="120"/>
      </w:pPr>
      <w:r>
        <w:rPr>
          <w:b/>
          <w:bCs/>
        </w:rPr>
        <w:t>Administración › Panel de administración</w:t>
      </w:r>
      <w:r>
        <w:t xml:space="preserve"> resume los usuarios activos e inactivos, los roles, los emprendimientos y la última importación de datos. También muestra alertas de configuración e integridad, las últimas actividades y el origen de los datos (Figura 21).</w:t>
      </w:r>
    </w:p>
    <w:p w14:paraId="2F1624E7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904E77A" wp14:editId="2C3121B1">
            <wp:extent cx="5715000" cy="3209925"/>
            <wp:effectExtent l="0" t="0" r="0" b="0"/>
            <wp:docPr id="215850021" name="16-admin-panel" descr="Panel de administración." title="Figur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775F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21. </w:t>
      </w:r>
      <w:r>
        <w:rPr>
          <w:i/>
          <w:iCs/>
          <w:color w:val="4B5866"/>
          <w:sz w:val="18"/>
          <w:szCs w:val="18"/>
        </w:rPr>
        <w:t>Panel de administración.</w:t>
      </w:r>
    </w:p>
    <w:p w14:paraId="30FA8654" w14:textId="77777777" w:rsidR="00C9182E" w:rsidRDefault="00133DC7">
      <w:pPr>
        <w:pStyle w:val="Ttulo2"/>
      </w:pPr>
      <w:bookmarkStart w:id="37" w:name="_Toc242642905"/>
      <w:r>
        <w:t>12.2 Usuarios</w:t>
      </w:r>
      <w:bookmarkEnd w:id="37"/>
    </w:p>
    <w:p w14:paraId="16000016" w14:textId="77777777" w:rsidR="00C9182E" w:rsidRDefault="00133DC7">
      <w:pPr>
        <w:spacing w:after="120"/>
      </w:pPr>
      <w:r>
        <w:rPr>
          <w:b/>
          <w:bCs/>
        </w:rPr>
        <w:t>Administración › Usuarios</w:t>
      </w:r>
      <w:r>
        <w:t xml:space="preserve"> lista las cuentas con su correo, sus roles, su estado y su último ingreso. Puede buscar por nombre o correo y filtrar por rol o estado (Figura 22).</w:t>
      </w:r>
    </w:p>
    <w:p w14:paraId="19100EFB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3E64C21" wp14:editId="65037D1B">
            <wp:extent cx="5715000" cy="3209925"/>
            <wp:effectExtent l="0" t="0" r="0" b="0"/>
            <wp:docPr id="760200713" name="17-usuarios" descr="Gestión de usuarios." title="Figur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757F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22. </w:t>
      </w:r>
      <w:r>
        <w:rPr>
          <w:i/>
          <w:iCs/>
          <w:color w:val="4B5866"/>
          <w:sz w:val="18"/>
          <w:szCs w:val="18"/>
        </w:rPr>
        <w:t>Gestión de usuarios.</w:t>
      </w:r>
    </w:p>
    <w:p w14:paraId="70775975" w14:textId="77777777" w:rsidR="00C9182E" w:rsidRDefault="00133DC7">
      <w:pPr>
        <w:spacing w:after="120"/>
      </w:pPr>
      <w:r>
        <w:rPr>
          <w:b/>
          <w:bCs/>
        </w:rPr>
        <w:t>Crear un usuario:</w:t>
      </w:r>
    </w:p>
    <w:p w14:paraId="2DAFD2EB" w14:textId="77777777" w:rsidR="00C9182E" w:rsidRDefault="00133DC7">
      <w:pPr>
        <w:pStyle w:val="Prrafodelista"/>
        <w:numPr>
          <w:ilvl w:val="0"/>
          <w:numId w:val="10"/>
        </w:numPr>
      </w:pPr>
      <w:r>
        <w:t xml:space="preserve">Pulse </w:t>
      </w:r>
      <w:r>
        <w:rPr>
          <w:b/>
          <w:bCs/>
        </w:rPr>
        <w:t>Nuevo usuario</w:t>
      </w:r>
      <w:r>
        <w:t>.</w:t>
      </w:r>
    </w:p>
    <w:p w14:paraId="4D3B4D20" w14:textId="77777777" w:rsidR="00C9182E" w:rsidRDefault="00133DC7">
      <w:pPr>
        <w:pStyle w:val="Prrafodelista"/>
        <w:numPr>
          <w:ilvl w:val="0"/>
          <w:numId w:val="10"/>
        </w:numPr>
      </w:pPr>
      <w:r>
        <w:t xml:space="preserve">Complete </w:t>
      </w:r>
      <w:r>
        <w:rPr>
          <w:b/>
          <w:bCs/>
        </w:rPr>
        <w:t>Usuario</w:t>
      </w:r>
      <w:r>
        <w:t xml:space="preserve">, </w:t>
      </w:r>
      <w:r>
        <w:rPr>
          <w:b/>
          <w:bCs/>
        </w:rPr>
        <w:t>Correo electrónico</w:t>
      </w:r>
      <w:r>
        <w:t xml:space="preserve">, </w:t>
      </w:r>
      <w:r>
        <w:rPr>
          <w:b/>
          <w:bCs/>
        </w:rPr>
        <w:t>Nombres</w:t>
      </w:r>
      <w:r>
        <w:t xml:space="preserve"> y </w:t>
      </w:r>
      <w:r>
        <w:rPr>
          <w:b/>
          <w:bCs/>
        </w:rPr>
        <w:t>Apellidos</w:t>
      </w:r>
      <w:r>
        <w:t xml:space="preserve"> (Figura 23).</w:t>
      </w:r>
    </w:p>
    <w:p w14:paraId="770A9099" w14:textId="77777777" w:rsidR="00C9182E" w:rsidRDefault="00133DC7">
      <w:pPr>
        <w:pStyle w:val="Prrafodelista"/>
        <w:numPr>
          <w:ilvl w:val="0"/>
          <w:numId w:val="10"/>
        </w:numPr>
      </w:pPr>
      <w:r>
        <w:t xml:space="preserve">Escriba la </w:t>
      </w:r>
      <w:r>
        <w:rPr>
          <w:b/>
          <w:bCs/>
        </w:rPr>
        <w:t>Contraseña inicial</w:t>
      </w:r>
      <w:r>
        <w:t xml:space="preserve"> dos veces. Debe cumplir los requisitos indicados bajo el campo.</w:t>
      </w:r>
    </w:p>
    <w:p w14:paraId="6B5A44D3" w14:textId="77777777" w:rsidR="00C9182E" w:rsidRDefault="00133DC7">
      <w:pPr>
        <w:pStyle w:val="Prrafodelista"/>
        <w:numPr>
          <w:ilvl w:val="0"/>
          <w:numId w:val="10"/>
        </w:numPr>
      </w:pPr>
      <w:r>
        <w:t xml:space="preserve">Marque los </w:t>
      </w:r>
      <w:r>
        <w:rPr>
          <w:b/>
          <w:bCs/>
        </w:rPr>
        <w:t>Roles</w:t>
      </w:r>
      <w:r>
        <w:t xml:space="preserve"> que necesita la persona. Aplique el mínimo privilegio: conceda solo lo necesario.</w:t>
      </w:r>
    </w:p>
    <w:p w14:paraId="010F4D9D" w14:textId="77777777" w:rsidR="00C9182E" w:rsidRDefault="00133DC7">
      <w:pPr>
        <w:pStyle w:val="Prrafodelista"/>
        <w:numPr>
          <w:ilvl w:val="0"/>
          <w:numId w:val="10"/>
        </w:numPr>
      </w:pPr>
      <w:r>
        <w:t xml:space="preserve">Pulse </w:t>
      </w:r>
      <w:r>
        <w:rPr>
          <w:b/>
          <w:bCs/>
        </w:rPr>
        <w:t>Guardar usuario</w:t>
      </w:r>
      <w:r>
        <w:t>. Si algún dato es incorrecto, el error aparece en rojo junto al campo.</w:t>
      </w:r>
    </w:p>
    <w:p w14:paraId="4321365C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1E35D08" wp14:editId="1A74EF26">
            <wp:extent cx="5715000" cy="3209925"/>
            <wp:effectExtent l="0" t="0" r="0" b="0"/>
            <wp:docPr id="1381342321" name="18-usuario-nuevo" descr="Formulario de alta de usuario, organizado por secciones." title="Figur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3559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23. </w:t>
      </w:r>
      <w:r>
        <w:rPr>
          <w:i/>
          <w:iCs/>
          <w:color w:val="4B5866"/>
          <w:sz w:val="18"/>
          <w:szCs w:val="18"/>
        </w:rPr>
        <w:t>Formulario de alta de usuario, organizado por secciones.</w:t>
      </w:r>
    </w:p>
    <w:p w14:paraId="6A1E7909" w14:textId="77777777" w:rsidR="00C9182E" w:rsidRDefault="00133DC7">
      <w:pPr>
        <w:spacing w:after="120"/>
      </w:pPr>
      <w:r>
        <w:rPr>
          <w:b/>
          <w:bCs/>
        </w:rPr>
        <w:t>Editar</w:t>
      </w:r>
      <w:r>
        <w:t xml:space="preserve"> abre la misma ficha. </w:t>
      </w:r>
      <w:r>
        <w:rPr>
          <w:b/>
          <w:bCs/>
        </w:rPr>
        <w:t>Desactivar</w:t>
      </w:r>
      <w:r>
        <w:t xml:space="preserve"> impide el ingreso de la persona, conservando su historial; el sistema pide confirmación antes de hacerlo.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182E" w14:paraId="27FE52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E3E8"/>
              <w:left w:val="single" w:sz="18" w:space="0" w:color="0F4C5C"/>
              <w:bottom w:val="single" w:sz="4" w:space="0" w:color="DDE3E8"/>
              <w:right w:val="single" w:sz="4" w:space="0" w:color="DDE3E8"/>
            </w:tcBorders>
            <w:shd w:val="clear" w:color="auto" w:fill="E6F0F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E164914" w14:textId="77777777" w:rsidR="00C9182E" w:rsidRDefault="00133DC7">
            <w:r>
              <w:t>Por seguridad, el sistema no permite desactivar su propia cuenta ni dejar el sistema sin ningún administrador activo. Solo un superusuario puede otorgar la condición de superusuario.</w:t>
            </w:r>
          </w:p>
        </w:tc>
      </w:tr>
    </w:tbl>
    <w:p w14:paraId="62C0B6C0" w14:textId="77777777" w:rsidR="00C9182E" w:rsidRDefault="00C9182E"/>
    <w:p w14:paraId="162FBD5E" w14:textId="77777777" w:rsidR="00C9182E" w:rsidRDefault="00133DC7">
      <w:pPr>
        <w:pStyle w:val="Ttulo2"/>
      </w:pPr>
      <w:bookmarkStart w:id="38" w:name="_Toc242642906"/>
      <w:r>
        <w:t>12.3 Roles y permisos</w:t>
      </w:r>
      <w:bookmarkEnd w:id="38"/>
    </w:p>
    <w:p w14:paraId="40807BEA" w14:textId="77777777" w:rsidR="00C9182E" w:rsidRDefault="00133DC7">
      <w:pPr>
        <w:spacing w:after="120"/>
      </w:pPr>
      <w:r>
        <w:rPr>
          <w:b/>
          <w:bCs/>
        </w:rPr>
        <w:t>Administración › Roles y permisos</w:t>
      </w:r>
      <w:r>
        <w:t xml:space="preserve"> lista los roles con su número de usuarios y de permisos. Para crear un rol, escriba su nombre y pulse </w:t>
      </w:r>
      <w:r>
        <w:rPr>
          <w:b/>
          <w:bCs/>
        </w:rPr>
        <w:t>Crear rol</w:t>
      </w:r>
      <w:r>
        <w:t xml:space="preserve"> (Figura 24).</w:t>
      </w:r>
    </w:p>
    <w:p w14:paraId="1C1EA5C3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3074638" wp14:editId="191D9BC7">
            <wp:extent cx="5715000" cy="3209925"/>
            <wp:effectExtent l="0" t="0" r="0" b="0"/>
            <wp:docPr id="1512535963" name="19-roles" descr="Listado de roles y creación de un rol nuevo." title="Figur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F6F1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24. </w:t>
      </w:r>
      <w:r>
        <w:rPr>
          <w:i/>
          <w:iCs/>
          <w:color w:val="4B5866"/>
          <w:sz w:val="18"/>
          <w:szCs w:val="18"/>
        </w:rPr>
        <w:t>Listado de roles y creación de un rol nuevo.</w:t>
      </w:r>
    </w:p>
    <w:p w14:paraId="051351DF" w14:textId="77777777" w:rsidR="00C9182E" w:rsidRDefault="00133DC7">
      <w:pPr>
        <w:spacing w:after="120"/>
      </w:pPr>
      <w:r>
        <w:t xml:space="preserve">Al abrir un rol aparece la </w:t>
      </w:r>
      <w:r>
        <w:rPr>
          <w:b/>
          <w:bCs/>
        </w:rPr>
        <w:t>matriz de permisos</w:t>
      </w:r>
      <w:r>
        <w:t xml:space="preserve">: marque, para cada módulo, si el rol puede </w:t>
      </w:r>
      <w:r>
        <w:rPr>
          <w:b/>
          <w:bCs/>
        </w:rPr>
        <w:t>Consultar</w:t>
      </w:r>
      <w:r>
        <w:t xml:space="preserve">, </w:t>
      </w:r>
      <w:r>
        <w:rPr>
          <w:b/>
          <w:bCs/>
        </w:rPr>
        <w:t>Crear</w:t>
      </w:r>
      <w:r>
        <w:t xml:space="preserve">, </w:t>
      </w:r>
      <w:r>
        <w:rPr>
          <w:b/>
          <w:bCs/>
        </w:rPr>
        <w:t>Editar</w:t>
      </w:r>
      <w:r>
        <w:t xml:space="preserve"> o </w:t>
      </w:r>
      <w:r>
        <w:rPr>
          <w:b/>
          <w:bCs/>
        </w:rPr>
        <w:t>Eliminar</w:t>
      </w:r>
      <w:r>
        <w:t xml:space="preserve">, y conceda si corresponde los permisos especiales </w:t>
      </w:r>
      <w:r>
        <w:rPr>
          <w:b/>
          <w:bCs/>
        </w:rPr>
        <w:t>Exportar datos</w:t>
      </w:r>
      <w:r>
        <w:t xml:space="preserve"> y </w:t>
      </w:r>
      <w:r>
        <w:rPr>
          <w:b/>
          <w:bCs/>
        </w:rPr>
        <w:t>Administrar el sistema</w:t>
      </w:r>
      <w:r>
        <w:t xml:space="preserve">. Pulse </w:t>
      </w:r>
      <w:r>
        <w:rPr>
          <w:b/>
          <w:bCs/>
        </w:rPr>
        <w:t>Guardar permisos</w:t>
      </w:r>
      <w:r>
        <w:t xml:space="preserve"> (Figura 25).</w:t>
      </w:r>
    </w:p>
    <w:p w14:paraId="51389514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FEDD512" wp14:editId="0213DABA">
            <wp:extent cx="5715000" cy="3209925"/>
            <wp:effectExtent l="0" t="0" r="0" b="0"/>
            <wp:docPr id="350682741" name="20-rol-matriz" descr="Matriz de permisos por módulo y acción." title="Figur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FB88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25. </w:t>
      </w:r>
      <w:r>
        <w:rPr>
          <w:i/>
          <w:iCs/>
          <w:color w:val="4B5866"/>
          <w:sz w:val="18"/>
          <w:szCs w:val="18"/>
        </w:rPr>
        <w:t>Matriz de permisos por módulo y acción.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9182E" w14:paraId="662940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D4D07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Rol sugerido</w:t>
            </w:r>
          </w:p>
        </w:tc>
        <w:tc>
          <w:tcPr>
            <w:tcW w:w="65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0B700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Permisos recomendados</w:t>
            </w:r>
          </w:p>
        </w:tc>
      </w:tr>
      <w:tr w:rsidR="00C9182E" w14:paraId="35F1B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E968F" w14:textId="77777777" w:rsidR="00C9182E" w:rsidRDefault="00133DC7">
            <w:r>
              <w:rPr>
                <w:sz w:val="20"/>
                <w:szCs w:val="20"/>
              </w:rPr>
              <w:t>Consulta</w:t>
            </w:r>
          </w:p>
        </w:tc>
        <w:tc>
          <w:tcPr>
            <w:tcW w:w="65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2D2E6" w14:textId="77777777" w:rsidR="00C9182E" w:rsidRDefault="00133DC7">
            <w:r>
              <w:rPr>
                <w:sz w:val="20"/>
                <w:szCs w:val="20"/>
              </w:rPr>
              <w:t>Solo Consultar en todos los módulos.</w:t>
            </w:r>
          </w:p>
        </w:tc>
      </w:tr>
      <w:tr w:rsidR="00C9182E" w14:paraId="3F2F4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05D58" w14:textId="77777777" w:rsidR="00C9182E" w:rsidRDefault="00133DC7">
            <w:r>
              <w:rPr>
                <w:sz w:val="20"/>
                <w:szCs w:val="20"/>
              </w:rPr>
              <w:t>Analista financiera</w:t>
            </w:r>
          </w:p>
        </w:tc>
        <w:tc>
          <w:tcPr>
            <w:tcW w:w="65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9BC08" w14:textId="77777777" w:rsidR="00C9182E" w:rsidRDefault="00133DC7">
            <w:r>
              <w:rPr>
                <w:sz w:val="20"/>
                <w:szCs w:val="20"/>
              </w:rPr>
              <w:t>Consultar, Crear y Editar en Emprendimientos y Escenarios; Consultar en el resto.</w:t>
            </w:r>
          </w:p>
        </w:tc>
      </w:tr>
      <w:tr w:rsidR="00C9182E" w14:paraId="4FFAF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125A5" w14:textId="77777777" w:rsidR="00C9182E" w:rsidRDefault="00133DC7">
            <w:r>
              <w:rPr>
                <w:sz w:val="20"/>
                <w:szCs w:val="20"/>
              </w:rPr>
              <w:t>Administración</w:t>
            </w:r>
          </w:p>
        </w:tc>
        <w:tc>
          <w:tcPr>
            <w:tcW w:w="65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DD401" w14:textId="77777777" w:rsidR="00C9182E" w:rsidRDefault="00133DC7">
            <w:r>
              <w:rPr>
                <w:sz w:val="20"/>
                <w:szCs w:val="20"/>
              </w:rPr>
              <w:t>Todo lo anterior, más Exportar datos y Administrar el sistema.</w:t>
            </w:r>
          </w:p>
        </w:tc>
      </w:tr>
    </w:tbl>
    <w:p w14:paraId="6936AF15" w14:textId="77777777" w:rsidR="00C9182E" w:rsidRDefault="00C9182E"/>
    <w:p w14:paraId="71E79F81" w14:textId="77777777" w:rsidR="00C9182E" w:rsidRDefault="00133DC7">
      <w:pPr>
        <w:pStyle w:val="Ttulo2"/>
      </w:pPr>
      <w:bookmarkStart w:id="39" w:name="_Toc242642907"/>
      <w:r>
        <w:t>12.4 Configuración</w:t>
      </w:r>
      <w:bookmarkEnd w:id="39"/>
    </w:p>
    <w:p w14:paraId="5DDF00C3" w14:textId="77777777" w:rsidR="00C9182E" w:rsidRDefault="00133DC7">
      <w:pPr>
        <w:spacing w:after="120"/>
      </w:pPr>
      <w:r>
        <w:rPr>
          <w:b/>
          <w:bCs/>
        </w:rPr>
        <w:t>Administración › Configuración</w:t>
      </w:r>
      <w:r>
        <w:t xml:space="preserve"> reúne, por secciones, los datos generales, la moneda y el formato numérico, el tratamiento de impuestos (IVA, impuesto a la renta y participación de trabajadores), los parámetros de cálculo (año de análisis y umbral de alerta del punto de equilibrio) y las preferencias de visualización (Figura 26).</w:t>
      </w:r>
    </w:p>
    <w:p w14:paraId="4F2D1E11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EBAB41D" wp14:editId="6B9C8C42">
            <wp:extent cx="5715000" cy="3209925"/>
            <wp:effectExtent l="0" t="0" r="0" b="0"/>
            <wp:docPr id="1755070495" name="21-configuracion" descr="Configuración del sistema por secciones." title="Figura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5B3A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26. </w:t>
      </w:r>
      <w:r>
        <w:rPr>
          <w:i/>
          <w:iCs/>
          <w:color w:val="4B5866"/>
          <w:sz w:val="18"/>
          <w:szCs w:val="18"/>
        </w:rPr>
        <w:t>Configuración del sistema por secciones.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182E" w14:paraId="1B6027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E3E8"/>
              <w:left w:val="single" w:sz="18" w:space="0" w:color="0F4C5C"/>
              <w:bottom w:val="single" w:sz="4" w:space="0" w:color="DDE3E8"/>
              <w:right w:val="single" w:sz="4" w:space="0" w:color="DDE3E8"/>
            </w:tcBorders>
            <w:shd w:val="clear" w:color="auto" w:fill="E6F0F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6A38CE0" w14:textId="77777777" w:rsidR="00C9182E" w:rsidRDefault="00133DC7">
            <w:r>
              <w:t>Los porcentajes tributarios son valores de referencia: no modifican el cálculo del IRR ni del punto de equilibrio. Cada cambio queda registrado en la auditoría con su valor anterior.</w:t>
            </w:r>
          </w:p>
        </w:tc>
      </w:tr>
    </w:tbl>
    <w:p w14:paraId="52E470D7" w14:textId="77777777" w:rsidR="00C9182E" w:rsidRDefault="00C9182E"/>
    <w:p w14:paraId="20C9C1DF" w14:textId="77777777" w:rsidR="00C9182E" w:rsidRDefault="00133DC7">
      <w:pPr>
        <w:pStyle w:val="Ttulo2"/>
      </w:pPr>
      <w:bookmarkStart w:id="40" w:name="_Toc242642908"/>
      <w:r>
        <w:lastRenderedPageBreak/>
        <w:t>12.5 Auditoría</w:t>
      </w:r>
      <w:bookmarkEnd w:id="40"/>
    </w:p>
    <w:p w14:paraId="771F52B6" w14:textId="77777777" w:rsidR="00C9182E" w:rsidRDefault="00133DC7">
      <w:pPr>
        <w:spacing w:after="120"/>
      </w:pPr>
      <w:r>
        <w:rPr>
          <w:b/>
          <w:bCs/>
        </w:rPr>
        <w:t>Administración › Auditoría</w:t>
      </w:r>
      <w:r>
        <w:t xml:space="preserve"> es un registro de solo lectura con la fecha, el usuario, la operación, la entidad afectada, el resultado y el contexto de cada acción: ingresos, intentos fallidos, accesos denegados, cambios de usuarios, permisos, configuración, exportaciones e importaciones. Puede filtrarse por operación, usuario y rango de fechas (Figura 27).</w:t>
      </w:r>
    </w:p>
    <w:p w14:paraId="07B513FF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FBDBB02" wp14:editId="5CBC1F74">
            <wp:extent cx="5715000" cy="3209925"/>
            <wp:effectExtent l="0" t="0" r="0" b="0"/>
            <wp:docPr id="1712156422" name="22-auditoria" descr="Registro de auditoría con filtros." title="Figura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C520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27. </w:t>
      </w:r>
      <w:r>
        <w:rPr>
          <w:i/>
          <w:iCs/>
          <w:color w:val="4B5866"/>
          <w:sz w:val="18"/>
          <w:szCs w:val="18"/>
        </w:rPr>
        <w:t>Registro de auditoría con filtros.</w:t>
      </w:r>
    </w:p>
    <w:p w14:paraId="72B32BE5" w14:textId="77777777" w:rsidR="00C9182E" w:rsidRDefault="00133DC7">
      <w:pPr>
        <w:pStyle w:val="Ttulo1"/>
        <w:pageBreakBefore/>
      </w:pPr>
      <w:bookmarkStart w:id="41" w:name="_Toc242642909"/>
      <w:r>
        <w:lastRenderedPageBreak/>
        <w:t>13. Editor de datos</w:t>
      </w:r>
      <w:bookmarkEnd w:id="41"/>
    </w:p>
    <w:p w14:paraId="5EA7F723" w14:textId="77777777" w:rsidR="00C9182E" w:rsidRDefault="00133DC7">
      <w:pPr>
        <w:spacing w:after="120"/>
      </w:pPr>
      <w:r>
        <w:t xml:space="preserve">El editor de datos permite crear y modificar la información base: emprendimientos, períodos, mediciones, indicadores, expertos, referencias, etc. Se abre desde los botones </w:t>
      </w:r>
      <w:r>
        <w:rPr>
          <w:b/>
          <w:bCs/>
        </w:rPr>
        <w:t>Registrar emprendimiento</w:t>
      </w:r>
      <w:r>
        <w:t xml:space="preserve"> o </w:t>
      </w:r>
      <w:r>
        <w:rPr>
          <w:b/>
          <w:bCs/>
        </w:rPr>
        <w:t>Editar datos</w:t>
      </w:r>
      <w:r>
        <w:t xml:space="preserve">, y conserva la misma estructura visual del sistema. La barra lateral incluye la sección </w:t>
      </w:r>
      <w:r>
        <w:rPr>
          <w:b/>
          <w:bCs/>
        </w:rPr>
        <w:t>Editor de datos</w:t>
      </w:r>
      <w:r>
        <w:t xml:space="preserve"> con todas las tablas, y el botón </w:t>
      </w:r>
      <w:r>
        <w:rPr>
          <w:b/>
          <w:bCs/>
        </w:rPr>
        <w:t>Volver al sistema</w:t>
      </w:r>
      <w:r>
        <w:t xml:space="preserve"> regresa a la aplicación (Figura 28).</w:t>
      </w:r>
    </w:p>
    <w:p w14:paraId="6CC0D8CC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80F9C5A" wp14:editId="49EE0229">
            <wp:extent cx="5715000" cy="3209925"/>
            <wp:effectExtent l="0" t="0" r="0" b="0"/>
            <wp:docPr id="1441844103" name="23-editor-listado" descr="Editor de datos: listado de emprendimientos con filtros." title="Figura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F735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28. </w:t>
      </w:r>
      <w:r>
        <w:rPr>
          <w:i/>
          <w:iCs/>
          <w:color w:val="4B5866"/>
          <w:sz w:val="18"/>
          <w:szCs w:val="18"/>
        </w:rPr>
        <w:t>Editor de datos: listado de emprendimientos con filtros.</w:t>
      </w:r>
    </w:p>
    <w:p w14:paraId="599D71B6" w14:textId="77777777" w:rsidR="00C9182E" w:rsidRDefault="00133DC7">
      <w:pPr>
        <w:pStyle w:val="Ttulo2"/>
      </w:pPr>
      <w:bookmarkStart w:id="42" w:name="_Toc242642910"/>
      <w:r>
        <w:t>13.1 Registrar un emprendimiento nuevo</w:t>
      </w:r>
      <w:bookmarkEnd w:id="42"/>
    </w:p>
    <w:p w14:paraId="08203B92" w14:textId="77777777" w:rsidR="00C9182E" w:rsidRDefault="00133DC7">
      <w:pPr>
        <w:pStyle w:val="Prrafodelista"/>
        <w:numPr>
          <w:ilvl w:val="0"/>
          <w:numId w:val="11"/>
        </w:numPr>
      </w:pPr>
      <w:r>
        <w:t xml:space="preserve">En </w:t>
      </w:r>
      <w:r>
        <w:rPr>
          <w:b/>
          <w:bCs/>
        </w:rPr>
        <w:t>Emprendimientos</w:t>
      </w:r>
      <w:r>
        <w:t xml:space="preserve">, pulse </w:t>
      </w:r>
      <w:r>
        <w:rPr>
          <w:b/>
          <w:bCs/>
        </w:rPr>
        <w:t>Registrar emprendimiento</w:t>
      </w:r>
      <w:r>
        <w:t>.</w:t>
      </w:r>
    </w:p>
    <w:p w14:paraId="579A0B75" w14:textId="77777777" w:rsidR="00C9182E" w:rsidRDefault="00133DC7">
      <w:pPr>
        <w:pStyle w:val="Prrafodelista"/>
        <w:numPr>
          <w:ilvl w:val="0"/>
          <w:numId w:val="11"/>
        </w:numPr>
      </w:pPr>
      <w:r>
        <w:t>Complete nombre, RUC, sector, ciudad, provincia, empleados y descripción. Si los datos provienen de un registro público, indique la fuente y la URL de verificación.</w:t>
      </w:r>
    </w:p>
    <w:p w14:paraId="4BB662EB" w14:textId="77777777" w:rsidR="00C9182E" w:rsidRDefault="00133DC7">
      <w:pPr>
        <w:pStyle w:val="Prrafodelista"/>
        <w:numPr>
          <w:ilvl w:val="0"/>
          <w:numId w:val="11"/>
        </w:numPr>
      </w:pPr>
      <w:r>
        <w:t xml:space="preserve">Pulse </w:t>
      </w:r>
      <w:r>
        <w:rPr>
          <w:b/>
          <w:bCs/>
        </w:rPr>
        <w:t>Guardar</w:t>
      </w:r>
      <w:r>
        <w:t>.</w:t>
      </w:r>
    </w:p>
    <w:p w14:paraId="2EFD9BED" w14:textId="77777777" w:rsidR="00C9182E" w:rsidRDefault="00133DC7">
      <w:pPr>
        <w:pStyle w:val="Ttulo2"/>
      </w:pPr>
      <w:bookmarkStart w:id="43" w:name="_Toc242642911"/>
      <w:r>
        <w:t>13.2 Registrar un período</w:t>
      </w:r>
      <w:bookmarkEnd w:id="43"/>
    </w:p>
    <w:p w14:paraId="5253A2AC" w14:textId="77777777" w:rsidR="00C9182E" w:rsidRDefault="00133DC7">
      <w:pPr>
        <w:pStyle w:val="Prrafodelista"/>
        <w:numPr>
          <w:ilvl w:val="0"/>
          <w:numId w:val="12"/>
        </w:numPr>
      </w:pPr>
      <w:r>
        <w:t xml:space="preserve">En el editor, abra </w:t>
      </w:r>
      <w:r>
        <w:rPr>
          <w:b/>
          <w:bCs/>
        </w:rPr>
        <w:t>Períodos</w:t>
      </w:r>
      <w:r>
        <w:t xml:space="preserve"> y pulse </w:t>
      </w:r>
      <w:r>
        <w:rPr>
          <w:b/>
          <w:bCs/>
        </w:rPr>
        <w:t>Añadir período</w:t>
      </w:r>
      <w:r>
        <w:t>, o use la sección Períodos de la ficha del emprendimiento.</w:t>
      </w:r>
    </w:p>
    <w:p w14:paraId="6D947693" w14:textId="77777777" w:rsidR="00C9182E" w:rsidRDefault="00133DC7">
      <w:pPr>
        <w:pStyle w:val="Prrafodelista"/>
        <w:numPr>
          <w:ilvl w:val="0"/>
          <w:numId w:val="12"/>
        </w:numPr>
      </w:pPr>
      <w:r>
        <w:t xml:space="preserve">Elija el emprendimiento e indique el </w:t>
      </w:r>
      <w:r>
        <w:rPr>
          <w:b/>
          <w:bCs/>
        </w:rPr>
        <w:t>año</w:t>
      </w:r>
      <w:r>
        <w:t xml:space="preserve">, las </w:t>
      </w:r>
      <w:r>
        <w:rPr>
          <w:b/>
          <w:bCs/>
        </w:rPr>
        <w:t>ventas</w:t>
      </w:r>
      <w:r>
        <w:t xml:space="preserve">, los </w:t>
      </w:r>
      <w:r>
        <w:rPr>
          <w:b/>
          <w:bCs/>
        </w:rPr>
        <w:t>costos fijos</w:t>
      </w:r>
      <w:r>
        <w:t xml:space="preserve"> y los </w:t>
      </w:r>
      <w:r>
        <w:rPr>
          <w:b/>
          <w:bCs/>
        </w:rPr>
        <w:t>costos variables</w:t>
      </w:r>
      <w:r>
        <w:t xml:space="preserve"> (Figura 29). Con esos tres valores el sistema calcula el punto de equilibrio.</w:t>
      </w:r>
    </w:p>
    <w:p w14:paraId="7395DA4A" w14:textId="77777777" w:rsidR="00C9182E" w:rsidRDefault="00133DC7">
      <w:pPr>
        <w:pStyle w:val="Prrafodelista"/>
        <w:numPr>
          <w:ilvl w:val="0"/>
          <w:numId w:val="12"/>
        </w:numPr>
      </w:pPr>
      <w:r>
        <w:t xml:space="preserve">Pulse </w:t>
      </w:r>
      <w:r>
        <w:rPr>
          <w:b/>
          <w:bCs/>
        </w:rPr>
        <w:t>Guardar</w:t>
      </w:r>
      <w:r>
        <w:t>.</w:t>
      </w:r>
    </w:p>
    <w:p w14:paraId="56E43082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AD5B416" wp14:editId="036A9DFE">
            <wp:extent cx="5715000" cy="3209925"/>
            <wp:effectExtent l="0" t="0" r="0" b="0"/>
            <wp:docPr id="821878922" name="24-editor-periodo" descr="Formulario de un período financiero." title="Figura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CD29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29. </w:t>
      </w:r>
      <w:r>
        <w:rPr>
          <w:i/>
          <w:iCs/>
          <w:color w:val="4B5866"/>
          <w:sz w:val="18"/>
          <w:szCs w:val="18"/>
        </w:rPr>
        <w:t>Formulario de un período financiero.</w:t>
      </w:r>
    </w:p>
    <w:p w14:paraId="443C60E1" w14:textId="77777777" w:rsidR="00C9182E" w:rsidRDefault="00133DC7">
      <w:pPr>
        <w:pStyle w:val="Ttulo2"/>
      </w:pPr>
      <w:bookmarkStart w:id="44" w:name="_Toc242642912"/>
      <w:r>
        <w:t>13.3 Registrar mediciones</w:t>
      </w:r>
      <w:bookmarkEnd w:id="44"/>
    </w:p>
    <w:p w14:paraId="5B5D8069" w14:textId="77777777" w:rsidR="00C9182E" w:rsidRDefault="00133DC7">
      <w:pPr>
        <w:spacing w:after="120"/>
      </w:pPr>
      <w:r>
        <w:t xml:space="preserve">Dentro del período, en la tabla </w:t>
      </w:r>
      <w:r>
        <w:rPr>
          <w:b/>
          <w:bCs/>
        </w:rPr>
        <w:t>Mediciones</w:t>
      </w:r>
      <w:r>
        <w:t xml:space="preserve">, agregue una fila por indicador con su </w:t>
      </w:r>
      <w:r>
        <w:rPr>
          <w:b/>
          <w:bCs/>
        </w:rPr>
        <w:t>valor</w:t>
      </w:r>
      <w:r>
        <w:t xml:space="preserve"> y la </w:t>
      </w:r>
      <w:r>
        <w:rPr>
          <w:b/>
          <w:bCs/>
        </w:rPr>
        <w:t>fuente</w:t>
      </w:r>
      <w:r>
        <w:t xml:space="preserve"> del dato (Figura 30). No hace falta cargar los 17 indicadores a la vez: el sistema calcula con los disponibles y marca los demás como «sin dato».</w:t>
      </w:r>
    </w:p>
    <w:p w14:paraId="2D1432D5" w14:textId="77777777" w:rsidR="00C9182E" w:rsidRDefault="00133DC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C3BBF43" wp14:editId="0B254AB4">
            <wp:extent cx="5715000" cy="3209925"/>
            <wp:effectExtent l="0" t="0" r="0" b="0"/>
            <wp:docPr id="2141941890" name="25-editor-mediciones" descr="Mediciones de indicadores dentro del período." title="Figura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E46D" w14:textId="77777777" w:rsidR="00C9182E" w:rsidRDefault="00133DC7">
      <w:pPr>
        <w:spacing w:after="200"/>
        <w:jc w:val="center"/>
      </w:pPr>
      <w:r>
        <w:rPr>
          <w:b/>
          <w:bCs/>
          <w:color w:val="4B5866"/>
          <w:sz w:val="18"/>
          <w:szCs w:val="18"/>
        </w:rPr>
        <w:t xml:space="preserve">Figura 30. </w:t>
      </w:r>
      <w:r>
        <w:rPr>
          <w:i/>
          <w:iCs/>
          <w:color w:val="4B5866"/>
          <w:sz w:val="18"/>
          <w:szCs w:val="18"/>
        </w:rPr>
        <w:t>Mediciones de indicadores dentro del período.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182E" w14:paraId="4D3727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E3E8"/>
              <w:left w:val="single" w:sz="18" w:space="0" w:color="9A5B07"/>
              <w:bottom w:val="single" w:sz="4" w:space="0" w:color="DDE3E8"/>
              <w:right w:val="single" w:sz="4" w:space="0" w:color="DDE3E8"/>
            </w:tcBorders>
            <w:shd w:val="clear" w:color="auto" w:fill="FDF3E1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9BE1BA4" w14:textId="77777777" w:rsidR="00C9182E" w:rsidRDefault="00133DC7">
            <w:r>
              <w:lastRenderedPageBreak/>
              <w:t>Para que un emprendimiento pueda calificar como regenerativo, debe tener mediciones en las cuatro dimensiones. Los datos públicos solo cubren la dimensión económica y parte de la operativa; las dimensiones social y ambiental deben levantarse en campo.</w:t>
            </w:r>
          </w:p>
        </w:tc>
      </w:tr>
    </w:tbl>
    <w:p w14:paraId="57FC4A3C" w14:textId="77777777" w:rsidR="00C9182E" w:rsidRDefault="00C9182E"/>
    <w:p w14:paraId="04B8D211" w14:textId="77777777" w:rsidR="00C9182E" w:rsidRDefault="00133DC7">
      <w:pPr>
        <w:pStyle w:val="Ttulo1"/>
        <w:pageBreakBefore/>
      </w:pPr>
      <w:bookmarkStart w:id="45" w:name="_Toc242642913"/>
      <w:r>
        <w:lastRenderedPageBreak/>
        <w:t>14. Datos cargados y respaldo</w:t>
      </w:r>
      <w:bookmarkEnd w:id="45"/>
    </w:p>
    <w:p w14:paraId="415F89BA" w14:textId="77777777" w:rsidR="00C9182E" w:rsidRDefault="00133DC7">
      <w:pPr>
        <w:pStyle w:val="Ttulo2"/>
      </w:pPr>
      <w:bookmarkStart w:id="46" w:name="_Toc242642914"/>
      <w:r>
        <w:t>14.1 Origen de los datos</w:t>
      </w:r>
      <w:bookmarkEnd w:id="46"/>
    </w:p>
    <w:p w14:paraId="09337D37" w14:textId="77777777" w:rsidR="00C9182E" w:rsidRDefault="00133DC7">
      <w:pPr>
        <w:pStyle w:val="Prrafodelista"/>
        <w:numPr>
          <w:ilvl w:val="0"/>
          <w:numId w:val="2"/>
        </w:numPr>
      </w:pPr>
      <w:r>
        <w:rPr>
          <w:b/>
          <w:bCs/>
        </w:rPr>
        <w:t>120 emprendimientos ecuatorianos reales</w:t>
      </w:r>
      <w:r>
        <w:t xml:space="preserve"> de fuentes públicas verificables: el directorio de Empresas B de B Lab (43 empresas con sede en Ecuador) y el ranking empresarial 2025 de la Superintendencia de Compañías (77 sociedades SAS de Azuay).</w:t>
      </w:r>
    </w:p>
    <w:p w14:paraId="175755E3" w14:textId="77777777" w:rsidR="00C9182E" w:rsidRDefault="00133DC7">
      <w:pPr>
        <w:pStyle w:val="Prrafodelista"/>
        <w:numPr>
          <w:ilvl w:val="0"/>
          <w:numId w:val="2"/>
        </w:numPr>
      </w:pPr>
      <w:r>
        <w:rPr>
          <w:b/>
          <w:bCs/>
        </w:rPr>
        <w:t>Raíz Andina, Textiles Sisa y Ecoservicios del Austro</w:t>
      </w:r>
      <w:r>
        <w:t xml:space="preserve"> son casos ilustrativos, construidos para demostrar el framework; no son empresas reales.</w:t>
      </w:r>
    </w:p>
    <w:p w14:paraId="0C86B411" w14:textId="77777777" w:rsidR="00C9182E" w:rsidRDefault="00133DC7">
      <w:pPr>
        <w:pStyle w:val="Ttulo2"/>
      </w:pPr>
      <w:bookmarkStart w:id="47" w:name="_Toc242642915"/>
      <w:r>
        <w:t>14.2 Respaldo</w:t>
      </w:r>
      <w:bookmarkEnd w:id="47"/>
    </w:p>
    <w:p w14:paraId="26B6B869" w14:textId="77777777" w:rsidR="00C9182E" w:rsidRDefault="00133DC7">
      <w:pPr>
        <w:spacing w:after="120"/>
      </w:pPr>
      <w:r>
        <w:t xml:space="preserve">En el servidor, el sistema respalda automáticamente la base de datos antes de cada actualización. En una instalación local, toda la información está en el archivo </w:t>
      </w:r>
      <w:r>
        <w:rPr>
          <w:rFonts w:ascii="Consolas" w:eastAsia="Consolas" w:hAnsi="Consolas" w:cs="Consolas"/>
          <w:color w:val="0F4C5C"/>
          <w:sz w:val="19"/>
          <w:szCs w:val="19"/>
        </w:rPr>
        <w:t>db.sqlite3</w:t>
      </w:r>
      <w:r>
        <w:t xml:space="preserve"> de la carpeta del proyecto: cópielo con regularidad a una memoria USB o a la nube, sobre todo antes de cargar datos importantes.</w:t>
      </w:r>
    </w:p>
    <w:p w14:paraId="4ACD4B84" w14:textId="77777777" w:rsidR="00C9182E" w:rsidRDefault="00133DC7">
      <w:pPr>
        <w:pStyle w:val="Ttulo1"/>
        <w:pageBreakBefore/>
      </w:pPr>
      <w:bookmarkStart w:id="48" w:name="_Toc242642916"/>
      <w:r>
        <w:lastRenderedPageBreak/>
        <w:t>15. Preguntas frecuentes y solución de problemas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100"/>
        <w:gridCol w:w="3660"/>
      </w:tblGrid>
      <w:tr w:rsidR="00C9182E" w14:paraId="4DC87F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6E9B5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31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0AE08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36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12440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Qué hacer</w:t>
            </w:r>
          </w:p>
        </w:tc>
      </w:tr>
      <w:tr w:rsidR="00C9182E" w14:paraId="47B8A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79E57" w14:textId="77777777" w:rsidR="00C9182E" w:rsidRDefault="00133DC7">
            <w:r>
              <w:rPr>
                <w:sz w:val="20"/>
                <w:szCs w:val="20"/>
              </w:rPr>
              <w:t>«No se puede acceder a este sitio»</w:t>
            </w:r>
          </w:p>
        </w:tc>
        <w:tc>
          <w:tcPr>
            <w:tcW w:w="31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23ECE" w14:textId="77777777" w:rsidR="00C9182E" w:rsidRDefault="00133DC7">
            <w:r>
              <w:rPr>
                <w:sz w:val="20"/>
                <w:szCs w:val="20"/>
              </w:rPr>
              <w:t>Sin internet o, en local, el servidor está apagado.</w:t>
            </w:r>
          </w:p>
        </w:tc>
        <w:tc>
          <w:tcPr>
            <w:tcW w:w="36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03E73" w14:textId="77777777" w:rsidR="00C9182E" w:rsidRDefault="00133DC7">
            <w:r>
              <w:rPr>
                <w:sz w:val="20"/>
                <w:szCs w:val="20"/>
              </w:rPr>
              <w:t>Revise la conexión; en local ejecute los comandos de la sección 2.5.</w:t>
            </w:r>
          </w:p>
        </w:tc>
      </w:tr>
      <w:tr w:rsidR="00C9182E" w14:paraId="3D503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B3E09" w14:textId="77777777" w:rsidR="00C9182E" w:rsidRDefault="00133DC7">
            <w:r>
              <w:rPr>
                <w:sz w:val="20"/>
                <w:szCs w:val="20"/>
              </w:rPr>
              <w:t>«Usuario o contraseña incorrectos»</w:t>
            </w:r>
          </w:p>
        </w:tc>
        <w:tc>
          <w:tcPr>
            <w:tcW w:w="31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7AC60" w14:textId="77777777" w:rsidR="00C9182E" w:rsidRDefault="00133DC7">
            <w:r>
              <w:rPr>
                <w:sz w:val="20"/>
                <w:szCs w:val="20"/>
              </w:rPr>
              <w:t>Datos mal escritos o con mayúsculas distintas.</w:t>
            </w:r>
          </w:p>
        </w:tc>
        <w:tc>
          <w:tcPr>
            <w:tcW w:w="36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C8ED4" w14:textId="77777777" w:rsidR="00C9182E" w:rsidRDefault="00133DC7">
            <w:r>
              <w:rPr>
                <w:sz w:val="20"/>
                <w:szCs w:val="20"/>
              </w:rPr>
              <w:t>Vuelva a escribirlos. Si olvidó la contraseña, pida al administrador que la restablezca.</w:t>
            </w:r>
          </w:p>
        </w:tc>
      </w:tr>
      <w:tr w:rsidR="00C9182E" w14:paraId="555F4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876AD" w14:textId="77777777" w:rsidR="00C9182E" w:rsidRDefault="00133DC7">
            <w:r>
              <w:rPr>
                <w:sz w:val="20"/>
                <w:szCs w:val="20"/>
              </w:rPr>
              <w:t>Error 403 «Acceso denegado»</w:t>
            </w:r>
          </w:p>
        </w:tc>
        <w:tc>
          <w:tcPr>
            <w:tcW w:w="31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DADD5" w14:textId="77777777" w:rsidR="00C9182E" w:rsidRDefault="00133DC7">
            <w:r>
              <w:rPr>
                <w:sz w:val="20"/>
                <w:szCs w:val="20"/>
              </w:rPr>
              <w:t>Su cuenta no tiene permiso para esa sección.</w:t>
            </w:r>
          </w:p>
        </w:tc>
        <w:tc>
          <w:tcPr>
            <w:tcW w:w="36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275D5" w14:textId="77777777" w:rsidR="00C9182E" w:rsidRDefault="00133DC7">
            <w:r>
              <w:rPr>
                <w:sz w:val="20"/>
                <w:szCs w:val="20"/>
              </w:rPr>
              <w:t>Solicite el rol correspondiente al administrador.</w:t>
            </w:r>
          </w:p>
        </w:tc>
      </w:tr>
      <w:tr w:rsidR="00C9182E" w14:paraId="3DAAB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92BC6" w14:textId="77777777" w:rsidR="00C9182E" w:rsidRDefault="00133DC7">
            <w:r>
              <w:rPr>
                <w:sz w:val="20"/>
                <w:szCs w:val="20"/>
              </w:rPr>
              <w:t>No aparece el menú Administración</w:t>
            </w:r>
          </w:p>
        </w:tc>
        <w:tc>
          <w:tcPr>
            <w:tcW w:w="31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13567" w14:textId="77777777" w:rsidR="00C9182E" w:rsidRDefault="00133DC7">
            <w:r>
              <w:rPr>
                <w:sz w:val="20"/>
                <w:szCs w:val="20"/>
              </w:rPr>
              <w:t>Su cuenta no tiene el permiso Administrar el sistema.</w:t>
            </w:r>
          </w:p>
        </w:tc>
        <w:tc>
          <w:tcPr>
            <w:tcW w:w="36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A8E88" w14:textId="77777777" w:rsidR="00C9182E" w:rsidRDefault="00133DC7">
            <w:r>
              <w:rPr>
                <w:sz w:val="20"/>
                <w:szCs w:val="20"/>
              </w:rPr>
              <w:t>Es lo esperado para usuarios sin ese permiso.</w:t>
            </w:r>
          </w:p>
        </w:tc>
      </w:tr>
      <w:tr w:rsidR="00C9182E" w14:paraId="7DE75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96876" w14:textId="77777777" w:rsidR="00C9182E" w:rsidRDefault="00133DC7">
            <w:r>
              <w:rPr>
                <w:sz w:val="20"/>
                <w:szCs w:val="20"/>
              </w:rPr>
              <w:t>No aparece el botón Exportar CSV</w:t>
            </w:r>
          </w:p>
        </w:tc>
        <w:tc>
          <w:tcPr>
            <w:tcW w:w="31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95A73" w14:textId="77777777" w:rsidR="00C9182E" w:rsidRDefault="00133DC7">
            <w:r>
              <w:rPr>
                <w:sz w:val="20"/>
                <w:szCs w:val="20"/>
              </w:rPr>
              <w:t>Falta el permiso Exportar datos.</w:t>
            </w:r>
          </w:p>
        </w:tc>
        <w:tc>
          <w:tcPr>
            <w:tcW w:w="36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FB09D" w14:textId="77777777" w:rsidR="00C9182E" w:rsidRDefault="00133DC7">
            <w:r>
              <w:rPr>
                <w:sz w:val="20"/>
                <w:szCs w:val="20"/>
              </w:rPr>
              <w:t>Solicítelo al administrador.</w:t>
            </w:r>
          </w:p>
        </w:tc>
      </w:tr>
      <w:tr w:rsidR="00C9182E" w14:paraId="33CE6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8F17F" w14:textId="77777777" w:rsidR="00C9182E" w:rsidRDefault="00133DC7">
            <w:r>
              <w:rPr>
                <w:sz w:val="20"/>
                <w:szCs w:val="20"/>
              </w:rPr>
              <w:t>IRR = 0 «Índice anulado»</w:t>
            </w:r>
          </w:p>
        </w:tc>
        <w:tc>
          <w:tcPr>
            <w:tcW w:w="31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56396" w14:textId="77777777" w:rsidR="00C9182E" w:rsidRDefault="00133DC7">
            <w:r>
              <w:rPr>
                <w:sz w:val="20"/>
                <w:szCs w:val="20"/>
              </w:rPr>
              <w:t>Una dimensión quedó en nivel 0.</w:t>
            </w:r>
          </w:p>
        </w:tc>
        <w:tc>
          <w:tcPr>
            <w:tcW w:w="36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A5226" w14:textId="77777777" w:rsidR="00C9182E" w:rsidRDefault="00133DC7">
            <w:r>
              <w:rPr>
                <w:sz w:val="20"/>
                <w:szCs w:val="20"/>
              </w:rPr>
              <w:t>No es un error: revise el indicador más bajo.</w:t>
            </w:r>
          </w:p>
        </w:tc>
      </w:tr>
      <w:tr w:rsidR="00C9182E" w14:paraId="2125E7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A17AA" w14:textId="77777777" w:rsidR="00C9182E" w:rsidRDefault="00133DC7">
            <w:r>
              <w:rPr>
                <w:sz w:val="20"/>
                <w:szCs w:val="20"/>
              </w:rPr>
              <w:t>«Evaluación incompleta»</w:t>
            </w:r>
          </w:p>
        </w:tc>
        <w:tc>
          <w:tcPr>
            <w:tcW w:w="31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A9EB6" w14:textId="77777777" w:rsidR="00C9182E" w:rsidRDefault="00133DC7">
            <w:r>
              <w:rPr>
                <w:sz w:val="20"/>
                <w:szCs w:val="20"/>
              </w:rPr>
              <w:t>Faltan mediciones en alguna dimensión.</w:t>
            </w:r>
          </w:p>
        </w:tc>
        <w:tc>
          <w:tcPr>
            <w:tcW w:w="36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790AB" w14:textId="77777777" w:rsidR="00C9182E" w:rsidRDefault="00133DC7">
            <w:r>
              <w:rPr>
                <w:sz w:val="20"/>
                <w:szCs w:val="20"/>
              </w:rPr>
              <w:t>Cargue las mediciones que faltan.</w:t>
            </w:r>
          </w:p>
        </w:tc>
      </w:tr>
      <w:tr w:rsidR="00C9182E" w14:paraId="4A849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2C1AD" w14:textId="77777777" w:rsidR="00C9182E" w:rsidRDefault="00133DC7">
            <w:r>
              <w:rPr>
                <w:sz w:val="20"/>
                <w:szCs w:val="20"/>
              </w:rPr>
              <w:t>La evaluación no aparece en el historial</w:t>
            </w:r>
          </w:p>
        </w:tc>
        <w:tc>
          <w:tcPr>
            <w:tcW w:w="31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CEE41" w14:textId="77777777" w:rsidR="00C9182E" w:rsidRDefault="00133DC7">
            <w:r>
              <w:rPr>
                <w:sz w:val="20"/>
                <w:szCs w:val="20"/>
              </w:rPr>
              <w:t>Se calculó pero no se guardó.</w:t>
            </w:r>
          </w:p>
        </w:tc>
        <w:tc>
          <w:tcPr>
            <w:tcW w:w="36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CF65F" w14:textId="77777777" w:rsidR="00C9182E" w:rsidRDefault="00133DC7">
            <w:r>
              <w:rPr>
                <w:sz w:val="20"/>
                <w:szCs w:val="20"/>
              </w:rPr>
              <w:t>Pulse Guardar evaluación.</w:t>
            </w:r>
          </w:p>
        </w:tc>
      </w:tr>
      <w:tr w:rsidR="00C9182E" w14:paraId="18EAB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75AC7" w14:textId="77777777" w:rsidR="00C9182E" w:rsidRDefault="00133DC7">
            <w:r>
              <w:rPr>
                <w:sz w:val="20"/>
                <w:szCs w:val="20"/>
              </w:rPr>
              <w:t>«Aún no hay un modelo de RNA entrenado»</w:t>
            </w:r>
          </w:p>
        </w:tc>
        <w:tc>
          <w:tcPr>
            <w:tcW w:w="31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26027" w14:textId="77777777" w:rsidR="00C9182E" w:rsidRDefault="00133DC7">
            <w:r>
              <w:rPr>
                <w:sz w:val="20"/>
                <w:szCs w:val="20"/>
              </w:rPr>
              <w:t>La red nunca se entrenó.</w:t>
            </w:r>
          </w:p>
        </w:tc>
        <w:tc>
          <w:tcPr>
            <w:tcW w:w="36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FAC88" w14:textId="77777777" w:rsidR="00C9182E" w:rsidRDefault="00133DC7">
            <w:r>
              <w:rPr>
                <w:sz w:val="20"/>
                <w:szCs w:val="20"/>
              </w:rPr>
              <w:t>Módulo Red neuronal › Entrenar.</w:t>
            </w:r>
          </w:p>
        </w:tc>
      </w:tr>
    </w:tbl>
    <w:p w14:paraId="000617BE" w14:textId="77777777" w:rsidR="00C9182E" w:rsidRDefault="00C9182E"/>
    <w:p w14:paraId="04C98D6C" w14:textId="77777777" w:rsidR="00C9182E" w:rsidRDefault="00133DC7">
      <w:pPr>
        <w:pStyle w:val="Ttulo2"/>
      </w:pPr>
      <w:bookmarkStart w:id="49" w:name="_Toc242642917"/>
      <w:r>
        <w:t>Glosario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C9182E" w14:paraId="151181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320F5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4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42B65" w14:textId="77777777" w:rsidR="00C9182E" w:rsidRDefault="00133DC7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C9182E" w14:paraId="1B680B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30EF4" w14:textId="77777777" w:rsidR="00C9182E" w:rsidRDefault="00133DC7">
            <w:r>
              <w:rPr>
                <w:sz w:val="20"/>
                <w:szCs w:val="20"/>
              </w:rPr>
              <w:t>IRR</w:t>
            </w:r>
          </w:p>
        </w:tc>
        <w:tc>
          <w:tcPr>
            <w:tcW w:w="64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19619" w14:textId="77777777" w:rsidR="00C9182E" w:rsidRDefault="00133DC7">
            <w:r>
              <w:rPr>
                <w:sz w:val="20"/>
                <w:szCs w:val="20"/>
              </w:rPr>
              <w:t>Índice de Rentabilidad Regenerativa: agregación geométrica ponderada de las cuatro dimensiones, de 0 a 1.</w:t>
            </w:r>
          </w:p>
        </w:tc>
      </w:tr>
      <w:tr w:rsidR="00C9182E" w14:paraId="193C3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B21F9" w14:textId="77777777" w:rsidR="00C9182E" w:rsidRDefault="00133DC7">
            <w:r>
              <w:rPr>
                <w:sz w:val="20"/>
                <w:szCs w:val="20"/>
              </w:rPr>
              <w:t>Punto de equilibrio (break-even)</w:t>
            </w:r>
          </w:p>
        </w:tc>
        <w:tc>
          <w:tcPr>
            <w:tcW w:w="64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3038E" w14:textId="77777777" w:rsidR="00C9182E" w:rsidRDefault="00133DC7">
            <w:r>
              <w:rPr>
                <w:sz w:val="20"/>
                <w:szCs w:val="20"/>
              </w:rPr>
              <w:t>Nivel de ventas en el que los ingresos cubren exactamente los costos.</w:t>
            </w:r>
          </w:p>
        </w:tc>
      </w:tr>
      <w:tr w:rsidR="00C9182E" w14:paraId="36F7C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24150" w14:textId="77777777" w:rsidR="00C9182E" w:rsidRDefault="00133DC7">
            <w:r>
              <w:rPr>
                <w:sz w:val="20"/>
                <w:szCs w:val="20"/>
              </w:rPr>
              <w:t>Dimensión</w:t>
            </w:r>
          </w:p>
        </w:tc>
        <w:tc>
          <w:tcPr>
            <w:tcW w:w="64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07B52" w14:textId="77777777" w:rsidR="00C9182E" w:rsidRDefault="00133DC7">
            <w:r>
              <w:rPr>
                <w:sz w:val="20"/>
                <w:szCs w:val="20"/>
              </w:rPr>
              <w:t>Cada uno de los cuatro capitales evaluados: económico-financiero, operativo, social y ambiental.</w:t>
            </w:r>
          </w:p>
        </w:tc>
      </w:tr>
      <w:tr w:rsidR="00C9182E" w14:paraId="27182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50B6B" w14:textId="77777777" w:rsidR="00C9182E" w:rsidRDefault="00133DC7">
            <w:r>
              <w:rPr>
                <w:sz w:val="20"/>
                <w:szCs w:val="20"/>
              </w:rPr>
              <w:lastRenderedPageBreak/>
              <w:t>Corte (C1–C4)</w:t>
            </w:r>
          </w:p>
        </w:tc>
        <w:tc>
          <w:tcPr>
            <w:tcW w:w="64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3FB2F" w14:textId="77777777" w:rsidR="00C9182E" w:rsidRDefault="00133DC7">
            <w:r>
              <w:rPr>
                <w:sz w:val="20"/>
                <w:szCs w:val="20"/>
              </w:rPr>
              <w:t>Valor límite que separa un nivel del siguiente en un indicador.</w:t>
            </w:r>
          </w:p>
        </w:tc>
      </w:tr>
      <w:tr w:rsidR="00C9182E" w14:paraId="3FCAAB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2C5BF" w14:textId="77777777" w:rsidR="00C9182E" w:rsidRDefault="00133DC7">
            <w:r>
              <w:rPr>
                <w:sz w:val="20"/>
                <w:szCs w:val="20"/>
              </w:rPr>
              <w:t>No compensatorio</w:t>
            </w:r>
          </w:p>
        </w:tc>
        <w:tc>
          <w:tcPr>
            <w:tcW w:w="64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918D6" w14:textId="77777777" w:rsidR="00C9182E" w:rsidRDefault="00133DC7">
            <w:r>
              <w:rPr>
                <w:sz w:val="20"/>
                <w:szCs w:val="20"/>
              </w:rPr>
              <w:t>Una dimensión débil no puede ser compensada por las fuertes.</w:t>
            </w:r>
          </w:p>
        </w:tc>
      </w:tr>
      <w:tr w:rsidR="00C9182E" w14:paraId="009D7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30F2A" w14:textId="77777777" w:rsidR="00C9182E" w:rsidRDefault="00133DC7">
            <w:r>
              <w:rPr>
                <w:sz w:val="20"/>
                <w:szCs w:val="20"/>
              </w:rPr>
              <w:t>Elasticidad</w:t>
            </w:r>
          </w:p>
        </w:tc>
        <w:tc>
          <w:tcPr>
            <w:tcW w:w="64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9B625" w14:textId="77777777" w:rsidR="00C9182E" w:rsidRDefault="00133DC7">
            <w:r>
              <w:rPr>
                <w:sz w:val="20"/>
                <w:szCs w:val="20"/>
              </w:rPr>
              <w:t>Ganancia de IRR al mejorar un nivel en una dimensión.</w:t>
            </w:r>
          </w:p>
        </w:tc>
      </w:tr>
      <w:tr w:rsidR="00C9182E" w14:paraId="02ECF0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A4BA9" w14:textId="77777777" w:rsidR="00C9182E" w:rsidRDefault="00133DC7">
            <w:r>
              <w:rPr>
                <w:sz w:val="20"/>
                <w:szCs w:val="20"/>
              </w:rPr>
              <w:t>IVC / S-CVI</w:t>
            </w:r>
          </w:p>
        </w:tc>
        <w:tc>
          <w:tcPr>
            <w:tcW w:w="64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55D66" w14:textId="77777777" w:rsidR="00C9182E" w:rsidRDefault="00133DC7">
            <w:r>
              <w:rPr>
                <w:sz w:val="20"/>
                <w:szCs w:val="20"/>
              </w:rPr>
              <w:t>Índices de validez de contenido del método Delphi.</w:t>
            </w:r>
          </w:p>
        </w:tc>
      </w:tr>
      <w:tr w:rsidR="00C9182E" w14:paraId="7DD63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629BE" w14:textId="77777777" w:rsidR="00C9182E" w:rsidRDefault="00133DC7">
            <w:r>
              <w:rPr>
                <w:sz w:val="20"/>
                <w:szCs w:val="20"/>
              </w:rPr>
              <w:t>W de Kendall</w:t>
            </w:r>
          </w:p>
        </w:tc>
        <w:tc>
          <w:tcPr>
            <w:tcW w:w="64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C3EE8" w14:textId="77777777" w:rsidR="00C9182E" w:rsidRDefault="00133DC7">
            <w:r>
              <w:rPr>
                <w:sz w:val="20"/>
                <w:szCs w:val="20"/>
              </w:rPr>
              <w:t>Coeficiente de concordancia entre expertos.</w:t>
            </w:r>
          </w:p>
        </w:tc>
      </w:tr>
      <w:tr w:rsidR="00C9182E" w14:paraId="49C46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AEC7D" w14:textId="77777777" w:rsidR="00C9182E" w:rsidRDefault="00133DC7">
            <w:r>
              <w:rPr>
                <w:sz w:val="20"/>
                <w:szCs w:val="20"/>
              </w:rPr>
              <w:t>RNA / MLP</w:t>
            </w:r>
          </w:p>
        </w:tc>
        <w:tc>
          <w:tcPr>
            <w:tcW w:w="64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F4A5A" w14:textId="77777777" w:rsidR="00C9182E" w:rsidRDefault="00133DC7">
            <w:r>
              <w:rPr>
                <w:sz w:val="20"/>
                <w:szCs w:val="20"/>
              </w:rPr>
              <w:t>Red neuronal artificial de tipo perceptrón multicapa.</w:t>
            </w:r>
          </w:p>
        </w:tc>
      </w:tr>
    </w:tbl>
    <w:p w14:paraId="0DE98A56" w14:textId="77777777" w:rsidR="00C9182E" w:rsidRDefault="00C9182E"/>
    <w:sectPr w:rsidR="00C9182E">
      <w:headerReference w:type="default" r:id="rId37"/>
      <w:footerReference w:type="default" r:id="rId38"/>
      <w:headerReference w:type="first" r:id="rId39"/>
      <w:footerReference w:type="first" r:id="rId40"/>
      <w:pgSz w:w="12240" w:h="15840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1A2FF" w14:textId="77777777" w:rsidR="00133DC7" w:rsidRDefault="00133DC7">
      <w:pPr>
        <w:spacing w:after="0" w:line="240" w:lineRule="auto"/>
      </w:pPr>
      <w:r>
        <w:separator/>
      </w:r>
    </w:p>
  </w:endnote>
  <w:endnote w:type="continuationSeparator" w:id="0">
    <w:p w14:paraId="2E9788DA" w14:textId="77777777" w:rsidR="00133DC7" w:rsidRDefault="00133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04A89" w14:textId="77777777" w:rsidR="00C9182E" w:rsidRDefault="00133DC7">
    <w:pPr>
      <w:jc w:val="center"/>
    </w:pPr>
    <w:r>
      <w:rPr>
        <w:color w:val="4B5866"/>
        <w:sz w:val="17"/>
        <w:szCs w:val="17"/>
      </w:rPr>
      <w:t xml:space="preserve">Página </w:t>
    </w:r>
    <w:r>
      <w:rPr>
        <w:color w:val="4B5866"/>
        <w:sz w:val="17"/>
        <w:szCs w:val="17"/>
      </w:rPr>
      <w:fldChar w:fldCharType="begin"/>
    </w:r>
    <w:r>
      <w:rPr>
        <w:color w:val="4B5866"/>
        <w:sz w:val="17"/>
        <w:szCs w:val="17"/>
      </w:rPr>
      <w:instrText>PAGE</w:instrText>
    </w:r>
    <w:r>
      <w:rPr>
        <w:color w:val="4B5866"/>
        <w:sz w:val="17"/>
        <w:szCs w:val="17"/>
      </w:rPr>
      <w:fldChar w:fldCharType="separate"/>
    </w:r>
    <w:r w:rsidR="00263FAB">
      <w:rPr>
        <w:noProof/>
        <w:color w:val="4B5866"/>
        <w:sz w:val="17"/>
        <w:szCs w:val="17"/>
      </w:rPr>
      <w:t>2</w:t>
    </w:r>
    <w:r>
      <w:rPr>
        <w:color w:val="4B5866"/>
        <w:sz w:val="17"/>
        <w:szCs w:val="17"/>
      </w:rPr>
      <w:fldChar w:fldCharType="end"/>
    </w:r>
    <w:r>
      <w:rPr>
        <w:color w:val="4B5866"/>
        <w:sz w:val="17"/>
        <w:szCs w:val="17"/>
      </w:rPr>
      <w:t xml:space="preserve"> de </w:t>
    </w:r>
    <w:r>
      <w:rPr>
        <w:color w:val="4B5866"/>
        <w:sz w:val="17"/>
        <w:szCs w:val="17"/>
      </w:rPr>
      <w:fldChar w:fldCharType="begin"/>
    </w:r>
    <w:r>
      <w:rPr>
        <w:color w:val="4B5866"/>
        <w:sz w:val="17"/>
        <w:szCs w:val="17"/>
      </w:rPr>
      <w:instrText>NUMPAGES</w:instrText>
    </w:r>
    <w:r>
      <w:rPr>
        <w:color w:val="4B5866"/>
        <w:sz w:val="17"/>
        <w:szCs w:val="17"/>
      </w:rPr>
      <w:fldChar w:fldCharType="separate"/>
    </w:r>
    <w:r w:rsidR="00263FAB">
      <w:rPr>
        <w:noProof/>
        <w:color w:val="4B5866"/>
        <w:sz w:val="17"/>
        <w:szCs w:val="17"/>
      </w:rPr>
      <w:t>3</w:t>
    </w:r>
    <w:r>
      <w:rPr>
        <w:color w:val="4B5866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6384E" w14:textId="77777777" w:rsidR="00C9182E" w:rsidRDefault="00C9182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5D6DA" w14:textId="77777777" w:rsidR="00133DC7" w:rsidRDefault="00133DC7">
      <w:pPr>
        <w:spacing w:after="0" w:line="240" w:lineRule="auto"/>
      </w:pPr>
      <w:r>
        <w:separator/>
      </w:r>
    </w:p>
  </w:footnote>
  <w:footnote w:type="continuationSeparator" w:id="0">
    <w:p w14:paraId="3DAE7799" w14:textId="77777777" w:rsidR="00133DC7" w:rsidRDefault="00133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B94FF" w14:textId="77777777" w:rsidR="00C9182E" w:rsidRDefault="00133DC7">
    <w:pPr>
      <w:jc w:val="right"/>
    </w:pPr>
    <w:r>
      <w:rPr>
        <w:color w:val="4B5866"/>
        <w:sz w:val="17"/>
        <w:szCs w:val="17"/>
      </w:rPr>
      <w:t>Manual de Usuario · Sistema de Rentabilidad Regenerativa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22E2F" w14:textId="77777777" w:rsidR="00C9182E" w:rsidRDefault="00C9182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13CE"/>
    <w:multiLevelType w:val="hybridMultilevel"/>
    <w:tmpl w:val="DEBEDF4C"/>
    <w:lvl w:ilvl="0" w:tplc="113C8A38">
      <w:start w:val="1"/>
      <w:numFmt w:val="bullet"/>
      <w:lvlText w:val="●"/>
      <w:lvlJc w:val="left"/>
      <w:pPr>
        <w:ind w:left="720" w:hanging="360"/>
      </w:pPr>
    </w:lvl>
    <w:lvl w:ilvl="1" w:tplc="2CB6B572">
      <w:start w:val="1"/>
      <w:numFmt w:val="bullet"/>
      <w:lvlText w:val="○"/>
      <w:lvlJc w:val="left"/>
      <w:pPr>
        <w:ind w:left="1440" w:hanging="360"/>
      </w:pPr>
    </w:lvl>
    <w:lvl w:ilvl="2" w:tplc="4A7CEDDA">
      <w:start w:val="1"/>
      <w:numFmt w:val="bullet"/>
      <w:lvlText w:val="■"/>
      <w:lvlJc w:val="left"/>
      <w:pPr>
        <w:ind w:left="2160" w:hanging="360"/>
      </w:pPr>
    </w:lvl>
    <w:lvl w:ilvl="3" w:tplc="689200D2">
      <w:start w:val="1"/>
      <w:numFmt w:val="bullet"/>
      <w:lvlText w:val="●"/>
      <w:lvlJc w:val="left"/>
      <w:pPr>
        <w:ind w:left="2880" w:hanging="360"/>
      </w:pPr>
    </w:lvl>
    <w:lvl w:ilvl="4" w:tplc="B2C005AA">
      <w:start w:val="1"/>
      <w:numFmt w:val="bullet"/>
      <w:lvlText w:val="○"/>
      <w:lvlJc w:val="left"/>
      <w:pPr>
        <w:ind w:left="3600" w:hanging="360"/>
      </w:pPr>
    </w:lvl>
    <w:lvl w:ilvl="5" w:tplc="A574FB7C">
      <w:start w:val="1"/>
      <w:numFmt w:val="bullet"/>
      <w:lvlText w:val="■"/>
      <w:lvlJc w:val="left"/>
      <w:pPr>
        <w:ind w:left="4320" w:hanging="360"/>
      </w:pPr>
    </w:lvl>
    <w:lvl w:ilvl="6" w:tplc="62282596">
      <w:start w:val="1"/>
      <w:numFmt w:val="bullet"/>
      <w:lvlText w:val="●"/>
      <w:lvlJc w:val="left"/>
      <w:pPr>
        <w:ind w:left="5040" w:hanging="360"/>
      </w:pPr>
    </w:lvl>
    <w:lvl w:ilvl="7" w:tplc="59B4BFC4">
      <w:start w:val="1"/>
      <w:numFmt w:val="bullet"/>
      <w:lvlText w:val="●"/>
      <w:lvlJc w:val="left"/>
      <w:pPr>
        <w:ind w:left="5760" w:hanging="360"/>
      </w:pPr>
    </w:lvl>
    <w:lvl w:ilvl="8" w:tplc="6FACB3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5F3E01"/>
    <w:multiLevelType w:val="hybridMultilevel"/>
    <w:tmpl w:val="F5CE7D60"/>
    <w:lvl w:ilvl="0" w:tplc="66FC3A80">
      <w:start w:val="1"/>
      <w:numFmt w:val="bullet"/>
      <w:lvlText w:val="•"/>
      <w:lvlJc w:val="left"/>
      <w:pPr>
        <w:ind w:left="540" w:hanging="300"/>
      </w:pPr>
    </w:lvl>
    <w:lvl w:ilvl="1" w:tplc="C91A63EE">
      <w:numFmt w:val="decimal"/>
      <w:lvlText w:val=""/>
      <w:lvlJc w:val="left"/>
    </w:lvl>
    <w:lvl w:ilvl="2" w:tplc="3E1652A6">
      <w:numFmt w:val="decimal"/>
      <w:lvlText w:val=""/>
      <w:lvlJc w:val="left"/>
    </w:lvl>
    <w:lvl w:ilvl="3" w:tplc="3C667122">
      <w:numFmt w:val="decimal"/>
      <w:lvlText w:val=""/>
      <w:lvlJc w:val="left"/>
    </w:lvl>
    <w:lvl w:ilvl="4" w:tplc="C7E6443A">
      <w:numFmt w:val="decimal"/>
      <w:lvlText w:val=""/>
      <w:lvlJc w:val="left"/>
    </w:lvl>
    <w:lvl w:ilvl="5" w:tplc="B7B2ADD0">
      <w:numFmt w:val="decimal"/>
      <w:lvlText w:val=""/>
      <w:lvlJc w:val="left"/>
    </w:lvl>
    <w:lvl w:ilvl="6" w:tplc="83CA4F76">
      <w:numFmt w:val="decimal"/>
      <w:lvlText w:val=""/>
      <w:lvlJc w:val="left"/>
    </w:lvl>
    <w:lvl w:ilvl="7" w:tplc="B8901E04">
      <w:numFmt w:val="decimal"/>
      <w:lvlText w:val=""/>
      <w:lvlJc w:val="left"/>
    </w:lvl>
    <w:lvl w:ilvl="8" w:tplc="C7300868">
      <w:numFmt w:val="decimal"/>
      <w:lvlText w:val=""/>
      <w:lvlJc w:val="left"/>
    </w:lvl>
  </w:abstractNum>
  <w:abstractNum w:abstractNumId="2" w15:restartNumberingAfterBreak="0">
    <w:nsid w:val="623C63E0"/>
    <w:multiLevelType w:val="hybridMultilevel"/>
    <w:tmpl w:val="8D54608A"/>
    <w:lvl w:ilvl="0" w:tplc="F350DD86">
      <w:start w:val="1"/>
      <w:numFmt w:val="decimal"/>
      <w:lvlText w:val="%1."/>
      <w:lvlJc w:val="left"/>
      <w:pPr>
        <w:ind w:left="540" w:hanging="340"/>
      </w:pPr>
    </w:lvl>
    <w:lvl w:ilvl="1" w:tplc="09264ACE">
      <w:numFmt w:val="decimal"/>
      <w:lvlText w:val=""/>
      <w:lvlJc w:val="left"/>
    </w:lvl>
    <w:lvl w:ilvl="2" w:tplc="354C1A12">
      <w:numFmt w:val="decimal"/>
      <w:lvlText w:val=""/>
      <w:lvlJc w:val="left"/>
    </w:lvl>
    <w:lvl w:ilvl="3" w:tplc="A10E1596">
      <w:numFmt w:val="decimal"/>
      <w:lvlText w:val=""/>
      <w:lvlJc w:val="left"/>
    </w:lvl>
    <w:lvl w:ilvl="4" w:tplc="99C6B192">
      <w:numFmt w:val="decimal"/>
      <w:lvlText w:val=""/>
      <w:lvlJc w:val="left"/>
    </w:lvl>
    <w:lvl w:ilvl="5" w:tplc="AD08A8D0">
      <w:numFmt w:val="decimal"/>
      <w:lvlText w:val=""/>
      <w:lvlJc w:val="left"/>
    </w:lvl>
    <w:lvl w:ilvl="6" w:tplc="E7623D0C">
      <w:numFmt w:val="decimal"/>
      <w:lvlText w:val=""/>
      <w:lvlJc w:val="left"/>
    </w:lvl>
    <w:lvl w:ilvl="7" w:tplc="7E9CC75E">
      <w:numFmt w:val="decimal"/>
      <w:lvlText w:val=""/>
      <w:lvlJc w:val="left"/>
    </w:lvl>
    <w:lvl w:ilvl="8" w:tplc="196A806E">
      <w:numFmt w:val="decimal"/>
      <w:lvlText w:val=""/>
      <w:lvlJc w:val="left"/>
    </w:lvl>
  </w:abstractNum>
  <w:num w:numId="1" w16cid:durableId="875971121">
    <w:abstractNumId w:val="0"/>
    <w:lvlOverride w:ilvl="0">
      <w:startOverride w:val="1"/>
    </w:lvlOverride>
  </w:num>
  <w:num w:numId="2" w16cid:durableId="610891559">
    <w:abstractNumId w:val="1"/>
    <w:lvlOverride w:ilvl="0">
      <w:startOverride w:val="1"/>
    </w:lvlOverride>
  </w:num>
  <w:num w:numId="3" w16cid:durableId="1933466968">
    <w:abstractNumId w:val="2"/>
    <w:lvlOverride w:ilvl="0">
      <w:startOverride w:val="1"/>
    </w:lvlOverride>
  </w:num>
  <w:num w:numId="4" w16cid:durableId="1682928532">
    <w:abstractNumId w:val="2"/>
    <w:lvlOverride w:ilvl="0">
      <w:startOverride w:val="1"/>
    </w:lvlOverride>
  </w:num>
  <w:num w:numId="5" w16cid:durableId="364142059">
    <w:abstractNumId w:val="2"/>
    <w:lvlOverride w:ilvl="0">
      <w:startOverride w:val="1"/>
    </w:lvlOverride>
  </w:num>
  <w:num w:numId="6" w16cid:durableId="266081900">
    <w:abstractNumId w:val="2"/>
    <w:lvlOverride w:ilvl="0">
      <w:startOverride w:val="1"/>
    </w:lvlOverride>
  </w:num>
  <w:num w:numId="7" w16cid:durableId="452867729">
    <w:abstractNumId w:val="2"/>
    <w:lvlOverride w:ilvl="0">
      <w:startOverride w:val="1"/>
    </w:lvlOverride>
  </w:num>
  <w:num w:numId="8" w16cid:durableId="17699587">
    <w:abstractNumId w:val="2"/>
    <w:lvlOverride w:ilvl="0">
      <w:startOverride w:val="1"/>
    </w:lvlOverride>
  </w:num>
  <w:num w:numId="9" w16cid:durableId="881138501">
    <w:abstractNumId w:val="2"/>
    <w:lvlOverride w:ilvl="0">
      <w:startOverride w:val="1"/>
    </w:lvlOverride>
  </w:num>
  <w:num w:numId="10" w16cid:durableId="106125089">
    <w:abstractNumId w:val="2"/>
    <w:lvlOverride w:ilvl="0">
      <w:startOverride w:val="1"/>
    </w:lvlOverride>
  </w:num>
  <w:num w:numId="11" w16cid:durableId="1820920847">
    <w:abstractNumId w:val="2"/>
    <w:lvlOverride w:ilvl="0">
      <w:startOverride w:val="1"/>
    </w:lvlOverride>
  </w:num>
  <w:num w:numId="12" w16cid:durableId="19010139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82E"/>
    <w:rsid w:val="00133DC7"/>
    <w:rsid w:val="00263FAB"/>
    <w:rsid w:val="00C9182E"/>
    <w:rsid w:val="00EB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E78E6D"/>
  <w15:docId w15:val="{EAC7D197-803E-46B5-8EE0-741BCF178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7212B"/>
        <w:sz w:val="22"/>
        <w:szCs w:val="22"/>
        <w:lang w:val="es-EC" w:eastAsia="es-EC" w:bidi="ar-SA"/>
      </w:rPr>
    </w:rPrDefault>
    <w:pPrDefault>
      <w:pPr>
        <w:spacing w:after="80" w:line="29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8" w:space="6" w:color="0F4C5C"/>
      </w:pBdr>
      <w:spacing w:before="120" w:after="200"/>
      <w:outlineLvl w:val="0"/>
    </w:pPr>
    <w:rPr>
      <w:b/>
      <w:bCs/>
      <w:color w:val="0F4C5C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0A3742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63FA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63FA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4392</Words>
  <Characters>23498</Characters>
  <Application>Microsoft Office Word</Application>
  <DocSecurity>0</DocSecurity>
  <Lines>691</Lines>
  <Paragraphs>557</Paragraphs>
  <ScaleCrop>false</ScaleCrop>
  <Company/>
  <LinksUpToDate>false</LinksUpToDate>
  <CharactersWithSpaces>27333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· Sistema de Rentabilidad Regenerativa</dc:title>
  <dc:creator>Sistema FRR</dc:creator>
  <cp:lastModifiedBy>ObservaTec Azuay</cp:lastModifiedBy>
  <cp:revision>3</cp:revision>
  <cp:lastPrinted>2026-10-12T01:26:00Z</cp:lastPrinted>
  <dcterms:created xsi:type="dcterms:W3CDTF">2026-10-12T01:26:00Z</dcterms:created>
  <dcterms:modified xsi:type="dcterms:W3CDTF">2026-10-12T01:26:00Z</dcterms:modified>
</cp:coreProperties>
</file>