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8902" w14:textId="4FFC4A60" w:rsidR="00A919DC" w:rsidRDefault="00A230C5" w:rsidP="00A230C5">
      <w:pPr>
        <w:rPr>
          <w:lang w:val="es-ES"/>
        </w:rPr>
      </w:pPr>
      <w:r w:rsidRPr="00A230C5">
        <w:rPr>
          <w:lang w:val="es-ES"/>
        </w:rPr>
        <w:t>Laboratorio de Técnicas de Procesamiento de</w:t>
      </w:r>
      <w:r>
        <w:rPr>
          <w:lang w:val="es-ES"/>
        </w:rPr>
        <w:t xml:space="preserve"> Habla</w:t>
      </w:r>
    </w:p>
    <w:p w14:paraId="3688C3FC" w14:textId="77777777" w:rsidR="00A230C5" w:rsidRPr="00A230C5" w:rsidRDefault="00A230C5" w:rsidP="00A230C5">
      <w:r w:rsidRPr="00A230C5">
        <w:rPr>
          <w:lang w:val="es-ES"/>
        </w:rPr>
        <w:t>Profesor Matías Barreto</w:t>
      </w:r>
    </w:p>
    <w:p w14:paraId="4451284A" w14:textId="77777777" w:rsidR="00A230C5" w:rsidRDefault="00A230C5" w:rsidP="00A230C5"/>
    <w:p w14:paraId="6A73EBEC" w14:textId="77777777" w:rsidR="00200FF1" w:rsidRDefault="00200FF1" w:rsidP="00A230C5"/>
    <w:p w14:paraId="3CFD775F" w14:textId="77777777" w:rsidR="00200FF1" w:rsidRPr="00200FF1" w:rsidRDefault="00200FF1" w:rsidP="00200FF1">
      <w:r w:rsidRPr="00200FF1">
        <w:t>Hola:</w:t>
      </w:r>
    </w:p>
    <w:p w14:paraId="62D94450" w14:textId="77777777" w:rsidR="00200FF1" w:rsidRPr="00200FF1" w:rsidRDefault="00200FF1" w:rsidP="00200FF1">
      <w:r w:rsidRPr="00200FF1">
        <w:t>Mientras avanzamos con nuestras prácticas en los laboratorios de habla, es fundamental mantener un "pie de página" crítico que nos permita dimensionar el alcance de las tecnologías con las que operamos. Para las semanas 2 y 3, nos acompañará la mirada de </w:t>
      </w:r>
      <w:r w:rsidRPr="00200FF1">
        <w:rPr>
          <w:b/>
          <w:bCs/>
        </w:rPr>
        <w:t>Éric Sadin</w:t>
      </w:r>
      <w:r w:rsidRPr="00200FF1">
        <w:t>.</w:t>
      </w:r>
    </w:p>
    <w:p w14:paraId="441E91DF" w14:textId="77777777" w:rsidR="00200FF1" w:rsidRPr="00200FF1" w:rsidRDefault="00200FF1" w:rsidP="00200FF1">
      <w:r w:rsidRPr="00200FF1">
        <w:t>Estas lecturas no son solo teoría; son un mapa conceptual para entender dos desplazamientos fundamentales que abordaremos en clase:</w:t>
      </w:r>
    </w:p>
    <w:p w14:paraId="63CEE590" w14:textId="77777777" w:rsidR="00200FF1" w:rsidRPr="00200FF1" w:rsidRDefault="00200FF1" w:rsidP="00200FF1">
      <w:pPr>
        <w:numPr>
          <w:ilvl w:val="0"/>
          <w:numId w:val="1"/>
        </w:numPr>
      </w:pPr>
      <w:r w:rsidRPr="00200FF1">
        <w:rPr>
          <w:b/>
          <w:bCs/>
        </w:rPr>
        <w:t>De la información a la orientación:</w:t>
      </w:r>
      <w:r w:rsidRPr="00200FF1">
        <w:t> ¿En qué momento dejamos de usar máquinas que "almacenan datos" para empezar a convivir con sistemas que "orientan" nuestra acción y decisión de forma automática?</w:t>
      </w:r>
    </w:p>
    <w:p w14:paraId="13499F14" w14:textId="77777777" w:rsidR="00200FF1" w:rsidRPr="00200FF1" w:rsidRDefault="00200FF1" w:rsidP="00200FF1">
      <w:pPr>
        <w:numPr>
          <w:ilvl w:val="0"/>
          <w:numId w:val="1"/>
        </w:numPr>
      </w:pPr>
      <w:r w:rsidRPr="00200FF1">
        <w:rPr>
          <w:b/>
          <w:bCs/>
        </w:rPr>
        <w:t>La nueva </w:t>
      </w:r>
      <w:r w:rsidRPr="00200FF1">
        <w:rPr>
          <w:b/>
          <w:bCs/>
          <w:i/>
          <w:iCs/>
        </w:rPr>
        <w:t>Aletheia</w:t>
      </w:r>
      <w:r w:rsidRPr="00200FF1">
        <w:rPr>
          <w:b/>
          <w:bCs/>
        </w:rPr>
        <w:t> algorítmica:</w:t>
      </w:r>
      <w:r w:rsidRPr="00200FF1">
        <w:t> El surgimiento de un nuevo régimen de verdad donde lo real parece ser dictado por la capacidad de develar lo no evidente mediante sistemas estadísticos.</w:t>
      </w:r>
    </w:p>
    <w:p w14:paraId="0A688CF9" w14:textId="77777777" w:rsidR="00200FF1" w:rsidRPr="00200FF1" w:rsidRDefault="00200FF1" w:rsidP="00200FF1"/>
    <w:p w14:paraId="67F4E39A" w14:textId="77777777" w:rsidR="00200FF1" w:rsidRPr="00200FF1" w:rsidRDefault="00200FF1" w:rsidP="00200FF1">
      <w:r w:rsidRPr="00200FF1">
        <w:rPr>
          <w:b/>
          <w:bCs/>
        </w:rPr>
        <w:t>Detalle de la lecturas sugeridas:</w:t>
      </w:r>
    </w:p>
    <w:p w14:paraId="38CC7F29" w14:textId="77777777" w:rsidR="00200FF1" w:rsidRPr="00200FF1" w:rsidRDefault="00200FF1" w:rsidP="00200FF1">
      <w:pPr>
        <w:numPr>
          <w:ilvl w:val="0"/>
          <w:numId w:val="2"/>
        </w:numPr>
      </w:pPr>
      <w:r w:rsidRPr="00200FF1">
        <w:rPr>
          <w:b/>
          <w:bCs/>
        </w:rPr>
        <w:t>Texto:</w:t>
      </w:r>
      <w:r w:rsidRPr="00200FF1">
        <w:t> </w:t>
      </w:r>
      <w:r w:rsidRPr="00200FF1">
        <w:rPr>
          <w:i/>
          <w:iCs/>
        </w:rPr>
        <w:t xml:space="preserve">La inteligencia artificial o el desafío del siglo: anatomía de un </w:t>
      </w:r>
      <w:proofErr w:type="spellStart"/>
      <w:r w:rsidRPr="00200FF1">
        <w:rPr>
          <w:i/>
          <w:iCs/>
        </w:rPr>
        <w:t>antihumanismo</w:t>
      </w:r>
      <w:proofErr w:type="spellEnd"/>
      <w:r w:rsidRPr="00200FF1">
        <w:rPr>
          <w:i/>
          <w:iCs/>
        </w:rPr>
        <w:t xml:space="preserve"> radical</w:t>
      </w:r>
      <w:r w:rsidRPr="00200FF1">
        <w:t> (Caja Negra, 2020).</w:t>
      </w:r>
    </w:p>
    <w:p w14:paraId="1837172C" w14:textId="77777777" w:rsidR="00200FF1" w:rsidRPr="00200FF1" w:rsidRDefault="00200FF1" w:rsidP="00200FF1">
      <w:pPr>
        <w:numPr>
          <w:ilvl w:val="0"/>
          <w:numId w:val="2"/>
        </w:numPr>
      </w:pPr>
      <w:r w:rsidRPr="00200FF1">
        <w:rPr>
          <w:b/>
          <w:bCs/>
        </w:rPr>
        <w:t>Introducción:</w:t>
      </w:r>
      <w:r w:rsidRPr="00200FF1">
        <w:t> (págs. 12 - 44) – El marco ético y político.</w:t>
      </w:r>
    </w:p>
    <w:p w14:paraId="1480AD35" w14:textId="77777777" w:rsidR="00200FF1" w:rsidRPr="00200FF1" w:rsidRDefault="00200FF1" w:rsidP="00200FF1">
      <w:pPr>
        <w:numPr>
          <w:ilvl w:val="0"/>
          <w:numId w:val="2"/>
        </w:numPr>
      </w:pPr>
      <w:r w:rsidRPr="00200FF1">
        <w:rPr>
          <w:b/>
          <w:bCs/>
        </w:rPr>
        <w:t>Breve historia de la informática:</w:t>
      </w:r>
      <w:r w:rsidRPr="00200FF1">
        <w:t> (págs. 47 - 60) – Para entender el paso del control al asistente automatizado.</w:t>
      </w:r>
    </w:p>
    <w:p w14:paraId="278182E7" w14:textId="77777777" w:rsidR="00200FF1" w:rsidRPr="00200FF1" w:rsidRDefault="00200FF1" w:rsidP="00200FF1">
      <w:pPr>
        <w:numPr>
          <w:ilvl w:val="0"/>
          <w:numId w:val="2"/>
        </w:numPr>
      </w:pPr>
      <w:r w:rsidRPr="00200FF1">
        <w:rPr>
          <w:b/>
          <w:bCs/>
        </w:rPr>
        <w:t xml:space="preserve">Machine </w:t>
      </w:r>
      <w:proofErr w:type="spellStart"/>
      <w:r w:rsidRPr="00200FF1">
        <w:rPr>
          <w:b/>
          <w:bCs/>
        </w:rPr>
        <w:t>Learning</w:t>
      </w:r>
      <w:proofErr w:type="spellEnd"/>
      <w:r w:rsidRPr="00200FF1">
        <w:rPr>
          <w:b/>
          <w:bCs/>
        </w:rPr>
        <w:t>:</w:t>
      </w:r>
      <w:r w:rsidRPr="00200FF1">
        <w:t> (págs. 71 - 80) – Hacia las "tecnologías de la perfección".</w:t>
      </w:r>
    </w:p>
    <w:p w14:paraId="2E8797AF" w14:textId="77777777" w:rsidR="00200FF1" w:rsidRPr="00200FF1" w:rsidRDefault="00200FF1" w:rsidP="00200FF1">
      <w:r w:rsidRPr="00200FF1">
        <w:br/>
      </w:r>
    </w:p>
    <w:p w14:paraId="22D2DE28" w14:textId="77777777" w:rsidR="00200FF1" w:rsidRPr="00200FF1" w:rsidRDefault="00200FF1" w:rsidP="00200FF1">
      <w:r w:rsidRPr="00200FF1">
        <w:rPr>
          <w:b/>
          <w:bCs/>
        </w:rPr>
        <w:t xml:space="preserve">Para reflexionar en el </w:t>
      </w:r>
      <w:proofErr w:type="spellStart"/>
      <w:r w:rsidRPr="00200FF1">
        <w:rPr>
          <w:b/>
          <w:bCs/>
        </w:rPr>
        <w:t>lab</w:t>
      </w:r>
      <w:proofErr w:type="spellEnd"/>
      <w:r w:rsidRPr="00200FF1">
        <w:rPr>
          <w:b/>
          <w:bCs/>
        </w:rPr>
        <w:t>:</w:t>
      </w:r>
      <w:r w:rsidRPr="00200FF1">
        <w:t> Mientras trabajamos modelando el lenguaje, visualizando información y con modelos de lenguaje, preguntémonos: ¿está la herramienta simplemente asistiendo nuestra creatividad o está imponiendo un nuevo régimen de lo que es "verdadero" o "posible"?</w:t>
      </w:r>
    </w:p>
    <w:p w14:paraId="23A3A7F2" w14:textId="77777777" w:rsidR="00200FF1" w:rsidRDefault="00200FF1" w:rsidP="00A230C5"/>
    <w:p w14:paraId="29C58C11" w14:textId="77777777" w:rsidR="00200FF1" w:rsidRDefault="00200FF1" w:rsidP="00A230C5"/>
    <w:p w14:paraId="5004335A" w14:textId="77777777" w:rsidR="00200FF1" w:rsidRDefault="00200FF1" w:rsidP="00A230C5"/>
    <w:p w14:paraId="30353041" w14:textId="2D424500" w:rsidR="00A230C5" w:rsidRDefault="00A230C5" w:rsidP="00A230C5">
      <w:r>
        <w:lastRenderedPageBreak/>
        <w:t>Links</w:t>
      </w:r>
    </w:p>
    <w:p w14:paraId="666DE678" w14:textId="77777777" w:rsidR="005C342B" w:rsidRDefault="005C342B" w:rsidP="00A230C5"/>
    <w:p w14:paraId="46D3799D" w14:textId="3ACB1EB0" w:rsidR="00A230C5" w:rsidRDefault="00FD6B58" w:rsidP="00A230C5">
      <w:r>
        <w:t>Repositorio Barreto</w:t>
      </w:r>
    </w:p>
    <w:p w14:paraId="172DBA96" w14:textId="05129F94" w:rsidR="00FD6B58" w:rsidRDefault="00D4025A" w:rsidP="00A230C5">
      <w:hyperlink r:id="rId5" w:history="1">
        <w:r w:rsidRPr="008A7469">
          <w:rPr>
            <w:rStyle w:val="Hipervnculo"/>
          </w:rPr>
          <w:t>https://github.com/mattbarreto/ifts24-lab-pln-2026</w:t>
        </w:r>
      </w:hyperlink>
    </w:p>
    <w:p w14:paraId="59586165" w14:textId="77777777" w:rsidR="00D4025A" w:rsidRDefault="00D4025A" w:rsidP="00A230C5"/>
    <w:p w14:paraId="394715FC" w14:textId="03C190BE" w:rsidR="00A230C5" w:rsidRDefault="005C342B" w:rsidP="00A230C5">
      <w:r>
        <w:t>Clase</w:t>
      </w:r>
    </w:p>
    <w:p w14:paraId="2E3D529B" w14:textId="4E4C53C5" w:rsidR="005C342B" w:rsidRDefault="00D4025A" w:rsidP="00A230C5">
      <w:hyperlink r:id="rId6" w:history="1">
        <w:r w:rsidRPr="008A7469">
          <w:rPr>
            <w:rStyle w:val="Hipervnculo"/>
          </w:rPr>
          <w:t>https://drive.google.com/file/d/1ORbRjdb-8Y899TLeSPKKZmOrA_paXP6F/view?usp=sharing</w:t>
        </w:r>
      </w:hyperlink>
    </w:p>
    <w:p w14:paraId="57ECACC8" w14:textId="77777777" w:rsidR="00D4025A" w:rsidRDefault="00D4025A" w:rsidP="00A230C5"/>
    <w:sectPr w:rsidR="00D4025A" w:rsidSect="0038699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91401"/>
    <w:multiLevelType w:val="multilevel"/>
    <w:tmpl w:val="36A8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BE1E72"/>
    <w:multiLevelType w:val="multilevel"/>
    <w:tmpl w:val="546E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657923">
    <w:abstractNumId w:val="0"/>
  </w:num>
  <w:num w:numId="2" w16cid:durableId="809518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C5"/>
    <w:rsid w:val="00200FF1"/>
    <w:rsid w:val="00326218"/>
    <w:rsid w:val="00386994"/>
    <w:rsid w:val="005C342B"/>
    <w:rsid w:val="006B5195"/>
    <w:rsid w:val="00A230C5"/>
    <w:rsid w:val="00A919DC"/>
    <w:rsid w:val="00AA0B5F"/>
    <w:rsid w:val="00D4025A"/>
    <w:rsid w:val="00E471D0"/>
    <w:rsid w:val="00FD6B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5269"/>
  <w15:chartTrackingRefBased/>
  <w15:docId w15:val="{E6AC74D4-01D6-4BF5-85F6-CA9C1387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3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30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30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30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30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0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0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0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0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30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30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30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0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0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0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0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0C5"/>
    <w:rPr>
      <w:rFonts w:eastAsiaTheme="majorEastAsia" w:cstheme="majorBidi"/>
      <w:color w:val="272727" w:themeColor="text1" w:themeTint="D8"/>
    </w:rPr>
  </w:style>
  <w:style w:type="paragraph" w:styleId="Ttulo">
    <w:name w:val="Title"/>
    <w:basedOn w:val="Normal"/>
    <w:next w:val="Normal"/>
    <w:link w:val="TtuloCar"/>
    <w:uiPriority w:val="10"/>
    <w:qFormat/>
    <w:rsid w:val="00A23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30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30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0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0C5"/>
    <w:pPr>
      <w:spacing w:before="160"/>
      <w:jc w:val="center"/>
    </w:pPr>
    <w:rPr>
      <w:i/>
      <w:iCs/>
      <w:color w:val="404040" w:themeColor="text1" w:themeTint="BF"/>
    </w:rPr>
  </w:style>
  <w:style w:type="character" w:customStyle="1" w:styleId="CitaCar">
    <w:name w:val="Cita Car"/>
    <w:basedOn w:val="Fuentedeprrafopredeter"/>
    <w:link w:val="Cita"/>
    <w:uiPriority w:val="29"/>
    <w:rsid w:val="00A230C5"/>
    <w:rPr>
      <w:i/>
      <w:iCs/>
      <w:color w:val="404040" w:themeColor="text1" w:themeTint="BF"/>
    </w:rPr>
  </w:style>
  <w:style w:type="paragraph" w:styleId="Prrafodelista">
    <w:name w:val="List Paragraph"/>
    <w:basedOn w:val="Normal"/>
    <w:uiPriority w:val="34"/>
    <w:qFormat/>
    <w:rsid w:val="00A230C5"/>
    <w:pPr>
      <w:ind w:left="720"/>
      <w:contextualSpacing/>
    </w:pPr>
  </w:style>
  <w:style w:type="character" w:styleId="nfasisintenso">
    <w:name w:val="Intense Emphasis"/>
    <w:basedOn w:val="Fuentedeprrafopredeter"/>
    <w:uiPriority w:val="21"/>
    <w:qFormat/>
    <w:rsid w:val="00A230C5"/>
    <w:rPr>
      <w:i/>
      <w:iCs/>
      <w:color w:val="0F4761" w:themeColor="accent1" w:themeShade="BF"/>
    </w:rPr>
  </w:style>
  <w:style w:type="paragraph" w:styleId="Citadestacada">
    <w:name w:val="Intense Quote"/>
    <w:basedOn w:val="Normal"/>
    <w:next w:val="Normal"/>
    <w:link w:val="CitadestacadaCar"/>
    <w:uiPriority w:val="30"/>
    <w:qFormat/>
    <w:rsid w:val="00A23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0C5"/>
    <w:rPr>
      <w:i/>
      <w:iCs/>
      <w:color w:val="0F4761" w:themeColor="accent1" w:themeShade="BF"/>
    </w:rPr>
  </w:style>
  <w:style w:type="character" w:styleId="Referenciaintensa">
    <w:name w:val="Intense Reference"/>
    <w:basedOn w:val="Fuentedeprrafopredeter"/>
    <w:uiPriority w:val="32"/>
    <w:qFormat/>
    <w:rsid w:val="00A230C5"/>
    <w:rPr>
      <w:b/>
      <w:bCs/>
      <w:smallCaps/>
      <w:color w:val="0F4761" w:themeColor="accent1" w:themeShade="BF"/>
      <w:spacing w:val="5"/>
    </w:rPr>
  </w:style>
  <w:style w:type="character" w:styleId="Hipervnculo">
    <w:name w:val="Hyperlink"/>
    <w:basedOn w:val="Fuentedeprrafopredeter"/>
    <w:uiPriority w:val="99"/>
    <w:unhideWhenUsed/>
    <w:rsid w:val="00A230C5"/>
    <w:rPr>
      <w:color w:val="467886" w:themeColor="hyperlink"/>
      <w:u w:val="single"/>
    </w:rPr>
  </w:style>
  <w:style w:type="character" w:styleId="Mencinsinresolver">
    <w:name w:val="Unresolved Mention"/>
    <w:basedOn w:val="Fuentedeprrafopredeter"/>
    <w:uiPriority w:val="99"/>
    <w:semiHidden/>
    <w:unhideWhenUsed/>
    <w:rsid w:val="00A23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ORbRjdb-8Y899TLeSPKKZmOrA_paXP6F/view?usp=sharing" TargetMode="External"/><Relationship Id="rId5" Type="http://schemas.openxmlformats.org/officeDocument/2006/relationships/hyperlink" Target="https://github.com/mattbarreto/ifts24-lab-pln-2026"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234</Words>
  <Characters>1640</Characters>
  <Application>Microsoft Office Word</Application>
  <DocSecurity>0</DocSecurity>
  <Lines>234</Lines>
  <Paragraphs>234</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Penacca</dc:creator>
  <cp:keywords/>
  <dc:description/>
  <cp:lastModifiedBy>Victoria Penacca</cp:lastModifiedBy>
  <cp:revision>4</cp:revision>
  <dcterms:created xsi:type="dcterms:W3CDTF">2026-04-13T01:49:00Z</dcterms:created>
  <dcterms:modified xsi:type="dcterms:W3CDTF">2026-04-13T01:50:00Z</dcterms:modified>
</cp:coreProperties>
</file>