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1,034% Video View Growth for a Michigan PI Firm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SOCIAL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Results that speak for themselves</w:t>
      </w:r>
    </w:p>
    <w:p>
      <w:pPr>
        <w:pStyle w:val="Heading2"/>
        <w:bidi w:val="0"/>
        <w:ind w:hanging="0" w:start="0" w:end="0"/>
        <w:jc w:val="start"/>
        <w:rPr/>
      </w:pPr>
      <w:bookmarkStart w:id="0" w:name="key-stats--results"/>
      <w:bookmarkEnd w:id="0"/>
      <w:r>
        <w:rPr/>
        <w:t>Key Stats &amp; Results</w:t>
      </w:r>
    </w:p>
    <w:p>
      <w:pPr>
        <w:pStyle w:val="BodyText"/>
        <w:bidi w:val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476250" cy="4762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14,300 views on a single authority-driven Instagram stitch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476250" cy="4762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Increased follower acquisition directly from strategic posts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Behind the transformation</w:t>
      </w:r>
    </w:p>
    <w:p>
      <w:pPr>
        <w:pStyle w:val="Heading2"/>
        <w:bidi w:val="0"/>
        <w:ind w:hanging="0" w:start="0" w:end="0"/>
        <w:jc w:val="start"/>
        <w:rPr/>
      </w:pPr>
      <w:bookmarkStart w:id="1" w:name="how-a-pi-law-firm-increased-social-engag"/>
      <w:bookmarkEnd w:id="1"/>
      <w:r>
        <w:rPr/>
        <w:t>How a PI Law Firm Increased Social Engagement by 182%</w:t>
      </w:r>
    </w:p>
    <w:p>
      <w:pPr>
        <w:pStyle w:val="BodyText"/>
        <w:bidi w:val="0"/>
        <w:ind w:hanging="0" w:start="0" w:end="0"/>
        <w:jc w:val="start"/>
        <w:rPr/>
      </w:pPr>
      <w:r>
        <w:rPr/>
        <w:t>When this Michigan-based personal injury law firm leaned into culture, moved quickly, and applied a real legal social strategy, the numbers followed. By combining timely commentary, authority-driven hooks, and strong execution, Rankings.io transformed the firm’s organic social performance across Instagram and TikTok.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FROM CHALLANGES TO SUCCESS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571500" cy="5715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 w:end="0"/>
        <w:jc w:val="start"/>
        <w:rPr/>
      </w:pPr>
      <w:bookmarkStart w:id="2" w:name="how-the-firm-started-the-challenge"/>
      <w:bookmarkEnd w:id="2"/>
      <w:r>
        <w:rPr/>
        <w:t>How the Firm Started: The Challenge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personal injury law firm built its reputation on strong client communication, responsiveness, and a people-first approach, values that set it apart in a highly competitive Michigan market.</w:t>
      </w:r>
    </w:p>
    <w:p>
      <w:pPr>
        <w:pStyle w:val="BodyText"/>
        <w:bidi w:val="0"/>
        <w:ind w:hanging="0" w:start="0" w:end="0"/>
        <w:jc w:val="start"/>
        <w:rPr/>
      </w:pPr>
      <w:r>
        <w:rPr/>
        <w:t>When the firm partnered with Rankings.io, the objective was clear: build real authority on social media while generating measurable engagement and visibility.</w:t>
      </w:r>
    </w:p>
    <w:p>
      <w:pPr>
        <w:pStyle w:val="BodyText"/>
        <w:bidi w:val="0"/>
        <w:ind w:hanging="0" w:start="0" w:end="0"/>
        <w:jc w:val="start"/>
        <w:rPr/>
      </w:pPr>
      <w:r>
        <w:rPr/>
        <w:t>Like many personal injury firms, they had legal expertise but needed a repeatable, platform-native strategy that could translate that authority into attention and growth.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16383000" cy="72390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0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571500" cy="5715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 w:end="0"/>
        <w:jc w:val="start"/>
        <w:rPr/>
      </w:pPr>
      <w:bookmarkStart w:id="3" w:name="how-we-did-it-the-strategy"/>
      <w:bookmarkEnd w:id="3"/>
      <w:r>
        <w:rPr/>
        <w:t>How We Did It: The Strategy</w:t>
      </w:r>
    </w:p>
    <w:p>
      <w:pPr>
        <w:pStyle w:val="BodyText"/>
        <w:bidi w:val="0"/>
        <w:ind w:hanging="0" w:start="0" w:end="0"/>
        <w:jc w:val="start"/>
        <w:rPr/>
      </w:pPr>
      <w:r>
        <w:rPr/>
        <w:t>Rankings.io deployed a comprehensive organic social strategy designed specifically for personal injury law firms.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built our approach on social listening, identifying content gaps, and positioning the attorney as a trusted legal voice in conversations the audience was already having.</w:t>
      </w:r>
    </w:p>
    <w:p>
      <w:pPr>
        <w:pStyle w:val="Heading3"/>
        <w:bidi w:val="0"/>
        <w:ind w:hanging="0" w:start="0" w:end="0"/>
        <w:jc w:val="start"/>
        <w:rPr/>
      </w:pPr>
      <w:bookmarkStart w:id="4" w:name="1-audienceled-content--social-listening"/>
      <w:bookmarkEnd w:id="4"/>
      <w:r>
        <w:rPr>
          <w:rStyle w:val="Strong"/>
          <w:b/>
          <w:bCs/>
        </w:rPr>
        <w:t>1. Audience-Led Content &amp; Social Listening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analyzed trending legal conversations and high-performing video formats to understand what users actively searched for on social media, then created content that answered those questions.</w:t>
      </w:r>
    </w:p>
    <w:p>
      <w:pPr>
        <w:pStyle w:val="BodyText"/>
        <w:bidi w:val="0"/>
        <w:ind w:hanging="0" w:start="0" w:end="0"/>
        <w:jc w:val="start"/>
        <w:rPr/>
      </w:pPr>
      <w:r>
        <w:rPr/>
        <w:t>Instead of limiting topics to only traditional personal injury scenarios, we intentionally stepped into broader, high-interest discussions to expand reach and authority.</w:t>
      </w:r>
    </w:p>
    <w:p>
      <w:pPr>
        <w:pStyle w:val="BodyText"/>
        <w:bidi w:val="0"/>
        <w:ind w:hanging="0" w:start="0" w:end="0"/>
        <w:jc w:val="start"/>
        <w:rPr/>
      </w:pPr>
      <w:r>
        <w:rPr/>
        <w:t>A police car accident stitch post is a strong example.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While this type of case sits slightly outside of what many personal injury firms typically highlight, it addresses a topic social audiences were highly curious about and struggling to find a clear legal context for.</w:t>
      </w:r>
    </w:p>
    <w:p>
      <w:pPr>
        <w:pStyle w:val="BodyText"/>
        <w:bidi w:val="0"/>
        <w:ind w:hanging="0" w:start="0" w:end="0"/>
        <w:jc w:val="start"/>
        <w:rPr/>
      </w:pPr>
      <w:r>
        <w:rPr/>
        <w:t>By stepping outside the firm’s usual comfort zone, we: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Filled an informational gap in the market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Positioned the attorney as a broad, credible legal authority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Reached a significantly wider audience</w:t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  <w:t>Results: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14,300 views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182% higher engagement than average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1,034% higher impressions/views than average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41% watch time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3 new followers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wasn’t reactive content. We built </w:t>
      </w:r>
      <w:r>
        <w:rPr>
          <w:b/>
        </w:rPr>
        <w:t>audience-first legal content</w:t>
      </w:r>
      <w:r>
        <w:rPr/>
        <w:t> around real demand.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same strategy applied to a Super Bowl reactive video.</w:t>
      </w:r>
    </w:p>
    <w:p>
      <w:pPr>
        <w:pStyle w:val="BodyText"/>
        <w:bidi w:val="0"/>
        <w:ind w:hanging="0" w:start="0" w:end="0"/>
        <w:jc w:val="start"/>
        <w:rPr/>
      </w:pPr>
      <w:r>
        <w:rPr/>
        <w:t>While the firm’s direct practice scope does not involve Super Bowl advertising, the cultural moment created massive search and conversation volume.</w:t>
      </w:r>
    </w:p>
    <w:p>
      <w:pPr>
        <w:pStyle w:val="BodyText"/>
        <w:bidi w:val="0"/>
        <w:ind w:hanging="0" w:start="0" w:end="0"/>
        <w:jc w:val="start"/>
        <w:rPr/>
      </w:pPr>
      <w:r>
        <w:rPr/>
        <w:t>By delivering conversational, relatable legal insight, the content: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Entered a high-volume cultural conversation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Filled a knowledge gap on social media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Dramatically expanded reach beyond the firm’s typical benchmarks</w:t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  <w:t>Results: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1,500 views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3,671% higher impressions than average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12 shares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2 saves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5 new followers</w:t>
      </w:r>
    </w:p>
    <w:p>
      <w:pPr>
        <w:pStyle w:val="Heading3"/>
        <w:bidi w:val="0"/>
        <w:ind w:hanging="0" w:start="0" w:end="0"/>
        <w:jc w:val="start"/>
        <w:rPr/>
      </w:pPr>
      <w:bookmarkStart w:id="5" w:name="2-authority-positioning-through-youcentr"/>
      <w:bookmarkEnd w:id="5"/>
      <w:r>
        <w:rPr>
          <w:rStyle w:val="Strong"/>
          <w:b/>
          <w:bCs/>
        </w:rPr>
        <w:t>2. Authority Positioning Through “You-Centric” Content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built every post around the audience’s questions — not the firm’s services.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shift from firm-focused messaging to user-focused legal education allowed the attorney to become part of the daily social conversation, not just another brand publishing updates.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Key elements included: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Conversational, relatable legal commentary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Clear explanations of complex topics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Content framed around what the viewer needs to know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Broad legal authority positioning beyond a single case type</w:t>
      </w:r>
    </w:p>
    <w:p>
      <w:pPr>
        <w:pStyle w:val="Heading3"/>
        <w:bidi w:val="0"/>
        <w:ind w:hanging="0" w:start="0" w:end="0"/>
        <w:jc w:val="start"/>
        <w:rPr/>
      </w:pPr>
      <w:bookmarkStart w:id="6" w:name="3-platformnative-optimization--social-se"/>
      <w:bookmarkEnd w:id="6"/>
      <w:r>
        <w:rPr>
          <w:rStyle w:val="Strong"/>
          <w:b/>
          <w:bCs/>
        </w:rPr>
        <w:t>3. Platform-Native Optimization &amp; Social SEO</w:t>
      </w:r>
    </w:p>
    <w:p>
      <w:pPr>
        <w:pStyle w:val="BodyText"/>
        <w:bidi w:val="0"/>
        <w:ind w:hanging="0" w:start="0" w:end="0"/>
        <w:jc w:val="start"/>
        <w:rPr/>
      </w:pPr>
      <w:r>
        <w:rPr/>
        <w:t>Once Rankings.io identified the right topics, we optimized execution for maximum performance on each platform: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Platform-specific video structures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Strong first-second hooks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Captions built with social SEO principles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Intentional pacing for retention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Consistent authority-driven branding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These refinements amplified the impact of the audience-first strategy, directly increasing impressions, engagement, and follower growth.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571500" cy="5715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 w:end="0"/>
        <w:jc w:val="start"/>
        <w:rPr/>
      </w:pPr>
      <w:bookmarkStart w:id="7" w:name="before--after"/>
      <w:bookmarkEnd w:id="7"/>
      <w:r>
        <w:rPr/>
        <w:t>Before &amp; After</w:t>
      </w:r>
    </w:p>
    <w:p>
      <w:pPr>
        <w:pStyle w:val="BodyText"/>
        <w:bidi w:val="0"/>
        <w:ind w:hanging="0" w:start="0" w:end="0"/>
        <w:jc w:val="start"/>
        <w:rPr/>
      </w:pPr>
      <w:r>
        <w:rPr/>
        <w:t>After implementing a structured </w:t>
      </w:r>
      <w:hyperlink r:id="rId8">
        <w:r>
          <w:rPr>
            <w:rStyle w:val="Hyperlink"/>
          </w:rPr>
          <w:t>organic legal social strategy</w:t>
        </w:r>
      </w:hyperlink>
      <w:r>
        <w:rPr/>
        <w:t> tailored for personal injury law firms, the firm achieved measurable performance improvements across key content pieces.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18288000" cy="91440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14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 w:end="0"/>
        <w:jc w:val="start"/>
        <w:rPr/>
      </w:pPr>
      <w:bookmarkStart w:id="8" w:name="key-wins"/>
      <w:bookmarkEnd w:id="8"/>
      <w:r>
        <w:rPr>
          <w:rStyle w:val="Strong"/>
          <w:b/>
          <w:bCs/>
        </w:rPr>
        <w:t>Key Wins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14,300 views on a single authority-driven Instagram stitch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41% watch time on legal commentary content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3,671% lift in impressions from cultural reactive content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Increased follower acquisition directly from strategic posts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bookmarkStart w:id="9" w:name="ready-to-grow-your-firm"/>
      <w:bookmarkEnd w:id="9"/>
      <w:r>
        <w:rPr/>
        <w:t>Ready to Grow Your Firm?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case study shows what happens when legal expertise meets a real social media strategy.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Through our </w:t>
      </w:r>
      <w:hyperlink r:id="rId10">
        <w:r>
          <w:rPr>
            <w:rStyle w:val="Hyperlink"/>
          </w:rPr>
          <w:t>Social Media Marketing Services for Lawyers</w:t>
        </w:r>
      </w:hyperlink>
      <w:r>
        <w:rPr/>
        <w:t>, we help firms build authority, increase engagement, and generate measurable visibility in today’s attention-driven legal market.</w:t>
      </w:r>
    </w:p>
    <w:p>
      <w:pPr>
        <w:pStyle w:val="BodyText"/>
        <w:bidi w:val="0"/>
        <w:ind w:hanging="0" w:start="0" w:end="0"/>
        <w:jc w:val="start"/>
        <w:rPr/>
      </w:pPr>
      <w:r>
        <w:rPr/>
        <w:t>At </w:t>
      </w:r>
      <w:hyperlink r:id="rId11">
        <w:r>
          <w:rPr>
            <w:rStyle w:val="Hyperlink"/>
          </w:rPr>
          <w:t>Rankings.io</w:t>
        </w:r>
      </w:hyperlink>
      <w:r>
        <w:rPr/>
        <w:t> we specialize in growth for personal injury law firms, combining proven search strategies with high-performance organic social execution.</w:t>
      </w:r>
    </w:p>
    <w:p>
      <w:pPr>
        <w:pStyle w:val="BodyText"/>
        <w:bidi w:val="0"/>
        <w:ind w:hanging="0" w:start="0" w:end="0"/>
        <w:jc w:val="start"/>
        <w:rPr/>
      </w:pPr>
      <w:r>
        <w:rPr/>
        <w:t>Our integrated approach ensures your firm builds authority wherever potential clients pay attention.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rankings.io/services/social-media-marketing-for-lawyers/" TargetMode="External"/><Relationship Id="rId9" Type="http://schemas.openxmlformats.org/officeDocument/2006/relationships/image" Target="media/image7.png"/><Relationship Id="rId10" Type="http://schemas.openxmlformats.org/officeDocument/2006/relationships/hyperlink" Target="https://rankings.io/services/social-media-marketing-for-lawyers/" TargetMode="External"/><Relationship Id="rId11" Type="http://schemas.openxmlformats.org/officeDocument/2006/relationships/hyperlink" Target="http://rankings.io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6</Pages>
  <Words>748</Words>
  <Characters>4433</Characters>
  <CharactersWithSpaces>5081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2026-04-02T16:12:51Z</dcterms:created>
  <dc:creator/>
  <dc:description/>
  <dc:language>en-US</dc:language>
  <cp:lastModifiedBy/>
  <dcterms:modified xsi:type="dcterms:W3CDTF">2026-04-02T16:13:21Z</dcterms:modified>
  <cp:revision>1</cp:revision>
  <dc:subject/>
  <dc:title/>
</cp:coreProperties>
</file>