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Clinical and Technical Advancements in Water and Resource Sustainability within Modern Dialysis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Baseline Environmental Footprint of Renal Replacement Therapy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delivery of renal replacement therapy, specifically maintenance hemodialysis, represents one of the most resource-intensive specialties in modern medicine. Globally, the annual water footprint of hemodialysis is estimated to be between 98 \text{ million m}^3 and 265 \text{ million m}^3 to support approximately 3.75 million patients. In the United States alone, a cohort of over 580,000 hemodialysis patients accounts for more than 18 \text{ million m}^3 of annual freshwater consumption.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individual clinical level, a conventional hemodialysis session demands a high volume of highly purified water. A retrospective, five-year multicenter study across 20 Spanish dialysis clinics established that the global average water consumption per session is 476.5 \pm 194.8 \text{ liters} (ranging from a minimum of 210.8 liters to a maximum of 1,087.6 liters per session). In terms of clinical exposure, a patient undergoing standard thrice-weekly hemodialysis is exposed to more than 300 \text{ liters} of water per week across the semi-permeable membrane of the dialyzer, compared to an average oral intake of roughly 12 liters per week for a healthy individual. This massive volume of exposure necessitates ultra-purification, typically achieved through multi-stage pre-treatment (dechlorination, softening, filtration) followed by reverse osmosis (RO) systems.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                               \</w:t>
        <w:br w:type="textWrapping"/>
        <w:t xml:space="preserve">                /                                 \</w:t>
        <w:br w:type="textWrapping"/>
        <w:t xml:space="preserve">           </w:t>
        <w:br w:type="textWrapping"/>
        <w:t xml:space="preserve">         (33% - 50%)                         (50% - 67%)</w:t>
        <w:br w:type="textWrapping"/>
        <w:t xml:space="preserve">              │                                   │</w:t>
        <w:br w:type="textWrapping"/>
        <w:t xml:space="preserve">              ▼                                   ▼</w:t>
        <w:br w:type="textWrapping"/>
        <w:t xml:space="preserve">   </w:t>
        <w:br w:type="textWrapping"/>
        <w:t xml:space="preserve">              │                            (Unless Recycled/Reused)</w:t>
        <w:br w:type="textWrapping"/>
        <w:t xml:space="preserve">              ▼</w:t>
        <w:br w:type="textWrapping"/>
        <w:t xml:space="preserve">  </w:t>
        <w:br w:type="textWrapping"/>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underlying thermodynamic and mechanical limitations of conventional single-pass RO systems dictate that only 33% to 50% of incoming municipal water is converted into purified permeate water, meaning that 50% to 67% (up to two-thirds) is continuously rejected as wastewater. This "RO reject water" is highly purified, sterile greywater that has undergone carbon filtration and softening but has never come into contact with patients or spent chemicals. In typical configurations, this valuable resource is discharged directly to hospital sewer systems, incurring dual charges for both initial water supply and municipal sewerage disposal. Beyond water, a single session requires an average of 12.6 \pm 5.9 \text{ kWh} of electrical energy (ranging from 4.4 to 26.3 kWh) , generating significant carbon emissions and solid waste, estimated at 62 billion kWh of power and 625,000 tonnes of plastic waste globally per year.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Non-Potable Water Generation from RO Reject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chemical and biological composition of reverse osmosis reject water makes it a prime candidate for secondary non-potable hospital services. Because the feed water has already passed through sediment filtration, activated carbon tanks (which remove organic contaminants and free chlorine), and a water softening resin (which exchanges calcium and magnesium ions for sodium), the resulting reject water is chemical-free, biologically safe, and pre-softened. However, because the RO membranes block and concentrate dissolved solids, this reject stream exhibits slightly elevated mineral content and higher electrical conductivity than the incoming municipal supply.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determine the appropriate secondary application of reject water, facilities must evaluate its conductivity. Water with a conductivity of less than 1500 \ \mu\text{S/cm} is suitable for low-tolerance applications such as horticultural irrigation, landscape watering, or agricultural aquaponics, where high mineral loads could otherwise cause soil salinization. Reject water exhibiting a conductivity between 1500 \ \mu\text{S/cm} and 2400 \ \mu\text{S/cm} is best directed to municipal uses such as toilet flushing, floor mopping, or industrial applications.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w:t>
        <w:br w:type="textWrapping"/>
        <w:t xml:space="preserve">                                ▼</w:t>
        <w:br w:type="textWrapping"/>
        <w:t xml:space="preserve">                   [ Conductivity Evaluation ]</w:t>
        <w:br w:type="textWrapping"/>
        <w:t xml:space="preserve">                    /                       \</w:t>
        <w:br w:type="textWrapping"/>
        <w:t xml:space="preserve">        &lt; 1500 µS/cm                         1500 - 2400 µS/cm</w:t>
        <w:br w:type="textWrapping"/>
        <w:t xml:space="preserve">              │                                     │</w:t>
        <w:br w:type="textWrapping"/>
        <w:t xml:space="preserve">              ▼                                     ▼</w:t>
        <w:br w:type="textWrapping"/>
        <w:t xml:space="preserve">[ Horticultural / Aquaponic Use ]        </w:t>
        <w:br w:type="textWrapping"/>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Taxonomy of Water and Resource Conservation Practices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Reverse Osmosis Reject-Water Reuse and Greywater Integration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reuse of reverse osmosis reject water has transitioned from an experimental concept to an operationally mature and financially viable practice.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clinical units have successfully integrated these systems into routine operations: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Toilet Flushing:</w:t>
      </w:r>
      <w:r w:rsidDel="00000000" w:rsidR="00000000" w:rsidRPr="00000000">
        <w:rPr>
          <w:rtl w:val="0"/>
        </w:rPr>
        <w:t xml:space="preserve"> At the(</w:t>
      </w:r>
      <w:hyperlink r:id="rId6">
        <w:r w:rsidDel="00000000" w:rsidR="00000000" w:rsidRPr="00000000">
          <w:rPr>
            <w:color w:val="0000ee"/>
            <w:u w:val="single"/>
            <w:rtl w:val="0"/>
          </w:rPr>
          <w:t xml:space="preserve">https://map.sustainablehealthcare.org.uk/east-kent-hospitals-university-nhs-trust/conserving-water-haemodialysis-case-study-and-how-guide</w:t>
        </w:r>
      </w:hyperlink>
      <w:r w:rsidDel="00000000" w:rsidR="00000000" w:rsidRPr="00000000">
        <w:rPr>
          <w:rtl w:val="0"/>
        </w:rPr>
        <w:t xml:space="preserve">) , an RO reject recovery system was retrofitted in 1999 to capture 800 liters of reject water per hour, routing it to a basement recovery tank and pumping it to a greywater tank on the hospital roof to feed the facility’s toilets. This system incorporates critical safety controls, such as automatic float switches that divert reject water to the drain if the roof storage tank is full, and diverter valves that route the water directly to the sewer during monthly chemical disinfections of the RO system to prevent chemical contamination of the toilet systems.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Hospital Laundry:</w:t>
      </w:r>
      <w:r w:rsidDel="00000000" w:rsidR="00000000" w:rsidRPr="00000000">
        <w:rPr>
          <w:rtl w:val="0"/>
        </w:rPr>
        <w:t xml:space="preserve"> At the(</w:t>
      </w:r>
      <w:hyperlink r:id="rId7">
        <w:r w:rsidDel="00000000" w:rsidR="00000000" w:rsidRPr="00000000">
          <w:rPr>
            <w:color w:val="0000ee"/>
            <w:u w:val="single"/>
            <w:rtl w:val="0"/>
          </w:rPr>
          <w:t xml:space="preserve">http://networks.sustainablehealthcare.org.uk/sites/default/files/resources/case_study_conserving_water_in_haemodialysis_v1.0_1_0.pdf</w:t>
        </w:r>
      </w:hyperlink>
      <w:r w:rsidDel="00000000" w:rsidR="00000000" w:rsidRPr="00000000">
        <w:rPr>
          <w:rtl w:val="0"/>
        </w:rPr>
        <w:t xml:space="preserve">) , a new-build design allowed for the integration of a reject water recovery system directly connected to the local hospital laundry room, utilizing a dedicated storage tank to accommodate the mismatch between RO drainage rates and laundry wash cycles.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Boiler Steam Production:</w:t>
      </w:r>
      <w:r w:rsidDel="00000000" w:rsidR="00000000" w:rsidRPr="00000000">
        <w:rPr>
          <w:rtl w:val="0"/>
        </w:rPr>
        <w:t xml:space="preserve"> For steam generation, the(</w:t>
      </w:r>
      <w:hyperlink r:id="rId8">
        <w:r w:rsidDel="00000000" w:rsidR="00000000" w:rsidRPr="00000000">
          <w:rPr>
            <w:color w:val="0000ee"/>
            <w:u w:val="single"/>
            <w:rtl w:val="0"/>
          </w:rPr>
          <w:t xml:space="preserve">https://networks.sustainablehealthcare.org.uk/sites/default/files/resources/Reuse%20of%20reject%20water%20from%20reverse%20osmosis%20for%20steam%20production.pdf</w:t>
        </w:r>
      </w:hyperlink>
      <w:r w:rsidDel="00000000" w:rsidR="00000000" w:rsidRPr="00000000">
        <w:rPr>
          <w:rtl w:val="0"/>
        </w:rPr>
        <w:t xml:space="preserve">) designed a system to bypass expensive greywater retrofitting by diverting reject water from its Level 8 RO plant (rejecting 1 \text{ m}^3\text{/hour} plus 140 liters weekly during sanitization) directly to a basement sump pump, which transports the water to the central hospital boiler house to produce steam.</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High-Recovery and Optimized Reverse Osmosis Systems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managing reject water downstream, modern water treatment design focuses on maximizing the initial conversion rate within the RO unit. Manufacturers have developed high-recovery, multi-stage systems that recirculate the concentrate from the second stage back into the feed loop of the first stage. Systems such as the(</w:t>
      </w:r>
      <w:hyperlink r:id="rId9">
        <w:r w:rsidDel="00000000" w:rsidR="00000000" w:rsidRPr="00000000">
          <w:rPr>
            <w:color w:val="0000ee"/>
            <w:u w:val="single"/>
            <w:rtl w:val="0"/>
          </w:rPr>
          <w:t xml:space="preserve">https://catalogs.bbraun.com/en-01/p/PRID00007655/aquaboss-eco-ro-dia-i-ii-c-ht-hemodialysis-water-treatment-system</w:t>
        </w:r>
      </w:hyperlink>
      <w:r w:rsidDel="00000000" w:rsidR="00000000" w:rsidRPr="00000000">
        <w:rPr>
          <w:rtl w:val="0"/>
        </w:rPr>
        <w:t xml:space="preserve">) utilize continuous impulse backwashing of membranes to prevent scaling and biofilm formation, enabling water conversion rates of up to 85% without chemical addition under routine operating conditions. By dynamically monitoring electrical conductivity, these systems continuously adjust discard rates to maintain the absolute minimum waste flow required to protect membrane longevity.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updated generations like the(</w:t>
      </w:r>
      <w:hyperlink r:id="rId10">
        <w:r w:rsidDel="00000000" w:rsidR="00000000" w:rsidRPr="00000000">
          <w:rPr>
            <w:color w:val="0000ee"/>
            <w:u w:val="single"/>
            <w:rtl w:val="0"/>
          </w:rPr>
          <w:t xml:space="preserve">https://catalogs.bbraun.com/en-01/p/PRID00016035/aquaboss-nx-hemodialysis-water-treatment-system</w:t>
        </w:r>
      </w:hyperlink>
      <w:r w:rsidDel="00000000" w:rsidR="00000000" w:rsidRPr="00000000">
        <w:rPr>
          <w:rtl w:val="0"/>
        </w:rPr>
        <w:t xml:space="preserve">) incorporate frequency-controlled pumps and automated thermal disinfection loops that save up to 65% of electrical energy while maintaining strict microbiological purity.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Dialysis Machine Disinfection Optimization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Hemodialysis machines must undergo thermal or chemical disinfection between patient treatments to prevent cross-contamination and biofilm growth. However, poorly programmed automated schedules can lead to excessive and redundant disinfection runs. The(</w:t>
      </w:r>
      <w:hyperlink r:id="rId11">
        <w:r w:rsidDel="00000000" w:rsidR="00000000" w:rsidRPr="00000000">
          <w:rPr>
            <w:color w:val="0000ee"/>
            <w:u w:val="single"/>
            <w:rtl w:val="0"/>
          </w:rPr>
          <w:t xml:space="preserve">https://d122d2wjqead0l.cloudfront.net/AP/Int/anzsn/uploads/Green%20Neph/ESC%20Optimising%20Disinfection%20of%20Dialysis%20machines.pdf</w:t>
        </w:r>
      </w:hyperlink>
      <w:r w:rsidDel="00000000" w:rsidR="00000000" w:rsidRPr="00000000">
        <w:rPr>
          <w:rtl w:val="0"/>
        </w:rPr>
        <w:t xml:space="preserve">) identified that in-center machines (such as the Fresenius 5008) automated to run heat-citric disinfections after every shift, while also scheduled for a blanket automated disinfection at 5:30 AM Monday through Saturday, frequently underwent double-disinfection between treatments.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shifting the automated daily morning disinfection Tuesday through Saturday to occur during the morning treatment shift, active machines currently in use automatically skip the run, ensuring that only unused or spare machines undergo the required 72-hour safety disinfection. This single operational change reduced annual disinfections by 25% across the health service, translating to over 8,000 fewer disinfections per year.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home hemodialysis machines (such as the Fresenius 4008), modifying patient protocols to perform disinfection </w:t>
      </w:r>
      <w:r w:rsidDel="00000000" w:rsidR="00000000" w:rsidRPr="00000000">
        <w:rPr>
          <w:i w:val="1"/>
          <w:iCs w:val="1"/>
          <w:rtl w:val="0"/>
        </w:rPr>
        <w:t xml:space="preserve">after</w:t>
      </w:r>
      <w:r w:rsidDel="00000000" w:rsidR="00000000" w:rsidRPr="00000000">
        <w:rPr>
          <w:rtl w:val="0"/>
        </w:rPr>
        <w:t xml:space="preserve"> every treatment, but </w:t>
      </w:r>
      <w:r w:rsidDel="00000000" w:rsidR="00000000" w:rsidRPr="00000000">
        <w:rPr>
          <w:i w:val="1"/>
          <w:iCs w:val="1"/>
          <w:rtl w:val="0"/>
        </w:rPr>
        <w:t xml:space="preserve">before</w:t>
      </w:r>
      <w:r w:rsidDel="00000000" w:rsidR="00000000" w:rsidRPr="00000000">
        <w:rPr>
          <w:rtl w:val="0"/>
        </w:rPr>
        <w:t xml:space="preserve"> a treatment only if a gap of more than 24 hours has elapsed, eliminated daily double-disinfections, reducing the annual disinfection load per machine by 30% (from 312 down to 208 runs).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Thermal Energy Recovery from Spent Dialysate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dialysate fluid must be warmed to approximately body temperature (37^{\circ}\text{C}) before entering the dialyzer to prevent patient hypothermia, hemodialysis machines consume a high level of electrical power through resistive heating elements. Thermal energy recovery relies on retrofitting a heat exchanger upstream of the heater. This liquid-to-liquid counter-current heat exchanger recaptures thermal energy from the warm spent dialysate (effluent) leaving the dialyzer and transfers it to the incoming cold, purified water.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case study by the(</w:t>
      </w:r>
      <w:hyperlink r:id="rId12">
        <w:r w:rsidDel="00000000" w:rsidR="00000000" w:rsidRPr="00000000">
          <w:rPr>
            <w:color w:val="0000ee"/>
            <w:u w:val="single"/>
            <w:rtl w:val="0"/>
          </w:rPr>
          <w:t xml:space="preserve">https://map.sustainablehealthcare.org.uk/east-kent-hospitals-university-nhs-trust/retro-fit-heat-exchangers-haemodialysis-machines-case-study</w:t>
        </w:r>
      </w:hyperlink>
      <w:r w:rsidDel="00000000" w:rsidR="00000000" w:rsidRPr="00000000">
        <w:rPr>
          <w:rtl w:val="0"/>
        </w:rPr>
        <w:t xml:space="preserve">) , renal technicians retrofitted B. Braun Dialog+ dialysis machines with heat exchangers, reducing the average electrical energy requirement per treatment session by 0.86 \text{ kWh}—a net energy efficiency increase of 18%.</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the(</w:t>
      </w:r>
      <w:hyperlink r:id="rId13">
        <w:r w:rsidDel="00000000" w:rsidR="00000000" w:rsidRPr="00000000">
          <w:rPr>
            <w:color w:val="0000ee"/>
            <w:u w:val="single"/>
            <w:rtl w:val="0"/>
          </w:rPr>
          <w:t xml:space="preserve">https://map.sustainablehealthcare.org.uk/newcastle-upon-tyne-hospitals-nhs-foundation-trust/retrofit-heat-exchangers-dialysis-machines</w:t>
        </w:r>
      </w:hyperlink>
      <w:r w:rsidDel="00000000" w:rsidR="00000000" w:rsidRPr="00000000">
        <w:rPr>
          <w:rtl w:val="0"/>
        </w:rPr>
        <w:t xml:space="preserve">) , this practice was deployed across 21 home hemodialysis machines. The Newcastle team established that because municipal water temperatures in residential settings drop significantly during winter (down to 5^{\circ}\text{C}, compared to 10\text{-}22^{\circ}\text{C} in insulated clinical centers), the power consumed by home RO and dialysis machines without heat exchangers rose to 14.05 \text{ kWh} per treatment. The integration of heat exchangers achieved a summer saving of 0.625 \text{ kWh} per treatment, with substantially higher thermal savings during winter, reducing utility bills directly for home dialysis patients.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Low-Flow, Sorbent, and Closed-Loop Regeneration Systems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absolute decoupling from high-volume municipal water connections, clinical research has focused on sorbent-based dialysate regeneration. Rather than discharging spent dialysate to drain, sorbent systems continuously pass the effluent through a multi-layered chemical cartridge to adsorb uremic toxins and regenerate ultra-pure dialysate in a closed loop.</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14">
        <w:r w:rsidDel="00000000" w:rsidR="00000000" w:rsidRPr="00000000">
          <w:rPr>
            <w:color w:val="0000ee"/>
            <w:u w:val="single"/>
            <w:rtl w:val="0"/>
          </w:rPr>
          <w:t xml:space="preserve">NextKidney NeoKidney</w:t>
        </w:r>
      </w:hyperlink>
      <w:r w:rsidDel="00000000" w:rsidR="00000000" w:rsidRPr="00000000">
        <w:rPr>
          <w:rtl w:val="0"/>
        </w:rPr>
        <w:t xml:space="preserve"> is a portable home hemodialysis device that utilizes a sorbent cartridge containing urease, zirconium phosphate, zirconium oxide, and activated carbon. The urease enzymatically hydrolyzes urea into ammonium, which is subsequently captured by the hydrogen-loaded cation exchanger zirconium phosphate, while phosphate is adsorbed by zirconium oxide, and organic toxins are bound by activated charcoal. This system reduces the total fluid volume required per session from more than 120\text{-}150 \text{ liters} down to just 4.5 to 5 liters, operating without municipal water hookups or medical grounding.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peritoneal dialysis (PD),(</w:t>
      </w:r>
      <w:hyperlink r:id="rId15">
        <w:r w:rsidDel="00000000" w:rsidR="00000000" w:rsidRPr="00000000">
          <w:rPr>
            <w:color w:val="0000ee"/>
            <w:u w:val="single"/>
            <w:rtl w:val="0"/>
          </w:rPr>
          <w:t xml:space="preserve">https://journals.sagepub.com/doi/abs/10.1177/08968608211019232</w:t>
        </w:r>
      </w:hyperlink>
      <w:r w:rsidDel="00000000" w:rsidR="00000000" w:rsidRPr="00000000">
        <w:rPr>
          <w:rtl w:val="0"/>
        </w:rPr>
        <w:t xml:space="preserve">) developed a wearable sorbent system (now designated Viva Kompact). This system continuously regenerates a small tidal volume of spent peritoneal dialysate, restoring glucose and electrolyte concentrations before re-infusion. In a first-in-human trial of 15 patients over 100 sessions, the device demonstrated effective solute clearance and safety, though 60% of participants reported abdominal discomfort and 47% experienced bloating, indicating that further adjustments to ultrafiltration control are required.</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Institutional, Regulatory, and Multi-Center Commitments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an institutional level, water conservation has been integrated into green procurement and clinical auditing frameworks globally:</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French Society of Nephrology, Dialysis, and Transplantation (SFNDT)</w:t>
      </w:r>
      <w:r w:rsidDel="00000000" w:rsidR="00000000" w:rsidRPr="00000000">
        <w:rPr>
          <w:rtl w:val="0"/>
        </w:rPr>
        <w:t xml:space="preserve"> published its(</w:t>
      </w:r>
      <w:hyperlink r:id="rId16">
        <w:r w:rsidDel="00000000" w:rsidR="00000000" w:rsidRPr="00000000">
          <w:rPr>
            <w:color w:val="0000ee"/>
            <w:u w:val="single"/>
            <w:rtl w:val="0"/>
          </w:rPr>
          <w:t xml:space="preserve">https://www.era-online.org/wp-content/uploads/2023/09/SFNDT_EN_guide-complet_VF_HD.pdf</w:t>
        </w:r>
      </w:hyperlink>
      <w:r w:rsidDel="00000000" w:rsidR="00000000" w:rsidRPr="00000000">
        <w:rPr>
          <w:rtl w:val="0"/>
        </w:rPr>
        <w:t xml:space="preserve">) , detailing 112 specific actions and establishing the "EcoHD score". This self-evaluation tool covers ten distinct environmental domains, enabling clinical administrators to evaluate and benchmark water, energy, and waste efficiency.</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Spanish Multicenter Study</w:t>
      </w:r>
      <w:r w:rsidDel="00000000" w:rsidR="00000000" w:rsidRPr="00000000">
        <w:rPr>
          <w:rtl w:val="0"/>
        </w:rPr>
        <w:t xml:space="preserve"> validated the impact of operational design on resource footprint, demonstrating that larger clinics (&gt;10,000 sessions/year) achieve greater resource efficiency per session than smaller clinics (377.9 \pm 123.7 \text{ L} vs. 542.8 \pm 206.6 \text{ L} of water per session). Operating schedules also had a strong influence: daily clinics (6 days a week) consumed significantly less resources per treatment than clinics operating thrice weekly (430.2 \pm 180.8 \text{ L} vs. 629.8 \pm 160.8 \text{ L} of water per session).</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DaVita Inc.</w:t>
      </w:r>
      <w:r w:rsidDel="00000000" w:rsidR="00000000" w:rsidRPr="00000000">
        <w:rPr>
          <w:rtl w:val="0"/>
        </w:rPr>
        <w:t xml:space="preserve">, in its(</w:t>
      </w:r>
      <w:hyperlink r:id="rId17">
        <w:r w:rsidDel="00000000" w:rsidR="00000000" w:rsidRPr="00000000">
          <w:rPr>
            <w:color w:val="0000ee"/>
            <w:u w:val="single"/>
            <w:rtl w:val="0"/>
          </w:rPr>
          <w:t xml:space="preserve">https://newsroom.davita.com/2026-05-18-davita-sets-bold-2030-community-care-commitments-after-exceeding-prior-five-year-esg-goals/</w:t>
        </w:r>
      </w:hyperlink>
      <w:r w:rsidDel="00000000" w:rsidR="00000000" w:rsidRPr="00000000">
        <w:rPr>
          <w:rtl w:val="0"/>
        </w:rPr>
        <w:t xml:space="preserve">) , announced the cumulative conservation of 468 million gallons (~1.77 million m^3) of water across its global operations through targeted efficiency projects, including 90 million gallons conserved in 2025 alone. DaVita achieved its goal of powering 100% of global operations with renewable energy and is committed to scaling water conservation best practices across all operating countries by 2030.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[span_159](start_span)[span_159](end_span)[span_161](start_span)[span_161](end_span)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 Matrix and Performance Metrics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structured table summarizes documented water sustainability initiatives, compiling operational outcomes, capital costs, and clinical safety details: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Organization / Site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Country</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Practice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Status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 Result</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 / CO_2e Result</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 Payback Result</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Safety or Clinical Note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Link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Canterbury Dialysis Unit</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United Kingdom</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 reject water diversion to roof greywater tank for toilet flushing</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 &amp; Operational (Since 1999)</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Reclaims 800 \text{ L/hour} of high-grade reject water</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Carbon reduction from offset mains water supply and sewerage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cost of £15,000; saves £7,500/year (2-year payback)</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Diverter valves bypass toilet lines during chemical disinfection cycles to prevent exposure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map.sustainablehealthcare.org.uk/east-kent-hospitals-university-nhs-trust/conserving-water-haemodialysis-case-study-and-how-guide](https://map.sustainablehealthcare.org.uk/east-kent-hospitals-university-nhs-trust/conserving-water-haemodialysis-case-study-and-how-gui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Ashford Dialysis Unit</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United Kingdom</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Built-in RO reject diversion to local hospital laundry room</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 &amp; Operational (Since 2007)</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capture of RO reject water for washing cycles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 reduction of 7[span_49](start_span)[span_49](end_span)50 \text{ kg } CO_2e\text{/year} (accounting for pump power)</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cost of £2,500; saves &gt;£10,000/year (immediate payback)</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Equipped with a backup mains supply to prevent laundry disruption during RO maintenance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([http://networks.sustainablehealthcare.org.uk/sites/default/files/resources/case_study_conserving_water_in_haemodialysis_v1.0_1_0.pdf](http://networks.sustainablehealthcare.org.uk/sites/default/files/resources/case_study_conserving_water_in_haemodialysis_v1.0_1_0.pdf))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Bristol Royal Hospital for Children</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United Kingdom</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 reject diversion to central boiler house for steam production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 &amp; Operational (Since 2013)</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Saves 13,140 \text{ m}^3\text{/year} (13.14 million liters/year)</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Saves 13,836 \text{ kg } CO_2e\text{[span_31](start_span)[span_31](end_span)/year}</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cost of £45,000; saves &gt;£15,000/year (67% 5-year ROI)</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Boiler diversion resolved prohibitive retrofitting cost of a standard greywater system</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networks.sustainablehealthcare.org.uk/sites/default/files/resources/Reuse%20of%20reject%20water%20from%20reverse%20osmosis%20for%20steam%20production.pdf](https://networks.sustainablehealthcare.org.uk/sites/default/files/resources/Reuse%20of%20reject%20water%20from%20reverse%20osmosis%20for%20steam%20production.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East Kent Renal Service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United Kingdom</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Retrofitting counter-current heat exchangers on active machines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 (52 B. Braun Dialog+ machines in 2011)</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(Focus on thermal energy conservation)</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Saves 0.86 \text{ kWh/s[span_107](start_span)[span_107](end_span)ession} (18% efficiency increase); total 16.46 \te[span_108](start_span)[span_108](end_span)xt{ tonnes } CO_2e\text{/year}</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 cost £189; total cost £11,600; saves £2,498.60/year (4-year payback)</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Pre-warms cold incoming water using spent dialysate; no impact on clinical clearance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map.sustainablehealthcare.org.uk/east-kent-hospitals-university-nhs-trust/retro-fit-heat-exchangers-haemodialysis-machines-case-study](https://map.sustainablehealthcare.org.uk/east-kent-hospitals-university-nhs-trust/retro-fit-heat-exchangers-haemodialysis-machines-case-stud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Newcastle Upon Tyne Hospitals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United Kingdom</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Retrofitting heat exchangers on home dialysis units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 (21 B. Braun Dialog+ home machines in 2012)</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(Focus on thermal energy conservation)</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Saves [span_118](start_span)[span_118](end_span)0.625 \text{ kWh/session} (summer); saves 1.207 \text{ [span_119](start_span)[span_119](end_span)tonnes } CO_2e\text{/year} overall</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 cost £223.70; total cost £4,700; saves ~10p/session, reduces patient utility bills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Prioritized for home units due to low winter tap water temperatures (5^{\circ}\text{C}), which maximize thermal transfer</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([https://map.sustainablehealthcare.org.uk/newcastle-upon-tyne-hospitals-nhs-foundation-trust/retrofit-heat-exchangers-dialysis-machines](https://map.sustainablehealthcare.org.uk/newcastle-upon-tyne-hospitals-nhs-foundation-trust/retrofit-heat-exchangers-dialysis-machines))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ANZSN Clinical Network</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Australia</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rescheduling of automated machine disinfections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Implemented in Center (Fresenius 5008 in 2021-2022)</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Saves &gt;160,000 \text{ L/year} across clinic</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Saves 6.4 \text{ MWh} of electrical power per year</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Saves 720 \text{ L} of citric acid ($2,400 in product costs per year)</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Shifted disinfection to the morning shift so active machines skip redundant runs; maintains 72h safety limit</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([https://d122d2wjqead0l.cloudfront.net/AP/Int/anzsn/uploads/Green%20Neph/ESC%20Optimising%20Disinfection%20of%20Dialysis%20machines.pdf](https://d122d2wjqead0l.cloudfront.net/AP/Int/anzsn/uploads/Green%20Neph/ESC%20Optimising%20Disinfection%20of%20Dialysis%20machines.pdf))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DaVita Inc.</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United States / Global</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Multi-country scale of water conservation and efficiency projects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Ongoing corporate program (2025/2026 data)</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Conserved cumulative 468 million gallons; 90 million gallons conserved in 2025</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renewable energy procurement across global operations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Capital expenditures integrated into global ESG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Earned Carbon Disclosure Project (CDP) Leadership Level grade for water security in 2025</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hyperlink r:id="rId18">
              <w:r w:rsidDel="00000000" w:rsidR="00000000" w:rsidRPr="00000000">
                <w:rPr>
                  <w:color w:val="0000ee"/>
                  <w:u w:val="single"/>
                  <w:rtl w:val="0"/>
                </w:rPr>
                <w:t xml:space="preserve">https://newsroom.davita.com/2026-05-18-davita-sets-bold-2030-community-care-commitments-after-exceeding-prior-five-year-esg-goals/</w:t>
              </w:r>
            </w:hyperlink>
            <w:r w:rsidDel="00000000" w:rsidR="00000000" w:rsidRPr="00000000">
              <w:rPr>
                <w:rtl w:val="0"/>
              </w:rPr>
              <w:t xml:space="preserve">)</w:t>
            </w:r>
          </w:p>
        </w:tc>
      </w:tr>
    </w:tbl>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Practice Taxonomy and Evidence Grading Matrix</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assist healthcare networks in prioritizing sustainability investments, existing practices are categorized below by their current level of evidence: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Proven and Implemented</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Rescheduling Dialysis Machine Disinfection</w:t>
      </w:r>
      <w:r w:rsidDel="00000000" w:rsidR="00000000" w:rsidRPr="00000000">
        <w:rPr>
          <w:rtl w:val="0"/>
        </w:rPr>
        <w:t xml:space="preserve">: Zero-capital process optimization with direct water, energy, and chemical savings, clinically validated to maintain safety.</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Machine-Integrated Heat Exchangers</w:t>
      </w:r>
      <w:r w:rsidDel="00000000" w:rsidR="00000000" w:rsidRPr="00000000">
        <w:rPr>
          <w:rtl w:val="0"/>
        </w:rPr>
        <w:t xml:space="preserve">: Well-documented thermal energy recovery using counter-current designs, demonstrating immediate energy reductions of 10% to 18%.</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High-Recovery RO Plants with Recirculation</w:t>
      </w:r>
      <w:r w:rsidDel="00000000" w:rsidR="00000000" w:rsidRPr="00000000">
        <w:rPr>
          <w:rtl w:val="0"/>
        </w:rPr>
        <w:t xml:space="preserve">: Standard commercial offering (e.g., AQUAboss) achieving up to 85% conversion rates through continuous concentrate recirculation.</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Implemented but Site-Specific</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 Reject Water Diversion to Boiler House / Steam Loops</w:t>
      </w:r>
      <w:r w:rsidDel="00000000" w:rsidR="00000000" w:rsidRPr="00000000">
        <w:rPr>
          <w:rtl w:val="0"/>
        </w:rPr>
        <w:t xml:space="preserve">: Highly effective for co-located industrial setups, but depends on the proximity of the dialysis unit to central steam boilers.</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 Reject Water Diversion to Toilet Flushing / Laundries</w:t>
      </w:r>
      <w:r w:rsidDel="00000000" w:rsidR="00000000" w:rsidRPr="00000000">
        <w:rPr>
          <w:rtl w:val="0"/>
        </w:rPr>
        <w:t xml:space="preserve">: Demands dedicated greywater plumbing infrastructure, which can be cost-prohibitive to retrofit in old, complex healthcare facilities.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Manufacturer-Reported</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Conductivity-Controlled RO Discard (e.g., AQUAboss Eco RO)</w:t>
      </w:r>
      <w:r w:rsidDel="00000000" w:rsidR="00000000" w:rsidRPr="00000000">
        <w:rPr>
          <w:rtl w:val="0"/>
        </w:rPr>
        <w:t xml:space="preserve">: Adjusts concentrate discard volumes based on real-time water quality; validated through internal manufacturer data.</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Automated Device Standby Modes</w:t>
      </w:r>
      <w:r w:rsidDel="00000000" w:rsidR="00000000" w:rsidRPr="00000000">
        <w:rPr>
          <w:rtl w:val="0"/>
        </w:rPr>
        <w:t xml:space="preserve">: Reduces water consumption by up to 30,000 gallons per machine annually by shifting to standby between shifts; reported via manufacturer internal testing.</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Pilot / Early Clinical</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Portable Sorbent-Based Hemodialysis (e.g., NeoKidney)</w:t>
      </w:r>
      <w:r w:rsidDel="00000000" w:rsidR="00000000" w:rsidRPr="00000000">
        <w:rPr>
          <w:rtl w:val="0"/>
        </w:rPr>
        <w:t xml:space="preserve">: Closed-loop water regeneration reducing consumption to 4.5–5 liters per session; currently undergoing clinical trials with CE certification targeted for 2026/2027.</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Wearable Sorbent Peritoneal Dialysis (e.g., AWAK / Viva Kompact)</w:t>
      </w:r>
      <w:r w:rsidDel="00000000" w:rsidR="00000000" w:rsidRPr="00000000">
        <w:rPr>
          <w:rtl w:val="0"/>
        </w:rPr>
        <w:t xml:space="preserve">: Regenerates spent PD fluid to allow continuous treatment; completed first-in-human pilots with pre-pivotal trials initiated in 2023.</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Laboratory / Prototype</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In-Line Micro Hydro-Turbines in RO Reject Lines</w:t>
      </w:r>
      <w:r w:rsidDel="00000000" w:rsidR="00000000" w:rsidRPr="00000000">
        <w:rPr>
          <w:rtl w:val="0"/>
        </w:rPr>
        <w:t xml:space="preserve">: Recovers hydrostatic pressure from RO wastewater lines to generate clean electricity; demonstrated in experimental settings with 4-bar operating systems.</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Gas-Permeable Hydrophobic-Coated Zirconium Phosphate Sorbents</w:t>
      </w:r>
      <w:r w:rsidDel="00000000" w:rsidR="00000000" w:rsidRPr="00000000">
        <w:rPr>
          <w:rtl w:val="0"/>
        </w:rPr>
        <w:t xml:space="preserve">: Selectively binds ammonium ions in simulated intestinal fluid without depleting calcium or magnesium, designed to support oral toxin binding.</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Conceptual or Insufficient Evidence</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Spent Dialysate Agricultural Recycling / Aquaponics</w:t>
      </w:r>
      <w:r w:rsidDel="00000000" w:rsidR="00000000" w:rsidRPr="00000000">
        <w:rPr>
          <w:rtl w:val="0"/>
        </w:rPr>
        <w:t xml:space="preserve">: Reclaiming post-dialyzer waste fluids for crop cultivation; limited by the high microbiological and chemical contamination risks associated with patient effluent.</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Synthesis, Barriers, and Strategic Roadmap</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Top 5 Most Scalable Practices Today</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Disinfection Cycle Rescheduling</w:t>
      </w:r>
      <w:r w:rsidDel="00000000" w:rsidR="00000000" w:rsidRPr="00000000">
        <w:rPr>
          <w:rtl w:val="0"/>
        </w:rPr>
        <w:t xml:space="preserve">: Adjusting automated morning machine disinfections to treatment shifts so active units skip redundant runs. This is a zero-capital, process-only adjustment that saves substantial water, power, and chemical disinfectant.</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Heat Exchanger Retrofits</w:t>
      </w:r>
      <w:r w:rsidDel="00000000" w:rsidR="00000000" w:rsidRPr="00000000">
        <w:rPr>
          <w:rtl w:val="0"/>
        </w:rPr>
        <w:t xml:space="preserve">: Installing counter-current thermal recovery loops on hemodialysis machines. At a unit cost of ~£189 to £223, it provides a stable 10% to 18% energy reduction with a payback period of under four years.</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High-Recovery RO System Procurement</w:t>
      </w:r>
      <w:r w:rsidDel="00000000" w:rsidR="00000000" w:rsidRPr="00000000">
        <w:rPr>
          <w:rtl w:val="0"/>
        </w:rPr>
        <w:t xml:space="preserve">: Mandating that all replacement water treatment plants feature concentrate-recirculation loops capable of achieving up to 85% water recovery rates.</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 RO Reject Diversion to Boiler House Sump Pumps</w:t>
      </w:r>
      <w:r w:rsidDel="00000000" w:rsidR="00000000" w:rsidRPr="00000000">
        <w:rPr>
          <w:rtl w:val="0"/>
        </w:rPr>
        <w:t xml:space="preserve">: Routing dechlorination reject water directly into hospital steam loops. This bypasses the high plumbing and regulatory costs of building-wide toilet greywater systems.</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Standardized Clinical Auditing (EcoHD Model)</w:t>
      </w:r>
      <w:r w:rsidDel="00000000" w:rsidR="00000000" w:rsidRPr="00000000">
        <w:rPr>
          <w:rtl w:val="0"/>
        </w:rPr>
        <w:t xml:space="preserve">: Implementing the 112-point SFNDT framework and EcoHD score to identify low-performing shifts and track water use per session (L/\text{session}).</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5 Highest-Impact Future Technologies</w:t>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Urease-Free / Direct Urea Sorbents</w:t>
      </w:r>
      <w:r w:rsidDel="00000000" w:rsidR="00000000" w:rsidRPr="00000000">
        <w:rPr>
          <w:rtl w:val="0"/>
        </w:rPr>
        <w:t xml:space="preserve">: Current sorbent systems rely on enzymatically converting urea to ammonium, which requires heavy zirconium phosphate cartridges and releases sodium. Developing a direct, lightweight urea adsorbent would allow for further miniaturization of portable systems.</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Clinical Sorbent-Based Hemodialysis (NeoKidney Class)</w:t>
      </w:r>
      <w:r w:rsidDel="00000000" w:rsidR="00000000" w:rsidRPr="00000000">
        <w:rPr>
          <w:rtl w:val="0"/>
        </w:rPr>
        <w:t xml:space="preserve">: Transitioning home hemodialysis to closed-loop sorbent regeneration, cutting water requirements from &gt;120 \text{ L} to under 5 \text{ L} per session.</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Micro-Wearable Peritoneal Dialysis (AWAK / Viva Kompact Class)</w:t>
      </w:r>
      <w:r w:rsidDel="00000000" w:rsidR="00000000" w:rsidRPr="00000000">
        <w:rPr>
          <w:rtl w:val="0"/>
        </w:rPr>
        <w:t xml:space="preserve">: Continuous, wearable regeneration of peritoneal fluid to give patients mobility while reducing single-use plastic PD bag waste.</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Selective Ammonium-Binding Hydrophobic Oral Sorbents</w:t>
      </w:r>
      <w:r w:rsidDel="00000000" w:rsidR="00000000" w:rsidRPr="00000000">
        <w:rPr>
          <w:rtl w:val="0"/>
        </w:rPr>
        <w:t xml:space="preserve">: Regenerative oral therapies designed to bind ammonium in the small intestine, potentially reducing the frequency or duration of mechanical dialysis.</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Pressure-Driven Micro-Hydroelectric Generation</w:t>
      </w:r>
      <w:r w:rsidDel="00000000" w:rsidR="00000000" w:rsidRPr="00000000">
        <w:rPr>
          <w:rtl w:val="0"/>
        </w:rPr>
        <w:t xml:space="preserve">: Recovering electricity from the high-pressure waste streams of double-stage RO systems.</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 Barriers to Implementation</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Strict Quality Governance</w:t>
      </w:r>
      <w:r w:rsidDel="00000000" w:rsidR="00000000" w:rsidRPr="00000000">
        <w:rPr>
          <w:rtl w:val="0"/>
        </w:rPr>
        <w:t xml:space="preserve">: Hemodialysis water must comply with rigorous international chemical and microbiological standards (such as ISO 13959). Concerns regarding bacterial endotoxins, heavy metals (such as aluminum), or free chlorine leaks often result in administrative reluctance to reuse reject water.</w:t>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Retrofit Capital Costs and Structural Constraints</w:t>
      </w:r>
      <w:r w:rsidDel="00000000" w:rsidR="00000000" w:rsidRPr="00000000">
        <w:rPr>
          <w:rtl w:val="0"/>
        </w:rPr>
        <w:t xml:space="preserve">: Laying dual-pipe greywater networks in old, operational hospital buildings to route RO reject water to distant toilets or laundries is often financially and structurally prohibitive.</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Lack of Specialized Sub-Metering</w:t>
      </w:r>
      <w:r w:rsidDel="00000000" w:rsidR="00000000" w:rsidRPr="00000000">
        <w:rPr>
          <w:rtl w:val="0"/>
        </w:rPr>
        <w:t xml:space="preserve">: Most clinical centers do not measure water and energy consumption at the dialysis-loop level, concealing inefficiencies and undermining the business case for green investments.</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Misaligned Capital and Operational Budgets</w:t>
      </w:r>
      <w:r w:rsidDel="00000000" w:rsidR="00000000" w:rsidRPr="00000000">
        <w:rPr>
          <w:rtl w:val="0"/>
        </w:rPr>
        <w:t xml:space="preserve">: Capital replacement funds are rarely linked to clinical utility savings. Without cost-sharing models (such as returning 20% of utility savings directly to renal budgets) , clinical teams lack the financial incentive to drive water conservation.</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Best-Practice Roadmap for Dialysis Providers</w:t>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1: Diagnostic and Zero-CapEx Adjustments (Months 1–6)</w:t>
      </w:r>
      <w:r w:rsidDel="00000000" w:rsidR="00000000" w:rsidRPr="00000000">
        <w:rPr>
          <w:rtl w:val="0"/>
        </w:rPr>
        <w:t xml:space="preserve">: Establish baseline water and energy metrics per session using the(</w:t>
      </w:r>
      <w:hyperlink r:id="rId19">
        <w:r w:rsidDel="00000000" w:rsidR="00000000" w:rsidRPr="00000000">
          <w:rPr>
            <w:color w:val="0000ee"/>
            <w:u w:val="single"/>
            <w:rtl w:val="0"/>
          </w:rPr>
          <w:t xml:space="preserve">https://www.era-online.org/wp-content/uploads/2023/09/SFNDT_EN_guide-complet_VF_HD.pdf</w:t>
        </w:r>
      </w:hyperlink>
      <w:r w:rsidDel="00000000" w:rsidR="00000000" w:rsidRPr="00000000">
        <w:rPr>
          <w:rtl w:val="0"/>
        </w:rPr>
        <w:t xml:space="preserve">). Conduct an operational audit of automated disinfection schedules and implement the([https://d122d2wjqead0l.cloudfront.net/AP/Int/anzsn/uploads/Green%20Neph/ESC%20Optimising%20Disinfection%20of%20Dialysis%20machines.pdf](https://d122d2wjqead0l.cloudfront.net/AP/Int/anzsn/uploads/Green%20Neph/ESC%20Optimising%20Disinfection%20of%20Dialysis%20machines.pdf)) to eliminate redundant, back-to-back runs.</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2: Low-to-Mid CapEx Retrofitting (Months 6–12)</w:t>
      </w:r>
      <w:r w:rsidDel="00000000" w:rsidR="00000000" w:rsidRPr="00000000">
        <w:rPr>
          <w:rtl w:val="0"/>
        </w:rPr>
        <w:t xml:space="preserve">: Retrofit all compatible dialysis machines with counter-current heat exchangers, prioritizing home-based patients where winter incoming water is coldest. Install dedicated, clamp-on water sub-meters on the incoming RO feed and reject lines.</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3: High-Yield Reject Diversion (Months 12–24)</w:t>
      </w:r>
      <w:r w:rsidDel="00000000" w:rsidR="00000000" w:rsidRPr="00000000">
        <w:rPr>
          <w:rtl w:val="0"/>
        </w:rPr>
        <w:t xml:space="preserve">: Partner with facility engineering teams to analyze nearby non-potable demands. Prioritize high-volume, low-retrofit routing, such as directing dechlorinated reject water to boiler steam loops, hospital laundries, or nearby irrigation systems.</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**Phase 4: Procurement Standard Alignment (Months 24+)**: Update all clinical purchasing specs to mandate double-stage RO plants with concentrate-recirculation loops (achieving \ge 80\% recovery rates). Transition from rigid single-use plastic acid concentrate canisters to centralized acid delivery systems to reduce plastic waste.</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Innovation Gaps and Startup Opportunities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IoT Clamp-On Water-Quality and Flow Sensors</w:t>
      </w:r>
      <w:r w:rsidDel="00000000" w:rsidR="00000000" w:rsidRPr="00000000">
        <w:rPr>
          <w:rtl w:val="0"/>
        </w:rPr>
        <w:t xml:space="preserve">: Startups can develop clamp-on, non-invasive sensors that clip onto RO reject lines to monitor flow rates, conductivity, and temperature in real time, transmitting data directly to cloud-based ESG tracking platforms.</w:t>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Modular, Plug-and-Play Reject Purification Skids</w:t>
      </w:r>
      <w:r w:rsidDel="00000000" w:rsidR="00000000" w:rsidRPr="00000000">
        <w:rPr>
          <w:rtl w:val="0"/>
        </w:rPr>
        <w:t xml:space="preserve">: Compact, pre-engineered storage and pumping skids featuring built-in UV sterilizers and backflow preventers, designed to easily fit into tight dialysis plant rooms and simplify regulatory approval for toilet flushing.</w:t>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 Organic Urea Sorbents</w:t>
      </w:r>
      <w:r w:rsidDel="00000000" w:rsidR="00000000" w:rsidRPr="00000000">
        <w:rPr>
          <w:rtl w:val="0"/>
        </w:rPr>
        <w:t xml:space="preserve">: Development of advanced carbonaceous or polymeric materials capable of selectively binding urea without requiring enzymatic urease hydrolysis, eliminating the need for heavy zirconium phosphate layers and sodium-releasing ion exchangers.</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 Checked</w:t>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Reuse of reject water from reverse osmosis for steam production</w:t>
      </w:r>
      <w:r w:rsidDel="00000000" w:rsidR="00000000" w:rsidRPr="00000000">
        <w:rPr>
          <w:rtl w:val="0"/>
        </w:rPr>
        <w:t xml:space="preserve"> </w:t>
      </w:r>
      <w:r w:rsidDel="00000000" w:rsidR="00000000" w:rsidRPr="00000000">
        <w:rPr>
          <w:i w:val="1"/>
          <w:iCs w:val="1"/>
          <w:rtl w:val="0"/>
        </w:rPr>
        <w:t xml:space="preserve">University Hospitals Bristol NHS Foundation Trust</w:t>
      </w:r>
      <w:r w:rsidDel="00000000" w:rsidR="00000000" w:rsidRPr="00000000">
        <w:rPr>
          <w:rtl w:val="0"/>
        </w:rPr>
        <w:t xml:space="preserve">, 2013 (https://networks.sustainablehealthcare.org.uk/sites/default/files/resources/Reuse%20of%20reject%20water%20from%20reverse%20osmosis%20for%20steam%20production.pdf)</w:t>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Handbook for Reusing or Recycling Reverse Osmosis Reject Water from Haemodialysis in Healthcare Facilities</w:t>
      </w:r>
      <w:r w:rsidDel="00000000" w:rsidR="00000000" w:rsidRPr="00000000">
        <w:rPr>
          <w:rtl w:val="0"/>
        </w:rPr>
        <w:t xml:space="preserve"> </w:t>
      </w:r>
      <w:r w:rsidDel="00000000" w:rsidR="00000000" w:rsidRPr="00000000">
        <w:rPr>
          <w:i w:val="1"/>
          <w:iCs w:val="1"/>
          <w:rtl w:val="0"/>
        </w:rPr>
        <w:t xml:space="preserve">North West Dialysis Service / Atura Pty Ltd (Victoria, Australia)</w:t>
      </w:r>
      <w:r w:rsidDel="00000000" w:rsidR="00000000" w:rsidRPr="00000000">
        <w:rPr>
          <w:rtl w:val="0"/>
        </w:rPr>
        <w:t xml:space="preserve"> </w:t>
      </w:r>
      <w:hyperlink r:id="rId20">
        <w:r w:rsidDel="00000000" w:rsidR="00000000" w:rsidRPr="00000000">
          <w:rPr>
            <w:color w:val="0000ee"/>
            <w:u w:val="single"/>
            <w:rtl w:val="0"/>
          </w:rPr>
          <w:t xml:space="preserve">https://www.clearwatervic.com.au/user-data/research-projects/swf-files/62r-2056-handbook.pdf</w:t>
        </w:r>
      </w:hyperlink>
      <w:r w:rsidDel="00000000" w:rsidR="00000000" w:rsidRPr="00000000">
        <w:rPr>
          <w:rtl w:val="0"/>
        </w:rPr>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Practical ways to optimise dialysis machine disinfection schedules</w:t>
      </w:r>
      <w:r w:rsidDel="00000000" w:rsidR="00000000" w:rsidRPr="00000000">
        <w:rPr>
          <w:rtl w:val="0"/>
        </w:rPr>
        <w:t xml:space="preserve"> </w:t>
      </w:r>
      <w:r w:rsidDel="00000000" w:rsidR="00000000" w:rsidRPr="00000000">
        <w:rPr>
          <w:i w:val="1"/>
          <w:iCs w:val="1"/>
          <w:rtl w:val="0"/>
        </w:rPr>
        <w:t xml:space="preserve">Australian and New Zealand Society of Nephrology (ANZSN)</w:t>
      </w:r>
      <w:r w:rsidDel="00000000" w:rsidR="00000000" w:rsidRPr="00000000">
        <w:rPr>
          <w:rtl w:val="0"/>
        </w:rPr>
        <w:t xml:space="preserve">, 2021-2022 (https://d122d2wjqead0l.cloudfront.net/AP/Int/anzsn/uploads/Green%20Neph/ESC%20Optimising%20Disinfection%20of%20Dialysis%20machines.pdf)</w:t>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haemodialysis: small actions, big changes</w:t>
      </w:r>
      <w:r w:rsidDel="00000000" w:rsidR="00000000" w:rsidRPr="00000000">
        <w:rPr>
          <w:rtl w:val="0"/>
        </w:rPr>
        <w:t xml:space="preserve"> </w:t>
      </w:r>
      <w:r w:rsidDel="00000000" w:rsidR="00000000" w:rsidRPr="00000000">
        <w:rPr>
          <w:i w:val="1"/>
          <w:iCs w:val="1"/>
          <w:rtl w:val="0"/>
        </w:rPr>
        <w:t xml:space="preserve">María Dolores Arenas Jiménez et al., Clinical Kidney Journal</w:t>
      </w:r>
      <w:r w:rsidDel="00000000" w:rsidR="00000000" w:rsidRPr="00000000">
        <w:rPr>
          <w:rtl w:val="0"/>
        </w:rPr>
        <w:t xml:space="preserve">, 2025 </w:t>
      </w:r>
      <w:hyperlink r:id="rId21">
        <w:r w:rsidDel="00000000" w:rsidR="00000000" w:rsidRPr="00000000">
          <w:rPr>
            <w:color w:val="0000ee"/>
            <w:u w:val="single"/>
            <w:rtl w:val="0"/>
          </w:rPr>
          <w:t xml:space="preserve">https://fundacionrenal.com/wp-content/uploads/2025/02/sfae407-1.pdf</w:t>
        </w:r>
      </w:hyperlink>
      <w:r w:rsidDel="00000000" w:rsidR="00000000" w:rsidRPr="00000000">
        <w:rPr>
          <w:rtl w:val="0"/>
        </w:rPr>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Retro-fit of Heat Exchangers to Haemodialysis Machines - Case Study and How to Guide</w:t>
      </w:r>
      <w:r w:rsidDel="00000000" w:rsidR="00000000" w:rsidRPr="00000000">
        <w:rPr>
          <w:rtl w:val="0"/>
        </w:rPr>
        <w:t xml:space="preserve"> </w:t>
      </w:r>
      <w:r w:rsidDel="00000000" w:rsidR="00000000" w:rsidRPr="00000000">
        <w:rPr>
          <w:i w:val="1"/>
          <w:iCs w:val="1"/>
          <w:rtl w:val="0"/>
        </w:rPr>
        <w:t xml:space="preserve">East Kent Hospitals University NHS Foundation Trust</w:t>
      </w:r>
      <w:r w:rsidDel="00000000" w:rsidR="00000000" w:rsidRPr="00000000">
        <w:rPr>
          <w:rtl w:val="0"/>
        </w:rPr>
        <w:t xml:space="preserve">, 2012 </w:t>
      </w:r>
      <w:hyperlink r:id="rId22">
        <w:r w:rsidDel="00000000" w:rsidR="00000000" w:rsidRPr="00000000">
          <w:rPr>
            <w:color w:val="0000ee"/>
            <w:u w:val="single"/>
            <w:rtl w:val="0"/>
          </w:rPr>
          <w:t xml:space="preserve">https://map.sustainablehealthcare.org.uk/east-kent-hospitals-university-nhs-trust/retro-fit-heat-exchangers-haemodialysis-machines-case-study</w:t>
        </w:r>
      </w:hyperlink>
      <w:r w:rsidDel="00000000" w:rsidR="00000000" w:rsidRPr="00000000">
        <w:rPr>
          <w:rtl w:val="0"/>
        </w:rPr>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Retrofit of Heat Exchangers to Dialysis Machines</w:t>
      </w:r>
      <w:r w:rsidDel="00000000" w:rsidR="00000000" w:rsidRPr="00000000">
        <w:rPr>
          <w:rtl w:val="0"/>
        </w:rPr>
        <w:t xml:space="preserve"> </w:t>
      </w:r>
      <w:r w:rsidDel="00000000" w:rsidR="00000000" w:rsidRPr="00000000">
        <w:rPr>
          <w:i w:val="1"/>
          <w:iCs w:val="1"/>
          <w:rtl w:val="0"/>
        </w:rPr>
        <w:t xml:space="preserve">Newcastle Upon Tyne Hospitals NHS Foundation Trust</w:t>
      </w:r>
      <w:r w:rsidDel="00000000" w:rsidR="00000000" w:rsidRPr="00000000">
        <w:rPr>
          <w:rtl w:val="0"/>
        </w:rPr>
        <w:t xml:space="preserve">, 2012 [https://map.sustainablehealthcare.org.uk/newcastle-upon-tyne-hospitals-nhs-foundation-trust/retrofit-heat-exchangers-dialysis-machines](https://map.sustainablehealthcare.org.uk/newcastle-upon-tyne-hospitals-nhs-foundation-trust/retrofit-heat-exchangers-dialysis-machines)</w:t>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Water for dialysis: A guide for in-centre and satellite haemodialysis units in NSW and for home haemodialysis</w:t>
      </w:r>
      <w:r w:rsidDel="00000000" w:rsidR="00000000" w:rsidRPr="00000000">
        <w:rPr>
          <w:rtl w:val="0"/>
        </w:rPr>
        <w:t xml:space="preserve"> </w:t>
      </w:r>
      <w:r w:rsidDel="00000000" w:rsidR="00000000" w:rsidRPr="00000000">
        <w:rPr>
          <w:i w:val="1"/>
          <w:iCs w:val="1"/>
          <w:rtl w:val="0"/>
        </w:rPr>
        <w:t xml:space="preserve">NSW Agency for Clinical Innovation</w:t>
      </w:r>
      <w:r w:rsidDel="00000000" w:rsidR="00000000" w:rsidRPr="00000000">
        <w:rPr>
          <w:rtl w:val="0"/>
        </w:rPr>
        <w:t xml:space="preserve">, 2017 (</w:t>
      </w:r>
      <w:hyperlink r:id="rId23">
        <w:r w:rsidDel="00000000" w:rsidR="00000000" w:rsidRPr="00000000">
          <w:rPr>
            <w:color w:val="0000ee"/>
            <w:u w:val="single"/>
            <w:rtl w:val="0"/>
          </w:rPr>
          <w:t xml:space="preserve">https://aci.health.nsw.gov.au/__data/assets/pdf_file/0007/306088/ACI-Water-dialysis.pdf</w:t>
        </w:r>
      </w:hyperlink>
      <w:r w:rsidDel="00000000" w:rsidR="00000000" w:rsidRPr="00000000">
        <w:rPr>
          <w:rtl w:val="0"/>
        </w:rPr>
        <w:t xml:space="preserve">)</w:t>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Towards Green Dialysis: Good Practice Guide</w:t>
      </w:r>
      <w:r w:rsidDel="00000000" w:rsidR="00000000" w:rsidRPr="00000000">
        <w:rPr>
          <w:rtl w:val="0"/>
        </w:rPr>
        <w:t xml:space="preserve"> </w:t>
      </w:r>
      <w:r w:rsidDel="00000000" w:rsidR="00000000" w:rsidRPr="00000000">
        <w:rPr>
          <w:i w:val="1"/>
          <w:iCs w:val="1"/>
          <w:rtl w:val="0"/>
        </w:rPr>
        <w:t xml:space="preserve">Société Francophone de Néphrologie Dialyse Transplantation (SFNDT)</w:t>
      </w:r>
      <w:r w:rsidDel="00000000" w:rsidR="00000000" w:rsidRPr="00000000">
        <w:rPr>
          <w:rtl w:val="0"/>
        </w:rPr>
        <w:t xml:space="preserve">, 2023 (</w:t>
      </w:r>
      <w:hyperlink r:id="rId24">
        <w:r w:rsidDel="00000000" w:rsidR="00000000" w:rsidRPr="00000000">
          <w:rPr>
            <w:color w:val="0000ee"/>
            <w:u w:val="single"/>
            <w:rtl w:val="0"/>
          </w:rPr>
          <w:t xml:space="preserve">https://www.era-online.org/wp-content/uploads/2023/09/SFNDT_EN_guide-complet_VF_HD.pdf</w:t>
        </w:r>
      </w:hyperlink>
      <w:r w:rsidDel="00000000" w:rsidR="00000000" w:rsidRPr="00000000">
        <w:rPr>
          <w:rtl w:val="0"/>
        </w:rPr>
        <w:t xml:space="preserve">)</w:t>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Water utilization in hemodialysis</w:t>
      </w:r>
      <w:r w:rsidDel="00000000" w:rsidR="00000000" w:rsidRPr="00000000">
        <w:rPr>
          <w:rtl w:val="0"/>
        </w:rPr>
        <w:t xml:space="preserve"> </w:t>
      </w:r>
      <w:r w:rsidDel="00000000" w:rsidR="00000000" w:rsidRPr="00000000">
        <w:rPr>
          <w:i w:val="1"/>
          <w:iCs w:val="1"/>
          <w:rtl w:val="0"/>
        </w:rPr>
        <w:t xml:space="preserve">Abraham et al., Blood Purification / ISN GREEN-K</w:t>
      </w:r>
      <w:r w:rsidDel="00000000" w:rsidR="00000000" w:rsidRPr="00000000">
        <w:rPr>
          <w:rtl w:val="0"/>
        </w:rPr>
        <w:t xml:space="preserve">, 2025 ([https://www.theisn.org/wp-content/uploads/2025/06/Abraham-water-utilization-in-HD-Blood-Purification-2025.pdf](https://www.theisn.org/wp-content/uploads/2025/06/Abraham-water-utilization-in-HD-Blood-Purification-2025.pdf))</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NextKidney NeoKidney Brochure</w:t>
      </w:r>
      <w:r w:rsidDel="00000000" w:rsidR="00000000" w:rsidRPr="00000000">
        <w:rPr>
          <w:rtl w:val="0"/>
        </w:rPr>
        <w:t xml:space="preserve"> </w:t>
      </w:r>
      <w:r w:rsidDel="00000000" w:rsidR="00000000" w:rsidRPr="00000000">
        <w:rPr>
          <w:i w:val="1"/>
          <w:iCs w:val="1"/>
          <w:rtl w:val="0"/>
        </w:rPr>
        <w:t xml:space="preserve">NextKidney B.V.</w:t>
      </w:r>
      <w:r w:rsidDel="00000000" w:rsidR="00000000" w:rsidRPr="00000000">
        <w:rPr>
          <w:rtl w:val="0"/>
        </w:rPr>
        <w:t xml:space="preserve">, 2024 (https://nextkidney.com/wp-content/uploads/2025/05/Nextkidney-Brochure-2024.pdf)</w:t>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Preliminary safety study of the Automated Wearable Artificial Kidney (AWAK) in Peritoneal Dialysis patients</w:t>
      </w:r>
      <w:r w:rsidDel="00000000" w:rsidR="00000000" w:rsidRPr="00000000">
        <w:rPr>
          <w:rtl w:val="0"/>
        </w:rPr>
        <w:t xml:space="preserve"> </w:t>
      </w:r>
      <w:r w:rsidDel="00000000" w:rsidR="00000000" w:rsidRPr="00000000">
        <w:rPr>
          <w:i w:val="1"/>
          <w:iCs w:val="1"/>
          <w:rtl w:val="0"/>
        </w:rPr>
        <w:t xml:space="preserve">Singapore General Hospital / AWAK Technologies, Peritoneal Dialysis International</w:t>
      </w:r>
      <w:r w:rsidDel="00000000" w:rsidR="00000000" w:rsidRPr="00000000">
        <w:rPr>
          <w:rtl w:val="0"/>
        </w:rPr>
        <w:t xml:space="preserve">, 2022 </w:t>
      </w:r>
      <w:hyperlink r:id="rId25">
        <w:r w:rsidDel="00000000" w:rsidR="00000000" w:rsidRPr="00000000">
          <w:rPr>
            <w:color w:val="0000ee"/>
            <w:u w:val="single"/>
            <w:rtl w:val="0"/>
          </w:rPr>
          <w:t xml:space="preserve">https://journals.sagepub.com/doi/abs/10.1177/08968608211019232</w:t>
        </w:r>
      </w:hyperlink>
      <w:r w:rsidDel="00000000" w:rsidR="00000000" w:rsidRPr="00000000">
        <w:rPr>
          <w:rtl w:val="0"/>
        </w:rPr>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Braun AQUAboss Eco RO Dia I/II</w:t>
      </w:r>
      <w:r w:rsidDel="00000000" w:rsidR="00000000" w:rsidRPr="00000000">
        <w:rPr>
          <w:rtl w:val="0"/>
        </w:rPr>
        <w:t xml:space="preserve"> </w:t>
      </w:r>
      <w:r w:rsidDel="00000000" w:rsidR="00000000" w:rsidRPr="00000000">
        <w:rPr>
          <w:i w:val="1"/>
          <w:iCs w:val="1"/>
          <w:rtl w:val="0"/>
        </w:rPr>
        <w:t xml:space="preserve">B. Braun Medical Inc.</w:t>
      </w:r>
      <w:r w:rsidDel="00000000" w:rsidR="00000000" w:rsidRPr="00000000">
        <w:rPr>
          <w:rtl w:val="0"/>
        </w:rPr>
        <w:t xml:space="preserve">, 2019 (</w:t>
      </w:r>
      <w:hyperlink r:id="rId26">
        <w:r w:rsidDel="00000000" w:rsidR="00000000" w:rsidRPr="00000000">
          <w:rPr>
            <w:color w:val="0000ee"/>
            <w:u w:val="single"/>
            <w:rtl w:val="0"/>
          </w:rPr>
          <w:t xml:space="preserve">https://catalogs.bbraun.com/en-01/p/PRID00007655/aquaboss-eco-ro-dia-i-ii-c-ht-hemodialysis-water-treatment-system</w:t>
        </w:r>
      </w:hyperlink>
      <w:r w:rsidDel="00000000" w:rsidR="00000000" w:rsidRPr="00000000">
        <w:rPr>
          <w:rtl w:val="0"/>
        </w:rPr>
        <w:t xml:space="preserve">)</w:t>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Braun AQUAboss nX Water Treatment System</w:t>
      </w:r>
      <w:r w:rsidDel="00000000" w:rsidR="00000000" w:rsidRPr="00000000">
        <w:rPr>
          <w:rtl w:val="0"/>
        </w:rPr>
        <w:t xml:space="preserve"> </w:t>
      </w:r>
      <w:r w:rsidDel="00000000" w:rsidR="00000000" w:rsidRPr="00000000">
        <w:rPr>
          <w:i w:val="1"/>
          <w:iCs w:val="1"/>
          <w:rtl w:val="0"/>
        </w:rPr>
        <w:t xml:space="preserve">B. Braun</w:t>
      </w:r>
      <w:r w:rsidDel="00000000" w:rsidR="00000000" w:rsidRPr="00000000">
        <w:rPr>
          <w:rtl w:val="0"/>
        </w:rPr>
        <w:t xml:space="preserve">, 2021 (https://catalogs.bbraun.com/en-01/p/PRID00016035/aquaboss-nx-hemodialysis-water-treatment-system)</w:t>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DaVita Sets Bold 2030 Community Care Commitments After Exceeding Prior Five-Year ESG Goals</w:t>
      </w:r>
      <w:r w:rsidDel="00000000" w:rsidR="00000000" w:rsidRPr="00000000">
        <w:rPr>
          <w:rtl w:val="0"/>
        </w:rPr>
        <w:t xml:space="preserve"> </w:t>
      </w:r>
      <w:r w:rsidDel="00000000" w:rsidR="00000000" w:rsidRPr="00000000">
        <w:rPr>
          <w:i w:val="1"/>
          <w:iCs w:val="1"/>
          <w:rtl w:val="0"/>
        </w:rPr>
        <w:t xml:space="preserve">DaVita Inc.</w:t>
      </w:r>
      <w:r w:rsidDel="00000000" w:rsidR="00000000" w:rsidRPr="00000000">
        <w:rPr>
          <w:rtl w:val="0"/>
        </w:rPr>
        <w:t xml:space="preserve">, 2026 </w:t>
      </w:r>
      <w:hyperlink r:id="rId27">
        <w:r w:rsidDel="00000000" w:rsidR="00000000" w:rsidRPr="00000000">
          <w:rPr>
            <w:color w:val="0000ee"/>
            <w:u w:val="single"/>
            <w:rtl w:val="0"/>
          </w:rPr>
          <w:t xml:space="preserve">https://newsroom.davita.com/2026-05-18-davita-sets-bold-2030-community-care-commitments-after-exceeding-prior-five-year-esg-goals/</w:t>
        </w:r>
      </w:hyperlink>
      <w:r w:rsidDel="00000000" w:rsidR="00000000" w:rsidRPr="00000000">
        <w:rPr>
          <w:rtl w:val="0"/>
        </w:rPr>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Conserving water in haemodialysis: Case study and how to guide</w:t>
      </w:r>
      <w:r w:rsidDel="00000000" w:rsidR="00000000" w:rsidRPr="00000000">
        <w:rPr>
          <w:rtl w:val="0"/>
        </w:rPr>
        <w:t xml:space="preserve"> </w:t>
      </w:r>
      <w:r w:rsidDel="00000000" w:rsidR="00000000" w:rsidRPr="00000000">
        <w:rPr>
          <w:i w:val="1"/>
          <w:iCs w:val="1"/>
          <w:rtl w:val="0"/>
        </w:rPr>
        <w:t xml:space="preserve">East Kent Hospitals / Centre for Sustainable Healthcare</w:t>
      </w:r>
      <w:r w:rsidDel="00000000" w:rsidR="00000000" w:rsidRPr="00000000">
        <w:rPr>
          <w:rtl w:val="0"/>
        </w:rPr>
        <w:t xml:space="preserve">, 2010 </w:t>
      </w:r>
      <w:hyperlink r:id="rId28">
        <w:r w:rsidDel="00000000" w:rsidR="00000000" w:rsidRPr="00000000">
          <w:rPr>
            <w:color w:val="0000ee"/>
            <w:u w:val="single"/>
            <w:rtl w:val="0"/>
          </w:rPr>
          <w:t xml:space="preserve">http://networks.sustainablehealthcare.org.uk/sites/default/files/resources/case_study_conserving_water_in_haemodialysis_v1.0_1_0.pdf</w:t>
        </w:r>
      </w:hyperlink>
      <w:r w:rsidDel="00000000" w:rsidR="00000000" w:rsidRPr="00000000">
        <w:rPr>
          <w:rtl w:val="0"/>
        </w:rPr>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Green Nephrology : The Environmental Impact of Dialysis - Blog de l'ISIGE - MINES Paris, https://blog-isige.minesparis.psl.eu/2025/02/27/green-nephrology-the-environmental-impact-of-dialysis/ 2. But how green is it actually? Calculating the environmental footprint of kidney care environmental optimizations within haemodialysis - PMC, https://pmc.ncbi.nlm.nih.gov/articles/PMC12477476/ 3. Hemodialysis water reuse within a circular economy approach. What can we add to current knowledge? A point of view - PMC, https://pmc.ncbi.nlm.nih.gov/articles/PMC11519137/ 4. Water implications in Dialysis Therapy, Threats and Opportunities to Reduce Water Consumption: A Call for the Planet - ResearchGate, https://www.researchgate.net/publication/370301959_Water_implications_in_Dialysis_Therapy_Threats_and_Opportunities_to_Reduce_Water_Consumption_A_Call_for_the_Planet 5. How to improve the environmental impact in haemodialysis: small ..., https://fundacionrenal.com/wp-content/uploads/2025/02/sfae407-1.pdf 6. Water for dialysis - A guide for in-centre, satellite and home haemodialysis in NSW - Agency for Clinical Innovation, https://aci.health.nsw.gov.au/__data/assets/pdf_file/0007/306088/ACI-Water-dialysis.pdf 7. nephrology posters:Layout 1 - Sustainable Healthcare Networks, https://networks.sustainablehealthcare.org.uk/sites/default/files/resources/conserving_water_in_hd_0.pdf 8. GREEN NEPHROLOGY: CONSERVING WATER IN ..., http://networks.sustainablehealthcare.org.uk/sites/default/files/resources/case_study_conserving_water_in_haemodialysis_v1.0_1_0.pdf 9. Reusing or Recycling Reverse Osmosis Reject Water ... - Clearwater, https://www.clearwatervic.com.au/user-data/research-projects/swf-files/62r-2056-handbook.pdf 10. Reuse of reject water from reverse osmosis for steam production | Mapping Greener Healthcare, https://map.sustainablehealthcare.org.uk/university-hospitals-bristol-nhs-foundation-trust/reuse-reject-water-reverse-osmosis-steam-productio 11. Hemodialysis water reuse within a circular economy approach. What can we add to current knowledge? A point of view - ResearchGate, https://www.researchgate.net/publication/381133005_Hemodialysis_water_reuse_within_a_circular_economy_approach_What_can_we_add_to_current_knowledge_A_point_of_view 12. Conserving Water in Haemodialysis - Case Study and How To Guide, https://map.sustainablehealthcare.org.uk/east-kent-hospitals-university-nhs-trust/conserving-water-haemodialysis-case-study-and-how-guide 13. AQUABOSS® - B. Braun, https://www.bbraunusa.com/content/dam/catalog/bbraun/bbraunProductCatalog/S/AEM2015/en-us/b/aquaboss-brochure.pdf 14. AQUAboss ® (Eco) RO Dia I / II C HT Reverse Osmosis Device, https://catalogs.bbraun.com/en-01/p/PRID00007655/aquaboss-eco-ro-dia-i-ii-c-ht-hemodialysis-water-treatment-system 15. Aquaboss® Single and Double Stage RO Systems - B. Braun, https://www.bbraunusa.com/en/products/b4/aquaboss-single-anddoublestagerosystems.html 16. Eco-friendly and sustainable green dialysis products - B. Braun, https://www.bbraunusa.com/en/products-and-partnerships/renal-therapies/dialysis-care/eco-friendly-and-sustainable-green-dialysis-products.html 17. AQUAboss® nX | B. Braun, https://catalogs.bbraun.com/en-01/p/PRID00016035/aquaboss-nx-hemodialysis-water-treatment-system 18. Practical ways to optimise dialysis machine ... - Cloudfront.net, https://d122d2wjqead0l.cloudfront.net/AP/Int/anzsn/uploads/Green%20Neph/ESC%20Optimising%20Disinfection%20of%20Dialysis%20machines.pdf 19. Retro-fit of Heat Exchangers to Haemodialysis Machines - Case ..., https://map.sustainablehealthcare.org.uk/east-kent-hospitals-university-nhs-trust/retro-fit-heat-exchangers-haemodialysis-machines-case-study 20. Retrofit of Heat Exchangers to Dialysis Machines - Mapping Greener Healthcare, https://map.sustainablehealthcare.org.uk/newcastle-upon-tyne-hospitals-nhs-foundation-trust/retrofit-heat-exchangers-dialysis-machines 21. Finally, hemodialysis made portable. - Nextkidney, https://nextkidney.com/wp-content/uploads/2025/05/Nextkidney-Brochure-2024.pdf 22. Review: Understanding sorbent dialysis systems | Request PDF - ResearchGate, https://www.researchgate.net/publication/45100019_Review_Understanding_sorbent_dialysis_systems 23. (PDF) The Revival of Sorbents in Chronic Dialysis Treatment - ResearchGate, https://www.researchgate.net/publication/379110691_The_Revival_of_Sorbents_in_Chronic_Dialysis_Treatment 24. Developing a Selective Zirconium Phosphate Cation Exchanger to Adsorb Ammonium: Effect of a Gas-Permeable and Hydrophobic Coating | Langmuir - ACS Publications, https://pubs.acs.org/doi/10.1021/acs.langmuir.2c01194 25. Patients test portable artificial kidney at home for the first time - News - Utrecht University, https://www.uu.nl/en/news/patients-test-portable-artificial-kidney-at-home-for-the-first-time 26. Preliminary safety study of the Automated Wearable Artificial Kidney (AWAK) in Peritoneal Dialysis patients - PubMed, https://pubmed.ncbi.nlm.nih.gov/34105417/ 27. Advances in sorbent peritoneal dialysis technologies: A narrative review - PubMed, https://pubmed.ncbi.nlm.nih.gov/40966035/ 28. AUTOMATED WEARABLE ARTIFICIAL KIDNEY MAY IMPROVE PERITONEAL DIALYSIS - American Society of Nephrology, https://www.asn-online.org/about/press/releases/ASN_PR_20191108_2019KidneyWeekRelea.pdf 29. AWAK Technologies and Singapore General Hospital launch pre-pivotal clinical trial of wearable peritoneal dialysis device, https://www.sgh.com.sg/news/patient-care/awak-technologies-and-singapore-general-hospital-launch-pre-pivotal-clinical-trial-of-wearable-peritoneal-dialysis-device 30. TOWARDS GREEN DIALYSIS: GOOD PRACTICE GUIDE 2023 - European Renal Association, https://www.era-online.org/wp-content/uploads/2023/09/SFNDT_EN_guide-complet_VF_HD.pdf 31. The EcoHD score: a quality improvement tool for the auto-evaluation of the environmental sustainability process in hemodialysis centers - PMC, https://pmc.ncbi.nlm.nih.gov/articles/PMC12950962/ 32. DaVita Sets Bold 2030 Community Care Commitments After Exceeding Prior Five-Year ESG Goals - Newsroom, https://newsroom.davita.com/2026-05-18-davita-sets-bold-2030-community-care-commitments-after-exceeding-prior-five-year-esg-goals/ 33. DaVita Sets Bold 2030 Community Care Commitments After Exceeding Prior Five-Year ESG Goals - PR Newswire, https://www.prnewswire.com/news-releases/davita-sets-bold-2030-community-care-commitments-after-exceeding-prior-five-year-esg-goals-302775043.html 34. Community Care - ESG Reporting Hub | DaVita, https://davita.com/communitycare/esg-reporting-hub/ 35. Water for dialysis - Agency for Clinical Innovation, https://aci.health.nsw.gov.au/networks/renal/resources/water-for-dialysis 36. Evaluation of Dialysis Water Quality at Hospitals in Baghdad, Iraq - PMC, https://pmc.ncbi.nlm.nih.gov/articles/PMC7731494/ 37. Green nephrology | Mapping Greener Healthcare, https://map.sustainablehealthcare.org.uk/category/programme/green-nephrology?page=2 38. Perspectives on Water Utilization in Hemodialysis - International Society of Nephrology, https://www.theisn.org/wp-content/uploads/2025/06/Abraham-water-utilization-in-HD-Blood-Purification-2025.pdf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learwatervic.com.au/user-data/research-projects/swf-files/62r-2056-handbook.pdf" TargetMode="External"/><Relationship Id="rId22" Type="http://schemas.openxmlformats.org/officeDocument/2006/relationships/hyperlink" Target="https://map.sustainablehealthcare.org.uk/east-kent-hospitals-university-nhs-trust/retro-fit-heat-exchangers-haemodialysis-machines-case-study" TargetMode="External"/><Relationship Id="rId21" Type="http://schemas.openxmlformats.org/officeDocument/2006/relationships/hyperlink" Target="https://fundacionrenal.com/wp-content/uploads/2025/02/sfae407-1.pdf" TargetMode="External"/><Relationship Id="rId24" Type="http://schemas.openxmlformats.org/officeDocument/2006/relationships/hyperlink" Target="https://www.era-online.org/wp-content/uploads/2023/09/SFNDT_EN_guide-complet_VF_HD.pdf" TargetMode="External"/><Relationship Id="rId23" Type="http://schemas.openxmlformats.org/officeDocument/2006/relationships/hyperlink" Target="https://aci.health.nsw.gov.au/__data/as%5Bspan_125%5D(start_span)%5Bspan_125%5D(end_span)sets/pdf_file/0007/306088/ACI-Water-dialysi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talogs.bbraun.com/en-01/p/PRID00007655/aquaboss-eco-ro-dia-i-ii-c-ht-hemodialysis-water-treatment-system" TargetMode="External"/><Relationship Id="rId26" Type="http://schemas.openxmlformats.org/officeDocument/2006/relationships/hyperlink" Target="https://catalogs.bbraun.com/en-01/p/P%5Bspan_145%5D(start_span)%5Bspan_145%5D(end_span)RID00007655/aquaboss-eco-ro-dia-i-ii-c-ht-hemodialysis-water-treatment-system" TargetMode="External"/><Relationship Id="rId25" Type="http://schemas.openxmlformats.org/officeDocument/2006/relationships/hyperlink" Target="about:blank" TargetMode="External"/><Relationship Id="rId28" Type="http://schemas.openxmlformats.org/officeDocument/2006/relationships/hyperlink" Target="http://networks.sustainablehealthcare.org.uk/sites/default/files/resources/case_study_conserving_water_in_haemodialysis_v1.0_1_0.pdf" TargetMode="External"/><Relationship Id="rId27" Type="http://schemas.openxmlformats.org/officeDocument/2006/relationships/hyperlink" Target="https://newsroom.davita.com/2026-05-18-davita-sets-bold-2030-community-care-commitm%5Bspan_73%5D(start_span)%5Bspan_73%5D(end_span)ents-after-exceeding-prior-five-year-esg-goals/" TargetMode="External"/><Relationship Id="rId5" Type="http://schemas.openxmlformats.org/officeDocument/2006/relationships/styles" Target="styles.xml"/><Relationship Id="rId6" Type="http://schemas.openxmlformats.org/officeDocument/2006/relationships/hyperlink" Target="https://map.sustainablehealthcare.org.uk/east-kent-hospitals-university-nhs-trust/conserving-water-haemodialysis-case-study-and-how-guide" TargetMode="External"/><Relationship Id="rId7" Type="http://schemas.openxmlformats.org/officeDocument/2006/relationships/hyperlink" Target="http://networks.sustainablehealthcare.org.uk/sites/default/files/resources/case_study_conserving_water_in_haemodialysis_v1.0_1_0.pdf" TargetMode="External"/><Relationship Id="rId8" Type="http://schemas.openxmlformats.org/officeDocument/2006/relationships/hyperlink" Target="https://networks.sustainablehealthcare.org.uk/sites/default/files/resources/Reuse%20of%20reject%20water%20from%20reverse%20osmosis%20for%20steam%20production.pdf" TargetMode="External"/><Relationship Id="rId11" Type="http://schemas.openxmlformats.org/officeDocument/2006/relationships/hyperlink" Target="https://d122d2wjqead0l.cloudfront.net/AP/Int/anzsn/uploads/Green%20Neph/ESC%20Optimising%20Disinfection%20of%20Dialysis%20machines.pdf" TargetMode="External"/><Relationship Id="rId10" Type="http://schemas.openxmlformats.org/officeDocument/2006/relationships/hyperlink" Target="https://catalogs.bbraun.com/en-01/p/PRID00016035/aquaboss-nx-hemodialysis-water-treatment-system" TargetMode="External"/><Relationship Id="rId13" Type="http://schemas.openxmlformats.org/officeDocument/2006/relationships/hyperlink" Target="https://map.sustainablehealthcare.org.uk/newcastle-upon-tyne-hospitals-nhs-foundation-trust/retrofit-heat-exchangers-dialysis-machines" TargetMode="External"/><Relationship Id="rId12" Type="http://schemas.openxmlformats.org/officeDocument/2006/relationships/hyperlink" Target="https://map.sustainablehealthcare.org.uk/east-kent-hospitals-university-nhs-trust/retro-fit-heat-exchangers-haemodialysis-machines-case-study" TargetMode="External"/><Relationship Id="rId15" Type="http://schemas.openxmlformats.org/officeDocument/2006/relationships/hyperlink" Target="https://journals.sagepub.com/doi/abs/10.1177/08968608211019232" TargetMode="External"/><Relationship Id="rId14" Type="http://schemas.openxmlformats.org/officeDocument/2006/relationships/hyperlink" Target="https://nextkidney.com/wp-content/uploads/2025/05/Nextkidney-Brochure-2024.pdf" TargetMode="External"/><Relationship Id="rId17" Type="http://schemas.openxmlformats.org/officeDocument/2006/relationships/hyperlink" Target="https://newsroom.davita.com/2026-05-18-davita-sets-bold-2030-community-care-commitments-after-exceedi%5Bspan_10%5D(start_span)%5Bspan_10%5D(end_span)ng-prior-five-year-esg-goals/" TargetMode="External"/><Relationship Id="rId16" Type="http://schemas.openxmlformats.org/officeDocument/2006/relationships/hyperlink" Target="https://www.era-online.org/wp-content/uploads/2023/09/SFNDT_EN_guide-complet_VF_HD.pdf" TargetMode="External"/><Relationship Id="rId19" Type="http://schemas.openxmlformats.org/officeDocument/2006/relationships/hyperlink" Target="https://www.era-online.org/wp-content/uploads/2023/09/SFNDT_EN_guide-complet_%5Bspan_11%5D(start_span)%5Bspan_11%5D(end_span)VF_HD.pdf" TargetMode="External"/><Relationship Id="rId18" Type="http://schemas.openxmlformats.org/officeDocument/2006/relationships/hyperlink" Target="https://newsroom.davita.com/2026-05-18-davita-sets-bold-2030-community-care-commitments-after-exceeding-prior-five-year-esg-go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