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BB4708" w:rsidTr="00654308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BB4708" w:rsidRPr="00586EC5" w:rsidRDefault="00BB4708" w:rsidP="00654308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BB4708" w:rsidRDefault="00BB4708" w:rsidP="00654308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BB4708" w:rsidRDefault="00BB4708" w:rsidP="00BB4708">
      <w:pPr>
        <w:spacing w:before="240"/>
        <w:jc w:val="right"/>
      </w:pPr>
      <w:r>
        <w:t>Таблица 1</w:t>
      </w:r>
    </w:p>
    <w:p w:rsidR="00BB4708" w:rsidRPr="00066BC1" w:rsidRDefault="00BB4708" w:rsidP="00BB4708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>Основные показатели, характеризующие уровень жизни населения</w:t>
      </w:r>
    </w:p>
    <w:p w:rsidR="00BB4708" w:rsidRDefault="00BB4708" w:rsidP="00BB4708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BB4708" w:rsidRPr="00521476" w:rsidTr="0065430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521476" w:rsidRDefault="00BB4708" w:rsidP="0065430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Февраль</w:t>
            </w:r>
            <w:r>
              <w:rPr>
                <w:i/>
              </w:rPr>
              <w:br/>
              <w:t>201</w:t>
            </w:r>
            <w:r w:rsidRPr="00586EC5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февраль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 xml:space="preserve">февралю </w:t>
            </w:r>
            <w:r>
              <w:rPr>
                <w:i/>
              </w:rPr>
              <w:br/>
              <w:t>201</w:t>
            </w:r>
            <w:r w:rsidRPr="00586EC5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B4708" w:rsidRPr="00CA6522" w:rsidRDefault="00BB4708" w:rsidP="00654308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BB4708" w:rsidRPr="00521476" w:rsidTr="0065430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521476" w:rsidRDefault="00BB4708" w:rsidP="0065430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февралю</w:t>
            </w:r>
            <w:r>
              <w:rPr>
                <w:i/>
              </w:rPr>
              <w:br/>
              <w:t>201</w:t>
            </w:r>
            <w:r w:rsidRPr="00586EC5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</w:t>
            </w:r>
            <w:r w:rsidRPr="00586EC5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февраль 201</w:t>
            </w:r>
            <w:r>
              <w:rPr>
                <w:i/>
                <w:lang w:val="en-US"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февраль 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 xml:space="preserve">февралю 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6</w:t>
            </w:r>
            <w:r>
              <w:rPr>
                <w:i/>
              </w:rPr>
              <w:t>г.</w:t>
            </w:r>
          </w:p>
        </w:tc>
      </w:tr>
      <w:tr w:rsidR="00BB4708" w:rsidRPr="00521476" w:rsidTr="00654308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521476" w:rsidRDefault="00BB4708" w:rsidP="00654308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февралю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B4708" w:rsidRPr="00BB1CE2" w:rsidRDefault="00BB4708" w:rsidP="00654308">
            <w:pPr>
              <w:spacing w:line="160" w:lineRule="exact"/>
              <w:jc w:val="center"/>
            </w:pPr>
          </w:p>
        </w:tc>
      </w:tr>
      <w:tr w:rsidR="00BB4708" w:rsidTr="0065430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spacing w:before="14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1731D7" w:rsidRDefault="00BB4708" w:rsidP="00654308">
            <w:pPr>
              <w:spacing w:line="160" w:lineRule="exact"/>
              <w:ind w:left="-57" w:right="170"/>
              <w:jc w:val="right"/>
            </w:pPr>
            <w:r>
              <w:t>31472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107,3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133,7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105,3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128,3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103,3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BB4708" w:rsidTr="0065430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spacing w:before="14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104,4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134,0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102,5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96,2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128,3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8A4E7F" w:rsidRDefault="00BB4708" w:rsidP="00654308">
            <w:pPr>
              <w:spacing w:line="160" w:lineRule="exact"/>
              <w:ind w:left="-57" w:right="17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BB4708" w:rsidTr="0065430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BB4708" w:rsidRDefault="00BB4708" w:rsidP="00654308">
            <w:pPr>
              <w:spacing w:before="14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BB4708" w:rsidRPr="008C0D4C" w:rsidRDefault="00BB4708" w:rsidP="00654308">
            <w:pPr>
              <w:spacing w:line="160" w:lineRule="exact"/>
              <w:ind w:left="-57" w:right="170"/>
              <w:jc w:val="right"/>
            </w:pPr>
          </w:p>
        </w:tc>
      </w:tr>
      <w:tr w:rsidR="00BB4708" w:rsidTr="0065430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spacing w:before="8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</w:pPr>
            <w:r w:rsidRPr="008379F8">
              <w:t>39800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112,1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102,0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112,9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  <w:r>
              <w:t>105,4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  <w:r>
              <w:t>102,9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4B5D3A" w:rsidRDefault="00BB4708" w:rsidP="00654308">
            <w:pPr>
              <w:spacing w:line="144" w:lineRule="exact"/>
              <w:ind w:left="-57" w:right="113"/>
              <w:jc w:val="right"/>
            </w:pPr>
            <w:r>
              <w:t>105,8</w:t>
            </w:r>
          </w:p>
        </w:tc>
      </w:tr>
      <w:tr w:rsidR="00BB4708" w:rsidTr="00654308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BB4708" w:rsidRDefault="00BB4708" w:rsidP="00654308">
            <w:pPr>
              <w:spacing w:before="8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109,7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101,8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4708" w:rsidRPr="00675581" w:rsidRDefault="00BB4708" w:rsidP="00654308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379F8">
              <w:t>110,5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  <w:r>
              <w:t>100,8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  <w:r>
              <w:t>102,7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BB4708" w:rsidRPr="00422352" w:rsidRDefault="00BB4708" w:rsidP="00654308">
            <w:pPr>
              <w:spacing w:line="144" w:lineRule="exact"/>
              <w:ind w:left="-57" w:right="113"/>
              <w:jc w:val="right"/>
            </w:pPr>
            <w:r>
              <w:t>100,9</w:t>
            </w:r>
          </w:p>
        </w:tc>
      </w:tr>
      <w:tr w:rsidR="00BB4708" w:rsidTr="00654308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B4708" w:rsidRPr="00D115AB" w:rsidRDefault="00BB4708" w:rsidP="00654308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BB4708" w:rsidRDefault="00BB4708" w:rsidP="0065430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BB4708" w:rsidRDefault="00BB4708" w:rsidP="0065430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>в январе</w:t>
            </w:r>
            <w:r>
              <w:rPr>
                <w:i/>
              </w:rPr>
              <w:t>-феврале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январю-февралю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102,4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фе</w:t>
            </w:r>
            <w:r>
              <w:rPr>
                <w:i/>
              </w:rPr>
              <w:t>в</w:t>
            </w:r>
            <w:r>
              <w:rPr>
                <w:i/>
              </w:rPr>
              <w:t>рале</w:t>
            </w:r>
            <w:r w:rsidRPr="00D767C8">
              <w:rPr>
                <w:i/>
              </w:rPr>
              <w:t xml:space="preserve"> 2017г. </w:t>
            </w:r>
            <w:r>
              <w:rPr>
                <w:i/>
              </w:rPr>
              <w:t xml:space="preserve">в % </w:t>
            </w:r>
            <w:r w:rsidRPr="00D767C8">
              <w:rPr>
                <w:i/>
              </w:rPr>
              <w:t>к январю 201</w:t>
            </w:r>
            <w:r>
              <w:rPr>
                <w:i/>
              </w:rPr>
              <w:t>7</w:t>
            </w:r>
            <w:r w:rsidRPr="00D767C8">
              <w:rPr>
                <w:i/>
              </w:rPr>
              <w:t xml:space="preserve">г. </w:t>
            </w:r>
            <w:r>
              <w:rPr>
                <w:i/>
              </w:rPr>
              <w:t>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120,3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январе-феврале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>я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варю-февралю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106,2</w:t>
            </w:r>
            <w:r w:rsidRPr="00D767C8">
              <w:rPr>
                <w:i/>
              </w:rPr>
              <w:t>%.</w:t>
            </w:r>
          </w:p>
          <w:p w:rsidR="00BB4708" w:rsidRPr="005C5A30" w:rsidRDefault="00BB4708" w:rsidP="00654308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>4) С учетом ЕВ-2017 реальные располага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мые денежные доходы </w:t>
            </w:r>
            <w:r w:rsidRPr="00D767C8">
              <w:rPr>
                <w:i/>
              </w:rPr>
              <w:t>в январе</w:t>
            </w:r>
            <w:r>
              <w:rPr>
                <w:i/>
              </w:rPr>
              <w:t>-феврале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январю-февралю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99,2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феврале</w:t>
            </w:r>
            <w:r w:rsidRPr="00D767C8">
              <w:rPr>
                <w:i/>
              </w:rPr>
              <w:t xml:space="preserve"> 2017г. </w:t>
            </w:r>
            <w:r>
              <w:rPr>
                <w:i/>
              </w:rPr>
              <w:t xml:space="preserve">в % </w:t>
            </w:r>
            <w:r w:rsidRPr="00D767C8">
              <w:rPr>
                <w:i/>
              </w:rPr>
              <w:t>к январю 201</w:t>
            </w:r>
            <w:r>
              <w:rPr>
                <w:i/>
              </w:rPr>
              <w:t>7</w:t>
            </w:r>
            <w:r w:rsidRPr="00D767C8">
              <w:rPr>
                <w:i/>
              </w:rPr>
              <w:t xml:space="preserve">г. </w:t>
            </w:r>
            <w:r>
              <w:rPr>
                <w:i/>
              </w:rPr>
              <w:t>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119,4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январе-феврале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>я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варю-февралю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101,5</w:t>
            </w:r>
            <w:r w:rsidRPr="00D767C8">
              <w:rPr>
                <w:i/>
              </w:rPr>
              <w:t>%.</w:t>
            </w:r>
          </w:p>
        </w:tc>
      </w:tr>
    </w:tbl>
    <w:p w:rsidR="00BB4708" w:rsidRDefault="00BB4708" w:rsidP="00BB4708">
      <w:pPr>
        <w:rPr>
          <w:color w:val="FF6600"/>
        </w:rPr>
      </w:pPr>
    </w:p>
    <w:p w:rsidR="00BB4708" w:rsidRDefault="00BB4708" w:rsidP="00BB4708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феврале 2018г. по сравнению с соответствующим периодом предыдущего года увеличились на 4,4%, в январе-феврале 2018г. - на 2,5% (без учета ЕВ-2017, произведенной в соответствии с Федеральным зак</w:t>
      </w:r>
      <w:r>
        <w:rPr>
          <w:sz w:val="20"/>
        </w:rPr>
        <w:t>о</w:t>
      </w:r>
      <w:r>
        <w:rPr>
          <w:sz w:val="20"/>
        </w:rPr>
        <w:t>ном от 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BB4708" w:rsidRDefault="00BB4708" w:rsidP="00BB4708">
      <w:pPr>
        <w:spacing w:before="240"/>
        <w:jc w:val="right"/>
      </w:pPr>
      <w:r>
        <w:t>Таблица 2</w:t>
      </w:r>
    </w:p>
    <w:p w:rsidR="00BB4708" w:rsidRPr="006D2D80" w:rsidRDefault="00BB4708" w:rsidP="00BB4708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BB4708" w:rsidRPr="0050046D" w:rsidRDefault="00BB4708" w:rsidP="00BB4708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BB4708" w:rsidRDefault="00BB4708" w:rsidP="00654308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BB4708" w:rsidRDefault="00BB4708" w:rsidP="00654308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BB4708" w:rsidRPr="007D103C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B4708" w:rsidRPr="008C5CFF" w:rsidRDefault="00BB4708" w:rsidP="00654308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BB4708" w:rsidRPr="008C5CFF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22876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C5CFF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</w:t>
            </w:r>
            <w:r w:rsidRPr="008C5CFF">
              <w:rPr>
                <w:bCs/>
                <w:iCs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24386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29342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</w:rPr>
              <w:t>128,3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26109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C5CFF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26864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95,8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99,5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9E2D4D" w:rsidRDefault="00BB4708" w:rsidP="00654308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</w:rPr>
              <w:t>27673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99,4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76,5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30560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103,7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29275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32259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110,1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30698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109,6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29186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584CFE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30782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94,3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584CFE" w:rsidRDefault="00BB4708" w:rsidP="00654308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31076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102,7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584CFE" w:rsidRDefault="00BB4708" w:rsidP="00654308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3115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100,4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31003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100,9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29791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584CFE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31546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100,0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31591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46592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146,8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36576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116,9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31488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BB4708" w:rsidRPr="00382557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B4708" w:rsidRPr="00382557" w:rsidRDefault="00BB4708" w:rsidP="00654308">
            <w:pPr>
              <w:spacing w:before="160" w:after="120" w:line="150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2353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50,3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93,0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104,4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134,0</w:t>
            </w: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D4D5D" w:rsidRDefault="00BB4708" w:rsidP="00654308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27502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A274BA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A81F93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C5CFF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7D103C" w:rsidRDefault="00BB4708" w:rsidP="00654308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BB4708" w:rsidRPr="00FE72A7" w:rsidRDefault="00BB4708" w:rsidP="00654308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BB4708" w:rsidRPr="007D103C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</w:p>
          <w:p w:rsidR="00BB4708" w:rsidRDefault="00BB4708" w:rsidP="00654308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ЕВ-2017 - 119,4%.</w:t>
            </w:r>
          </w:p>
          <w:p w:rsidR="00BB4708" w:rsidRPr="0007408E" w:rsidRDefault="00BB4708" w:rsidP="00654308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BB4708" w:rsidRDefault="00BB4708" w:rsidP="00BB4708">
      <w:pPr>
        <w:spacing w:before="200"/>
        <w:ind w:firstLine="720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BB4708" w:rsidRPr="003626C6" w:rsidTr="00654308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B4708" w:rsidRPr="003626C6" w:rsidRDefault="00BB4708" w:rsidP="00654308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BB4708" w:rsidRPr="003626C6" w:rsidTr="00654308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BB4708" w:rsidRPr="003626C6" w:rsidRDefault="00BB4708" w:rsidP="00654308">
            <w:pPr>
              <w:spacing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BB4708" w:rsidRDefault="00BB4708" w:rsidP="00654308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BB4708" w:rsidRPr="003626C6" w:rsidRDefault="00BB4708" w:rsidP="00654308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BB4708" w:rsidRPr="00A8642B" w:rsidRDefault="00BB4708" w:rsidP="00BB4708">
      <w:pPr>
        <w:spacing w:line="120" w:lineRule="exact"/>
        <w:rPr>
          <w:color w:val="FF6600"/>
          <w:sz w:val="12"/>
          <w:szCs w:val="12"/>
        </w:rPr>
      </w:pPr>
    </w:p>
    <w:p w:rsidR="00BB4708" w:rsidRDefault="00BB4708" w:rsidP="00BB4708">
      <w:pPr>
        <w:spacing w:before="240"/>
        <w:ind w:firstLine="720"/>
        <w:rPr>
          <w:sz w:val="20"/>
        </w:rPr>
      </w:pPr>
      <w:r>
        <w:rPr>
          <w:b/>
          <w:sz w:val="24"/>
        </w:rPr>
        <w:lastRenderedPageBreak/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феврале 2018г., по оценке, составила</w:t>
      </w:r>
      <w:r w:rsidRPr="00115FDF">
        <w:rPr>
          <w:sz w:val="20"/>
        </w:rPr>
        <w:t xml:space="preserve"> </w:t>
      </w:r>
      <w:r w:rsidRPr="005B5518">
        <w:rPr>
          <w:sz w:val="20"/>
        </w:rPr>
        <w:t>39800</w:t>
      </w:r>
      <w:r>
        <w:rPr>
          <w:sz w:val="20"/>
        </w:rPr>
        <w:t xml:space="preserve">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12,1%, в январе-феврале 2018г. - на 12,9%.</w:t>
      </w:r>
    </w:p>
    <w:p w:rsidR="00BB4708" w:rsidRDefault="00BB4708" w:rsidP="00BB4708">
      <w:pPr>
        <w:spacing w:before="120"/>
        <w:ind w:firstLine="720"/>
        <w:jc w:val="right"/>
      </w:pPr>
      <w:r>
        <w:t>Таблица 3</w:t>
      </w:r>
    </w:p>
    <w:p w:rsidR="00BB4708" w:rsidRDefault="00BB4708" w:rsidP="00BB4708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BB4708" w:rsidRPr="001C7200" w:rsidRDefault="00BB4708" w:rsidP="00BB4708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after="120" w:line="22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34995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105,8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100,9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widowControl/>
              <w:spacing w:before="120" w:line="22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106606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747D2B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131,2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widowControl/>
              <w:spacing w:before="120" w:line="22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0A487C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0A487C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8F670A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widowControl/>
              <w:spacing w:before="120" w:line="22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vertAlign w:val="superscript"/>
              </w:rPr>
              <w:t>1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4D3B20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39144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B90640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107,3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B90640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B90640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B90640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BB4708" w:rsidRDefault="00BB4708" w:rsidP="00654308">
            <w:pPr>
              <w:widowControl/>
              <w:spacing w:before="120" w:after="120" w:line="22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widowControl/>
              <w:spacing w:before="120" w:line="220" w:lineRule="exact"/>
            </w:pPr>
            <w:r>
              <w:t xml:space="preserve">    Январь</w:t>
            </w:r>
            <w:r>
              <w:rPr>
                <w:color w:val="000000"/>
                <w:vertAlign w:val="superscript"/>
              </w:rPr>
              <w:t>2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17552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113,7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17552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17552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111,3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17552" w:rsidRDefault="00BB4708" w:rsidP="00654308">
            <w:pPr>
              <w:widowControl/>
              <w:spacing w:line="220" w:lineRule="exact"/>
              <w:ind w:left="-57" w:right="454"/>
              <w:jc w:val="right"/>
            </w:pPr>
            <w:r>
              <w:t>76,3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  <w:r>
              <w:rPr>
                <w:color w:val="000000"/>
                <w:vertAlign w:val="superscript"/>
              </w:rPr>
              <w:t>3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39800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before="120" w:line="22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  <w:r>
              <w:rPr>
                <w:b/>
                <w:i/>
                <w:vertAlign w:val="superscript"/>
              </w:rPr>
              <w:t>3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39410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BB4708" w:rsidRPr="006435B1" w:rsidRDefault="00BB4708" w:rsidP="00654308">
            <w:pPr>
              <w:widowControl/>
              <w:spacing w:line="22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BB4708" w:rsidRPr="006435B1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BB4708" w:rsidRDefault="00BB4708" w:rsidP="00654308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 xml:space="preserve">) </w:t>
            </w:r>
            <w:r>
              <w:rPr>
                <w:i/>
                <w:color w:val="000000"/>
              </w:rPr>
              <w:t>Данные предварительные.</w:t>
            </w:r>
          </w:p>
          <w:p w:rsidR="00BB4708" w:rsidRPr="006435B1" w:rsidRDefault="00BB4708" w:rsidP="00654308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BB4708" w:rsidRPr="006435B1" w:rsidRDefault="00BB4708" w:rsidP="00654308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BB4708" w:rsidRPr="00FE5276" w:rsidRDefault="00BB4708" w:rsidP="00BB4708">
      <w:pPr>
        <w:spacing w:before="120"/>
        <w:ind w:firstLine="720"/>
        <w:rPr>
          <w:color w:val="FF0000"/>
          <w:sz w:val="20"/>
        </w:rPr>
      </w:pPr>
    </w:p>
    <w:p w:rsidR="00BB4708" w:rsidRPr="009A5AEC" w:rsidRDefault="00BB4708" w:rsidP="00BB4708">
      <w:pPr>
        <w:spacing w:before="120"/>
        <w:ind w:firstLine="709"/>
        <w:jc w:val="right"/>
      </w:pPr>
      <w:r>
        <w:t>Таблица 4</w:t>
      </w:r>
    </w:p>
    <w:p w:rsidR="00BB4708" w:rsidRDefault="00BB4708" w:rsidP="00BB4708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BB4708" w:rsidRDefault="00BB4708" w:rsidP="00BB4708">
      <w:pPr>
        <w:jc w:val="right"/>
        <w:rPr>
          <w:b/>
          <w:caps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1151"/>
        <w:gridCol w:w="1151"/>
        <w:gridCol w:w="1151"/>
        <w:gridCol w:w="1151"/>
      </w:tblGrid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vMerge w:val="restart"/>
            <w:tcBorders>
              <w:top w:val="double" w:sz="4" w:space="0" w:color="auto"/>
            </w:tcBorders>
          </w:tcPr>
          <w:p w:rsidR="00BB4708" w:rsidRDefault="00BB4708" w:rsidP="00654308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1151" w:type="dxa"/>
            <w:vMerge w:val="restart"/>
            <w:tcBorders>
              <w:top w:val="double" w:sz="4" w:space="0" w:color="auto"/>
            </w:tcBorders>
          </w:tcPr>
          <w:p w:rsidR="00BB4708" w:rsidRPr="00870937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</w:t>
            </w:r>
            <w:r>
              <w:rPr>
                <w:i/>
              </w:rPr>
              <w:br/>
              <w:t>2018г.,</w:t>
            </w:r>
            <w:r>
              <w:rPr>
                <w:i/>
              </w:rPr>
              <w:br/>
            </w: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3453" w:type="dxa"/>
            <w:gridSpan w:val="3"/>
            <w:tcBorders>
              <w:top w:val="double" w:sz="4" w:space="0" w:color="auto"/>
              <w:bottom w:val="single" w:sz="4" w:space="0" w:color="000000"/>
            </w:tcBorders>
            <w:vAlign w:val="bottom"/>
          </w:tcPr>
          <w:p w:rsidR="00BB4708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vMerge/>
          </w:tcPr>
          <w:p w:rsidR="00BB4708" w:rsidRDefault="00BB4708" w:rsidP="00654308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1151" w:type="dxa"/>
            <w:vMerge/>
          </w:tcPr>
          <w:p w:rsidR="00BB4708" w:rsidRPr="00870937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BB4708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BB4708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декабрю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BB4708" w:rsidRDefault="00BB4708" w:rsidP="00654308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общеросси</w:t>
            </w:r>
            <w:r>
              <w:rPr>
                <w:i/>
              </w:rPr>
              <w:t>й</w:t>
            </w:r>
            <w:r>
              <w:rPr>
                <w:i/>
              </w:rPr>
              <w:t xml:space="preserve">скому уровню средне-месячной </w:t>
            </w:r>
            <w:r>
              <w:rPr>
                <w:i/>
              </w:rPr>
              <w:br/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24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b/>
                <w:szCs w:val="16"/>
              </w:rPr>
            </w:pPr>
            <w:r w:rsidRPr="00DA4F8B">
              <w:rPr>
                <w:b/>
                <w:szCs w:val="16"/>
              </w:rPr>
              <w:t>39017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b/>
                <w:szCs w:val="16"/>
              </w:rPr>
            </w:pPr>
            <w:r w:rsidRPr="00DA4F8B">
              <w:rPr>
                <w:b/>
                <w:szCs w:val="16"/>
              </w:rPr>
              <w:t>113,7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b/>
                <w:szCs w:val="16"/>
              </w:rPr>
            </w:pPr>
            <w:r w:rsidRPr="00DA4F8B">
              <w:rPr>
                <w:b/>
                <w:szCs w:val="16"/>
              </w:rPr>
              <w:t>76,5</w:t>
            </w:r>
          </w:p>
        </w:tc>
        <w:tc>
          <w:tcPr>
            <w:tcW w:w="1151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b/>
                <w:szCs w:val="16"/>
              </w:rPr>
            </w:pPr>
            <w:r w:rsidRPr="00DA4F8B">
              <w:rPr>
                <w:b/>
                <w:szCs w:val="16"/>
              </w:rPr>
              <w:t>100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24332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82,2</w:t>
            </w:r>
          </w:p>
        </w:tc>
        <w:tc>
          <w:tcPr>
            <w:tcW w:w="1151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22230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84,3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26947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60590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102,0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70,9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155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15121F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73237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69,2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188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54314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72,9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139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110897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95,9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69,9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58857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108,9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63,2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151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38197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29763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39378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108,8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93,0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93766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103,5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21912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17385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90,4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45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20658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производство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 xml:space="preserve">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23175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102,6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93,8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39285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99,8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89,7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29612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85,8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137468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в </w:t>
            </w:r>
            <w:r w:rsidRPr="00DA4F8B">
              <w:rPr>
                <w:szCs w:val="16"/>
              </w:rPr>
              <w:t>2,</w:t>
            </w:r>
            <w:r>
              <w:rPr>
                <w:szCs w:val="16"/>
              </w:rPr>
              <w:t>2р.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139,0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3,5р.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из них: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50152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147057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2</w:t>
            </w:r>
            <w:r w:rsidRPr="00DA4F8B">
              <w:rPr>
                <w:szCs w:val="16"/>
              </w:rPr>
              <w:t>,</w:t>
            </w:r>
            <w:r>
              <w:rPr>
                <w:szCs w:val="16"/>
              </w:rPr>
              <w:t>3р.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142,2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3,8р.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47457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88,9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материалов, 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50464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103,7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32138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108,4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96,9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31012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88,8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48356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85,3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34433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82,3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88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44687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108,4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71,3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115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34657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81,8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35984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37161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95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44773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84,4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115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20760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90,0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53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28192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84,5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72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42290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108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43567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80,5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112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29658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103,4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90,0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76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34318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116,4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83,2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32671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37373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111,4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86,0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96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28750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99,6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74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42986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44019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89,7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52257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134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57548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100,5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147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33017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105,4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85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66411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105,5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170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43032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105,9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72,9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110115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109,0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100,4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41703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79,5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24393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102,0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63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26121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97,0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67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информации и связи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59375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114,8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152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74412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120,9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50,4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191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29090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106,9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75,0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75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54895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116,8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66,8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141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63856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121,2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64,1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164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28305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113,3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80,7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73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39270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52,6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101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31141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77,8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80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37618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127,7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91,1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96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41339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126,1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72,2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106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BB4708" w:rsidRPr="00094CB5" w:rsidRDefault="00BB4708" w:rsidP="00654308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33844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141,2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65,6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87</w:t>
            </w:r>
          </w:p>
        </w:tc>
      </w:tr>
      <w:tr w:rsidR="00BB4708" w:rsidTr="006543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7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50196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113,4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84,3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A4F8B" w:rsidRDefault="00BB4708" w:rsidP="00654308">
            <w:pPr>
              <w:ind w:right="284"/>
              <w:jc w:val="right"/>
              <w:rPr>
                <w:szCs w:val="16"/>
              </w:rPr>
            </w:pPr>
            <w:r w:rsidRPr="00DA4F8B">
              <w:rPr>
                <w:szCs w:val="16"/>
              </w:rPr>
              <w:t>129</w:t>
            </w:r>
          </w:p>
        </w:tc>
      </w:tr>
    </w:tbl>
    <w:p w:rsidR="00BB4708" w:rsidRPr="0039182C" w:rsidRDefault="00BB4708" w:rsidP="00BB4708">
      <w:pPr>
        <w:ind w:firstLine="720"/>
        <w:rPr>
          <w:sz w:val="20"/>
        </w:rPr>
      </w:pPr>
    </w:p>
    <w:p w:rsidR="00BB4708" w:rsidRDefault="00BB4708" w:rsidP="00BB4708">
      <w:pPr>
        <w:spacing w:before="240"/>
        <w:ind w:firstLine="720"/>
        <w:rPr>
          <w:color w:val="FF6600"/>
          <w:sz w:val="20"/>
        </w:rPr>
      </w:pPr>
      <w:r>
        <w:rPr>
          <w:sz w:val="20"/>
        </w:rPr>
        <w:t>В январе 2018г. уровень среднемесячной начисленной заработной платы работников о</w:t>
      </w:r>
      <w:r>
        <w:rPr>
          <w:sz w:val="20"/>
        </w:rPr>
        <w:t>р</w:t>
      </w:r>
      <w:r>
        <w:rPr>
          <w:sz w:val="20"/>
        </w:rPr>
        <w:t>ганизаций, занятых в здравоохранении и предоставлении социальных услуг, составил к ее уровню в обрабатывающих производствах 98%, работников образования - 82</w:t>
      </w:r>
      <w:r w:rsidRPr="00DC6A1A">
        <w:rPr>
          <w:sz w:val="20"/>
        </w:rPr>
        <w:t>%</w:t>
      </w:r>
      <w:r>
        <w:rPr>
          <w:sz w:val="20"/>
        </w:rPr>
        <w:t xml:space="preserve"> (в январе 2017г. -</w:t>
      </w:r>
      <w:r w:rsidRPr="00793714">
        <w:rPr>
          <w:sz w:val="20"/>
        </w:rPr>
        <w:t xml:space="preserve"> </w:t>
      </w:r>
      <w:r>
        <w:rPr>
          <w:sz w:val="20"/>
        </w:rPr>
        <w:t>соотве</w:t>
      </w:r>
      <w:r>
        <w:rPr>
          <w:sz w:val="20"/>
        </w:rPr>
        <w:t>т</w:t>
      </w:r>
      <w:r>
        <w:rPr>
          <w:sz w:val="20"/>
        </w:rPr>
        <w:t>ственно 87% и 78%).</w:t>
      </w:r>
    </w:p>
    <w:p w:rsidR="00BB4708" w:rsidRDefault="00BB4708" w:rsidP="00BB4708">
      <w:pPr>
        <w:widowControl/>
        <w:spacing w:before="12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марта 2018г. составила 2795 млн.рублей и по сравнению с 1 февраля 2018г. ув</w:t>
      </w:r>
      <w:r>
        <w:rPr>
          <w:sz w:val="20"/>
        </w:rPr>
        <w:t>е</w:t>
      </w:r>
      <w:r>
        <w:rPr>
          <w:sz w:val="20"/>
        </w:rPr>
        <w:t>личилась на 119 млн.рублей (4,5%).</w:t>
      </w:r>
    </w:p>
    <w:p w:rsidR="00BB4708" w:rsidRDefault="00BB4708" w:rsidP="00BB4708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марта  2018г., составлял менее 1% месячного фонда заработной платы работников наблюдаемых в</w:t>
      </w:r>
      <w:r>
        <w:rPr>
          <w:sz w:val="20"/>
        </w:rPr>
        <w:t>и</w:t>
      </w:r>
      <w:r>
        <w:rPr>
          <w:sz w:val="20"/>
        </w:rPr>
        <w:t>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BB4708" w:rsidRDefault="00BB4708" w:rsidP="00BB4708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1067 млн.рублей (38,2%) приходится на задолженность,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1201 млн.рублей (43,0%) - в 2016г. и ранее.</w:t>
      </w:r>
    </w:p>
    <w:p w:rsidR="00BB4708" w:rsidRDefault="00BB4708" w:rsidP="00BB4708">
      <w:pPr>
        <w:spacing w:before="240"/>
        <w:jc w:val="right"/>
      </w:pPr>
      <w:r>
        <w:t>Таблица 5</w:t>
      </w:r>
    </w:p>
    <w:p w:rsidR="00BB4708" w:rsidRDefault="00BB4708" w:rsidP="00BB4708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BB4708" w:rsidRDefault="00BB4708" w:rsidP="00BB4708">
      <w:pPr>
        <w:spacing w:before="240"/>
        <w:jc w:val="right"/>
      </w:pPr>
      <w:r>
        <w:t>на начало месяца</w:t>
      </w:r>
    </w:p>
    <w:p w:rsidR="00BB4708" w:rsidRDefault="00BB4708" w:rsidP="00BB4708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B4708" w:rsidRDefault="00BB4708" w:rsidP="00654308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2E26CC" w:rsidRDefault="00BB4708" w:rsidP="00654308">
            <w:pPr>
              <w:spacing w:line="18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2E26CC" w:rsidRDefault="00BB4708" w:rsidP="00654308">
            <w:pPr>
              <w:spacing w:line="18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BD5EDC" w:rsidRDefault="00BB4708" w:rsidP="00654308">
            <w:pPr>
              <w:spacing w:line="18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157E4D" w:rsidRDefault="00BB4708" w:rsidP="00654308">
            <w:pPr>
              <w:spacing w:line="18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B4708" w:rsidRDefault="00BB4708" w:rsidP="00654308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2E26CC" w:rsidRDefault="00BB4708" w:rsidP="00654308">
            <w:pPr>
              <w:spacing w:line="18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Pr="002E26CC" w:rsidRDefault="00BB4708" w:rsidP="00654308">
            <w:pPr>
              <w:spacing w:line="18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Pr="00BD5EDC" w:rsidRDefault="00BB4708" w:rsidP="00654308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before="120" w:line="18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B4708" w:rsidRPr="009321C2" w:rsidRDefault="00BB4708" w:rsidP="00654308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BB4708" w:rsidRPr="000F4023" w:rsidRDefault="00BB4708" w:rsidP="00BB4708">
      <w:pPr>
        <w:ind w:firstLine="720"/>
        <w:rPr>
          <w:sz w:val="20"/>
        </w:rPr>
      </w:pPr>
    </w:p>
    <w:p w:rsidR="00BB4708" w:rsidRDefault="00BB4708" w:rsidP="00BB4708">
      <w:pPr>
        <w:spacing w:before="240"/>
        <w:ind w:firstLine="720"/>
        <w:rPr>
          <w:sz w:val="20"/>
        </w:rPr>
      </w:pPr>
      <w:r>
        <w:rPr>
          <w:sz w:val="20"/>
        </w:rPr>
        <w:t>На 1 марта 2018г. просроченная задолженность по заработной плате отсутствовала в 11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33 субъектах, осталась без и</w:t>
      </w:r>
      <w:r>
        <w:rPr>
          <w:sz w:val="20"/>
        </w:rPr>
        <w:t>з</w:t>
      </w:r>
      <w:r>
        <w:rPr>
          <w:sz w:val="20"/>
        </w:rPr>
        <w:t>мене-  ния - в 5 субъектах, выросла - в 33 субъектах, образовалась - в 3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BB4708" w:rsidRDefault="00BB4708" w:rsidP="00BB4708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марта 2018г. сост</w:t>
      </w:r>
      <w:r>
        <w:rPr>
          <w:sz w:val="20"/>
        </w:rPr>
        <w:t>а</w:t>
      </w:r>
      <w:r>
        <w:rPr>
          <w:sz w:val="20"/>
        </w:rPr>
        <w:t>вила 32 млн.рублей, или 1,1%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BB4708" w:rsidRDefault="00BB4708" w:rsidP="00BB4708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67,3%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32,0% - бюджеты субъектов Российской Федерации, 0,7%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BB4708" w:rsidRDefault="00BB4708" w:rsidP="00BB4708">
      <w:pPr>
        <w:spacing w:before="240"/>
        <w:ind w:firstLine="720"/>
        <w:jc w:val="right"/>
      </w:pPr>
    </w:p>
    <w:p w:rsidR="00BB4708" w:rsidRPr="00EB76B2" w:rsidRDefault="00BB4708" w:rsidP="00BB4708">
      <w:pPr>
        <w:spacing w:before="240"/>
        <w:ind w:firstLine="720"/>
        <w:jc w:val="right"/>
      </w:pPr>
      <w:r>
        <w:t>Таблица 6</w:t>
      </w:r>
    </w:p>
    <w:p w:rsidR="00BB4708" w:rsidRDefault="00BB4708" w:rsidP="00BB4708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марта 2018 года</w:t>
      </w:r>
    </w:p>
    <w:p w:rsidR="00BB4708" w:rsidRDefault="00BB4708" w:rsidP="00BB4708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февраля 2018г.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BB4708" w:rsidRDefault="00BB4708" w:rsidP="00654308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BB4708" w:rsidRDefault="00BB4708" w:rsidP="00654308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BB4708" w:rsidRDefault="00BB4708" w:rsidP="00654308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BB4708" w:rsidTr="0065430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Default="00BB4708" w:rsidP="00654308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</w:rPr>
              <w:t>2795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0,2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2763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104,5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113,6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169,6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70,8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22,6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104,4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BB4708" w:rsidRPr="00207663" w:rsidRDefault="00BB4708" w:rsidP="00654308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83,0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BB4708" w:rsidRPr="00094CB5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51,1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094CB5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135,6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из них:</w:t>
            </w:r>
          </w:p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8D589E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3,4р.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0</w:t>
            </w:r>
            <w:r>
              <w:rPr>
                <w:rFonts w:eastAsia="Arial Unicode MS"/>
                <w:lang w:val="en-US"/>
              </w:rPr>
              <w:t>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4C7F6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из них:</w:t>
            </w:r>
          </w:p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143,5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143,5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84,7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535B4C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100,9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F91187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>
              <w:rPr>
                <w:szCs w:val="16"/>
              </w:rPr>
              <w:br/>
              <w:t xml:space="preserve">    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57,8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57,8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161,8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162,6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F58B0" w:rsidRDefault="00BB4708" w:rsidP="00654308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125,8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F58B0" w:rsidRDefault="00BB4708" w:rsidP="00654308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106,0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6704BB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106,4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153E9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113,3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72,7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07663" w:rsidRDefault="00BB4708" w:rsidP="00654308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135,8</w:t>
            </w:r>
          </w:p>
        </w:tc>
      </w:tr>
      <w:tr w:rsidR="00BB4708" w:rsidTr="006543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2F58B0" w:rsidRDefault="00BB4708" w:rsidP="00654308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BB4708" w:rsidRPr="00D03253" w:rsidRDefault="00BB4708" w:rsidP="00654308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96,3</w:t>
            </w:r>
          </w:p>
        </w:tc>
      </w:tr>
    </w:tbl>
    <w:p w:rsidR="00BB4708" w:rsidRDefault="00BB4708" w:rsidP="00BB4708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BB4708" w:rsidRDefault="00BB4708" w:rsidP="00BB4708">
      <w:pPr>
        <w:spacing w:before="240"/>
        <w:ind w:firstLine="720"/>
        <w:rPr>
          <w:sz w:val="20"/>
        </w:rPr>
      </w:pPr>
      <w:r>
        <w:rPr>
          <w:sz w:val="20"/>
        </w:rPr>
        <w:t>На 1 марта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 xml:space="preserve">ного получения денежных средств из бюджетов всех уровней отсутствовала в </w:t>
      </w:r>
      <w:r w:rsidRPr="00E8090C">
        <w:rPr>
          <w:sz w:val="20"/>
        </w:rPr>
        <w:t>76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BB4708" w:rsidRPr="00F91383" w:rsidRDefault="00BB4708" w:rsidP="00BB4708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 xml:space="preserve">ций за февраль 2018г. увеличилась на </w:t>
      </w:r>
      <w:r w:rsidRPr="00E8090C">
        <w:rPr>
          <w:sz w:val="20"/>
        </w:rPr>
        <w:t>115</w:t>
      </w:r>
      <w:r>
        <w:rPr>
          <w:sz w:val="20"/>
        </w:rPr>
        <w:t xml:space="preserve"> млн.рублей (4</w:t>
      </w:r>
      <w:r w:rsidRPr="00E8090C">
        <w:rPr>
          <w:sz w:val="20"/>
        </w:rPr>
        <w:t>,4</w:t>
      </w:r>
      <w:r>
        <w:rPr>
          <w:sz w:val="20"/>
        </w:rPr>
        <w:t xml:space="preserve">%) и на 1 марта 2018г. составила </w:t>
      </w:r>
      <w:r w:rsidRPr="0070328F">
        <w:rPr>
          <w:sz w:val="20"/>
        </w:rPr>
        <w:t>2763</w:t>
      </w:r>
      <w:r>
        <w:rPr>
          <w:sz w:val="20"/>
        </w:rPr>
        <w:t xml:space="preserve"> млн.рублей.</w:t>
      </w:r>
    </w:p>
    <w:p w:rsidR="00226045" w:rsidRPr="000C2D94" w:rsidRDefault="00226045" w:rsidP="000C2D94">
      <w:pPr>
        <w:rPr>
          <w:szCs w:val="24"/>
        </w:rPr>
      </w:pPr>
    </w:p>
    <w:sectPr w:rsidR="00226045" w:rsidRPr="000C2D94" w:rsidSect="00775EC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85" w:right="1701" w:bottom="1985" w:left="1701" w:header="567" w:footer="1418" w:gutter="0"/>
      <w:pgNumType w:start="6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308" w:rsidRDefault="00654308">
      <w:r>
        <w:separator/>
      </w:r>
    </w:p>
  </w:endnote>
  <w:endnote w:type="continuationSeparator" w:id="0">
    <w:p w:rsidR="00654308" w:rsidRDefault="0065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045" w:rsidRDefault="00226045" w:rsidP="00775EC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226045" w:rsidRDefault="00226045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045" w:rsidRDefault="00226045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308" w:rsidRDefault="00654308">
      <w:r>
        <w:separator/>
      </w:r>
    </w:p>
  </w:footnote>
  <w:footnote w:type="continuationSeparator" w:id="0">
    <w:p w:rsidR="00654308" w:rsidRDefault="00654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045" w:rsidRDefault="00226045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26045" w:rsidRDefault="00226045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045" w:rsidRDefault="00226045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641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2D94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5CB"/>
    <w:rsid w:val="00200FB9"/>
    <w:rsid w:val="0020103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6045"/>
    <w:rsid w:val="00227381"/>
    <w:rsid w:val="0023258E"/>
    <w:rsid w:val="002329A0"/>
    <w:rsid w:val="002338E8"/>
    <w:rsid w:val="00233BB4"/>
    <w:rsid w:val="002345E3"/>
    <w:rsid w:val="00240E79"/>
    <w:rsid w:val="00241097"/>
    <w:rsid w:val="0024181F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302D"/>
    <w:rsid w:val="00263DD2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E50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6B3F"/>
    <w:rsid w:val="003C71C0"/>
    <w:rsid w:val="003C787F"/>
    <w:rsid w:val="003D024C"/>
    <w:rsid w:val="003D0F5F"/>
    <w:rsid w:val="003D2B01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C6122"/>
    <w:rsid w:val="005D264F"/>
    <w:rsid w:val="005D2F4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5005"/>
    <w:rsid w:val="0061517C"/>
    <w:rsid w:val="00616008"/>
    <w:rsid w:val="00616178"/>
    <w:rsid w:val="00616374"/>
    <w:rsid w:val="006165C1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D02"/>
    <w:rsid w:val="00632F68"/>
    <w:rsid w:val="00634438"/>
    <w:rsid w:val="006344A1"/>
    <w:rsid w:val="00634829"/>
    <w:rsid w:val="00635117"/>
    <w:rsid w:val="006358A0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308"/>
    <w:rsid w:val="006544E2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993"/>
    <w:rsid w:val="007C0FCF"/>
    <w:rsid w:val="007C1190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9BD"/>
    <w:rsid w:val="00893AF3"/>
    <w:rsid w:val="0089415D"/>
    <w:rsid w:val="008941DD"/>
    <w:rsid w:val="008948A1"/>
    <w:rsid w:val="008955A8"/>
    <w:rsid w:val="00896C51"/>
    <w:rsid w:val="00896DEB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4708"/>
    <w:rsid w:val="00BB47FD"/>
    <w:rsid w:val="00BB5012"/>
    <w:rsid w:val="00BB738D"/>
    <w:rsid w:val="00BC00D0"/>
    <w:rsid w:val="00BC28D4"/>
    <w:rsid w:val="00BC659D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0126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3D91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3AE8"/>
    <w:rsid w:val="00F149F3"/>
    <w:rsid w:val="00F153DB"/>
    <w:rsid w:val="00F15819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68C"/>
    <w:rsid w:val="00F9165F"/>
    <w:rsid w:val="00F92217"/>
    <w:rsid w:val="00F937C3"/>
    <w:rsid w:val="00F94ECD"/>
    <w:rsid w:val="00F95E51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89619-4DE2-40CC-B403-FF336C9B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2018-03-20T05:30:00Z</cp:lastPrinted>
  <dcterms:created xsi:type="dcterms:W3CDTF">2019-05-21T17:41:00Z</dcterms:created>
  <dcterms:modified xsi:type="dcterms:W3CDTF">2019-05-21T17:41:00Z</dcterms:modified>
</cp:coreProperties>
</file>