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0DEBD" w14:textId="4B83F1F4" w:rsidR="002B218A" w:rsidRPr="001C5779" w:rsidRDefault="00285C16" w:rsidP="00285C16">
      <w:pPr>
        <w:spacing w:after="0" w:line="276" w:lineRule="auto"/>
        <w:contextualSpacing/>
        <w:rPr>
          <w:rFonts w:ascii="Segoe UI" w:hAnsi="Segoe UI" w:cs="Segoe UI"/>
          <w:b/>
          <w:bCs/>
          <w:sz w:val="21"/>
          <w:szCs w:val="21"/>
          <w:u w:val="single"/>
          <w:lang w:val="en-US"/>
        </w:rPr>
      </w:pPr>
      <w:r w:rsidRPr="001C5779">
        <w:rPr>
          <w:rFonts w:ascii="Segoe UI" w:hAnsi="Segoe UI" w:cs="Segoe UI"/>
          <w:b/>
          <w:bCs/>
          <w:sz w:val="21"/>
          <w:szCs w:val="21"/>
          <w:lang w:val="en-US"/>
        </w:rPr>
        <w:t>Project Name:</w:t>
      </w:r>
      <w:r w:rsidRPr="001C5779">
        <w:rPr>
          <w:rFonts w:ascii="Segoe UI" w:hAnsi="Segoe UI" w:cs="Segoe UI"/>
          <w:sz w:val="21"/>
          <w:szCs w:val="21"/>
          <w:lang w:val="en-US"/>
        </w:rPr>
        <w:t xml:space="preserve"> </w:t>
      </w:r>
      <w:r w:rsidRPr="001C5779">
        <w:rPr>
          <w:rFonts w:ascii="Segoe UI" w:hAnsi="Segoe UI" w:cs="Segoe UI"/>
          <w:sz w:val="21"/>
          <w:szCs w:val="21"/>
          <w:u w:val="single"/>
          <w:lang w:val="en-US"/>
        </w:rPr>
        <w:t>Principal component reduction and interpretation of spectral measurements (PRISM)</w:t>
      </w:r>
    </w:p>
    <w:p w14:paraId="49A6FDBD" w14:textId="77777777" w:rsidR="00285C16" w:rsidRPr="001C5779" w:rsidRDefault="00285C16" w:rsidP="00285C16">
      <w:pPr>
        <w:spacing w:after="0" w:line="276" w:lineRule="auto"/>
        <w:contextualSpacing/>
        <w:rPr>
          <w:rFonts w:ascii="Segoe UI" w:hAnsi="Segoe UI" w:cs="Segoe UI"/>
          <w:b/>
          <w:bCs/>
          <w:sz w:val="21"/>
          <w:szCs w:val="21"/>
          <w:lang w:val="en-US"/>
        </w:rPr>
      </w:pPr>
    </w:p>
    <w:p w14:paraId="762679CC" w14:textId="3AB39BF5" w:rsidR="00285C16" w:rsidRPr="001C5779" w:rsidRDefault="00285C16" w:rsidP="00285C16">
      <w:pPr>
        <w:spacing w:after="0" w:line="276" w:lineRule="auto"/>
        <w:contextualSpacing/>
        <w:rPr>
          <w:rFonts w:ascii="Segoe UI" w:hAnsi="Segoe UI" w:cs="Segoe UI"/>
          <w:sz w:val="21"/>
          <w:szCs w:val="21"/>
          <w:lang w:val="en-US"/>
        </w:rPr>
      </w:pPr>
      <w:r w:rsidRPr="001C5779">
        <w:rPr>
          <w:rFonts w:ascii="Segoe UI" w:hAnsi="Segoe UI" w:cs="Segoe UI"/>
          <w:b/>
          <w:bCs/>
          <w:sz w:val="21"/>
          <w:szCs w:val="21"/>
          <w:lang w:val="en-US"/>
        </w:rPr>
        <w:t>Member/s:</w:t>
      </w:r>
      <w:r w:rsidRPr="001C5779">
        <w:rPr>
          <w:rFonts w:ascii="Segoe UI" w:hAnsi="Segoe UI" w:cs="Segoe UI"/>
          <w:sz w:val="21"/>
          <w:szCs w:val="21"/>
          <w:lang w:val="en-US"/>
        </w:rPr>
        <w:t xml:space="preserve"> Juguilon, Vince Paul</w:t>
      </w:r>
    </w:p>
    <w:p w14:paraId="015C2579" w14:textId="77777777" w:rsidR="00285C16" w:rsidRPr="001C5779" w:rsidRDefault="00285C16" w:rsidP="00285C16">
      <w:pPr>
        <w:spacing w:after="0" w:line="276" w:lineRule="auto"/>
        <w:contextualSpacing/>
        <w:rPr>
          <w:rFonts w:ascii="Segoe UI" w:hAnsi="Segoe UI" w:cs="Segoe UI"/>
          <w:sz w:val="21"/>
          <w:szCs w:val="21"/>
          <w:lang w:val="en-US"/>
        </w:rPr>
      </w:pPr>
    </w:p>
    <w:p w14:paraId="3C48659E" w14:textId="1137DE32" w:rsidR="00285C16" w:rsidRPr="00072BC3" w:rsidRDefault="00285C16" w:rsidP="00285C16">
      <w:pPr>
        <w:spacing w:after="0" w:line="276" w:lineRule="auto"/>
        <w:contextualSpacing/>
        <w:rPr>
          <w:rFonts w:ascii="Segoe UI" w:hAnsi="Segoe UI" w:cs="Segoe UI"/>
          <w:sz w:val="21"/>
          <w:szCs w:val="21"/>
        </w:rPr>
      </w:pPr>
      <w:r w:rsidRPr="001C5779">
        <w:rPr>
          <w:rFonts w:ascii="Segoe UI" w:hAnsi="Segoe UI" w:cs="Segoe UI"/>
          <w:b/>
          <w:bCs/>
          <w:sz w:val="21"/>
          <w:szCs w:val="21"/>
          <w:lang w:val="en-US"/>
        </w:rPr>
        <w:t>General Topic:</w:t>
      </w:r>
      <w:r w:rsidRPr="001C5779">
        <w:rPr>
          <w:rFonts w:ascii="Segoe UI" w:hAnsi="Segoe UI" w:cs="Segoe UI"/>
          <w:sz w:val="21"/>
          <w:szCs w:val="21"/>
          <w:lang w:val="en-US"/>
        </w:rPr>
        <w:t xml:space="preserve"> Perform </w:t>
      </w:r>
      <w:r w:rsidRPr="001C5779">
        <w:rPr>
          <w:rFonts w:ascii="Segoe UI" w:hAnsi="Segoe UI" w:cs="Segoe UI"/>
          <w:sz w:val="21"/>
          <w:szCs w:val="21"/>
          <w:highlight w:val="yellow"/>
          <w:lang w:val="en-US"/>
        </w:rPr>
        <w:t>Principal Component Analysis (PCA) of absorption spectra (UV-</w:t>
      </w:r>
      <w:r w:rsidR="001C5779" w:rsidRPr="001C5779">
        <w:rPr>
          <w:rFonts w:ascii="Segoe UI" w:hAnsi="Segoe UI" w:cs="Segoe UI"/>
          <w:sz w:val="21"/>
          <w:szCs w:val="21"/>
          <w:highlight w:val="yellow"/>
          <w:lang w:val="en-US"/>
        </w:rPr>
        <w:t>Vis-NIR</w:t>
      </w:r>
      <w:r w:rsidRPr="001C5779">
        <w:rPr>
          <w:rFonts w:ascii="Segoe UI" w:hAnsi="Segoe UI" w:cs="Segoe UI"/>
          <w:sz w:val="21"/>
          <w:szCs w:val="21"/>
          <w:highlight w:val="yellow"/>
          <w:lang w:val="en-US"/>
        </w:rPr>
        <w:t xml:space="preserve">) of </w:t>
      </w:r>
      <w:r w:rsidR="001C5779" w:rsidRPr="001C5779">
        <w:rPr>
          <w:rFonts w:ascii="Segoe UI" w:hAnsi="Segoe UI" w:cs="Segoe UI"/>
          <w:sz w:val="21"/>
          <w:szCs w:val="21"/>
          <w:highlight w:val="yellow"/>
          <w:lang w:val="en-US"/>
        </w:rPr>
        <w:t>greenhouse gases</w:t>
      </w:r>
      <w:r w:rsidRPr="001C5779">
        <w:rPr>
          <w:rFonts w:ascii="Segoe UI" w:hAnsi="Segoe UI" w:cs="Segoe UI"/>
          <w:sz w:val="21"/>
          <w:szCs w:val="21"/>
          <w:lang w:val="en-US"/>
        </w:rPr>
        <w:t xml:space="preserve"> </w:t>
      </w:r>
    </w:p>
    <w:p w14:paraId="2D66CE9E" w14:textId="77777777" w:rsidR="00285C16" w:rsidRPr="001C5779" w:rsidRDefault="00285C16" w:rsidP="00285C16">
      <w:pPr>
        <w:spacing w:after="0" w:line="276" w:lineRule="auto"/>
        <w:contextualSpacing/>
        <w:rPr>
          <w:rFonts w:ascii="Segoe UI" w:hAnsi="Segoe UI" w:cs="Segoe UI"/>
          <w:sz w:val="21"/>
          <w:szCs w:val="21"/>
          <w:lang w:val="en-US"/>
        </w:rPr>
      </w:pPr>
    </w:p>
    <w:p w14:paraId="1CC351EB" w14:textId="56B19C8B" w:rsidR="00285C16" w:rsidRPr="001C5779" w:rsidRDefault="00285C16" w:rsidP="00285C16">
      <w:pPr>
        <w:spacing w:after="0" w:line="276" w:lineRule="auto"/>
        <w:contextualSpacing/>
        <w:rPr>
          <w:rFonts w:ascii="Segoe UI" w:hAnsi="Segoe UI" w:cs="Segoe UI"/>
          <w:b/>
          <w:bCs/>
          <w:sz w:val="21"/>
          <w:szCs w:val="21"/>
          <w:lang w:val="en-US"/>
        </w:rPr>
      </w:pPr>
      <w:r w:rsidRPr="001C5779">
        <w:rPr>
          <w:rFonts w:ascii="Segoe UI" w:hAnsi="Segoe UI" w:cs="Segoe UI"/>
          <w:b/>
          <w:bCs/>
          <w:sz w:val="21"/>
          <w:szCs w:val="21"/>
          <w:lang w:val="en-US"/>
        </w:rPr>
        <w:t>Description</w:t>
      </w:r>
    </w:p>
    <w:p w14:paraId="787D55C6" w14:textId="798A9437" w:rsidR="00285C16" w:rsidRPr="001C5779" w:rsidRDefault="00285C16" w:rsidP="00282778">
      <w:pPr>
        <w:pStyle w:val="ListParagraph"/>
        <w:numPr>
          <w:ilvl w:val="0"/>
          <w:numId w:val="1"/>
        </w:numPr>
        <w:spacing w:after="0" w:line="276" w:lineRule="auto"/>
        <w:rPr>
          <w:rFonts w:ascii="Segoe UI" w:hAnsi="Segoe UI" w:cs="Segoe UI"/>
          <w:b/>
          <w:bCs/>
          <w:sz w:val="21"/>
          <w:szCs w:val="21"/>
          <w:lang w:val="en-US"/>
        </w:rPr>
      </w:pPr>
      <w:r w:rsidRPr="001C5779">
        <w:rPr>
          <w:rFonts w:ascii="Segoe UI" w:hAnsi="Segoe UI" w:cs="Segoe UI"/>
          <w:b/>
          <w:bCs/>
          <w:sz w:val="21"/>
          <w:szCs w:val="21"/>
          <w:lang w:val="en-US"/>
        </w:rPr>
        <w:t>Motivation</w:t>
      </w:r>
      <w:r w:rsidRPr="001C5779">
        <w:rPr>
          <w:rFonts w:ascii="Segoe UI" w:hAnsi="Segoe UI" w:cs="Segoe UI"/>
          <w:sz w:val="21"/>
          <w:szCs w:val="21"/>
          <w:lang w:val="en-US"/>
        </w:rPr>
        <w:t xml:space="preserve">: </w:t>
      </w:r>
      <w:r w:rsidR="001C5779">
        <w:rPr>
          <w:rFonts w:ascii="Segoe UI" w:hAnsi="Segoe UI" w:cs="Segoe UI"/>
          <w:sz w:val="21"/>
          <w:szCs w:val="21"/>
          <w:lang w:val="en-US"/>
        </w:rPr>
        <w:t>Absorption spectroscopy</w:t>
      </w:r>
      <w:r w:rsidRPr="001C5779">
        <w:rPr>
          <w:rFonts w:ascii="Segoe UI" w:hAnsi="Segoe UI" w:cs="Segoe UI"/>
          <w:sz w:val="21"/>
          <w:szCs w:val="21"/>
          <w:lang w:val="en-US"/>
        </w:rPr>
        <w:t xml:space="preserve"> is a useful technique for characterization and quantitative analysis. It works by measuring </w:t>
      </w:r>
      <w:r w:rsidR="001C5779">
        <w:rPr>
          <w:rFonts w:ascii="Segoe UI" w:hAnsi="Segoe UI" w:cs="Segoe UI"/>
          <w:sz w:val="21"/>
          <w:szCs w:val="21"/>
          <w:lang w:val="en-US"/>
        </w:rPr>
        <w:t xml:space="preserve">the intensity of </w:t>
      </w:r>
      <w:r w:rsidRPr="001C5779">
        <w:rPr>
          <w:rFonts w:ascii="Segoe UI" w:hAnsi="Segoe UI" w:cs="Segoe UI"/>
          <w:sz w:val="21"/>
          <w:szCs w:val="21"/>
          <w:lang w:val="en-US"/>
        </w:rPr>
        <w:t>transmitted light</w:t>
      </w:r>
      <w:r w:rsidR="001C5779">
        <w:rPr>
          <w:rFonts w:ascii="Segoe UI" w:hAnsi="Segoe UI" w:cs="Segoe UI"/>
          <w:sz w:val="21"/>
          <w:szCs w:val="21"/>
          <w:lang w:val="en-US"/>
        </w:rPr>
        <w:t xml:space="preserve"> </w:t>
      </w:r>
      <w:r w:rsidRPr="001C5779">
        <w:rPr>
          <w:rFonts w:ascii="Segoe UI" w:hAnsi="Segoe UI" w:cs="Segoe UI"/>
          <w:sz w:val="21"/>
          <w:szCs w:val="21"/>
          <w:lang w:val="en-US"/>
        </w:rPr>
        <w:t>as a function of (typically) wavelength. Since most materials have distinct absorption peaks depending on the composition, the absorption spectra can be measured and used to fingerprint and identify the material. This technique can be further enhanced by performing PCA analysis on a training set to determine the principal components (superposition of wavelengths) necessary to classify the material. By performing dimensionality reduction of principal components, this can lead to shorter scanning time by only measuring the range of wavelengths that correspond to high variance.</w:t>
      </w:r>
    </w:p>
    <w:p w14:paraId="290730B3" w14:textId="26FA9F26" w:rsidR="00285C16" w:rsidRPr="001C5779" w:rsidRDefault="00285C16" w:rsidP="00285C16">
      <w:pPr>
        <w:spacing w:after="0" w:line="276" w:lineRule="auto"/>
        <w:rPr>
          <w:rFonts w:ascii="Segoe UI" w:hAnsi="Segoe UI" w:cs="Segoe UI"/>
          <w:b/>
          <w:bCs/>
          <w:sz w:val="21"/>
          <w:szCs w:val="21"/>
          <w:lang w:val="en-US"/>
        </w:rPr>
      </w:pPr>
    </w:p>
    <w:p w14:paraId="5D94954D" w14:textId="447872C7" w:rsidR="00285C16" w:rsidRPr="001C5779" w:rsidRDefault="00285C16" w:rsidP="00285C16">
      <w:pPr>
        <w:pStyle w:val="ListParagraph"/>
        <w:numPr>
          <w:ilvl w:val="0"/>
          <w:numId w:val="1"/>
        </w:numPr>
        <w:spacing w:after="0" w:line="276" w:lineRule="auto"/>
        <w:rPr>
          <w:rFonts w:ascii="Segoe UI" w:hAnsi="Segoe UI" w:cs="Segoe UI"/>
          <w:b/>
          <w:bCs/>
          <w:sz w:val="21"/>
          <w:szCs w:val="21"/>
          <w:lang w:val="en-US"/>
        </w:rPr>
      </w:pPr>
      <w:r w:rsidRPr="001C5779">
        <w:rPr>
          <w:rFonts w:ascii="Segoe UI" w:hAnsi="Segoe UI" w:cs="Segoe UI"/>
          <w:b/>
          <w:bCs/>
          <w:sz w:val="21"/>
          <w:szCs w:val="21"/>
          <w:lang w:val="en-US"/>
        </w:rPr>
        <w:t>Approach</w:t>
      </w:r>
      <w:r w:rsidRPr="001C5779">
        <w:rPr>
          <w:rFonts w:ascii="Segoe UI" w:hAnsi="Segoe UI" w:cs="Segoe UI"/>
          <w:sz w:val="21"/>
          <w:szCs w:val="21"/>
          <w:lang w:val="en-US"/>
        </w:rPr>
        <w:t xml:space="preserve">: The group </w:t>
      </w:r>
      <w:r w:rsidR="001C5779" w:rsidRPr="001C5779">
        <w:rPr>
          <w:rFonts w:ascii="Segoe UI" w:hAnsi="Segoe UI" w:cs="Segoe UI"/>
          <w:sz w:val="21"/>
          <w:szCs w:val="21"/>
          <w:lang w:val="en-US"/>
        </w:rPr>
        <w:t>will have</w:t>
      </w:r>
      <w:r w:rsidRPr="001C5779">
        <w:rPr>
          <w:rFonts w:ascii="Segoe UI" w:hAnsi="Segoe UI" w:cs="Segoe UI"/>
          <w:sz w:val="21"/>
          <w:szCs w:val="21"/>
          <w:lang w:val="en-US"/>
        </w:rPr>
        <w:t xml:space="preserve"> access to </w:t>
      </w:r>
      <w:hyperlink r:id="rId5" w:history="1">
        <w:r w:rsidR="001C5779" w:rsidRPr="001C5779">
          <w:rPr>
            <w:rStyle w:val="Hyperlink"/>
            <w:rFonts w:ascii="Segoe UI" w:hAnsi="Segoe UI" w:cs="Segoe UI"/>
            <w:sz w:val="21"/>
            <w:szCs w:val="21"/>
            <w:lang w:val="en-US"/>
          </w:rPr>
          <w:t xml:space="preserve">a dataset of </w:t>
        </w:r>
        <w:r w:rsidRPr="001C5779">
          <w:rPr>
            <w:rStyle w:val="Hyperlink"/>
            <w:rFonts w:ascii="Segoe UI" w:hAnsi="Segoe UI" w:cs="Segoe UI"/>
            <w:sz w:val="21"/>
            <w:szCs w:val="21"/>
            <w:lang w:val="en-US"/>
          </w:rPr>
          <w:t>absorption spectra of various</w:t>
        </w:r>
        <w:r w:rsidR="001C5779" w:rsidRPr="001C5779">
          <w:rPr>
            <w:rStyle w:val="Hyperlink"/>
            <w:rFonts w:ascii="Segoe UI" w:hAnsi="Segoe UI" w:cs="Segoe UI"/>
            <w:sz w:val="21"/>
            <w:szCs w:val="21"/>
            <w:lang w:val="en-US"/>
          </w:rPr>
          <w:t xml:space="preserve"> greenhouse gases at different concentrations</w:t>
        </w:r>
      </w:hyperlink>
      <w:r w:rsidRPr="001C5779">
        <w:rPr>
          <w:rFonts w:ascii="Segoe UI" w:hAnsi="Segoe UI" w:cs="Segoe UI"/>
          <w:sz w:val="21"/>
          <w:szCs w:val="21"/>
          <w:lang w:val="en-US"/>
        </w:rPr>
        <w:t xml:space="preserve">. </w:t>
      </w:r>
      <w:r w:rsidR="00B83059" w:rsidRPr="001C5779">
        <w:rPr>
          <w:rFonts w:ascii="Segoe UI" w:hAnsi="Segoe UI" w:cs="Segoe UI"/>
          <w:sz w:val="21"/>
          <w:szCs w:val="21"/>
          <w:lang w:val="en-US"/>
        </w:rPr>
        <w:t xml:space="preserve">PCA will be used to perform dimensionality reduction to identify critical wavelengths that will fingerprint the material. A model will then be trained on a training set to predict concentration based on the principal components, and will be evaluated on a test set. </w:t>
      </w:r>
    </w:p>
    <w:p w14:paraId="50B9384F" w14:textId="77777777" w:rsidR="00B83059" w:rsidRPr="001C5779" w:rsidRDefault="00B83059" w:rsidP="00B83059">
      <w:pPr>
        <w:pStyle w:val="ListParagraph"/>
        <w:rPr>
          <w:rFonts w:ascii="Segoe UI" w:hAnsi="Segoe UI" w:cs="Segoe UI"/>
          <w:b/>
          <w:bCs/>
          <w:sz w:val="21"/>
          <w:szCs w:val="21"/>
          <w:lang w:val="en-US"/>
        </w:rPr>
      </w:pPr>
    </w:p>
    <w:p w14:paraId="21C2FEE4" w14:textId="5B6FCE69" w:rsidR="00B83059" w:rsidRPr="001C5779" w:rsidRDefault="00282778" w:rsidP="00285C16">
      <w:pPr>
        <w:pStyle w:val="ListParagraph"/>
        <w:numPr>
          <w:ilvl w:val="0"/>
          <w:numId w:val="1"/>
        </w:numPr>
        <w:spacing w:after="0" w:line="276" w:lineRule="auto"/>
        <w:rPr>
          <w:rFonts w:ascii="Segoe UI" w:hAnsi="Segoe UI" w:cs="Segoe UI"/>
          <w:b/>
          <w:bCs/>
          <w:sz w:val="21"/>
          <w:szCs w:val="21"/>
          <w:lang w:val="en-US"/>
        </w:rPr>
      </w:pPr>
      <w:r w:rsidRPr="001C5779">
        <w:rPr>
          <w:rFonts w:ascii="Segoe UI" w:hAnsi="Segoe UI" w:cs="Segoe UI"/>
          <w:b/>
          <w:bCs/>
          <w:sz w:val="21"/>
          <w:szCs w:val="21"/>
          <w:lang w:val="en-US"/>
        </w:rPr>
        <w:t>Analysis of Results</w:t>
      </w:r>
      <w:r w:rsidRPr="001C5779">
        <w:rPr>
          <w:rFonts w:ascii="Segoe UI" w:hAnsi="Segoe UI" w:cs="Segoe UI"/>
          <w:sz w:val="21"/>
          <w:szCs w:val="21"/>
          <w:lang w:val="en-US"/>
        </w:rPr>
        <w:t xml:space="preserve">: The predicted </w:t>
      </w:r>
      <w:r w:rsidR="001C5779">
        <w:rPr>
          <w:rFonts w:ascii="Segoe UI" w:hAnsi="Segoe UI" w:cs="Segoe UI"/>
          <w:sz w:val="21"/>
          <w:szCs w:val="21"/>
          <w:lang w:val="en-US"/>
        </w:rPr>
        <w:t>concentrations</w:t>
      </w:r>
      <w:r w:rsidRPr="001C5779">
        <w:rPr>
          <w:rFonts w:ascii="Segoe UI" w:hAnsi="Segoe UI" w:cs="Segoe UI"/>
          <w:sz w:val="21"/>
          <w:szCs w:val="21"/>
          <w:lang w:val="en-US"/>
        </w:rPr>
        <w:t xml:space="preserve"> from the test set should give a reasonable measure of accuracy. Additionally, the principal components should roughly correspond to </w:t>
      </w:r>
      <w:r w:rsidR="001C5779" w:rsidRPr="001C5779">
        <w:rPr>
          <w:rFonts w:ascii="Segoe UI" w:hAnsi="Segoe UI" w:cs="Segoe UI"/>
          <w:sz w:val="21"/>
          <w:szCs w:val="21"/>
          <w:lang w:val="en-US"/>
        </w:rPr>
        <w:t>the superposition</w:t>
      </w:r>
      <w:r w:rsidRPr="001C5779">
        <w:rPr>
          <w:rFonts w:ascii="Segoe UI" w:hAnsi="Segoe UI" w:cs="Segoe UI"/>
          <w:sz w:val="21"/>
          <w:szCs w:val="21"/>
          <w:lang w:val="en-US"/>
        </w:rPr>
        <w:t xml:space="preserve"> of known peak absorption spectra of the material.</w:t>
      </w:r>
    </w:p>
    <w:p w14:paraId="0C63B59E" w14:textId="77777777" w:rsidR="00282778" w:rsidRPr="001C5779" w:rsidRDefault="00282778" w:rsidP="00282778">
      <w:pPr>
        <w:pStyle w:val="ListParagraph"/>
        <w:rPr>
          <w:rFonts w:ascii="Segoe UI" w:hAnsi="Segoe UI" w:cs="Segoe UI"/>
          <w:b/>
          <w:bCs/>
          <w:sz w:val="21"/>
          <w:szCs w:val="21"/>
          <w:lang w:val="en-US"/>
        </w:rPr>
      </w:pPr>
    </w:p>
    <w:p w14:paraId="63F01508" w14:textId="65FAD55B" w:rsidR="00282778" w:rsidRPr="001C5779" w:rsidRDefault="001C5779" w:rsidP="001C5779">
      <w:pPr>
        <w:pStyle w:val="ListParagraph"/>
        <w:numPr>
          <w:ilvl w:val="0"/>
          <w:numId w:val="1"/>
        </w:numPr>
        <w:spacing w:after="0" w:line="276" w:lineRule="auto"/>
        <w:rPr>
          <w:rFonts w:ascii="Segoe UI" w:hAnsi="Segoe UI" w:cs="Segoe UI"/>
          <w:b/>
          <w:bCs/>
          <w:sz w:val="21"/>
          <w:szCs w:val="21"/>
          <w:lang w:val="en-US"/>
        </w:rPr>
      </w:pPr>
      <w:r>
        <w:rPr>
          <w:rFonts w:ascii="Segoe UI" w:hAnsi="Segoe UI" w:cs="Segoe UI"/>
          <w:b/>
          <w:bCs/>
          <w:sz w:val="21"/>
          <w:szCs w:val="21"/>
          <w:lang w:val="en-US"/>
        </w:rPr>
        <w:t>Key Takeaway</w:t>
      </w:r>
      <w:r>
        <w:rPr>
          <w:rFonts w:ascii="Segoe UI" w:hAnsi="Segoe UI" w:cs="Segoe UI"/>
          <w:sz w:val="21"/>
          <w:szCs w:val="21"/>
          <w:lang w:val="en-US"/>
        </w:rPr>
        <w:t xml:space="preserve">: </w:t>
      </w:r>
    </w:p>
    <w:p w14:paraId="77D314C2" w14:textId="77777777" w:rsidR="00282778" w:rsidRPr="001C5779" w:rsidRDefault="00282778" w:rsidP="00282778">
      <w:pPr>
        <w:spacing w:after="0" w:line="276" w:lineRule="auto"/>
        <w:rPr>
          <w:rFonts w:ascii="Segoe UI" w:hAnsi="Segoe UI" w:cs="Segoe UI"/>
          <w:sz w:val="21"/>
          <w:szCs w:val="21"/>
          <w:lang w:val="en-US"/>
        </w:rPr>
      </w:pPr>
    </w:p>
    <w:p w14:paraId="0B66E7E5" w14:textId="0D944B2B" w:rsidR="00282778" w:rsidRDefault="00282778" w:rsidP="00282778">
      <w:pPr>
        <w:spacing w:after="0" w:line="276" w:lineRule="auto"/>
        <w:rPr>
          <w:rFonts w:ascii="Segoe UI" w:hAnsi="Segoe UI" w:cs="Segoe UI"/>
          <w:sz w:val="21"/>
          <w:szCs w:val="21"/>
          <w:lang w:val="en-US"/>
        </w:rPr>
      </w:pPr>
      <w:r w:rsidRPr="001C5779">
        <w:rPr>
          <w:rFonts w:ascii="Segoe UI" w:hAnsi="Segoe UI" w:cs="Segoe UI"/>
          <w:b/>
          <w:bCs/>
          <w:sz w:val="21"/>
          <w:szCs w:val="21"/>
          <w:lang w:val="en-US"/>
        </w:rPr>
        <w:t>GitHub Repository:</w:t>
      </w:r>
      <w:r w:rsidRPr="001C5779">
        <w:rPr>
          <w:rFonts w:ascii="Segoe UI" w:hAnsi="Segoe UI" w:cs="Segoe UI"/>
          <w:sz w:val="21"/>
          <w:szCs w:val="21"/>
          <w:lang w:val="en-US"/>
        </w:rPr>
        <w:t xml:space="preserve"> </w:t>
      </w:r>
      <w:hyperlink r:id="rId6" w:history="1">
        <w:r w:rsidR="001C5779" w:rsidRPr="00D55428">
          <w:rPr>
            <w:rStyle w:val="Hyperlink"/>
            <w:rFonts w:ascii="Segoe UI" w:hAnsi="Segoe UI" w:cs="Segoe UI"/>
            <w:sz w:val="21"/>
            <w:szCs w:val="21"/>
            <w:lang w:val="en-US"/>
          </w:rPr>
          <w:t>https://github.com/vpjuguilon/Physics-215_Project-PRISM</w:t>
        </w:r>
      </w:hyperlink>
    </w:p>
    <w:p w14:paraId="3059B738" w14:textId="77777777" w:rsidR="001C5779" w:rsidRPr="001C5779" w:rsidRDefault="001C5779" w:rsidP="00282778">
      <w:pPr>
        <w:spacing w:after="0" w:line="276" w:lineRule="auto"/>
        <w:rPr>
          <w:rFonts w:ascii="Segoe UI" w:hAnsi="Segoe UI" w:cs="Segoe UI"/>
          <w:sz w:val="21"/>
          <w:szCs w:val="21"/>
          <w:lang w:val="en-US"/>
        </w:rPr>
      </w:pPr>
    </w:p>
    <w:sectPr w:rsidR="001C5779" w:rsidRPr="001C57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94358"/>
    <w:multiLevelType w:val="hybridMultilevel"/>
    <w:tmpl w:val="55063B6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863668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16"/>
    <w:rsid w:val="00072BC3"/>
    <w:rsid w:val="001C5779"/>
    <w:rsid w:val="00282778"/>
    <w:rsid w:val="00285C16"/>
    <w:rsid w:val="002B218A"/>
    <w:rsid w:val="00564689"/>
    <w:rsid w:val="007F7431"/>
    <w:rsid w:val="00B83059"/>
    <w:rsid w:val="00D475A5"/>
    <w:rsid w:val="00E32F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3BBB"/>
  <w14:defaultImageDpi w14:val="32767"/>
  <w15:chartTrackingRefBased/>
  <w15:docId w15:val="{2AA5FA4E-7CE5-48E7-A4B0-DE7391BD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C16"/>
    <w:rPr>
      <w:rFonts w:eastAsiaTheme="majorEastAsia" w:cstheme="majorBidi"/>
      <w:color w:val="272727" w:themeColor="text1" w:themeTint="D8"/>
    </w:rPr>
  </w:style>
  <w:style w:type="paragraph" w:styleId="Title">
    <w:name w:val="Title"/>
    <w:basedOn w:val="Normal"/>
    <w:next w:val="Normal"/>
    <w:link w:val="TitleChar"/>
    <w:uiPriority w:val="10"/>
    <w:qFormat/>
    <w:rsid w:val="00285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C16"/>
    <w:pPr>
      <w:spacing w:before="160"/>
      <w:jc w:val="center"/>
    </w:pPr>
    <w:rPr>
      <w:i/>
      <w:iCs/>
      <w:color w:val="404040" w:themeColor="text1" w:themeTint="BF"/>
    </w:rPr>
  </w:style>
  <w:style w:type="character" w:customStyle="1" w:styleId="QuoteChar">
    <w:name w:val="Quote Char"/>
    <w:basedOn w:val="DefaultParagraphFont"/>
    <w:link w:val="Quote"/>
    <w:uiPriority w:val="29"/>
    <w:rsid w:val="00285C16"/>
    <w:rPr>
      <w:i/>
      <w:iCs/>
      <w:color w:val="404040" w:themeColor="text1" w:themeTint="BF"/>
    </w:rPr>
  </w:style>
  <w:style w:type="paragraph" w:styleId="ListParagraph">
    <w:name w:val="List Paragraph"/>
    <w:basedOn w:val="Normal"/>
    <w:uiPriority w:val="34"/>
    <w:qFormat/>
    <w:rsid w:val="00285C16"/>
    <w:pPr>
      <w:ind w:left="720"/>
      <w:contextualSpacing/>
    </w:pPr>
  </w:style>
  <w:style w:type="character" w:styleId="IntenseEmphasis">
    <w:name w:val="Intense Emphasis"/>
    <w:basedOn w:val="DefaultParagraphFont"/>
    <w:uiPriority w:val="21"/>
    <w:qFormat/>
    <w:rsid w:val="00285C16"/>
    <w:rPr>
      <w:i/>
      <w:iCs/>
      <w:color w:val="0F4761" w:themeColor="accent1" w:themeShade="BF"/>
    </w:rPr>
  </w:style>
  <w:style w:type="paragraph" w:styleId="IntenseQuote">
    <w:name w:val="Intense Quote"/>
    <w:basedOn w:val="Normal"/>
    <w:next w:val="Normal"/>
    <w:link w:val="IntenseQuoteChar"/>
    <w:uiPriority w:val="30"/>
    <w:qFormat/>
    <w:rsid w:val="00285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C16"/>
    <w:rPr>
      <w:i/>
      <w:iCs/>
      <w:color w:val="0F4761" w:themeColor="accent1" w:themeShade="BF"/>
    </w:rPr>
  </w:style>
  <w:style w:type="character" w:styleId="IntenseReference">
    <w:name w:val="Intense Reference"/>
    <w:basedOn w:val="DefaultParagraphFont"/>
    <w:uiPriority w:val="32"/>
    <w:qFormat/>
    <w:rsid w:val="00285C16"/>
    <w:rPr>
      <w:b/>
      <w:bCs/>
      <w:smallCaps/>
      <w:color w:val="0F4761" w:themeColor="accent1" w:themeShade="BF"/>
      <w:spacing w:val="5"/>
    </w:rPr>
  </w:style>
  <w:style w:type="character" w:styleId="Hyperlink">
    <w:name w:val="Hyperlink"/>
    <w:basedOn w:val="DefaultParagraphFont"/>
    <w:uiPriority w:val="99"/>
    <w:unhideWhenUsed/>
    <w:rsid w:val="001C5779"/>
    <w:rPr>
      <w:color w:val="467886" w:themeColor="hyperlink"/>
      <w:u w:val="single"/>
    </w:rPr>
  </w:style>
  <w:style w:type="character" w:styleId="UnresolvedMention">
    <w:name w:val="Unresolved Mention"/>
    <w:basedOn w:val="DefaultParagraphFont"/>
    <w:uiPriority w:val="99"/>
    <w:semiHidden/>
    <w:unhideWhenUsed/>
    <w:rsid w:val="001C5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pjuguilon/Physics-215_Project-PRISM" TargetMode="External"/><Relationship Id="rId5" Type="http://schemas.openxmlformats.org/officeDocument/2006/relationships/hyperlink" Target="https://www.kaggle.com/datasets/vincentbrunner/greenhouse-gas-absorption-spectr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Paul Juguilon</dc:creator>
  <cp:keywords/>
  <dc:description/>
  <cp:lastModifiedBy>Vince Paul Juguilon</cp:lastModifiedBy>
  <cp:revision>1</cp:revision>
  <cp:lastPrinted>2025-04-10T07:50:00Z</cp:lastPrinted>
  <dcterms:created xsi:type="dcterms:W3CDTF">2025-04-10T07:02:00Z</dcterms:created>
  <dcterms:modified xsi:type="dcterms:W3CDTF">2025-04-10T07:51:00Z</dcterms:modified>
</cp:coreProperties>
</file>