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 - Jane Doe (DEMO-CHF-01)</w:t>
      </w:r>
    </w:p>
    <w:p>
      <w:pPr>
        <w:pStyle w:val="Heading2"/>
      </w:pPr>
      <w:r>
        <w:t>Admission</w:t>
      </w:r>
    </w:p>
    <w:p>
      <w:r>
        <w:t>MRN 00291847 | Admitted for acute decompensated CHF exacerbation with hyperkalemia.</w:t>
      </w:r>
    </w:p>
    <w:p>
      <w:pPr>
        <w:pStyle w:val="Heading2"/>
      </w:pPr>
      <w:r>
        <w:t>Hospital Course</w:t>
      </w:r>
    </w:p>
    <w:p>
      <w:r>
        <w:t>IV Lasix diuresis initiated, net negative 4.2L over 3 days. Potassium normalized to 4.6 by hospital day 2 after holding lisinopril and spironolactone. Creatinine returned to baseline 1.8. Echo showed EF 33%, unchanged from prior. Cardiology recommends resuming lisinopril at reduced dose once outpatient BMP confirms stable potassium.</w:t>
      </w:r>
    </w:p>
    <w:p>
      <w:pPr>
        <w:pStyle w:val="Heading2"/>
      </w:pPr>
      <w:r>
        <w:t>Discharge Medications</w:t>
      </w:r>
    </w:p>
    <w:p>
      <w:r>
        <w:t>Furosemide 60mg PO daily (increased)</w:t>
      </w:r>
    </w:p>
    <w:p>
      <w:r>
        <w:t>Carvedilol 12.5mg PO BID</w:t>
      </w:r>
    </w:p>
    <w:p>
      <w:r>
        <w:t>Spironolactone HELD - outpatient cardiology to reassess in 2 weeks</w:t>
      </w:r>
    </w:p>
    <w:p>
      <w:r>
        <w:t>Metformin 500mg PO BID (resumed)</w:t>
      </w:r>
    </w:p>
    <w:p>
      <w:r>
        <w:t>Aspirin 81mg PO daily</w:t>
      </w:r>
    </w:p>
    <w:p>
      <w:pPr>
        <w:pStyle w:val="Heading2"/>
      </w:pPr>
      <w:r>
        <w:t>Follow-up</w:t>
      </w:r>
    </w:p>
    <w:p>
      <w:r>
        <w:t>Cardiology clinic in 1 week. Nephrology in 2 weeks. Repeat BMP at PCP within 5 days. Daily weights, call clinic if weight gain &gt;3lbs in 2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