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13421" w14:textId="77777777" w:rsidR="007A2F67" w:rsidRDefault="007A2F67">
      <w:pPr>
        <w:pStyle w:val="Heading4"/>
      </w:pPr>
    </w:p>
    <w:p w14:paraId="19A9A4E4" w14:textId="77777777" w:rsidR="00551C57" w:rsidRDefault="00000000">
      <w:r>
        <w:br/>
        <w:t>==============================</w:t>
      </w:r>
      <w:r>
        <w:br/>
      </w:r>
    </w:p>
    <w:p w14:paraId="1C277C92" w14:textId="77777777" w:rsidR="00551C57" w:rsidRDefault="00000000">
      <w:pPr>
        <w:pStyle w:val="Title"/>
      </w:pPr>
      <w:r>
        <w:rPr>
          <w:b/>
          <w:sz w:val="36"/>
        </w:rPr>
        <w:t xml:space="preserve">What </w:t>
      </w:r>
      <w:proofErr w:type="gramStart"/>
      <w:r>
        <w:rPr>
          <w:b/>
          <w:sz w:val="36"/>
        </w:rPr>
        <w:t>is</w:t>
      </w:r>
      <w:proofErr w:type="gramEnd"/>
      <w:r>
        <w:rPr>
          <w:b/>
          <w:sz w:val="36"/>
        </w:rPr>
        <w:t xml:space="preserve"> Salesforce and its key features?</w:t>
      </w:r>
    </w:p>
    <w:p w14:paraId="31E2BA4B" w14:textId="77777777" w:rsidR="00551C57" w:rsidRDefault="00000000">
      <w:pPr>
        <w:pStyle w:val="Heading1"/>
      </w:pPr>
      <w:r>
        <w:t>Summary</w:t>
      </w:r>
    </w:p>
    <w:p w14:paraId="62118D23" w14:textId="77777777" w:rsidR="00632BE0" w:rsidRDefault="00000000">
      <w:pPr>
        <w:pStyle w:val="ListBullet"/>
      </w:pPr>
      <w:r>
        <w:t xml:space="preserve">Salesforce is a </w:t>
      </w:r>
      <w:r w:rsidRPr="001231EC">
        <w:rPr>
          <w:b/>
          <w:bCs/>
        </w:rPr>
        <w:t xml:space="preserve">comprehensive cloud-based Customer Relationship Management (CRM) </w:t>
      </w:r>
      <w:r>
        <w:t xml:space="preserve">platform designed to help organizations </w:t>
      </w:r>
      <w:r w:rsidRPr="001231EC">
        <w:rPr>
          <w:b/>
          <w:bCs/>
        </w:rPr>
        <w:t>manage their sales, customer service, marketing, and analytics</w:t>
      </w:r>
      <w:r>
        <w:t xml:space="preserve"> in a single location. </w:t>
      </w:r>
    </w:p>
    <w:p w14:paraId="566052E7" w14:textId="77777777" w:rsidR="00551C57" w:rsidRDefault="00000000">
      <w:pPr>
        <w:pStyle w:val="ListBullet"/>
      </w:pPr>
      <w:r>
        <w:t xml:space="preserve">It operates on </w:t>
      </w:r>
      <w:proofErr w:type="gramStart"/>
      <w:r>
        <w:t xml:space="preserve">a </w:t>
      </w:r>
      <w:r w:rsidRPr="00F21B44">
        <w:rPr>
          <w:b/>
          <w:bCs/>
        </w:rPr>
        <w:t>multi</w:t>
      </w:r>
      <w:proofErr w:type="gramEnd"/>
      <w:r w:rsidRPr="00F21B44">
        <w:rPr>
          <w:b/>
          <w:bCs/>
        </w:rPr>
        <w:t>-tenant architecture,</w:t>
      </w:r>
      <w:r>
        <w:t xml:space="preserve"> providing high scalability, security, and frequent automated updates.</w:t>
      </w:r>
    </w:p>
    <w:p w14:paraId="485943EE" w14:textId="77777777" w:rsidR="00551C57" w:rsidRDefault="00000000">
      <w:pPr>
        <w:pStyle w:val="Heading2"/>
      </w:pPr>
      <w:r>
        <w:t>Core Architecture and Multi-tenancy</w:t>
      </w:r>
    </w:p>
    <w:p w14:paraId="238FDD66"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612D6706" w14:textId="77777777" w:rsidR="007E45F0" w:rsidRDefault="00000000">
      <w:pPr>
        <w:pStyle w:val="ListBullet"/>
      </w:pPr>
      <w:r>
        <w:t xml:space="preserve">Salesforce enforces </w:t>
      </w:r>
      <w:r w:rsidRPr="00431515">
        <w:rPr>
          <w:b/>
          <w:bCs/>
          <w:highlight w:val="yellow"/>
        </w:rPr>
        <w:t>'Governor Limits'</w:t>
      </w:r>
      <w:r>
        <w:t xml:space="preserve"> </w:t>
      </w:r>
    </w:p>
    <w:p w14:paraId="25D62A45"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242071C9" w14:textId="77777777" w:rsidR="00551C57" w:rsidRDefault="00000000">
      <w:pPr>
        <w:pStyle w:val="Heading2"/>
      </w:pPr>
      <w:r>
        <w:t>The Metadata-Driven Platform</w:t>
      </w:r>
    </w:p>
    <w:p w14:paraId="0BB9E1E6" w14:textId="77777777" w:rsidR="00551C57" w:rsidRDefault="00000000">
      <w:pPr>
        <w:pStyle w:val="ListBullet"/>
      </w:pPr>
      <w:r>
        <w:t>In Salesforce, application definitions (objects, fields, layouts) are stored as metadata. This allows the platform to be highly customizable without modifying the underlying core engine, facilitating seamless upgrades and high portability.</w:t>
      </w:r>
    </w:p>
    <w:p w14:paraId="751BD8AB" w14:textId="77777777" w:rsidR="00551C57" w:rsidRDefault="00000000">
      <w:pPr>
        <w:pStyle w:val="Heading2"/>
      </w:pPr>
      <w:r>
        <w:t>Development Paradigms: Declarative vs. Programmatic</w:t>
      </w:r>
    </w:p>
    <w:p w14:paraId="48540717" w14:textId="77777777" w:rsidR="00916898" w:rsidRDefault="00000000">
      <w:pPr>
        <w:pStyle w:val="ListBullet"/>
      </w:pPr>
      <w:r>
        <w:t xml:space="preserve">Salesforce supports two development styles. Declarative development uses 'clicks-not-code' tools like Flow Builder and Schema Builder for rapid setup. </w:t>
      </w:r>
    </w:p>
    <w:p w14:paraId="5AA0D7A5"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677DAA0F" w14:textId="77777777" w:rsidR="00551C57" w:rsidRDefault="00000000">
      <w:pPr>
        <w:pStyle w:val="ListBullet"/>
      </w:pPr>
      <w:r>
        <w:t>Programmatic development involves Apex (a Java-like language), Lightning Web Components (LWC), and SOQL (Salesforce Object Query Language) for complex requirements.</w:t>
      </w:r>
    </w:p>
    <w:p w14:paraId="5AF1E879" w14:textId="77777777" w:rsidR="00B16B0D" w:rsidRDefault="00B16B0D" w:rsidP="00B16B0D">
      <w:pPr>
        <w:pStyle w:val="ListBullet"/>
        <w:tabs>
          <w:tab w:val="clear" w:pos="360"/>
          <w:tab w:val="num" w:pos="720"/>
        </w:tabs>
        <w:ind w:left="720"/>
      </w:pPr>
      <w:r>
        <w:t>Apex</w:t>
      </w:r>
    </w:p>
    <w:p w14:paraId="0D7060CC" w14:textId="77777777" w:rsidR="00B16B0D" w:rsidRDefault="00B16B0D" w:rsidP="00B16B0D">
      <w:pPr>
        <w:pStyle w:val="ListBullet"/>
        <w:tabs>
          <w:tab w:val="clear" w:pos="360"/>
          <w:tab w:val="num" w:pos="720"/>
        </w:tabs>
        <w:ind w:left="720"/>
      </w:pPr>
      <w:r>
        <w:t>LWC</w:t>
      </w:r>
    </w:p>
    <w:p w14:paraId="2B3E28BC" w14:textId="77777777" w:rsidR="00B16B0D" w:rsidRDefault="00B16B0D" w:rsidP="00B16B0D">
      <w:pPr>
        <w:pStyle w:val="ListBullet"/>
        <w:tabs>
          <w:tab w:val="clear" w:pos="360"/>
          <w:tab w:val="num" w:pos="720"/>
        </w:tabs>
        <w:ind w:left="720"/>
      </w:pPr>
      <w:proofErr w:type="spellStart"/>
      <w:r>
        <w:t>Soql</w:t>
      </w:r>
      <w:proofErr w:type="spellEnd"/>
    </w:p>
    <w:p w14:paraId="0AAD77BC" w14:textId="77777777" w:rsidR="00551C57" w:rsidRDefault="00000000">
      <w:pPr>
        <w:pStyle w:val="Heading3"/>
      </w:pPr>
      <w:r>
        <w:t>Best Practices</w:t>
      </w:r>
    </w:p>
    <w:p w14:paraId="3BD72D0E" w14:textId="77777777" w:rsidR="00551C57" w:rsidRDefault="00000000">
      <w:pPr>
        <w:pStyle w:val="ListBullet"/>
      </w:pPr>
      <w:r>
        <w:t>Adopt a 'Clicks-Not-Code' first mindset to reduce technical debt.</w:t>
      </w:r>
    </w:p>
    <w:p w14:paraId="48E8500C" w14:textId="77777777" w:rsidR="00551C57" w:rsidRDefault="00000000">
      <w:pPr>
        <w:pStyle w:val="ListBullet"/>
      </w:pPr>
      <w:r>
        <w:t>Ensure all Apex code is '</w:t>
      </w:r>
      <w:proofErr w:type="spellStart"/>
      <w:r>
        <w:t>Bulkified</w:t>
      </w:r>
      <w:proofErr w:type="spellEnd"/>
      <w:r>
        <w:t>' to handle multiple records simultaneously.</w:t>
      </w:r>
    </w:p>
    <w:p w14:paraId="1353ADA9" w14:textId="77777777" w:rsidR="00551C57" w:rsidRDefault="00000000">
      <w:pPr>
        <w:pStyle w:val="ListBullet"/>
      </w:pPr>
      <w:r>
        <w:lastRenderedPageBreak/>
        <w:t>Maintain high unit test coverage (minimum 75% required, 90%+ recommended) for deployment stability.</w:t>
      </w:r>
    </w:p>
    <w:p w14:paraId="0C39E2F2" w14:textId="77777777" w:rsidR="00551C57" w:rsidRDefault="00000000">
      <w:pPr>
        <w:pStyle w:val="ListBullet"/>
      </w:pPr>
      <w:r>
        <w:t xml:space="preserve">Use the Salesforce Lightning Design System (SLDS) for </w:t>
      </w:r>
      <w:proofErr w:type="gramStart"/>
      <w:r>
        <w:t>a consistent</w:t>
      </w:r>
      <w:proofErr w:type="gramEnd"/>
      <w:r>
        <w:t xml:space="preserve"> user experience.</w:t>
      </w:r>
    </w:p>
    <w:p w14:paraId="23C41A62" w14:textId="77777777" w:rsidR="00551C57" w:rsidRDefault="00000000">
      <w:pPr>
        <w:pStyle w:val="Heading3"/>
      </w:pPr>
      <w:r>
        <w:t>Limitations</w:t>
      </w:r>
    </w:p>
    <w:p w14:paraId="3534EB7B" w14:textId="77777777" w:rsidR="00551C57" w:rsidRDefault="00000000">
      <w:pPr>
        <w:pStyle w:val="ListBullet"/>
      </w:pPr>
      <w:r>
        <w:t>Strict Governor Limits on CPU time, heap size, and SOQL queries.</w:t>
      </w:r>
    </w:p>
    <w:p w14:paraId="4A3AAB45" w14:textId="77777777" w:rsidR="00551C57" w:rsidRDefault="00000000">
      <w:pPr>
        <w:pStyle w:val="ListBullet"/>
      </w:pPr>
      <w:r>
        <w:t>API call limits vary by edition and license count.</w:t>
      </w:r>
    </w:p>
    <w:p w14:paraId="47C94AE3" w14:textId="77777777" w:rsidR="00551C57" w:rsidRDefault="00000000">
      <w:pPr>
        <w:pStyle w:val="ListBullet"/>
      </w:pPr>
      <w:r>
        <w:t>Maximum of 500-800 custom fields per object depending on the edition.</w:t>
      </w:r>
    </w:p>
    <w:p w14:paraId="104AB19F" w14:textId="77777777" w:rsidR="00551C57" w:rsidRDefault="00000000">
      <w:pPr>
        <w:pStyle w:val="ListBullet"/>
      </w:pPr>
      <w:r>
        <w:t>Storage limits for both data and files are strictly enforced and may require additional costs.</w:t>
      </w:r>
    </w:p>
    <w:p w14:paraId="1C8CDB5C" w14:textId="77777777" w:rsidR="00551C57" w:rsidRDefault="00000000">
      <w:pPr>
        <w:pStyle w:val="Heading4"/>
      </w:pPr>
      <w:r>
        <w:t>Example</w:t>
      </w:r>
    </w:p>
    <w:p w14:paraId="62C80D8B" w14:textId="77777777" w:rsidR="00E87D93" w:rsidRDefault="00000000">
      <w:r>
        <w:br/>
        <w:t>==============================</w:t>
      </w:r>
      <w:r>
        <w:br/>
      </w:r>
    </w:p>
    <w:p w14:paraId="2FBC8562" w14:textId="77777777" w:rsidR="00E87D93" w:rsidRDefault="00000000">
      <w:pPr>
        <w:pStyle w:val="Title"/>
      </w:pPr>
      <w:r>
        <w:rPr>
          <w:b/>
          <w:sz w:val="36"/>
        </w:rPr>
        <w:t>Salesforce Objects and Their Types</w:t>
      </w:r>
    </w:p>
    <w:p w14:paraId="6E55CC0D" w14:textId="77777777" w:rsidR="00E87D93" w:rsidRDefault="00000000">
      <w:pPr>
        <w:pStyle w:val="Heading1"/>
      </w:pPr>
      <w:r>
        <w:t>Summary</w:t>
      </w:r>
    </w:p>
    <w:p w14:paraId="6C820B8D"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540211BD" w14:textId="77777777" w:rsidR="00E87D93" w:rsidRDefault="00000000">
      <w:pPr>
        <w:pStyle w:val="ListBullet"/>
      </w:pPr>
      <w:r>
        <w:t>They encompass standard structures provided by Salesforce, custom structures defined by users, and specialized types for external data or high-volume messaging.</w:t>
      </w:r>
    </w:p>
    <w:p w14:paraId="6E6F60B1" w14:textId="77777777" w:rsidR="00E87D93" w:rsidRDefault="00000000">
      <w:pPr>
        <w:pStyle w:val="Heading2"/>
      </w:pPr>
      <w:r>
        <w:t>Standard Objects</w:t>
      </w:r>
    </w:p>
    <w:p w14:paraId="41DD48C2"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613D0807" w14:textId="77777777" w:rsidR="00E87D93" w:rsidRDefault="00000000">
      <w:pPr>
        <w:pStyle w:val="Heading2"/>
      </w:pPr>
      <w:r>
        <w:t>Custom Objects</w:t>
      </w:r>
    </w:p>
    <w:p w14:paraId="7D69CE4E" w14:textId="77777777" w:rsidR="00E87D93" w:rsidRDefault="00000000">
      <w:pPr>
        <w:pStyle w:val="ListBullet"/>
      </w:pPr>
      <w:r>
        <w:t>Custom objects are created by administrators to store information unique to their business. When created, they automatically generate a unique API name suffixed with '__c'. They provide full control over fields, relationships, sharing rules, and user interfaces.</w:t>
      </w:r>
    </w:p>
    <w:p w14:paraId="5F1C7767" w14:textId="77777777" w:rsidR="00E87D93" w:rsidRDefault="00000000">
      <w:pPr>
        <w:pStyle w:val="Heading2"/>
      </w:pPr>
      <w:r>
        <w:t>External Objects</w:t>
      </w:r>
    </w:p>
    <w:p w14:paraId="31BBC087"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21F7632F" w14:textId="69E92EF8" w:rsidR="00E87D93" w:rsidRDefault="00000000" w:rsidP="006C11DD">
      <w:pPr>
        <w:pStyle w:val="ListBullet"/>
      </w:pPr>
      <w:proofErr w:type="gramStart"/>
      <w:r>
        <w:t>these</w:t>
      </w:r>
      <w:proofErr w:type="gramEnd"/>
      <w:r>
        <w:t xml:space="preserve"> objects allow users to view and search external data in real-time without duplicating it. They are identified by the '__x' suffix.</w:t>
      </w:r>
    </w:p>
    <w:p w14:paraId="2AA4CD3B"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0F620B08" w14:textId="77777777" w:rsidR="00E87D93" w:rsidRDefault="00000000">
      <w:pPr>
        <w:pStyle w:val="Heading2"/>
      </w:pPr>
      <w:r>
        <w:lastRenderedPageBreak/>
        <w:t>Big Objects</w:t>
      </w:r>
    </w:p>
    <w:p w14:paraId="3F4DE708" w14:textId="77777777" w:rsidR="000653BD" w:rsidRDefault="00000000">
      <w:pPr>
        <w:pStyle w:val="ListBullet"/>
      </w:pPr>
      <w:r>
        <w:t xml:space="preserve">Big Objects allow you to store and manage massive amounts of data (billions of records) within Salesforce without impacting performance. </w:t>
      </w:r>
    </w:p>
    <w:p w14:paraId="2AA4EF6E" w14:textId="77777777" w:rsidR="00E87D93" w:rsidRDefault="00000000">
      <w:pPr>
        <w:pStyle w:val="ListBullet"/>
      </w:pPr>
      <w:r>
        <w:t xml:space="preserve">They are typically used for historical archiving or audit logs and have </w:t>
      </w:r>
      <w:r w:rsidRPr="00745D81">
        <w:rPr>
          <w:b/>
          <w:bCs/>
        </w:rPr>
        <w:t>the '__b' suffix</w:t>
      </w:r>
      <w:r>
        <w:t>. They require specialized querying methods like Async SOQL.</w:t>
      </w:r>
    </w:p>
    <w:p w14:paraId="14821A6B"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5E3C2AF9"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454983D3"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305308AD" w14:textId="77777777" w:rsidR="00E87D93" w:rsidRPr="00190687" w:rsidRDefault="00780202">
      <w:pPr>
        <w:pStyle w:val="ListBullet"/>
        <w:rPr>
          <w:b/>
          <w:bCs/>
        </w:rPr>
      </w:pPr>
      <w:proofErr w:type="gramStart"/>
      <w:r>
        <w:t>Limitations :</w:t>
      </w:r>
      <w:proofErr w:type="gramEnd"/>
      <w:r>
        <w:t xml:space="preserve"> </w:t>
      </w:r>
      <w:r w:rsidRPr="00E21F51">
        <w:rPr>
          <w:b/>
          <w:bCs/>
          <w:highlight w:val="yellow"/>
        </w:rPr>
        <w:t>do not support standard page layouts or record-level security</w:t>
      </w:r>
      <w:r w:rsidRPr="00190687">
        <w:rPr>
          <w:b/>
          <w:bCs/>
        </w:rPr>
        <w:t>.</w:t>
      </w:r>
    </w:p>
    <w:p w14:paraId="7C809236" w14:textId="77777777" w:rsidR="00E87D93" w:rsidRDefault="00000000">
      <w:pPr>
        <w:pStyle w:val="Heading3"/>
      </w:pPr>
      <w:r>
        <w:t>Best Practices</w:t>
      </w:r>
    </w:p>
    <w:p w14:paraId="6B7618C0" w14:textId="77777777" w:rsidR="00E87D93" w:rsidRDefault="00000000">
      <w:pPr>
        <w:pStyle w:val="ListBullet"/>
      </w:pPr>
      <w:r>
        <w:t>Leverage Standard Objects first to benefit from built-in functionality and reporting features.</w:t>
      </w:r>
    </w:p>
    <w:p w14:paraId="2CA076C3" w14:textId="77777777" w:rsidR="00E87D93" w:rsidRDefault="00000000">
      <w:pPr>
        <w:pStyle w:val="ListBullet"/>
      </w:pPr>
      <w:r>
        <w:t>Maintain a consistent naming convention and always provide meaningful descriptions for custom objects.</w:t>
      </w:r>
    </w:p>
    <w:p w14:paraId="22F8D7CE"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3F7BBFD2"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097AA7CB" w14:textId="77777777" w:rsidR="00E87D93" w:rsidRDefault="00000000">
      <w:pPr>
        <w:pStyle w:val="Heading3"/>
      </w:pPr>
      <w:r>
        <w:t>Limitations</w:t>
      </w:r>
    </w:p>
    <w:p w14:paraId="4183DBAE"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7A8F803E" w14:textId="77777777" w:rsidR="00172F8F" w:rsidRDefault="00172F8F" w:rsidP="00172F8F">
      <w:pPr>
        <w:pStyle w:val="ListBullet"/>
        <w:tabs>
          <w:tab w:val="clear" w:pos="360"/>
          <w:tab w:val="num" w:pos="720"/>
        </w:tabs>
        <w:ind w:left="720"/>
      </w:pPr>
      <w:r>
        <w:t xml:space="preserve">2000 custom </w:t>
      </w:r>
      <w:proofErr w:type="gramStart"/>
      <w:r>
        <w:t>object</w:t>
      </w:r>
      <w:proofErr w:type="gramEnd"/>
      <w:r>
        <w:t xml:space="preserve"> can be created</w:t>
      </w:r>
    </w:p>
    <w:p w14:paraId="6E37C926"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6D2CB61B" w14:textId="77777777" w:rsidR="00E87D93" w:rsidRDefault="00000000">
      <w:pPr>
        <w:pStyle w:val="ListBullet"/>
      </w:pPr>
      <w:r>
        <w:t>Standard objects cannot be deleted and have limitations on changing certain field types.</w:t>
      </w:r>
    </w:p>
    <w:p w14:paraId="67531B06"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7A40A0B3" w14:textId="77777777" w:rsidR="00E87D93" w:rsidRDefault="00000000">
      <w:pPr>
        <w:pStyle w:val="Heading4"/>
      </w:pPr>
      <w:r>
        <w:t>Example</w:t>
      </w:r>
    </w:p>
    <w:p w14:paraId="1C61E5F8" w14:textId="77777777" w:rsidR="005E0F72" w:rsidRDefault="00000000">
      <w:r>
        <w:br/>
        <w:t>==============================</w:t>
      </w:r>
      <w:r>
        <w:br/>
      </w:r>
    </w:p>
    <w:p w14:paraId="72C02725" w14:textId="77777777" w:rsidR="005E0F72" w:rsidRDefault="00000000">
      <w:pPr>
        <w:pStyle w:val="Title"/>
      </w:pPr>
      <w:r>
        <w:rPr>
          <w:b/>
          <w:sz w:val="36"/>
        </w:rPr>
        <w:t>Salesforce Fields and Their Relationships</w:t>
      </w:r>
    </w:p>
    <w:p w14:paraId="50AA9E4B" w14:textId="77777777" w:rsidR="005E0F72" w:rsidRDefault="00000000">
      <w:pPr>
        <w:pStyle w:val="Heading1"/>
      </w:pPr>
      <w:r>
        <w:t>Summary</w:t>
      </w:r>
    </w:p>
    <w:p w14:paraId="3C8773CB"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337216B4" w14:textId="77777777" w:rsidR="005E0F72" w:rsidRDefault="00000000">
      <w:pPr>
        <w:pStyle w:val="Heading2"/>
      </w:pPr>
      <w:r>
        <w:lastRenderedPageBreak/>
        <w:t>Fundamental Field Types</w:t>
      </w:r>
    </w:p>
    <w:p w14:paraId="3ADDB6B5" w14:textId="77777777" w:rsidR="005E0F72" w:rsidRDefault="00000000">
      <w:pPr>
        <w:pStyle w:val="ListBullet"/>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A716A9">
        <w:rPr>
          <w:b/>
          <w:bCs/>
        </w:rPr>
        <w:t>Roll-up Summaries, which aggregate data from child records in a Master-Detail relationship.</w:t>
      </w:r>
    </w:p>
    <w:p w14:paraId="66B703E2" w14:textId="77777777" w:rsidR="005E0F72" w:rsidRDefault="00000000">
      <w:pPr>
        <w:pStyle w:val="Heading2"/>
      </w:pPr>
      <w:r>
        <w:t>Lookup vs. Master-Detail Relationships</w:t>
      </w:r>
    </w:p>
    <w:p w14:paraId="161CF5E8" w14:textId="77777777" w:rsidR="00F36920" w:rsidRDefault="00000000">
      <w:pPr>
        <w:pStyle w:val="ListBullet"/>
      </w:pPr>
      <w:r>
        <w:t xml:space="preserve">Lookup relationships are </w:t>
      </w:r>
    </w:p>
    <w:p w14:paraId="701281F8" w14:textId="77777777" w:rsidR="00A716A9" w:rsidRDefault="00000000" w:rsidP="00F36920">
      <w:pPr>
        <w:pStyle w:val="ListBullet"/>
        <w:tabs>
          <w:tab w:val="clear" w:pos="360"/>
          <w:tab w:val="num" w:pos="1080"/>
        </w:tabs>
        <w:ind w:left="1080"/>
      </w:pPr>
      <w:r>
        <w:t>loosely coupled,</w:t>
      </w:r>
    </w:p>
    <w:p w14:paraId="11110C3F" w14:textId="77777777" w:rsidR="00A716A9" w:rsidRDefault="00000000" w:rsidP="00703DF9">
      <w:pPr>
        <w:pStyle w:val="ListBullet"/>
        <w:tabs>
          <w:tab w:val="clear" w:pos="360"/>
          <w:tab w:val="num" w:pos="1080"/>
        </w:tabs>
        <w:ind w:left="1080"/>
      </w:pPr>
      <w:r>
        <w:t xml:space="preserve">the child record can exist independently of the parent, </w:t>
      </w:r>
    </w:p>
    <w:p w14:paraId="560F77D2" w14:textId="6741629C" w:rsidR="00703DF9" w:rsidRDefault="00AA2B3E" w:rsidP="00703DF9">
      <w:pPr>
        <w:pStyle w:val="ListBullet"/>
        <w:tabs>
          <w:tab w:val="clear" w:pos="360"/>
          <w:tab w:val="num" w:pos="1080"/>
        </w:tabs>
        <w:ind w:left="1080"/>
      </w:pPr>
      <w:r>
        <w:t xml:space="preserve">Security settings are independent. </w:t>
      </w:r>
      <w:r w:rsidR="00A71730">
        <w:t xml:space="preserve"> </w:t>
      </w:r>
      <w:r w:rsidR="00A71730">
        <w:sym w:font="Wingdings" w:char="F0E0"/>
      </w:r>
      <w:r w:rsidR="00A71730">
        <w:t xml:space="preserve"> </w:t>
      </w:r>
      <w:proofErr w:type="gramStart"/>
      <w:r w:rsidR="00A71730">
        <w:t>ownership</w:t>
      </w:r>
      <w:proofErr w:type="gramEnd"/>
      <w:r w:rsidR="00A71730">
        <w:t xml:space="preserve"> will be present</w:t>
      </w:r>
    </w:p>
    <w:p w14:paraId="2A749034" w14:textId="77777777" w:rsidR="005D2B86" w:rsidRDefault="00000000" w:rsidP="00703DF9">
      <w:pPr>
        <w:pStyle w:val="ListBullet"/>
      </w:pPr>
      <w:r>
        <w:t xml:space="preserve">Master-Detail relationships are </w:t>
      </w:r>
    </w:p>
    <w:p w14:paraId="54CCD75B" w14:textId="77777777" w:rsidR="005D2B86" w:rsidRDefault="00000000" w:rsidP="005D2B86">
      <w:pPr>
        <w:pStyle w:val="ListBullet"/>
        <w:tabs>
          <w:tab w:val="clear" w:pos="360"/>
          <w:tab w:val="num" w:pos="720"/>
        </w:tabs>
        <w:ind w:left="720"/>
      </w:pPr>
      <w:r>
        <w:t xml:space="preserve">tightly coupled: </w:t>
      </w:r>
    </w:p>
    <w:p w14:paraId="516EAE4D" w14:textId="77777777" w:rsidR="00BA5C37" w:rsidRDefault="00000000" w:rsidP="005D2B86">
      <w:pPr>
        <w:pStyle w:val="ListBullet"/>
        <w:tabs>
          <w:tab w:val="clear" w:pos="360"/>
          <w:tab w:val="num" w:pos="720"/>
        </w:tabs>
        <w:ind w:left="720"/>
      </w:pPr>
      <w:r w:rsidRPr="00BA5C37">
        <w:rPr>
          <w:highlight w:val="yellow"/>
        </w:rPr>
        <w:t xml:space="preserve">the parent field is required </w:t>
      </w:r>
      <w:proofErr w:type="gramStart"/>
      <w:r w:rsidRPr="00BA5C37">
        <w:rPr>
          <w:highlight w:val="yellow"/>
        </w:rPr>
        <w:t>on</w:t>
      </w:r>
      <w:proofErr w:type="gramEnd"/>
      <w:r w:rsidRPr="00BA5C37">
        <w:rPr>
          <w:highlight w:val="yellow"/>
        </w:rPr>
        <w:t xml:space="preserve"> the child</w:t>
      </w:r>
      <w:r>
        <w:t xml:space="preserve">, </w:t>
      </w:r>
    </w:p>
    <w:p w14:paraId="1E219D8F" w14:textId="77777777" w:rsidR="00BA5C37" w:rsidRDefault="00000000" w:rsidP="005D2B86">
      <w:pPr>
        <w:pStyle w:val="ListBullet"/>
        <w:tabs>
          <w:tab w:val="clear" w:pos="360"/>
          <w:tab w:val="num" w:pos="720"/>
        </w:tabs>
        <w:ind w:left="720"/>
      </w:pPr>
      <w:proofErr w:type="gramStart"/>
      <w:r>
        <w:t>the</w:t>
      </w:r>
      <w:proofErr w:type="gramEnd"/>
      <w:r>
        <w:t xml:space="preserve"> child's visibility is determined by the parent, and deleting the parent automatically deletes the child. </w:t>
      </w:r>
    </w:p>
    <w:p w14:paraId="0AA64BC6" w14:textId="77777777" w:rsidR="005E0F72" w:rsidRDefault="00000000" w:rsidP="005D2B86">
      <w:pPr>
        <w:pStyle w:val="ListBullet"/>
        <w:tabs>
          <w:tab w:val="clear" w:pos="360"/>
          <w:tab w:val="num" w:pos="720"/>
        </w:tabs>
        <w:ind w:left="720"/>
      </w:pPr>
      <w:r>
        <w:t>Master-Detail is required for creating Roll-up Summary fields.</w:t>
      </w:r>
    </w:p>
    <w:p w14:paraId="28B58FB9" w14:textId="77777777" w:rsidR="005E0F72" w:rsidRDefault="00000000">
      <w:pPr>
        <w:pStyle w:val="Heading2"/>
      </w:pPr>
      <w:r>
        <w:t>Many-to-Many and Self-Relationships</w:t>
      </w:r>
    </w:p>
    <w:p w14:paraId="585766CD" w14:textId="77777777" w:rsidR="005E54A3" w:rsidRDefault="00000000">
      <w:pPr>
        <w:pStyle w:val="ListBullet"/>
      </w:pPr>
      <w:r w:rsidRPr="00CA425F">
        <w:rPr>
          <w:b/>
          <w:bCs/>
        </w:rPr>
        <w:t>Many-to-Many relationships</w:t>
      </w:r>
      <w:r>
        <w:t xml:space="preserve"> </w:t>
      </w:r>
      <w:r w:rsidR="005E54A3">
        <w:sym w:font="Wingdings" w:char="F0E0"/>
      </w:r>
      <w:r w:rsidR="005E54A3">
        <w:t xml:space="preserve"> referred </w:t>
      </w:r>
      <w:proofErr w:type="gramStart"/>
      <w:r w:rsidR="005E54A3">
        <w:t xml:space="preserve">as  </w:t>
      </w:r>
      <w:r>
        <w:t>Junction</w:t>
      </w:r>
      <w:proofErr w:type="gramEnd"/>
      <w:r>
        <w:t xml:space="preserve"> Object, </w:t>
      </w:r>
    </w:p>
    <w:p w14:paraId="2C0FA1F6"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6EC52BE3"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1D319549" w14:textId="77777777" w:rsidR="005E0F72" w:rsidRDefault="00000000">
      <w:pPr>
        <w:pStyle w:val="Heading3"/>
      </w:pPr>
      <w:r>
        <w:t>Best Practices</w:t>
      </w:r>
    </w:p>
    <w:p w14:paraId="1238C1B4" w14:textId="77777777" w:rsidR="005E0F72" w:rsidRPr="00851B07" w:rsidRDefault="00000000">
      <w:pPr>
        <w:pStyle w:val="ListBullet"/>
        <w:rPr>
          <w:highlight w:val="yellow"/>
        </w:rPr>
      </w:pPr>
      <w:r w:rsidRPr="00851B07">
        <w:rPr>
          <w:highlight w:val="yellow"/>
        </w:rPr>
        <w:t xml:space="preserve">Use Master-Detail only when the </w:t>
      </w:r>
      <w:proofErr w:type="gramStart"/>
      <w:r w:rsidRPr="00851B07">
        <w:rPr>
          <w:highlight w:val="yellow"/>
        </w:rPr>
        <w:t>child</w:t>
      </w:r>
      <w:proofErr w:type="gramEnd"/>
      <w:r w:rsidRPr="00851B07">
        <w:rPr>
          <w:highlight w:val="yellow"/>
        </w:rPr>
        <w:t xml:space="preserve"> record should not exist without a parent.</w:t>
      </w:r>
    </w:p>
    <w:p w14:paraId="266BC200"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0EFE48E7" w14:textId="77777777" w:rsidR="005E0F72" w:rsidRDefault="00000000">
      <w:pPr>
        <w:pStyle w:val="ListBullet"/>
      </w:pPr>
      <w:r>
        <w:t xml:space="preserve">Always provide field descriptions and </w:t>
      </w:r>
      <w:proofErr w:type="gramStart"/>
      <w:r>
        <w:t>help</w:t>
      </w:r>
      <w:proofErr w:type="gramEnd"/>
      <w:r>
        <w:t xml:space="preserve"> text for better maintainability.</w:t>
      </w:r>
    </w:p>
    <w:p w14:paraId="4C3F83A9" w14:textId="77777777" w:rsidR="005E0F72" w:rsidRDefault="00000000">
      <w:pPr>
        <w:pStyle w:val="ListBullet"/>
      </w:pPr>
      <w:r>
        <w:t>Use External IDs for fields that will serve as keys for data integration to prevent duplicates.</w:t>
      </w:r>
    </w:p>
    <w:p w14:paraId="3BAAB7A5" w14:textId="77777777" w:rsidR="005E0F72" w:rsidRDefault="00000000">
      <w:pPr>
        <w:pStyle w:val="ListBullet"/>
      </w:pPr>
      <w:r>
        <w:t>Choose the narrowest data type possible to ensure data quality and better reporting.</w:t>
      </w:r>
    </w:p>
    <w:p w14:paraId="1F541933" w14:textId="77777777" w:rsidR="005E0F72" w:rsidRDefault="00000000">
      <w:pPr>
        <w:pStyle w:val="Heading3"/>
      </w:pPr>
      <w:r>
        <w:t>Limitations</w:t>
      </w:r>
    </w:p>
    <w:p w14:paraId="78576E59" w14:textId="77777777" w:rsidR="005E0F72" w:rsidRPr="00851B07" w:rsidRDefault="00000000">
      <w:pPr>
        <w:pStyle w:val="ListBullet"/>
        <w:rPr>
          <w:highlight w:val="yellow"/>
        </w:rPr>
      </w:pPr>
      <w:r w:rsidRPr="00851B07">
        <w:rPr>
          <w:highlight w:val="yellow"/>
        </w:rPr>
        <w:t>An object can have a maximum of two Master-Detail relationships.</w:t>
      </w:r>
    </w:p>
    <w:p w14:paraId="4D314EB5" w14:textId="77777777" w:rsidR="005E0F72" w:rsidRDefault="00000000">
      <w:pPr>
        <w:pStyle w:val="ListBullet"/>
      </w:pPr>
      <w:r w:rsidRPr="00C80E4E">
        <w:rPr>
          <w:highlight w:val="yellow"/>
        </w:rPr>
        <w:t>Custom field limits vary by edition, typically 500 for Enterprise and 800 for Unlimited</w:t>
      </w:r>
      <w:r>
        <w:t>.</w:t>
      </w:r>
    </w:p>
    <w:p w14:paraId="77A551B0"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1C3BC846"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3C7ED84E" w14:textId="77777777" w:rsidR="005E0F72" w:rsidRDefault="00000000">
      <w:pPr>
        <w:pStyle w:val="Heading4"/>
      </w:pPr>
      <w:r>
        <w:lastRenderedPageBreak/>
        <w:t>Example</w:t>
      </w:r>
    </w:p>
    <w:p w14:paraId="693D0EFC" w14:textId="77777777" w:rsidR="007B6A13" w:rsidRDefault="00000000">
      <w:r>
        <w:br/>
        <w:t>==============================</w:t>
      </w:r>
      <w:r>
        <w:br/>
      </w:r>
    </w:p>
    <w:p w14:paraId="6674D3E7" w14:textId="77777777" w:rsidR="007B6A13" w:rsidRDefault="00000000">
      <w:pPr>
        <w:pStyle w:val="Title"/>
      </w:pPr>
      <w:r>
        <w:rPr>
          <w:b/>
          <w:sz w:val="36"/>
        </w:rPr>
        <w:t>Salesforce Record Types</w:t>
      </w:r>
    </w:p>
    <w:p w14:paraId="2AF23683" w14:textId="77777777" w:rsidR="007B6A13" w:rsidRDefault="00000000">
      <w:pPr>
        <w:pStyle w:val="Heading1"/>
      </w:pPr>
      <w:r>
        <w:t>Summary</w:t>
      </w:r>
    </w:p>
    <w:p w14:paraId="29220127" w14:textId="77777777" w:rsidR="003029C6" w:rsidRDefault="00000000">
      <w:pPr>
        <w:pStyle w:val="ListBullet"/>
      </w:pPr>
      <w:r>
        <w:t xml:space="preserve">Record Types allow you to offer </w:t>
      </w:r>
    </w:p>
    <w:p w14:paraId="18930C89"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5C54B5AA" w14:textId="77777777" w:rsidR="007B6A13" w:rsidRPr="00D8423D" w:rsidRDefault="00000000" w:rsidP="003029C6">
      <w:pPr>
        <w:pStyle w:val="ListBullet"/>
        <w:tabs>
          <w:tab w:val="clear" w:pos="360"/>
          <w:tab w:val="num" w:pos="720"/>
        </w:tabs>
        <w:ind w:left="720"/>
        <w:rPr>
          <w:highlight w:val="yellow"/>
        </w:rPr>
      </w:pPr>
      <w:r w:rsidRPr="00D8423D">
        <w:rPr>
          <w:highlight w:val="yellow"/>
        </w:rPr>
        <w:t xml:space="preserve">They are a fundamental tool for tailoring the </w:t>
      </w:r>
      <w:proofErr w:type="gramStart"/>
      <w:r w:rsidRPr="00D8423D">
        <w:rPr>
          <w:highlight w:val="yellow"/>
        </w:rPr>
        <w:t>user</w:t>
      </w:r>
      <w:proofErr w:type="gramEnd"/>
      <w:r w:rsidRPr="00D8423D">
        <w:rPr>
          <w:highlight w:val="yellow"/>
        </w:rPr>
        <w:t xml:space="preserve"> experience within a single object to meet various business requirements.</w:t>
      </w:r>
    </w:p>
    <w:p w14:paraId="38CA290E" w14:textId="77777777" w:rsidR="007B6A13" w:rsidRDefault="00000000">
      <w:pPr>
        <w:pStyle w:val="Heading2"/>
      </w:pPr>
      <w:r>
        <w:t>Core Concepts and Functionality</w:t>
      </w:r>
    </w:p>
    <w:p w14:paraId="3E95BFF3" w14:textId="77777777" w:rsidR="007B6A13" w:rsidRDefault="00000000">
      <w:pPr>
        <w:pStyle w:val="ListBullet"/>
      </w:pPr>
      <w:r>
        <w:t>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Record Types are assigned at the Profile or Permission Set level, allowing administrators to control which users can create records of a specific type.</w:t>
      </w:r>
    </w:p>
    <w:p w14:paraId="11F19A28" w14:textId="77777777" w:rsidR="007B6A13" w:rsidRDefault="00000000">
      <w:pPr>
        <w:pStyle w:val="Heading2"/>
      </w:pPr>
      <w:r>
        <w:t>Business Processes Integration</w:t>
      </w:r>
    </w:p>
    <w:p w14:paraId="7CB3B1F1"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14BE5A59"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659CBC1B"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48E9455B"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38167CF7"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51C4DF74"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08BD492C" w14:textId="77777777" w:rsidR="007B6A13" w:rsidRDefault="00000000">
      <w:pPr>
        <w:pStyle w:val="Heading2"/>
      </w:pPr>
      <w:r>
        <w:t>Metadata and API Considerations</w:t>
      </w:r>
    </w:p>
    <w:p w14:paraId="60ACE344" w14:textId="77777777" w:rsidR="00EC5B6A" w:rsidRDefault="00000000">
      <w:pPr>
        <w:pStyle w:val="ListBullet"/>
      </w:pPr>
      <w:r>
        <w:t>In the underlying metadata, Record Types are identified by their DeveloperName or Id. When working with Apex or the REST API, it is essential to reference Record Types dynamically.</w:t>
      </w:r>
    </w:p>
    <w:p w14:paraId="63979014"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 xml:space="preserve">Type </w:t>
      </w:r>
      <w:proofErr w:type="gramStart"/>
      <w:r w:rsidRPr="00EC5B6A">
        <w:rPr>
          <w:b/>
          <w:bCs/>
        </w:rPr>
        <w:t>values</w:t>
      </w:r>
      <w:r>
        <w:t xml:space="preserve"> :</w:t>
      </w:r>
      <w:proofErr w:type="gramEnd"/>
      <w:r>
        <w:t xml:space="preserve">  </w:t>
      </w:r>
    </w:p>
    <w:p w14:paraId="487F2A14"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w:t>
      </w:r>
      <w:proofErr w:type="spellStart"/>
      <w:r w:rsidRPr="00A93F28">
        <w:rPr>
          <w:highlight w:val="yellow"/>
        </w:rPr>
        <w:t>Schema.DescribeSObjectResult</w:t>
      </w:r>
      <w:proofErr w:type="spellEnd"/>
      <w:r w:rsidRPr="00A93F28">
        <w:rPr>
          <w:highlight w:val="yellow"/>
        </w:rPr>
        <w:t xml:space="preserve"> and </w:t>
      </w:r>
    </w:p>
    <w:p w14:paraId="517E20CC" w14:textId="77777777" w:rsidR="007B6A13" w:rsidRDefault="00000000" w:rsidP="00BF216C">
      <w:pPr>
        <w:pStyle w:val="ListBullet"/>
        <w:tabs>
          <w:tab w:val="clear" w:pos="360"/>
          <w:tab w:val="num" w:pos="720"/>
        </w:tabs>
        <w:ind w:left="720"/>
      </w:pPr>
      <w:proofErr w:type="spellStart"/>
      <w:r w:rsidRPr="00A93F28">
        <w:rPr>
          <w:highlight w:val="yellow"/>
        </w:rPr>
        <w:t>Schema.RecordTypeInfo</w:t>
      </w:r>
      <w:proofErr w:type="spellEnd"/>
      <w:r w:rsidRPr="00A93F28">
        <w:rPr>
          <w:highlight w:val="yellow"/>
        </w:rPr>
        <w:t xml:space="preserve"> classes in Apex are used to retrieve record type</w:t>
      </w:r>
      <w:r>
        <w:t xml:space="preserve"> information without hardcoding IDs, ensuring code portability across environments.</w:t>
      </w:r>
    </w:p>
    <w:p w14:paraId="6EBD22A6" w14:textId="77777777" w:rsidR="007B6A13" w:rsidRDefault="00000000">
      <w:pPr>
        <w:pStyle w:val="Heading3"/>
      </w:pPr>
      <w:r>
        <w:lastRenderedPageBreak/>
        <w:t>Best Practices</w:t>
      </w:r>
    </w:p>
    <w:p w14:paraId="68E733C3" w14:textId="77777777" w:rsidR="007B6A13" w:rsidRDefault="00000000">
      <w:pPr>
        <w:pStyle w:val="ListBullet"/>
      </w:pPr>
      <w:r>
        <w:t>Always use Developer Names instead of hardcoded IDs in Apex code and Flows.</w:t>
      </w:r>
    </w:p>
    <w:p w14:paraId="08B9AA9E" w14:textId="77777777" w:rsidR="007B6A13" w:rsidRDefault="00000000">
      <w:pPr>
        <w:pStyle w:val="ListBullet"/>
      </w:pPr>
      <w:r>
        <w:t>Limit the number of record types per object to avoid 'Configuration Sprawl' and high maintenance overhead.</w:t>
      </w:r>
    </w:p>
    <w:p w14:paraId="55D31CA7" w14:textId="7D1DE669"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1EFF27C9" w14:textId="77777777" w:rsidR="007B6A13" w:rsidRDefault="00000000">
      <w:pPr>
        <w:pStyle w:val="ListBullet"/>
      </w:pPr>
      <w:r>
        <w:t>Provide clear descriptions for each Record Type so users understand which one to select during record creation.</w:t>
      </w:r>
    </w:p>
    <w:p w14:paraId="3DA5F9D3" w14:textId="77777777" w:rsidR="007B6A13" w:rsidRDefault="00000000">
      <w:pPr>
        <w:pStyle w:val="ListBullet"/>
      </w:pPr>
      <w:r>
        <w:t>Group similar business units into the same Record Type if their picklist needs and processes are 80 percent identical.</w:t>
      </w:r>
    </w:p>
    <w:p w14:paraId="236DE926" w14:textId="77777777" w:rsidR="007B6A13" w:rsidRDefault="00000000">
      <w:pPr>
        <w:pStyle w:val="Heading3"/>
      </w:pPr>
      <w:r>
        <w:t>Limitations</w:t>
      </w:r>
    </w:p>
    <w:p w14:paraId="4A9613F2" w14:textId="77777777" w:rsidR="007B6A13" w:rsidRDefault="00000000">
      <w:pPr>
        <w:pStyle w:val="ListBullet"/>
      </w:pPr>
      <w:r>
        <w:t>A single record can only be assigned to one Record Type at a time.</w:t>
      </w:r>
    </w:p>
    <w:p w14:paraId="7A880D24" w14:textId="77777777" w:rsidR="007B6A13" w:rsidRDefault="00000000">
      <w:pPr>
        <w:pStyle w:val="ListBullet"/>
      </w:pPr>
      <w:r>
        <w:t>Record Types cannot be deleted if they are referenced in code or have active records assigned to them; they must be deactivated first.</w:t>
      </w:r>
    </w:p>
    <w:p w14:paraId="506D234D"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05F01951" w14:textId="77777777" w:rsidR="007B6A13" w:rsidRDefault="00000000">
      <w:pPr>
        <w:pStyle w:val="ListBullet"/>
      </w:pPr>
      <w:r>
        <w:t>There is a limit to the number of picklist values that can be modified via the Record Type interface for very large sets.</w:t>
      </w:r>
    </w:p>
    <w:p w14:paraId="6707F1D2" w14:textId="77777777" w:rsidR="007B6A13" w:rsidRDefault="00000000">
      <w:pPr>
        <w:pStyle w:val="Heading4"/>
      </w:pPr>
      <w:r>
        <w:t>Example</w:t>
      </w:r>
    </w:p>
    <w:p w14:paraId="36D4E460" w14:textId="77777777" w:rsidR="00CB3E37" w:rsidRDefault="00000000">
      <w:r>
        <w:br/>
        <w:t>==============================</w:t>
      </w:r>
      <w:r>
        <w:br/>
      </w:r>
    </w:p>
    <w:p w14:paraId="2049FD9C" w14:textId="77777777" w:rsidR="00CB3E37" w:rsidRDefault="00000000">
      <w:pPr>
        <w:pStyle w:val="Title"/>
      </w:pPr>
      <w:r>
        <w:rPr>
          <w:b/>
          <w:sz w:val="36"/>
        </w:rPr>
        <w:t>Salesforce Validation Rules</w:t>
      </w:r>
    </w:p>
    <w:p w14:paraId="51930F21" w14:textId="77777777" w:rsidR="00CB3E37" w:rsidRDefault="00000000">
      <w:pPr>
        <w:pStyle w:val="Heading1"/>
      </w:pPr>
      <w:r>
        <w:t>Summary</w:t>
      </w:r>
    </w:p>
    <w:p w14:paraId="11B84D71" w14:textId="77777777" w:rsidR="00CB3E37" w:rsidRDefault="00000000">
      <w:pPr>
        <w:pStyle w:val="ListBullet"/>
      </w:pPr>
      <w:r>
        <w:t>Validation rules verify that the data a user enters in a record meets the standards you specify before the user can save the record. They contain a formula or expression that evaluates data and returns a value of True or False. If the formula returns True, an error message is displayed and the save operation is halted.</w:t>
      </w:r>
    </w:p>
    <w:p w14:paraId="667FA378" w14:textId="77777777" w:rsidR="00CB3E37" w:rsidRDefault="00000000">
      <w:pPr>
        <w:pStyle w:val="Heading2"/>
      </w:pPr>
      <w:r>
        <w:t>Core Fundamentals</w:t>
      </w:r>
    </w:p>
    <w:p w14:paraId="49AF0E02" w14:textId="77777777" w:rsidR="00CB3E37" w:rsidRDefault="00000000">
      <w:pPr>
        <w:pStyle w:val="ListBullet"/>
      </w:pPr>
      <w:r>
        <w:t>At their basic level, validation rules are comprised of two parts: the error condition formula and the error message. The formula defines the criteria for what constitutes 'bad data'. When this criteria is met (evaluates to true), the error message is triggered. These rules apply to new records as well as updates to existing records.</w:t>
      </w:r>
    </w:p>
    <w:p w14:paraId="5BB92D47" w14:textId="77777777" w:rsidR="00CB3E37" w:rsidRDefault="00000000">
      <w:pPr>
        <w:pStyle w:val="Heading2"/>
      </w:pPr>
      <w:r>
        <w:t>Advanced Logic and State Management</w:t>
      </w:r>
    </w:p>
    <w:p w14:paraId="6A0AF2BA" w14:textId="77777777" w:rsidR="00CB3E37" w:rsidRDefault="00000000">
      <w:pPr>
        <w:pStyle w:val="ListBullet"/>
      </w:pPr>
      <w:r>
        <w:t xml:space="preserve">For expert users, validation rules provide powerful functions like ISCHANGED(), PRIORVALUE(), and REGEX(). ISCHANGED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410EC607" w14:textId="77777777" w:rsidR="00CB3E37" w:rsidRDefault="00000000">
      <w:pPr>
        <w:pStyle w:val="Heading2"/>
      </w:pPr>
      <w:r>
        <w:t>Order of Execution</w:t>
      </w:r>
    </w:p>
    <w:p w14:paraId="68194A51" w14:textId="1EA7A5E4"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w:t>
      </w:r>
      <w:r w:rsidR="00000000" w:rsidRPr="0035321F">
        <w:rPr>
          <w:color w:val="17365D" w:themeColor="text2" w:themeShade="BF"/>
          <w:highlight w:val="yellow"/>
        </w:rPr>
        <w:t xml:space="preserve">run after system-level validation (like field types and requiredness) </w:t>
      </w:r>
    </w:p>
    <w:p w14:paraId="0DBDE2D9" w14:textId="69EE3085"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346178CD" w14:textId="77777777" w:rsidR="00CB3E37" w:rsidRDefault="00000000">
      <w:pPr>
        <w:pStyle w:val="Heading3"/>
      </w:pPr>
      <w:r>
        <w:t>Best Practices</w:t>
      </w:r>
    </w:p>
    <w:p w14:paraId="1A643268" w14:textId="77777777" w:rsidR="00CB3E37" w:rsidRDefault="00000000">
      <w:pPr>
        <w:pStyle w:val="ListBullet"/>
      </w:pPr>
      <w:r>
        <w:t>Provide clear, actionable error messages that tell the user exactly how to fix the problem.</w:t>
      </w:r>
    </w:p>
    <w:p w14:paraId="10EE82C5"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291B81E1" w14:textId="77777777" w:rsidR="00CB3E37" w:rsidRDefault="00000000">
      <w:pPr>
        <w:pStyle w:val="ListBullet"/>
      </w:pPr>
      <w:r>
        <w:t>Avoid hardcoding IDs in formulas; use Developer Names or System Variables instead.</w:t>
      </w:r>
    </w:p>
    <w:p w14:paraId="1F526510" w14:textId="77777777" w:rsidR="00CB3E37" w:rsidRDefault="00000000">
      <w:pPr>
        <w:pStyle w:val="ListBullet"/>
      </w:pPr>
      <w:r>
        <w:t>Group multiple conditions using AND() and OR() functions to keep the rule logic organized and readable.</w:t>
      </w:r>
    </w:p>
    <w:p w14:paraId="36FBE5DD" w14:textId="77777777" w:rsidR="00CB3E37" w:rsidRDefault="00000000">
      <w:pPr>
        <w:pStyle w:val="ListBullet"/>
      </w:pPr>
      <w:r>
        <w:t>Document the purpose of each rule in the description field for future maintenance.</w:t>
      </w:r>
    </w:p>
    <w:p w14:paraId="78AE1AF6" w14:textId="77777777" w:rsidR="00CB3E37" w:rsidRDefault="00000000">
      <w:pPr>
        <w:pStyle w:val="Heading3"/>
      </w:pPr>
      <w:r>
        <w:t>Limitations</w:t>
      </w:r>
    </w:p>
    <w:p w14:paraId="0FDEF0DF" w14:textId="77777777" w:rsidR="004E6590" w:rsidRDefault="00000000">
      <w:pPr>
        <w:pStyle w:val="ListBullet"/>
      </w:pPr>
      <w:r>
        <w:t xml:space="preserve">Each object has a limit on the number of active validation rules </w:t>
      </w:r>
    </w:p>
    <w:p w14:paraId="4A4D3ABD" w14:textId="123ED786" w:rsidR="00CB3E37" w:rsidRPr="0035321F" w:rsidRDefault="00000000" w:rsidP="0035321F">
      <w:pPr>
        <w:pStyle w:val="ListBullet"/>
        <w:rPr>
          <w:highlight w:val="yellow"/>
        </w:rPr>
      </w:pPr>
      <w:r w:rsidRPr="0035321F">
        <w:rPr>
          <w:highlight w:val="yellow"/>
        </w:rPr>
        <w:t>(</w:t>
      </w:r>
      <w:proofErr w:type="gramStart"/>
      <w:r w:rsidRPr="0035321F">
        <w:rPr>
          <w:highlight w:val="yellow"/>
        </w:rPr>
        <w:t>typically</w:t>
      </w:r>
      <w:proofErr w:type="gramEnd"/>
      <w:r w:rsidRPr="0035321F">
        <w:rPr>
          <w:highlight w:val="yellow"/>
        </w:rPr>
        <w:t xml:space="preserve"> 100 for Enterprise/Unlimited).</w:t>
      </w:r>
    </w:p>
    <w:p w14:paraId="0FD349BE" w14:textId="77777777" w:rsidR="00CB3E37" w:rsidRDefault="00000000">
      <w:pPr>
        <w:pStyle w:val="ListBullet"/>
      </w:pPr>
      <w:r w:rsidRPr="003D5FBC">
        <w:rPr>
          <w:highlight w:val="yellow"/>
        </w:rPr>
        <w:t>Validation rules cannot prevent the deletion of a record; that requires an Apex Trigger.</w:t>
      </w:r>
    </w:p>
    <w:p w14:paraId="37C0B2C6" w14:textId="77777777" w:rsidR="00CB3E37" w:rsidRDefault="00000000">
      <w:pPr>
        <w:pStyle w:val="ListBullet"/>
      </w:pPr>
      <w:r>
        <w:t>The formula character limit is 8,192 characters per rule.</w:t>
      </w:r>
    </w:p>
    <w:p w14:paraId="76972AF8" w14:textId="77777777" w:rsidR="00CB3E37" w:rsidRPr="00D900A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20587284" w14:textId="77777777" w:rsidR="00CB3E37" w:rsidRDefault="00000000">
      <w:pPr>
        <w:pStyle w:val="Heading4"/>
      </w:pPr>
      <w:r>
        <w:t>Example</w:t>
      </w:r>
    </w:p>
    <w:sectPr w:rsidR="00CB3E3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96A3260"/>
    <w:lvl w:ilvl="0">
      <w:start w:val="1"/>
      <w:numFmt w:val="bullet"/>
      <w:pStyle w:val="ListBullet"/>
      <w:lvlText w:val=""/>
      <w:lvlJc w:val="left"/>
      <w:pPr>
        <w:tabs>
          <w:tab w:val="num" w:pos="360"/>
        </w:tabs>
        <w:ind w:left="360" w:hanging="360"/>
      </w:pPr>
      <w:rPr>
        <w:rFonts w:ascii="Symbol" w:hAnsi="Symbol" w:hint="default"/>
      </w:r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34616"/>
    <w:rsid w:val="00035CA5"/>
    <w:rsid w:val="0006063C"/>
    <w:rsid w:val="000653BD"/>
    <w:rsid w:val="000A0511"/>
    <w:rsid w:val="000B23BA"/>
    <w:rsid w:val="00111459"/>
    <w:rsid w:val="001231EC"/>
    <w:rsid w:val="0012326B"/>
    <w:rsid w:val="00124133"/>
    <w:rsid w:val="00126F40"/>
    <w:rsid w:val="001316DC"/>
    <w:rsid w:val="0014675E"/>
    <w:rsid w:val="0015074B"/>
    <w:rsid w:val="0015462B"/>
    <w:rsid w:val="00172F8F"/>
    <w:rsid w:val="00190687"/>
    <w:rsid w:val="00197AB2"/>
    <w:rsid w:val="001B0634"/>
    <w:rsid w:val="001F50F2"/>
    <w:rsid w:val="00211C12"/>
    <w:rsid w:val="002252BC"/>
    <w:rsid w:val="0024756D"/>
    <w:rsid w:val="002710BD"/>
    <w:rsid w:val="0029639D"/>
    <w:rsid w:val="002C7843"/>
    <w:rsid w:val="003029C6"/>
    <w:rsid w:val="00306FA1"/>
    <w:rsid w:val="00310745"/>
    <w:rsid w:val="00326F90"/>
    <w:rsid w:val="0035321F"/>
    <w:rsid w:val="003D5FBC"/>
    <w:rsid w:val="003F2FD3"/>
    <w:rsid w:val="00431515"/>
    <w:rsid w:val="00444D02"/>
    <w:rsid w:val="004825B6"/>
    <w:rsid w:val="004864B8"/>
    <w:rsid w:val="00490F6B"/>
    <w:rsid w:val="004936A0"/>
    <w:rsid w:val="00494732"/>
    <w:rsid w:val="004B2F81"/>
    <w:rsid w:val="004B7CB1"/>
    <w:rsid w:val="004C2DD9"/>
    <w:rsid w:val="004E6590"/>
    <w:rsid w:val="00505ADB"/>
    <w:rsid w:val="005253DB"/>
    <w:rsid w:val="00527677"/>
    <w:rsid w:val="00551C57"/>
    <w:rsid w:val="00572E22"/>
    <w:rsid w:val="005960C3"/>
    <w:rsid w:val="005D2842"/>
    <w:rsid w:val="005D2B86"/>
    <w:rsid w:val="005E0F72"/>
    <w:rsid w:val="005E54A3"/>
    <w:rsid w:val="005E7F0D"/>
    <w:rsid w:val="00620263"/>
    <w:rsid w:val="00623836"/>
    <w:rsid w:val="00632BE0"/>
    <w:rsid w:val="00632D78"/>
    <w:rsid w:val="0064354C"/>
    <w:rsid w:val="00661852"/>
    <w:rsid w:val="00695D00"/>
    <w:rsid w:val="006B4957"/>
    <w:rsid w:val="006C11DD"/>
    <w:rsid w:val="006E39F9"/>
    <w:rsid w:val="00703DF9"/>
    <w:rsid w:val="00727D5E"/>
    <w:rsid w:val="00745D81"/>
    <w:rsid w:val="007560A0"/>
    <w:rsid w:val="0075648C"/>
    <w:rsid w:val="00780202"/>
    <w:rsid w:val="007877C4"/>
    <w:rsid w:val="007A2F67"/>
    <w:rsid w:val="007A45DD"/>
    <w:rsid w:val="007B6A13"/>
    <w:rsid w:val="007E0BCF"/>
    <w:rsid w:val="007E45F0"/>
    <w:rsid w:val="007E4C69"/>
    <w:rsid w:val="00821104"/>
    <w:rsid w:val="00831D3B"/>
    <w:rsid w:val="00851B07"/>
    <w:rsid w:val="008B5574"/>
    <w:rsid w:val="008C5E3C"/>
    <w:rsid w:val="008F3408"/>
    <w:rsid w:val="00916898"/>
    <w:rsid w:val="009471C2"/>
    <w:rsid w:val="009642D1"/>
    <w:rsid w:val="0098773B"/>
    <w:rsid w:val="009B7455"/>
    <w:rsid w:val="009E1771"/>
    <w:rsid w:val="00A0276F"/>
    <w:rsid w:val="00A5753D"/>
    <w:rsid w:val="00A716A9"/>
    <w:rsid w:val="00A71730"/>
    <w:rsid w:val="00A747B1"/>
    <w:rsid w:val="00A768C7"/>
    <w:rsid w:val="00A814FC"/>
    <w:rsid w:val="00A93F28"/>
    <w:rsid w:val="00AA1D8D"/>
    <w:rsid w:val="00AA2B3E"/>
    <w:rsid w:val="00B03EB3"/>
    <w:rsid w:val="00B16B0D"/>
    <w:rsid w:val="00B407F3"/>
    <w:rsid w:val="00B47730"/>
    <w:rsid w:val="00B76E0F"/>
    <w:rsid w:val="00B77C5E"/>
    <w:rsid w:val="00BA5C37"/>
    <w:rsid w:val="00BD501D"/>
    <w:rsid w:val="00BE3AF4"/>
    <w:rsid w:val="00BF0BA4"/>
    <w:rsid w:val="00BF216C"/>
    <w:rsid w:val="00C1032A"/>
    <w:rsid w:val="00C140D9"/>
    <w:rsid w:val="00C23CE3"/>
    <w:rsid w:val="00C62C0F"/>
    <w:rsid w:val="00C80E4E"/>
    <w:rsid w:val="00C826AD"/>
    <w:rsid w:val="00C83A86"/>
    <w:rsid w:val="00CA425F"/>
    <w:rsid w:val="00CA7A1E"/>
    <w:rsid w:val="00CB0664"/>
    <w:rsid w:val="00CB3E37"/>
    <w:rsid w:val="00CC2803"/>
    <w:rsid w:val="00CD00E4"/>
    <w:rsid w:val="00CD7CEB"/>
    <w:rsid w:val="00D629FD"/>
    <w:rsid w:val="00D8423D"/>
    <w:rsid w:val="00D855B3"/>
    <w:rsid w:val="00D900A7"/>
    <w:rsid w:val="00DB4D5F"/>
    <w:rsid w:val="00DC60C8"/>
    <w:rsid w:val="00E0144F"/>
    <w:rsid w:val="00E21F51"/>
    <w:rsid w:val="00E37D71"/>
    <w:rsid w:val="00E563AB"/>
    <w:rsid w:val="00E6717F"/>
    <w:rsid w:val="00E87D93"/>
    <w:rsid w:val="00EB5189"/>
    <w:rsid w:val="00EC2DE8"/>
    <w:rsid w:val="00EC5B6A"/>
    <w:rsid w:val="00ED527D"/>
    <w:rsid w:val="00EE5B03"/>
    <w:rsid w:val="00EF5067"/>
    <w:rsid w:val="00F071A3"/>
    <w:rsid w:val="00F21B44"/>
    <w:rsid w:val="00F36920"/>
    <w:rsid w:val="00F42561"/>
    <w:rsid w:val="00F4284E"/>
    <w:rsid w:val="00F625CB"/>
    <w:rsid w:val="00F83EF3"/>
    <w:rsid w:val="00F9707B"/>
    <w:rsid w:val="00FC693F"/>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B8085"/>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Pages>
  <Words>1731</Words>
  <Characters>10388</Characters>
  <Application>Microsoft Office Word</Application>
  <DocSecurity>0</DocSecurity>
  <Lines>236</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128</cp:revision>
  <dcterms:created xsi:type="dcterms:W3CDTF">2013-12-23T23:15:00Z</dcterms:created>
  <dcterms:modified xsi:type="dcterms:W3CDTF">2026-05-08T06:59:00Z</dcterms:modified>
  <cp:category/>
</cp:coreProperties>
</file>