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134" w14:textId="46978E28" w:rsidR="007B3FE7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</w:rPr>
      </w:pPr>
      <w:r w:rsidRPr="00E8533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5446827" wp14:editId="49945A96">
            <wp:simplePos x="0" y="0"/>
            <wp:positionH relativeFrom="column">
              <wp:posOffset>-24948</wp:posOffset>
            </wp:positionH>
            <wp:positionV relativeFrom="paragraph">
              <wp:posOffset>0</wp:posOffset>
            </wp:positionV>
            <wp:extent cx="581025" cy="697773"/>
            <wp:effectExtent l="0" t="0" r="0" b="7620"/>
            <wp:wrapThrough wrapText="bothSides">
              <wp:wrapPolygon edited="0">
                <wp:start x="0" y="0"/>
                <wp:lineTo x="0" y="21246"/>
                <wp:lineTo x="20538" y="21246"/>
                <wp:lineTo x="20538" y="0"/>
                <wp:lineTo x="0" y="0"/>
              </wp:wrapPolygon>
            </wp:wrapThrough>
            <wp:docPr id="1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ódigo Q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9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86" w:rsidRPr="00640986">
        <w:t xml:space="preserve"> </w:t>
      </w:r>
      <w:r w:rsidR="00640986" w:rsidRPr="00640986">
        <w:rPr>
          <w:rFonts w:asciiTheme="minorHAnsi" w:hAnsiTheme="minorHAnsi" w:cstheme="minorHAnsi"/>
          <w:noProof/>
        </w:rPr>
        <w:t xml:space="preserve">Magíster en </w:t>
      </w:r>
      <w:r w:rsidR="005F5C84">
        <w:rPr>
          <w:rFonts w:asciiTheme="minorHAnsi" w:hAnsiTheme="minorHAnsi" w:cstheme="minorHAnsi"/>
          <w:noProof/>
        </w:rPr>
        <w:t>Acústica y Vibraciones</w:t>
      </w:r>
    </w:p>
    <w:p w14:paraId="3F9B6AA4" w14:textId="451864A0" w:rsidR="00E85336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  <w:sz w:val="24"/>
          <w:szCs w:val="24"/>
        </w:rPr>
      </w:pPr>
      <w:r w:rsidRPr="00E85336">
        <w:rPr>
          <w:rFonts w:asciiTheme="minorHAnsi" w:hAnsiTheme="minorHAnsi" w:cstheme="minorHAnsi"/>
          <w:sz w:val="24"/>
          <w:szCs w:val="24"/>
        </w:rPr>
        <w:t>Resumen de la Información presentada para Acreditación del Programa</w:t>
      </w:r>
    </w:p>
    <w:p w14:paraId="19CEC802" w14:textId="5B6419E3" w:rsidR="007B3FE7" w:rsidRDefault="007B3FE7">
      <w:pPr>
        <w:rPr>
          <w:rFonts w:asciiTheme="minorHAnsi" w:hAnsiTheme="minorHAnsi" w:cstheme="minorHAnsi"/>
          <w:sz w:val="20"/>
        </w:rPr>
      </w:pPr>
    </w:p>
    <w:p w14:paraId="2A41FACC" w14:textId="77777777" w:rsidR="00640986" w:rsidRPr="00640986" w:rsidRDefault="00640986">
      <w:pPr>
        <w:rPr>
          <w:rFonts w:asciiTheme="minorHAnsi" w:hAnsiTheme="minorHAnsi" w:cstheme="minorHAnsi"/>
          <w:sz w:val="12"/>
          <w:szCs w:val="14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1980"/>
        <w:gridCol w:w="3968"/>
        <w:gridCol w:w="3686"/>
      </w:tblGrid>
      <w:tr w:rsidR="00E85336" w:rsidRPr="00137414" w14:paraId="34A0A23F" w14:textId="77777777" w:rsidTr="001A1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9C1387A" w14:textId="03576EFB" w:rsidR="00E85336" w:rsidRPr="00137414" w:rsidRDefault="00E85336" w:rsidP="00E8533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CARACTERÍSTICAS DE</w:t>
            </w:r>
            <w:r w:rsidR="002C196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NUESTRO</w:t>
            </w: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PROGRAMA</w:t>
            </w:r>
          </w:p>
        </w:tc>
      </w:tr>
      <w:tr w:rsidR="007B3FE7" w:rsidRPr="00137414" w14:paraId="103C6F2A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2661DD7" w14:textId="4C49378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Inicio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lef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2938405" w14:textId="71745249" w:rsidR="007B3FE7" w:rsidRPr="00137414" w:rsidRDefault="00C02CE4" w:rsidP="007B3891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Creación: </w:t>
            </w:r>
            <w:r w:rsidR="005F5C84" w:rsidRPr="005F5C8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2008</w:t>
            </w:r>
            <w:r w:rsidR="007B3891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; </w:t>
            </w:r>
            <w:r w:rsidR="00F70D31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rimera promoción: 20</w:t>
            </w:r>
            <w:r w:rsidR="0025751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08</w:t>
            </w:r>
          </w:p>
        </w:tc>
      </w:tr>
      <w:tr w:rsidR="007B3FE7" w:rsidRPr="00137414" w14:paraId="179CB9DE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816357" w14:textId="3CCADCAF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Carácter 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del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3CCEC93" w14:textId="0018FE35" w:rsidR="007B3FE7" w:rsidRPr="00137414" w:rsidRDefault="00000000" w:rsidP="00222E3D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Académico</w:t>
            </w:r>
          </w:p>
        </w:tc>
      </w:tr>
      <w:tr w:rsidR="007B3FE7" w:rsidRPr="00137414" w14:paraId="4473D836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824F79" w14:textId="560F3EA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Objetivo</w:t>
            </w:r>
            <w:r w:rsidR="00257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C1A8709" w14:textId="694EF19E" w:rsidR="00F95C45" w:rsidRPr="00461968" w:rsidRDefault="00D639FE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ormar postgraduados especialistas, que cuenten con conocimiento avanzado en el campo de acústica y vibraciones, mediante la entrega de conceptos teóricos, actividades prácticas de laboratorios, estudio individual guiado y el desarrollo de una tesis de magíster. La tesis debe tener un carácter de originalidad en el tema o en la metodología y capacitará al graduado del programa para el perfeccionamiento, para la innovación tecnológica y para el desarrollo de investigación científica con un alto grado de independencia.</w:t>
            </w:r>
            <w:r w:rsidR="007B3891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programa entrega una formación apropiada tanto como para proseguir estudios doctorales como para proyectar y desarrollar actividades profesionales avanzadas en el desarrollo científico y tecnológico en acústica y vibraciones.</w:t>
            </w:r>
          </w:p>
          <w:p w14:paraId="6A2FBD08" w14:textId="2B6C8164" w:rsidR="00F95C45" w:rsidRPr="007B3891" w:rsidRDefault="00F95C45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alcance disciplinar del programa se establece en la acústica como ciencia que estudia el sonido y vibraciones como fenómeno físico vinculado con el sonido.</w:t>
            </w:r>
          </w:p>
        </w:tc>
      </w:tr>
      <w:tr w:rsidR="00CD0D93" w:rsidRPr="00137414" w14:paraId="0BE4BBF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F6C922E" w14:textId="21E35BF2" w:rsidR="00CD0D93" w:rsidRPr="00137414" w:rsidRDefault="00CD0D93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Modalidad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30A2DC" w14:textId="1C43B05D" w:rsidR="00CD0D93" w:rsidRPr="00137414" w:rsidRDefault="002C1960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resencial, jornada diurna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con dedicación exclusiva, en una duración teórica de cuatro semestres</w:t>
            </w:r>
            <w:r w:rsidR="00CD0D93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impartido en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Facultad de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Ciencias de la Ingeniería</w:t>
            </w:r>
          </w:p>
        </w:tc>
      </w:tr>
      <w:tr w:rsidR="002728DE" w:rsidRPr="00137414" w14:paraId="216563E3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18A14D7" w14:textId="77777777" w:rsidR="002728DE" w:rsidRPr="00137414" w:rsidRDefault="002728DE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Vinculación pregrado-postgrado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8B20B39" w14:textId="4EFBC2AA" w:rsidR="002728DE" w:rsidRPr="00C41DE0" w:rsidRDefault="00430DA2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Disponible para estudiantes de la c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arrera de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Ingeniería Civil Acústica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la Universidad Austral de Chile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desde 20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el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 Acuerdo en 2009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y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luego, 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Acuerdo de Vinculación </w:t>
            </w:r>
            <w:r w:rsidR="002C196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ctualizado en 2021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D14C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7B3FE7" w:rsidRPr="00137414" w14:paraId="3FFA1D9A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B3A7692" w14:textId="5803CF37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Requisitos</w:t>
            </w:r>
            <w:r w:rsidRPr="0013741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ngreso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BF22574" w14:textId="77777777" w:rsidR="007B3891" w:rsidRPr="00461968" w:rsidRDefault="007B3891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Las modalidades de ingreso son: </w:t>
            </w:r>
          </w:p>
          <w:p w14:paraId="1B5CA7B2" w14:textId="405AADA5" w:rsidR="00BD14C9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Ingreso regular</w:t>
            </w:r>
          </w:p>
          <w:p w14:paraId="49C788BF" w14:textId="16E46DF6" w:rsidR="000A4F46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b) Ingreso regular condicionado a aprobación de un plan de nivelación</w:t>
            </w:r>
          </w:p>
          <w:p w14:paraId="7CE3888A" w14:textId="545B366E" w:rsidR="00CF0914" w:rsidRPr="00461968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c) Ingreso </w:t>
            </w:r>
            <w:r w:rsidR="00A16DEF"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vía</w:t>
            </w: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articulación pregrado-magíster</w:t>
            </w:r>
          </w:p>
        </w:tc>
      </w:tr>
      <w:tr w:rsidR="007B3FE7" w:rsidRPr="00137414" w14:paraId="69888608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4E865E" w14:textId="6E63B3B8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Perfil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B312E2D" w14:textId="78605742" w:rsidR="001A568C" w:rsidRPr="001A568C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gradu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ado a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 finalizar el programa estará en condiciones de:</w:t>
            </w:r>
          </w:p>
          <w:p w14:paraId="68C538C1" w14:textId="77777777" w:rsidR="001A568C" w:rsidRPr="0046196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Conocer en profundidad los principales tópicos de acústica y vibraciones, tanto en sus aspectos teóricos como experimentales, permitiéndole manejar las aplicaciones prácticas de las mismas, particularmente en aquellas relacionadas con su interés académico.</w:t>
            </w:r>
          </w:p>
          <w:p w14:paraId="1009F855" w14:textId="75610396" w:rsidR="007B3FE7" w:rsidRPr="004521F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b) Modelar, analizar y predecir el comportamiento de sistemas acústicos y vibratorios de alta complejidad, resolver problemas prácticos proponiendo soluciones innovadoras y sustentables, a partir de un proceso de investigación científica, desarrollada </w:t>
            </w:r>
            <w:r w:rsidR="004521F8"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acuerdo con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procedimientos y exigencias que imponen las técnicas modernas en el área.</w:t>
            </w:r>
          </w:p>
        </w:tc>
      </w:tr>
      <w:tr w:rsidR="00640986" w:rsidRPr="00137414" w14:paraId="7D11F311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45A81D" w14:textId="77777777" w:rsidR="00640986" w:rsidRPr="00137414" w:rsidRDefault="00640986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Líneas de</w:t>
            </w:r>
            <w:r w:rsidRPr="0013741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investigación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34E9F3D" w14:textId="763F7BA3" w:rsidR="0064098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Contempla dos líneas: 1)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Acústica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y 2)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Vibraciones</w:t>
            </w:r>
            <w:r w:rsid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cuyas definiciones son las siguientes:</w:t>
            </w:r>
          </w:p>
          <w:p w14:paraId="49C0573C" w14:textId="34683A55" w:rsidR="008401C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Acústica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acústicos de alta complejidad, resolver problemas prácticos proponiendo soluciones innovadoras y sustentables, a partir de un proceso de investigación científica, desarrollada de acuerdo con los procedimientos y exigencias que imponen las técnicas modernas en acústica.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acústica ambiental, acústica de materiales, modelamiento acústico, acústica computacional, aprendizaje de máquina, acústica musical, colaboraciones transdisciplinarias, procesamiento digital de señales, reconocimiento de patrones, acústica forense, control de ruido y normativa en acústica, paisaje sonoro, acústica arquitectónica, acústica submarina, acústica de ultrasonidos e imágenes de estructuras, electroacústica,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bioacústica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ecología acústica y conservación de recursos naturales, audiología, patologías del lenguaje y rehabilitación.</w:t>
            </w:r>
          </w:p>
          <w:p w14:paraId="23E0AB22" w14:textId="2BF8D9B9" w:rsidR="008401C6" w:rsidRPr="00137414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Vibraciones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vibratorios de alta complejidad, resolver problemas prácticos proponiendo soluciones innovadoras y sustentables, a partir de un proceso de investigación científica, desarrollada </w:t>
            </w:r>
            <w:r w:rsidR="00461968"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de acuerdo con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procedimientos y exigencias que imponen las técnicas modernas en vibraciones.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vibraciones y dinámica de materiales y estructuras, diseño mecánico-vibratorio de materiales y estructuras, síntesis de nuevos materiales, caracterización vibratoria y propiedades estructurales de materiales,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elastodinámica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 interacción fluido- estructura en medios heterogéneos, transductores para vibraciones, desarrollo de soluciones constructivas sostenibles, control de vibraciones de tráfico rodado, metamateriales acústicos, monitoreo vibratorio de la salud estructural, métodos basados en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detección y fusión de datos, tecnología de procesamiento de madera, análisis de superficies de madera, modelación por elementos finitos en acústica y vibraciones, modelamiento computacional de instrumentos musicales, biomecánica, biomasa y procesos térmicos, energías renovables, ciencia de materiales y polímeros, modelamiento vibratorio de la interacción neumático-pavimento, medición y análisis de vibraciones de máquinas, geología, geofísica.</w:t>
            </w:r>
          </w:p>
        </w:tc>
      </w:tr>
      <w:tr w:rsidR="007B3891" w:rsidRPr="00137414" w14:paraId="1B94E7E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5427A2" w14:textId="77777777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Convenios relevantes</w:t>
            </w:r>
          </w:p>
          <w:p w14:paraId="432D0EC0" w14:textId="1F37C7EF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986BB82" w14:textId="77777777" w:rsidR="007B3891" w:rsidRPr="007B3891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B38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Convenios internacionales:</w:t>
            </w:r>
          </w:p>
          <w:p w14:paraId="59E0E64F" w14:textId="383D47E1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1. Auburn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University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2012)</w:t>
            </w:r>
          </w:p>
          <w:p w14:paraId="23F045FF" w14:textId="55776B0C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2. Virginia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Tech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2015)</w:t>
            </w:r>
          </w:p>
          <w:p w14:paraId="53BA08F9" w14:textId="48BF88C5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3. Universidad de Alicante (España, 2009)</w:t>
            </w:r>
          </w:p>
          <w:p w14:paraId="22F72149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4. Universidad Politécnica de Valencia (España):</w:t>
            </w:r>
          </w:p>
          <w:p w14:paraId="7DC4A56A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4a) Cooperación para Intercambio de Estudiantes (2010) </w:t>
            </w:r>
          </w:p>
          <w:p w14:paraId="7C0AC0A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4b) Marco de Cooperación (2018)</w:t>
            </w:r>
          </w:p>
          <w:p w14:paraId="438E9FB6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4c) Intercambio de Estudiantes (2018) </w:t>
            </w:r>
          </w:p>
          <w:p w14:paraId="5191F47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4d) Doble Titulación (2019)</w:t>
            </w:r>
          </w:p>
          <w:p w14:paraId="3F9FF4B5" w14:textId="28DE3115" w:rsidR="007B3891" w:rsidRPr="00137414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</w:tcPr>
          <w:p w14:paraId="324DCB6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5. Universidad Politécnica de Madrid (España, 1996; 2017)</w:t>
            </w:r>
          </w:p>
          <w:p w14:paraId="6D81F268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6. Universidad Tecnológica Nacional (Argentina, 2011)</w:t>
            </w:r>
          </w:p>
          <w:p w14:paraId="2D3D6982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7. Universidad Federal de Santa Catarina (Brasil, 2016)</w:t>
            </w:r>
          </w:p>
          <w:p w14:paraId="7D1CA3C6" w14:textId="28055F18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8. Universidad de </w:t>
            </w:r>
            <w:proofErr w:type="spellStart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Salford</w:t>
            </w:r>
            <w:proofErr w:type="spellEnd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(Reino Unido, 2019)</w:t>
            </w:r>
          </w:p>
          <w:p w14:paraId="58BE5653" w14:textId="4EC3E395" w:rsidR="007B3891" w:rsidRPr="00D30A75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D30A75">
              <w:rPr>
                <w:rFonts w:asciiTheme="minorHAnsi" w:hAnsiTheme="minorHAnsi" w:cstheme="minorHAnsi"/>
                <w:sz w:val="20"/>
                <w:szCs w:val="20"/>
              </w:rPr>
              <w:t>Convenios Nacionales:</w:t>
            </w:r>
          </w:p>
          <w:p w14:paraId="19029242" w14:textId="7B67FA36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1. Policía de Investigaciones de Chile</w:t>
            </w:r>
          </w:p>
          <w:p w14:paraId="0CB169FC" w14:textId="7F4B27BB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2. Ministerio de Medio Ambiente (2015, 2016, 2019) </w:t>
            </w:r>
          </w:p>
          <w:p w14:paraId="329BBC55" w14:textId="155F6576" w:rsidR="007B3891" w:rsidRPr="00D30A75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3. Asociación Chilena de Seguridad (2020)</w:t>
            </w:r>
          </w:p>
        </w:tc>
      </w:tr>
      <w:tr w:rsidR="000A004F" w:rsidRPr="00137414" w14:paraId="75FDD275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79E460A" w14:textId="2A581D03" w:rsidR="000A004F" w:rsidRPr="00137414" w:rsidRDefault="00E85336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Origen</w:t>
            </w:r>
            <w:r w:rsidR="00222E3D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7B3891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integrantes claustro</w:t>
            </w:r>
            <w:r w:rsidR="000A004F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013EF04" w14:textId="4D69BA3C" w:rsidR="000A004F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Siete académicos de la </w:t>
            </w:r>
            <w:r w:rsidR="000A004F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Facultad de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Ciencias de la Ingeniería UACh.</w:t>
            </w:r>
          </w:p>
          <w:p w14:paraId="3E4473DB" w14:textId="1E829D2E" w:rsidR="00CF0914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Una académica de la Facultad de Filosofía y Humanidades UACh.</w:t>
            </w:r>
          </w:p>
          <w:p w14:paraId="03846BF4" w14:textId="641807FB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Tres académicos de la Escuela Politécnica Superior de Gandía, Universidad Politécnica de Valencia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convenios vigentes).</w:t>
            </w:r>
          </w:p>
          <w:p w14:paraId="51C588D1" w14:textId="39543935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</w:t>
            </w:r>
            <w:r w:rsidR="00485E04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de la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Universidad de Alicante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11E64EEF" w14:textId="5B91DBD6" w:rsidR="00136D31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de Civil and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Environmental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Engineering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, Virginia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Tech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75474975" w14:textId="0183CD9E" w:rsidR="007A151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7A151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 académico de la Universidad de Extremadura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proyectos de investigación conjuntos).</w:t>
            </w:r>
          </w:p>
          <w:p w14:paraId="51138C65" w14:textId="4FB46CAA" w:rsidR="00136D31" w:rsidRPr="00136D31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Una </w:t>
            </w:r>
            <w:r w:rsidR="00602B49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investigadora del Centro de Investigación de Fauna Marina y Avistamiento de Cetáceos (Mejillones, Antofagasta)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.</w:t>
            </w:r>
          </w:p>
        </w:tc>
      </w:tr>
      <w:tr w:rsidR="00016DA5" w:rsidRPr="00137414" w14:paraId="424235B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57FD58E" w14:textId="0C9245D3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Integrantes </w:t>
            </w:r>
            <w:r w:rsidRPr="00137414">
              <w:rPr>
                <w:rFonts w:asciiTheme="minorHAnsi" w:hAnsiTheme="minorHAnsi" w:cstheme="minorHAnsi"/>
                <w:spacing w:val="-60"/>
                <w:sz w:val="20"/>
                <w:szCs w:val="20"/>
              </w:rPr>
              <w:t xml:space="preserve"> 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Comité de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4307696" w14:textId="02EFE922" w:rsidR="00016DA5" w:rsidRPr="00C44B37" w:rsidRDefault="00016DA5" w:rsidP="00F6163C">
            <w:pPr>
              <w:pStyle w:val="TableParagraph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Comité de Programa del MAV está conformado por los siguientes profesores, todos ellos pertenecientes a la planta académica de la institución:</w:t>
            </w:r>
          </w:p>
        </w:tc>
      </w:tr>
      <w:tr w:rsidR="00016DA5" w:rsidRPr="00137414" w14:paraId="69DB80FC" w14:textId="77777777" w:rsidTr="00F6163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2FFF24D" w14:textId="77777777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419453B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1. Dr. Rodolfo </w:t>
            </w:r>
            <w:proofErr w:type="spellStart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Venegas</w:t>
            </w:r>
            <w:proofErr w:type="spellEnd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Castillo</w:t>
            </w:r>
          </w:p>
          <w:p w14:paraId="725DA29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2. Dr. Jorge Arenas Bermúdez</w:t>
            </w:r>
          </w:p>
          <w:p w14:paraId="0B1EB3D7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3. Dr. Enrique Suárez Silva</w:t>
            </w:r>
          </w:p>
          <w:p w14:paraId="33B0BF30" w14:textId="648B1F43" w:rsidR="00016DA5" w:rsidRPr="00C44B37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 Dr. Víctor Poblete Ramírez (director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shd w:val="clear" w:color="auto" w:fill="EAF1DD" w:themeFill="accent3" w:themeFillTint="33"/>
          </w:tcPr>
          <w:p w14:paraId="2FFF2281" w14:textId="058236D1" w:rsidR="00016DA5" w:rsidRPr="00016DA5" w:rsidRDefault="00016DA5" w:rsidP="00016DA5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Además, en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epresentación del cuerpo de colaboradores, participa el Dr. Mario González.</w:t>
            </w:r>
          </w:p>
        </w:tc>
      </w:tr>
      <w:tr w:rsidR="00E85336" w:rsidRPr="00137414" w14:paraId="4A2960CC" w14:textId="77777777" w:rsidTr="001A1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tcBorders>
              <w:top w:val="single" w:sz="4" w:space="0" w:color="9BBB59" w:themeColor="accent3"/>
              <w:bottom w:val="single" w:sz="4" w:space="0" w:color="9BBB59" w:themeColor="accent3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9778B58" w14:textId="4E98667F" w:rsidR="00E85336" w:rsidRPr="00137414" w:rsidRDefault="00E85336" w:rsidP="001C7C0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SÍNTESIS DE LOS RESULTADOS DE LA AUTOEVALUACIÓN</w:t>
            </w:r>
          </w:p>
        </w:tc>
      </w:tr>
      <w:tr w:rsidR="007B3FE7" w:rsidRPr="00137414" w14:paraId="0378081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58AD7BE" w14:textId="37C59282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Fortalezas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90C6817" w14:textId="0AF333A3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F1)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muestra un alto grado de consolidación tanto en su campo disciplinario, único de su tipo en el nivel de postgrado en el país y el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más antiguo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en el ámbito de habla hispana de América Latina, en el robustecimiento de su cuerpo académico, en la articulación de una robusta red de cooperación nacional e internacional y en la alta sintonía e interconexión de su ámbito temático con el entorno en el que desarrolla sus actividades.</w:t>
            </w:r>
          </w:p>
          <w:p w14:paraId="4C020E2A" w14:textId="4D5D2E5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F2)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criterios y mecanismos de admisión al programa son valorados transversalmente por estudiantes, graduados y cuerpo académico en el sentido de claramente definidos y adecuados para la selección apropiada de nuevos estudiantes.</w:t>
            </w:r>
          </w:p>
          <w:p w14:paraId="05E62E4A" w14:textId="0AC7B69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F3)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Se registra una importante renovación y robustecimiento en la composición del cuerpo de profesores. Se incrementa de 40% a 100% la tasa de cumplimiento de orientaciones de productividad (publicaciones). Se incorporan nuevos académicos de planta y en convenio con instituciones internacionales que refuerzan las dos líneas de investigación definidas por el programa.</w:t>
            </w:r>
          </w:p>
          <w:p w14:paraId="3206C591" w14:textId="77777777" w:rsid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F4)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La vinculación con el medio nacional en función del ámbito temático del programa se ve f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ertemente incrementada en el per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odo.</w:t>
            </w:r>
          </w:p>
          <w:p w14:paraId="09B1C24F" w14:textId="265BFD07" w:rsidR="00AC5784" w:rsidRP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F5)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ha logrado establecer mecanismos de autorregulación permanente orientados a la mejora continua del magíster en sus distintas dimensiones.</w:t>
            </w:r>
          </w:p>
        </w:tc>
      </w:tr>
      <w:tr w:rsidR="007B3FE7" w:rsidRPr="00137414" w14:paraId="36C747D7" w14:textId="77777777" w:rsidTr="00F616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35FC305" w14:textId="743078B9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Debilidades</w:t>
            </w:r>
            <w:r w:rsidRPr="00137414">
              <w:rPr>
                <w:rFonts w:asciiTheme="minorHAnsi" w:hAnsiTheme="minorHAnsi" w:cstheme="minorHAnsi"/>
                <w:iCs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7C46D1" w14:textId="7BBF6FAA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D1)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 promedio de matriculados por cohorte muestra una tendencia a la disminución en los últimos cinco años, analizados en trien</w:t>
            </w:r>
            <w:r w:rsidR="00016DA5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i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os móviles: de cinco ingresos anuales en promedio para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2019-2021, a 4,3 en el trienio 2020-2022, a 3 en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2021-2023. Se requieren acciones para revertir esa tendencia.</w:t>
            </w:r>
          </w:p>
          <w:p w14:paraId="4DB58323" w14:textId="78AE468B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D2)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mecanismos de difusión, tanto del postgrado de la institución como del programa en particular, orientados de modo específico a la atracción de un mayor volumen de postulantes, han resultado insuficientes o inadecuados para el logro de tasas mayores de matrícula.</w:t>
            </w:r>
          </w:p>
          <w:p w14:paraId="4774ACEE" w14:textId="748D5AAC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D3)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tiempos de permanencia se mantienen altos y por sobre la duración teórica del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programa. Si bien se observa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ba una mejora en las cohortes ingresadas en el periodo 2019-2023 respecto del proceso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anterior (baja de 6,5 semestres a 5,8), este aspecto se mantiene como una debilidad.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En la actualización a 2024, esta debilidad se acentúa por graduados recientes de cohortes muy antiguas.</w:t>
            </w:r>
          </w:p>
          <w:p w14:paraId="0D8808D3" w14:textId="7529E2FF" w:rsidR="00AC5784" w:rsidRPr="00137414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D4)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Se detecta un déficit en los mecanismos y procesos asociados al registro oportuno de la actividad de los académicos, tanto de su actividad docente como de su productividad científica que da sustento a las líneas de investigación.</w:t>
            </w:r>
          </w:p>
        </w:tc>
      </w:tr>
    </w:tbl>
    <w:p w14:paraId="2AF7FF2B" w14:textId="57F15018" w:rsidR="00137414" w:rsidRDefault="00137414">
      <w:pPr>
        <w:spacing w:before="7"/>
        <w:rPr>
          <w:rFonts w:asciiTheme="minorHAnsi" w:hAnsiTheme="minorHAnsi" w:cstheme="minorHAnsi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BA7390" w:rsidRPr="00BA7390" w14:paraId="5F7CE1B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0704D570" w14:textId="7A496ECE" w:rsidR="007B3FE7" w:rsidRPr="00016DA5" w:rsidRDefault="00137414" w:rsidP="001C7C06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Indicadores</w:t>
            </w:r>
            <w:r w:rsidRPr="00016DA5">
              <w:rPr>
                <w:rFonts w:asciiTheme="minorHAnsi" w:hAnsiTheme="minorHAnsi" w:cstheme="minorHAnsi"/>
                <w:color w:val="auto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Estudiantes</w:t>
            </w:r>
          </w:p>
        </w:tc>
      </w:tr>
      <w:tr w:rsidR="003D559D" w:rsidRPr="001C7C06" w14:paraId="049F2CB1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805D64" w14:textId="0842EE4A" w:rsidR="003D559D" w:rsidRPr="00016DA5" w:rsidRDefault="003D559D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aceptación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78BAE01" w14:textId="6DD7F25A" w:rsidR="00067F8D" w:rsidRPr="00016DA5" w:rsidRDefault="005116A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  <w:r w:rsidR="00D858B3" w:rsidRPr="00016DA5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-202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4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59518E" w:rsidRPr="001C7C06" w14:paraId="4F6B3355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B4F68" w14:textId="6B36EC1E" w:rsidR="0059518E" w:rsidRPr="00016DA5" w:rsidRDefault="0059518E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deserción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10 y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Mar>
              <w:left w:w="57" w:type="dxa"/>
              <w:right w:w="57" w:type="dxa"/>
            </w:tcMar>
          </w:tcPr>
          <w:p w14:paraId="2F223C2C" w14:textId="3C31FA2E" w:rsidR="0059518E" w:rsidRPr="00016DA5" w:rsidRDefault="00AB116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116A9" w:rsidRPr="00016D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);</w:t>
            </w:r>
            <w:r w:rsidR="00016DA5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116A9" w:rsidRPr="0046196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3B7999" w:rsidRPr="00461968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3B7999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2020-2024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4B3379CA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ECBE0A" w14:textId="44FC15E2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raduación</w:t>
            </w:r>
            <w:r w:rsidRPr="00016DA5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1943702F" w14:textId="4000AAB5" w:rsidR="00AB1169" w:rsidRPr="00016DA5" w:rsidRDefault="008C20C1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59</w:t>
            </w:r>
            <w:r w:rsidR="00AB1169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= 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17 graduados)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257A8AC5" w14:textId="77777777" w:rsidTr="00D30A7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41580" w14:textId="59B96491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Tiempo</w:t>
            </w:r>
            <w:r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romedio</w:t>
            </w:r>
            <w:r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de p</w:t>
            </w:r>
            <w:r w:rsidR="004B7144"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ermanencia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(graduados 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3497E2E" w14:textId="40CECEC6" w:rsidR="008C20C1" w:rsidRPr="00016DA5" w:rsidRDefault="00413AC4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 w:rsidR="0021520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B7144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años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odo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15 graduados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Observar que los valores son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21520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posteriores a 2017: 9 de 15) y de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anteriores a 2017: 6 de 15)</w:t>
            </w:r>
          </w:p>
        </w:tc>
      </w:tr>
      <w:tr w:rsidR="007B3FE7" w:rsidRPr="001C7C06" w14:paraId="3714FB2F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A7C29" w14:textId="2D60EF38" w:rsidR="007B3FE7" w:rsidRPr="00016DA5" w:rsidRDefault="00B0751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Situación actual de los estudiantes (ingresados en los últimos 10 años)</w:t>
            </w:r>
            <w:r w:rsidR="008E25AC"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2C34A3F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- En ciclo final (tesistas):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(7 en línea acústica, 5 en línea vibraciones)</w:t>
            </w:r>
          </w:p>
          <w:p w14:paraId="1DEA0D82" w14:textId="4287C111" w:rsidR="007B3FE7" w:rsidRPr="00016DA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ciclo inicial (sólo en asignaturas):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432E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7B3FE7" w:rsidRPr="001C7C06" w14:paraId="0177D6D7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F51470" w14:textId="68673FE3" w:rsidR="007B3FE7" w:rsidRPr="00016DA5" w:rsidRDefault="00D30A75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studiantes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 v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inculación</w:t>
            </w:r>
            <w:r w:rsidR="001C7C06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pregrado-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magíster</w:t>
            </w:r>
            <w:r w:rsidR="00F677D4">
              <w:rPr>
                <w:rFonts w:asciiTheme="minorHAnsi" w:hAnsiTheme="minorHAnsi" w:cstheme="minorHAnsi"/>
                <w:sz w:val="20"/>
                <w:szCs w:val="20"/>
              </w:rPr>
              <w:t xml:space="preserve"> 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671DE8C6" w14:textId="62326A7F" w:rsidR="007B3FE7" w:rsidRPr="00016DA5" w:rsidRDefault="00CB249C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A40C8B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estudiantes (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63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se ha graduado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; 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18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desertó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)</w:t>
            </w:r>
            <w:r w:rsidR="005116A9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período </w:t>
            </w:r>
            <w:r w:rsidR="005116A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2015-2024</w:t>
            </w:r>
          </w:p>
        </w:tc>
      </w:tr>
      <w:tr w:rsidR="00710657" w:rsidRPr="001C7C06" w14:paraId="00BDA324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FE3118" w14:textId="35C9B403" w:rsidR="00710657" w:rsidRPr="00016DA5" w:rsidRDefault="00710657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Situación ocupacional actual de los graduados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2A834D21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de doctorado (4/15)</w:t>
            </w:r>
          </w:p>
          <w:p w14:paraId="0A32C1FC" w14:textId="6801EF0B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funciones académicas o docentes (</w:t>
            </w:r>
            <w:r w:rsidR="003132A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/15)</w:t>
            </w:r>
          </w:p>
          <w:p w14:paraId="58488F9A" w14:textId="0327F508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sector privado (</w:t>
            </w:r>
            <w:r w:rsidR="003132A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8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/15) [gerencia o jefatura de proyectos, otras actividades]</w:t>
            </w:r>
          </w:p>
          <w:p w14:paraId="5DAE3F42" w14:textId="0C48A3EF" w:rsidR="00DD4065" w:rsidRPr="00D30A7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u ocupación fuera de Chile (4/15: Australia, Italia, Inglaterra, España)</w:t>
            </w:r>
          </w:p>
        </w:tc>
      </w:tr>
      <w:tr w:rsidR="00D2009A" w:rsidRPr="001C7C06" w14:paraId="53757960" w14:textId="77777777" w:rsidTr="00D30A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6F542" w14:textId="49F34D11" w:rsidR="00D2009A" w:rsidRPr="00016DA5" w:rsidRDefault="00D2009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Número de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ublicaciones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de los graduados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38F9443" w14:textId="1EFD11F5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0611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publicaciones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correspondientes a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los 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15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que se han graduado entre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  <w:p w14:paraId="00FBB5AE" w14:textId="7DF16949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3320E2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publicaciones </w:t>
            </w:r>
            <w:r w:rsidR="00D30A7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conferencias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correspondientes a 8 de los 15 que se han graduado entre 2020-2024.</w:t>
            </w:r>
          </w:p>
        </w:tc>
      </w:tr>
    </w:tbl>
    <w:tbl>
      <w:tblPr>
        <w:tblStyle w:val="GridTable4-Accent31"/>
        <w:tblW w:w="96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690"/>
        <w:gridCol w:w="6944"/>
      </w:tblGrid>
      <w:tr w:rsidR="007432EB" w14:paraId="43D65F34" w14:textId="77777777" w:rsidTr="00743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  <w:hideMark/>
          </w:tcPr>
          <w:p w14:paraId="2D482594" w14:textId="77777777" w:rsidR="007432EB" w:rsidRP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Indicadores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últimos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años (2019-2023)</w:t>
            </w:r>
          </w:p>
        </w:tc>
      </w:tr>
      <w:tr w:rsidR="007432EB" w:rsidRPr="007432EB" w14:paraId="054979E5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20F2FD3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Número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Integrantes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Cuerpo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BAA74A3" w14:textId="4069FFF4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total: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15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Claustro 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Colaboradores; además,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visitantes</w:t>
            </w:r>
          </w:p>
        </w:tc>
      </w:tr>
      <w:tr w:rsidR="007432EB" w14:paraId="17B2BE1B" w14:textId="77777777" w:rsidTr="007432EB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ED5F03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Publicaciones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6DB717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212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claustro</w:t>
            </w:r>
          </w:p>
          <w:p w14:paraId="2C15B4EA" w14:textId="640F1E99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42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promedio del claustro</w:t>
            </w: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</w:p>
          <w:p w14:paraId="57CA3A64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2.8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por académico al año</w:t>
            </w:r>
          </w:p>
          <w:p w14:paraId="042EEFD0" w14:textId="3A0AF71C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3902E2B" wp14:editId="11D52C23">
                  <wp:extent cx="4181475" cy="3228975"/>
                  <wp:effectExtent l="0" t="0" r="9525" b="9525"/>
                  <wp:docPr id="597016456" name="Picture 1" descr="A graph of a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016456" name="Picture 1" descr="A graph of a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2EB" w14:paraId="30FEF671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F33C67C" w14:textId="3D21A958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Participación en Proyectos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FONDECYT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D682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11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como Investigadores principales o responsables</w:t>
            </w:r>
          </w:p>
          <w:p w14:paraId="4052511F" w14:textId="78ADF74B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 7 </w:t>
            </w:r>
            <w:r w:rsidRP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>como Colaboradores</w:t>
            </w:r>
          </w:p>
        </w:tc>
      </w:tr>
      <w:tr w:rsidR="007432EB" w:rsidRPr="007432EB" w14:paraId="4F3ECC19" w14:textId="77777777" w:rsidTr="007432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4659E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Otros tipos de proyectos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externos e internos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8BB22B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113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proyectos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 calidad de responsable o colaborador</w:t>
            </w:r>
          </w:p>
        </w:tc>
      </w:tr>
    </w:tbl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5A2E46" w:rsidRPr="004B7144" w14:paraId="0646F00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17147130" w14:textId="7547DC13" w:rsidR="005A2E46" w:rsidRPr="00016DA5" w:rsidRDefault="005522B5" w:rsidP="00D12B63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Indicadores 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Claustro</w:t>
            </w:r>
            <w:r w:rsidR="004E0AF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últimos 5 años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(201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-202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según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estándares </w:t>
            </w:r>
            <w:r w:rsidR="008A3EDE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 productividad 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CNA</w:t>
            </w:r>
            <w:r w:rsidR="0087623B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*</w:t>
            </w:r>
          </w:p>
        </w:tc>
      </w:tr>
      <w:tr w:rsidR="001C47E5" w:rsidRPr="001C7C06" w14:paraId="4DF336CE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981BA6" w14:textId="5A7345D5" w:rsidR="001C47E5" w:rsidRPr="00016DA5" w:rsidRDefault="005A2E46" w:rsidP="00A77C82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 </w:t>
            </w:r>
            <w:r w:rsidR="00F677D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á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rea al que adscribe el programa en la CNA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4697D28" w14:textId="6EAD8DF1" w:rsidR="001C47E5" w:rsidRPr="00016DA5" w:rsidRDefault="005A2E46" w:rsidP="00A23749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del Área </w:t>
            </w:r>
            <w:r w:rsidR="00B31F25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de Ciencias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la Ingeniería y de la Tierra</w:t>
            </w:r>
          </w:p>
        </w:tc>
      </w:tr>
      <w:tr w:rsidR="005522B5" w:rsidRPr="001C7C06" w14:paraId="2341AAB8" w14:textId="77777777" w:rsidTr="00D30A75">
        <w:tblPrEx>
          <w:tblLook w:val="04A0" w:firstRow="1" w:lastRow="0" w:firstColumn="1" w:lastColumn="0" w:noHBand="0" w:noVBand="1"/>
        </w:tblPrEx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4B764" w14:textId="77777777" w:rsidR="00F677D4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Orientación</w:t>
            </w:r>
            <w:r w:rsidR="00434808"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 xml:space="preserve"> individual</w:t>
            </w: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:</w:t>
            </w:r>
          </w:p>
          <w:p w14:paraId="30DC1B93" w14:textId="72E016E3" w:rsidR="005522B5" w:rsidRPr="00461968" w:rsidRDefault="00F677D4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5 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publicaciones </w:t>
            </w:r>
            <w:proofErr w:type="spellStart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W</w:t>
            </w:r>
            <w:r w:rsidR="0087623B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o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S</w:t>
            </w:r>
            <w:proofErr w:type="spellEnd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por académico del claustro, en los últimos 5 años.</w:t>
            </w:r>
            <w:r w:rsidR="0023473C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Cada publicación puede ser reemplazada por 1 patente de invención otorgada en calidad de inventor, en los últimos 5 años.</w:t>
            </w:r>
          </w:p>
        </w:tc>
        <w:tc>
          <w:tcPr>
            <w:tcW w:w="6804" w:type="dxa"/>
          </w:tcPr>
          <w:p w14:paraId="071A9E90" w14:textId="494C028C" w:rsidR="00CD5C7D" w:rsidRPr="00461968" w:rsidRDefault="001471ED" w:rsidP="001A1630">
            <w:pPr>
              <w:pStyle w:val="TableParagraph"/>
              <w:spacing w:before="40" w:after="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100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cumple con orientación individual 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r w:rsidR="00A23749" w:rsidRPr="0046196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D5C7D" w:rsidRPr="00CD5C7D" w14:paraId="11DE3550" w14:textId="77777777" w:rsidTr="00D30A7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3A597D" w14:textId="77777777" w:rsidR="007432EB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O</w:t>
            </w:r>
            <w:r w:rsidR="00B063E0"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rientación grupal</w:t>
            </w: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:</w:t>
            </w: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</w:p>
          <w:p w14:paraId="66465E0F" w14:textId="60E40255" w:rsidR="00CD5C7D" w:rsidRPr="00461968" w:rsidRDefault="0023473C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w w:val="90"/>
                <w:sz w:val="20"/>
                <w:szCs w:val="20"/>
              </w:rPr>
              <w:t>Al menos el 60% del claustro deberá participar en un proyecto de investigación relevante en el área, en la función y tipo de proyecto indicado en el Anexo N°1, en los últimos 5 años.</w:t>
            </w:r>
          </w:p>
        </w:tc>
        <w:tc>
          <w:tcPr>
            <w:tcW w:w="6804" w:type="dxa"/>
          </w:tcPr>
          <w:p w14:paraId="34934C2D" w14:textId="1DC44FE3" w:rsidR="00CD5C7D" w:rsidRPr="00461968" w:rsidRDefault="00743633" w:rsidP="00C72624">
            <w:pPr>
              <w:pStyle w:val="TableParagraph"/>
              <w:spacing w:before="40" w:after="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93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BE3B9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ha sido responsable de proyectos externos en los últimos 5 años</w:t>
            </w:r>
            <w:r w:rsidR="00D338BA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4C231805" w14:textId="60D2B418" w:rsidR="001C321D" w:rsidRPr="001C321D" w:rsidRDefault="0023473C" w:rsidP="00461968">
      <w:pPr>
        <w:jc w:val="both"/>
        <w:rPr>
          <w:rFonts w:asciiTheme="minorHAnsi" w:hAnsiTheme="minorHAnsi" w:cstheme="minorHAnsi"/>
          <w:color w:val="FF0000"/>
        </w:rPr>
      </w:pP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Anexo N°1: Investigador Responsable de un proyecto FONDECYT de Iniciación o Regular; </w:t>
      </w:r>
      <w:r w:rsidR="00461968"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director</w:t>
      </w: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de un Proyecto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Fondef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, Milenio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Fondap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, Basal, Corfo de Contrato Tecnológicos para la Innovación (Ex INNOVA línea 2), Fundación COPEC; Investigador Titular de un Anillo (PIA: Programa de Investigación Asociativa)</w:t>
      </w:r>
      <w:r w:rsidR="00461968">
        <w:rPr>
          <w:rFonts w:asciiTheme="minorHAnsi" w:hAnsiTheme="minorHAnsi" w:cstheme="minorHAnsi"/>
          <w:spacing w:val="-4"/>
          <w:w w:val="90"/>
          <w:sz w:val="20"/>
          <w:szCs w:val="20"/>
        </w:rPr>
        <w:t>.</w:t>
      </w:r>
      <w:r w:rsidR="0087623B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*CNA: Comisión Nacional de Acreditación.</w:t>
      </w:r>
    </w:p>
    <w:sectPr w:rsidR="001C321D" w:rsidRPr="001C321D" w:rsidSect="007F3744">
      <w:headerReference w:type="default" r:id="rId11"/>
      <w:footerReference w:type="default" r:id="rId12"/>
      <w:pgSz w:w="11920" w:h="16840"/>
      <w:pgMar w:top="993" w:right="1140" w:bottom="851" w:left="1300" w:header="75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2B7E" w14:textId="77777777" w:rsidR="007F3744" w:rsidRDefault="007F3744">
      <w:r>
        <w:separator/>
      </w:r>
    </w:p>
  </w:endnote>
  <w:endnote w:type="continuationSeparator" w:id="0">
    <w:p w14:paraId="5E99333A" w14:textId="77777777" w:rsidR="007F3744" w:rsidRDefault="007F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20759"/>
      <w:docPartObj>
        <w:docPartGallery w:val="Page Numbers (Bottom of Page)"/>
        <w:docPartUnique/>
      </w:docPartObj>
    </w:sdtPr>
    <w:sdtContent>
      <w:p w14:paraId="4E4D5338" w14:textId="53AB9D44" w:rsidR="004B7144" w:rsidRDefault="004B71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BC206" w14:textId="77777777" w:rsidR="004B7144" w:rsidRDefault="004B7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7838" w14:textId="77777777" w:rsidR="007F3744" w:rsidRDefault="007F3744">
      <w:r>
        <w:separator/>
      </w:r>
    </w:p>
  </w:footnote>
  <w:footnote w:type="continuationSeparator" w:id="0">
    <w:p w14:paraId="10585669" w14:textId="77777777" w:rsidR="007F3744" w:rsidRDefault="007F3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D30" w14:textId="0083622F" w:rsidR="007B3FE7" w:rsidRDefault="007B3FE7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A7D"/>
    <w:multiLevelType w:val="hybridMultilevel"/>
    <w:tmpl w:val="D8B64CA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70A52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B8F87F4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B5AA530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2588"/>
    <w:multiLevelType w:val="hybridMultilevel"/>
    <w:tmpl w:val="1EBEDDE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E2935"/>
    <w:multiLevelType w:val="multilevel"/>
    <w:tmpl w:val="FC5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E4CCD"/>
    <w:multiLevelType w:val="hybridMultilevel"/>
    <w:tmpl w:val="1C70513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15407"/>
    <w:multiLevelType w:val="hybridMultilevel"/>
    <w:tmpl w:val="A27E23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67E812A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24A17"/>
    <w:multiLevelType w:val="hybridMultilevel"/>
    <w:tmpl w:val="94B0B124"/>
    <w:lvl w:ilvl="0" w:tplc="667E81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2B87"/>
    <w:multiLevelType w:val="hybridMultilevel"/>
    <w:tmpl w:val="C3FAC860"/>
    <w:lvl w:ilvl="0" w:tplc="656E9F38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6A87"/>
    <w:multiLevelType w:val="hybridMultilevel"/>
    <w:tmpl w:val="0D6AE1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22FB0"/>
    <w:multiLevelType w:val="hybridMultilevel"/>
    <w:tmpl w:val="3912EEB2"/>
    <w:lvl w:ilvl="0" w:tplc="E3745F24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8390B422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265ABD92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01BE586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6DBC5F06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DCD6A8B0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10840B94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86E0E5D6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C3786C00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9" w15:restartNumberingAfterBreak="0">
    <w:nsid w:val="61C76885"/>
    <w:multiLevelType w:val="hybridMultilevel"/>
    <w:tmpl w:val="1110D94A"/>
    <w:lvl w:ilvl="0" w:tplc="776A7A56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060A12E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DB5CEA2A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CDD4E82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549C6B02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9EA82AC2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AC7E0BBC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9A9E03F4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0458EB6E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10" w15:restartNumberingAfterBreak="0">
    <w:nsid w:val="6AE524AA"/>
    <w:multiLevelType w:val="hybridMultilevel"/>
    <w:tmpl w:val="7846890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80134"/>
    <w:multiLevelType w:val="hybridMultilevel"/>
    <w:tmpl w:val="AF3C094C"/>
    <w:lvl w:ilvl="0" w:tplc="25BE690A">
      <w:start w:val="1"/>
      <w:numFmt w:val="lowerLetter"/>
      <w:lvlText w:val="%1)"/>
      <w:lvlJc w:val="left"/>
      <w:pPr>
        <w:ind w:left="375" w:hanging="28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2286DB0">
      <w:numFmt w:val="bullet"/>
      <w:lvlText w:val="•"/>
      <w:lvlJc w:val="left"/>
      <w:pPr>
        <w:ind w:left="1019" w:hanging="285"/>
      </w:pPr>
      <w:rPr>
        <w:rFonts w:hint="default"/>
        <w:lang w:val="es-ES" w:eastAsia="en-US" w:bidi="ar-SA"/>
      </w:rPr>
    </w:lvl>
    <w:lvl w:ilvl="2" w:tplc="96188924">
      <w:numFmt w:val="bullet"/>
      <w:lvlText w:val="•"/>
      <w:lvlJc w:val="left"/>
      <w:pPr>
        <w:ind w:left="1658" w:hanging="285"/>
      </w:pPr>
      <w:rPr>
        <w:rFonts w:hint="default"/>
        <w:lang w:val="es-ES" w:eastAsia="en-US" w:bidi="ar-SA"/>
      </w:rPr>
    </w:lvl>
    <w:lvl w:ilvl="3" w:tplc="C21C6886">
      <w:numFmt w:val="bullet"/>
      <w:lvlText w:val="•"/>
      <w:lvlJc w:val="left"/>
      <w:pPr>
        <w:ind w:left="2297" w:hanging="285"/>
      </w:pPr>
      <w:rPr>
        <w:rFonts w:hint="default"/>
        <w:lang w:val="es-ES" w:eastAsia="en-US" w:bidi="ar-SA"/>
      </w:rPr>
    </w:lvl>
    <w:lvl w:ilvl="4" w:tplc="42145934">
      <w:numFmt w:val="bullet"/>
      <w:lvlText w:val="•"/>
      <w:lvlJc w:val="left"/>
      <w:pPr>
        <w:ind w:left="2936" w:hanging="285"/>
      </w:pPr>
      <w:rPr>
        <w:rFonts w:hint="default"/>
        <w:lang w:val="es-ES" w:eastAsia="en-US" w:bidi="ar-SA"/>
      </w:rPr>
    </w:lvl>
    <w:lvl w:ilvl="5" w:tplc="85A22148">
      <w:numFmt w:val="bullet"/>
      <w:lvlText w:val="•"/>
      <w:lvlJc w:val="left"/>
      <w:pPr>
        <w:ind w:left="3575" w:hanging="285"/>
      </w:pPr>
      <w:rPr>
        <w:rFonts w:hint="default"/>
        <w:lang w:val="es-ES" w:eastAsia="en-US" w:bidi="ar-SA"/>
      </w:rPr>
    </w:lvl>
    <w:lvl w:ilvl="6" w:tplc="2326B57C">
      <w:numFmt w:val="bullet"/>
      <w:lvlText w:val="•"/>
      <w:lvlJc w:val="left"/>
      <w:pPr>
        <w:ind w:left="4214" w:hanging="285"/>
      </w:pPr>
      <w:rPr>
        <w:rFonts w:hint="default"/>
        <w:lang w:val="es-ES" w:eastAsia="en-US" w:bidi="ar-SA"/>
      </w:rPr>
    </w:lvl>
    <w:lvl w:ilvl="7" w:tplc="0AEEA00C">
      <w:numFmt w:val="bullet"/>
      <w:lvlText w:val="•"/>
      <w:lvlJc w:val="left"/>
      <w:pPr>
        <w:ind w:left="4853" w:hanging="285"/>
      </w:pPr>
      <w:rPr>
        <w:rFonts w:hint="default"/>
        <w:lang w:val="es-ES" w:eastAsia="en-US" w:bidi="ar-SA"/>
      </w:rPr>
    </w:lvl>
    <w:lvl w:ilvl="8" w:tplc="656665E8">
      <w:numFmt w:val="bullet"/>
      <w:lvlText w:val="•"/>
      <w:lvlJc w:val="left"/>
      <w:pPr>
        <w:ind w:left="5492" w:hanging="285"/>
      </w:pPr>
      <w:rPr>
        <w:rFonts w:hint="default"/>
        <w:lang w:val="es-ES" w:eastAsia="en-US" w:bidi="ar-SA"/>
      </w:rPr>
    </w:lvl>
  </w:abstractNum>
  <w:num w:numId="1" w16cid:durableId="112672311">
    <w:abstractNumId w:val="8"/>
  </w:num>
  <w:num w:numId="2" w16cid:durableId="1998217202">
    <w:abstractNumId w:val="9"/>
  </w:num>
  <w:num w:numId="3" w16cid:durableId="175506933">
    <w:abstractNumId w:val="11"/>
  </w:num>
  <w:num w:numId="4" w16cid:durableId="1655991659">
    <w:abstractNumId w:val="2"/>
  </w:num>
  <w:num w:numId="5" w16cid:durableId="435633394">
    <w:abstractNumId w:val="0"/>
  </w:num>
  <w:num w:numId="6" w16cid:durableId="1815175374">
    <w:abstractNumId w:val="5"/>
  </w:num>
  <w:num w:numId="7" w16cid:durableId="2034258838">
    <w:abstractNumId w:val="10"/>
  </w:num>
  <w:num w:numId="8" w16cid:durableId="727001092">
    <w:abstractNumId w:val="7"/>
  </w:num>
  <w:num w:numId="9" w16cid:durableId="1573008729">
    <w:abstractNumId w:val="4"/>
  </w:num>
  <w:num w:numId="10" w16cid:durableId="2007586601">
    <w:abstractNumId w:val="1"/>
  </w:num>
  <w:num w:numId="11" w16cid:durableId="1460689730">
    <w:abstractNumId w:val="6"/>
  </w:num>
  <w:num w:numId="12" w16cid:durableId="141743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7"/>
    <w:rsid w:val="000046AA"/>
    <w:rsid w:val="00016DA5"/>
    <w:rsid w:val="00021E0E"/>
    <w:rsid w:val="000308CD"/>
    <w:rsid w:val="00067F8D"/>
    <w:rsid w:val="00075EBB"/>
    <w:rsid w:val="00077DCE"/>
    <w:rsid w:val="00090B19"/>
    <w:rsid w:val="000A004F"/>
    <w:rsid w:val="000A4F46"/>
    <w:rsid w:val="000B2AFE"/>
    <w:rsid w:val="000D5AB5"/>
    <w:rsid w:val="000F11E5"/>
    <w:rsid w:val="00136D31"/>
    <w:rsid w:val="00137414"/>
    <w:rsid w:val="00137F11"/>
    <w:rsid w:val="001413B8"/>
    <w:rsid w:val="001471ED"/>
    <w:rsid w:val="0016063D"/>
    <w:rsid w:val="00183143"/>
    <w:rsid w:val="0018696A"/>
    <w:rsid w:val="00192791"/>
    <w:rsid w:val="00193174"/>
    <w:rsid w:val="001A1630"/>
    <w:rsid w:val="001A568C"/>
    <w:rsid w:val="001C321D"/>
    <w:rsid w:val="001C47E5"/>
    <w:rsid w:val="001C7C06"/>
    <w:rsid w:val="001D2B97"/>
    <w:rsid w:val="001E12D8"/>
    <w:rsid w:val="00210426"/>
    <w:rsid w:val="00214C55"/>
    <w:rsid w:val="00215204"/>
    <w:rsid w:val="00222E3D"/>
    <w:rsid w:val="0023473C"/>
    <w:rsid w:val="00234C24"/>
    <w:rsid w:val="00242683"/>
    <w:rsid w:val="00257519"/>
    <w:rsid w:val="00267920"/>
    <w:rsid w:val="00270CB3"/>
    <w:rsid w:val="002728DE"/>
    <w:rsid w:val="0027333D"/>
    <w:rsid w:val="002A3586"/>
    <w:rsid w:val="002B666E"/>
    <w:rsid w:val="002C1960"/>
    <w:rsid w:val="002D2702"/>
    <w:rsid w:val="003075C2"/>
    <w:rsid w:val="003132AF"/>
    <w:rsid w:val="00314CBE"/>
    <w:rsid w:val="00327346"/>
    <w:rsid w:val="003320E2"/>
    <w:rsid w:val="00351525"/>
    <w:rsid w:val="00372080"/>
    <w:rsid w:val="00376EC7"/>
    <w:rsid w:val="003A76F0"/>
    <w:rsid w:val="003B7999"/>
    <w:rsid w:val="003B7D37"/>
    <w:rsid w:val="003C6AFA"/>
    <w:rsid w:val="003D2144"/>
    <w:rsid w:val="003D559D"/>
    <w:rsid w:val="00413AC4"/>
    <w:rsid w:val="00424679"/>
    <w:rsid w:val="00430DA2"/>
    <w:rsid w:val="00431CD1"/>
    <w:rsid w:val="00433FE7"/>
    <w:rsid w:val="0043460C"/>
    <w:rsid w:val="00434808"/>
    <w:rsid w:val="004521F8"/>
    <w:rsid w:val="00461968"/>
    <w:rsid w:val="00464DE6"/>
    <w:rsid w:val="0047625C"/>
    <w:rsid w:val="0047789B"/>
    <w:rsid w:val="00485E04"/>
    <w:rsid w:val="004B7144"/>
    <w:rsid w:val="004B72E4"/>
    <w:rsid w:val="004E0AFA"/>
    <w:rsid w:val="004F460A"/>
    <w:rsid w:val="005042FC"/>
    <w:rsid w:val="005116A9"/>
    <w:rsid w:val="00527238"/>
    <w:rsid w:val="00537C68"/>
    <w:rsid w:val="005522B5"/>
    <w:rsid w:val="00561A69"/>
    <w:rsid w:val="00575FAF"/>
    <w:rsid w:val="00582530"/>
    <w:rsid w:val="0058268B"/>
    <w:rsid w:val="00587DEB"/>
    <w:rsid w:val="0059518E"/>
    <w:rsid w:val="0059574D"/>
    <w:rsid w:val="005A2E46"/>
    <w:rsid w:val="005A74E0"/>
    <w:rsid w:val="005B04F8"/>
    <w:rsid w:val="005B30A4"/>
    <w:rsid w:val="005B480F"/>
    <w:rsid w:val="005C1457"/>
    <w:rsid w:val="005D2EA7"/>
    <w:rsid w:val="005F3B7F"/>
    <w:rsid w:val="005F5C84"/>
    <w:rsid w:val="005F66ED"/>
    <w:rsid w:val="00602B49"/>
    <w:rsid w:val="00611E50"/>
    <w:rsid w:val="00640484"/>
    <w:rsid w:val="00640986"/>
    <w:rsid w:val="006601F6"/>
    <w:rsid w:val="006619AF"/>
    <w:rsid w:val="00661EA0"/>
    <w:rsid w:val="006A1A97"/>
    <w:rsid w:val="006A5161"/>
    <w:rsid w:val="006B7331"/>
    <w:rsid w:val="006F11CA"/>
    <w:rsid w:val="006F5493"/>
    <w:rsid w:val="00710657"/>
    <w:rsid w:val="00724B35"/>
    <w:rsid w:val="00726086"/>
    <w:rsid w:val="007334CE"/>
    <w:rsid w:val="007371E8"/>
    <w:rsid w:val="0074099B"/>
    <w:rsid w:val="007432EB"/>
    <w:rsid w:val="00743633"/>
    <w:rsid w:val="00750F65"/>
    <w:rsid w:val="00774A26"/>
    <w:rsid w:val="007757B7"/>
    <w:rsid w:val="007A1513"/>
    <w:rsid w:val="007B3891"/>
    <w:rsid w:val="007B3FE7"/>
    <w:rsid w:val="007D4C7B"/>
    <w:rsid w:val="007D7764"/>
    <w:rsid w:val="007F0125"/>
    <w:rsid w:val="007F3744"/>
    <w:rsid w:val="007F51F0"/>
    <w:rsid w:val="00801AD7"/>
    <w:rsid w:val="00830288"/>
    <w:rsid w:val="00835351"/>
    <w:rsid w:val="008401C6"/>
    <w:rsid w:val="00850BE8"/>
    <w:rsid w:val="008533A8"/>
    <w:rsid w:val="008575A6"/>
    <w:rsid w:val="00862A4F"/>
    <w:rsid w:val="00864648"/>
    <w:rsid w:val="0087384C"/>
    <w:rsid w:val="00875B9E"/>
    <w:rsid w:val="0087623B"/>
    <w:rsid w:val="00876E2F"/>
    <w:rsid w:val="008A3EDE"/>
    <w:rsid w:val="008C20C1"/>
    <w:rsid w:val="008C2B2C"/>
    <w:rsid w:val="008C375C"/>
    <w:rsid w:val="008D7C08"/>
    <w:rsid w:val="008E25AC"/>
    <w:rsid w:val="0092116B"/>
    <w:rsid w:val="009300DE"/>
    <w:rsid w:val="00936E5A"/>
    <w:rsid w:val="00947EA4"/>
    <w:rsid w:val="00957D5B"/>
    <w:rsid w:val="0096393A"/>
    <w:rsid w:val="00965D5D"/>
    <w:rsid w:val="0096683C"/>
    <w:rsid w:val="0097030D"/>
    <w:rsid w:val="00977014"/>
    <w:rsid w:val="0097781C"/>
    <w:rsid w:val="00984109"/>
    <w:rsid w:val="009920C4"/>
    <w:rsid w:val="0099723A"/>
    <w:rsid w:val="009A30F1"/>
    <w:rsid w:val="009B400E"/>
    <w:rsid w:val="009C2EB9"/>
    <w:rsid w:val="009D7559"/>
    <w:rsid w:val="009F3492"/>
    <w:rsid w:val="009F732B"/>
    <w:rsid w:val="00A030BE"/>
    <w:rsid w:val="00A16DEF"/>
    <w:rsid w:val="00A22A58"/>
    <w:rsid w:val="00A23749"/>
    <w:rsid w:val="00A40C8B"/>
    <w:rsid w:val="00A446D0"/>
    <w:rsid w:val="00A67907"/>
    <w:rsid w:val="00A800AB"/>
    <w:rsid w:val="00A92088"/>
    <w:rsid w:val="00AB1169"/>
    <w:rsid w:val="00AB5841"/>
    <w:rsid w:val="00AC36CA"/>
    <w:rsid w:val="00AC3F43"/>
    <w:rsid w:val="00AC5784"/>
    <w:rsid w:val="00AD6F92"/>
    <w:rsid w:val="00B0611C"/>
    <w:rsid w:val="00B063E0"/>
    <w:rsid w:val="00B0751A"/>
    <w:rsid w:val="00B2483E"/>
    <w:rsid w:val="00B307C3"/>
    <w:rsid w:val="00B31F25"/>
    <w:rsid w:val="00B465AB"/>
    <w:rsid w:val="00B618D1"/>
    <w:rsid w:val="00B645D9"/>
    <w:rsid w:val="00B90513"/>
    <w:rsid w:val="00B92436"/>
    <w:rsid w:val="00B97F9F"/>
    <w:rsid w:val="00BA7390"/>
    <w:rsid w:val="00BC12B3"/>
    <w:rsid w:val="00BD14C9"/>
    <w:rsid w:val="00BE2E65"/>
    <w:rsid w:val="00BE3B99"/>
    <w:rsid w:val="00BE49A6"/>
    <w:rsid w:val="00C02CE4"/>
    <w:rsid w:val="00C05441"/>
    <w:rsid w:val="00C20469"/>
    <w:rsid w:val="00C22701"/>
    <w:rsid w:val="00C27D1B"/>
    <w:rsid w:val="00C41DE0"/>
    <w:rsid w:val="00C42EF2"/>
    <w:rsid w:val="00C44B37"/>
    <w:rsid w:val="00C60790"/>
    <w:rsid w:val="00C65C58"/>
    <w:rsid w:val="00C72624"/>
    <w:rsid w:val="00C82D3C"/>
    <w:rsid w:val="00C85EAC"/>
    <w:rsid w:val="00C9153D"/>
    <w:rsid w:val="00CB249C"/>
    <w:rsid w:val="00CC2723"/>
    <w:rsid w:val="00CD0D93"/>
    <w:rsid w:val="00CD5C7D"/>
    <w:rsid w:val="00CE3EAA"/>
    <w:rsid w:val="00CE79A4"/>
    <w:rsid w:val="00CF0914"/>
    <w:rsid w:val="00CF0E03"/>
    <w:rsid w:val="00CF303C"/>
    <w:rsid w:val="00D06F20"/>
    <w:rsid w:val="00D11DB1"/>
    <w:rsid w:val="00D2009A"/>
    <w:rsid w:val="00D21F43"/>
    <w:rsid w:val="00D30A75"/>
    <w:rsid w:val="00D338BA"/>
    <w:rsid w:val="00D639FE"/>
    <w:rsid w:val="00D8342B"/>
    <w:rsid w:val="00D8586B"/>
    <w:rsid w:val="00D858B3"/>
    <w:rsid w:val="00DB4590"/>
    <w:rsid w:val="00DB4DC3"/>
    <w:rsid w:val="00DD2D36"/>
    <w:rsid w:val="00DD4065"/>
    <w:rsid w:val="00DD50C8"/>
    <w:rsid w:val="00DF0C58"/>
    <w:rsid w:val="00E01EE3"/>
    <w:rsid w:val="00E1324E"/>
    <w:rsid w:val="00E53F67"/>
    <w:rsid w:val="00E77FD9"/>
    <w:rsid w:val="00E85336"/>
    <w:rsid w:val="00E9241F"/>
    <w:rsid w:val="00E9647B"/>
    <w:rsid w:val="00EB0DD4"/>
    <w:rsid w:val="00EB5EFB"/>
    <w:rsid w:val="00EB73D2"/>
    <w:rsid w:val="00EC2415"/>
    <w:rsid w:val="00EC648A"/>
    <w:rsid w:val="00ED277B"/>
    <w:rsid w:val="00EE60BA"/>
    <w:rsid w:val="00EF0CE8"/>
    <w:rsid w:val="00EF47D9"/>
    <w:rsid w:val="00F0161B"/>
    <w:rsid w:val="00F261D0"/>
    <w:rsid w:val="00F41C54"/>
    <w:rsid w:val="00F52C24"/>
    <w:rsid w:val="00F6163C"/>
    <w:rsid w:val="00F677D4"/>
    <w:rsid w:val="00F70D31"/>
    <w:rsid w:val="00F73D60"/>
    <w:rsid w:val="00F73EC4"/>
    <w:rsid w:val="00F95C45"/>
    <w:rsid w:val="00FA1A31"/>
    <w:rsid w:val="00FA3CBB"/>
    <w:rsid w:val="00FA4583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AFE55E"/>
  <w15:docId w15:val="{8E990629-7AA6-45D4-A4C3-7B6554E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100"/>
    </w:pPr>
  </w:style>
  <w:style w:type="paragraph" w:styleId="Header">
    <w:name w:val="header"/>
    <w:basedOn w:val="Normal"/>
    <w:link w:val="Head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C68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68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876E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table" w:styleId="GridTable4-Accent3">
    <w:name w:val="Grid Table 4 Accent 3"/>
    <w:basedOn w:val="TableNormal"/>
    <w:uiPriority w:val="49"/>
    <w:rsid w:val="00222E3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2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E3D"/>
    <w:rPr>
      <w:rFonts w:ascii="Arial MT" w:eastAsia="Arial MT" w:hAnsi="Arial MT" w:cs="Arial MT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E3D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74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4E0"/>
    <w:rPr>
      <w:rFonts w:ascii="Arial MT" w:eastAsia="Arial MT" w:hAnsi="Arial MT" w:cs="Arial MT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A74E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4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65"/>
    <w:rPr>
      <w:color w:val="605E5C"/>
      <w:shd w:val="clear" w:color="auto" w:fill="E1DFDD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7432EB"/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file:///C:\Users\vpoblete\Library\Group%20Containers\UBF8T346G9.ms\WebArchiveCopyPasteTempFiles\com.microsoft.Word\d2096aaa-f6d3-4ede-8450-8c02500661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7E94-25C0-4046-B850-1D03108F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1846</Words>
  <Characters>10526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ResumenIndicadoresMIN</vt:lpstr>
      <vt:lpstr>ResumenIndicadoresMIN</vt:lpstr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ResumenIndicadoresMIN</dc:title>
  <dc:creator>Sonia Matus</dc:creator>
  <cp:lastModifiedBy>Victor Poblete R.</cp:lastModifiedBy>
  <cp:revision>3</cp:revision>
  <dcterms:created xsi:type="dcterms:W3CDTF">2024-05-07T03:20:00Z</dcterms:created>
  <dcterms:modified xsi:type="dcterms:W3CDTF">2024-05-07T12:06:00Z</dcterms:modified>
</cp:coreProperties>
</file>