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66A" w:rsidRPr="004D266A" w:rsidRDefault="004D266A" w:rsidP="004D266A">
      <w:pPr>
        <w:widowControl/>
        <w:shd w:val="clear" w:color="auto" w:fill="FFFFFF"/>
        <w:spacing w:line="240" w:lineRule="auto"/>
        <w:ind w:firstLine="0"/>
        <w:rPr>
          <w:rFonts w:cs="Times New Roman"/>
          <w:bCs/>
          <w:color w:val="333333"/>
          <w:sz w:val="27"/>
          <w:szCs w:val="27"/>
        </w:rPr>
      </w:pPr>
      <w:r w:rsidRPr="004D266A">
        <w:rPr>
          <w:rFonts w:cs="Times New Roman"/>
          <w:bCs/>
          <w:color w:val="333333"/>
          <w:sz w:val="27"/>
          <w:szCs w:val="27"/>
        </w:rPr>
        <w:t>Реферат</w:t>
      </w:r>
    </w:p>
    <w:p w:rsidR="004D266A" w:rsidRPr="004D266A" w:rsidRDefault="004D266A" w:rsidP="004D266A">
      <w:pPr>
        <w:widowControl/>
        <w:shd w:val="clear" w:color="auto" w:fill="FFFFFF"/>
        <w:spacing w:line="240" w:lineRule="auto"/>
        <w:ind w:firstLine="0"/>
        <w:rPr>
          <w:rFonts w:ascii="Arial" w:hAnsi="Arial" w:cs="Arial"/>
          <w:b/>
          <w:bCs/>
          <w:color w:val="333333"/>
          <w:sz w:val="27"/>
          <w:szCs w:val="27"/>
        </w:rPr>
      </w:pPr>
      <w:bookmarkStart w:id="0" w:name="_GoBack"/>
      <w:bookmarkEnd w:id="0"/>
    </w:p>
    <w:p w:rsidR="004D266A" w:rsidRPr="004D266A" w:rsidRDefault="004D266A" w:rsidP="004D266A">
      <w:pPr>
        <w:widowControl/>
        <w:shd w:val="clear" w:color="auto" w:fill="FFFFFF"/>
        <w:spacing w:line="300" w:lineRule="atLeast"/>
        <w:ind w:firstLine="0"/>
        <w:rPr>
          <w:rFonts w:cs="Times New Roman"/>
          <w:color w:val="000000"/>
          <w:sz w:val="24"/>
          <w:szCs w:val="24"/>
        </w:rPr>
      </w:pPr>
      <w:r w:rsidRPr="004D266A">
        <w:rPr>
          <w:rFonts w:cs="Times New Roman"/>
          <w:sz w:val="24"/>
          <w:szCs w:val="24"/>
        </w:rPr>
        <w:t>Изобретение  относится к биофизике и медицинской технике и может быть использовано для определения зависимости изменения характеристик ёмкостной составляющей импеданса от степени выраженности болевого синдрома</w:t>
      </w:r>
      <w:r w:rsidRPr="004D266A">
        <w:rPr>
          <w:rFonts w:cs="Times New Roman"/>
          <w:color w:val="000000"/>
          <w:sz w:val="24"/>
          <w:szCs w:val="24"/>
        </w:rPr>
        <w:t xml:space="preserve">. Устройство работает по </w:t>
      </w:r>
      <w:r>
        <w:rPr>
          <w:rFonts w:cs="Times New Roman"/>
          <w:color w:val="000000"/>
          <w:sz w:val="24"/>
          <w:szCs w:val="24"/>
        </w:rPr>
        <w:t>двухэлектродной</w:t>
      </w:r>
      <w:r w:rsidRPr="004D266A">
        <w:rPr>
          <w:rFonts w:cs="Times New Roman"/>
          <w:color w:val="000000"/>
          <w:sz w:val="24"/>
          <w:szCs w:val="24"/>
        </w:rPr>
        <w:t xml:space="preserve"> схеме и состоит из</w:t>
      </w:r>
      <w:r w:rsidR="00CF061C">
        <w:rPr>
          <w:rFonts w:cs="Times New Roman"/>
          <w:color w:val="000000"/>
          <w:sz w:val="24"/>
          <w:szCs w:val="24"/>
        </w:rPr>
        <w:t xml:space="preserve"> блока питания, блока генератора, блока </w:t>
      </w:r>
      <w:r w:rsidR="00CF061C">
        <w:rPr>
          <w:rFonts w:cs="Times New Roman"/>
          <w:color w:val="000000"/>
          <w:sz w:val="24"/>
          <w:szCs w:val="24"/>
        </w:rPr>
        <w:t>обратной связи</w:t>
      </w:r>
      <w:r w:rsidR="00CF061C">
        <w:rPr>
          <w:rFonts w:cs="Times New Roman"/>
          <w:color w:val="000000"/>
          <w:sz w:val="24"/>
          <w:szCs w:val="24"/>
        </w:rPr>
        <w:t xml:space="preserve"> и блока управления. Блок питания состоит из </w:t>
      </w:r>
      <w:r>
        <w:rPr>
          <w:rFonts w:cs="Times New Roman"/>
          <w:color w:val="000000"/>
          <w:sz w:val="24"/>
          <w:szCs w:val="24"/>
        </w:rPr>
        <w:t>фильтр</w:t>
      </w:r>
      <w:r w:rsidR="00CF061C">
        <w:rPr>
          <w:rFonts w:cs="Times New Roman"/>
          <w:color w:val="000000"/>
          <w:sz w:val="24"/>
          <w:szCs w:val="24"/>
        </w:rPr>
        <w:t>ов</w:t>
      </w:r>
      <w:r>
        <w:rPr>
          <w:rFonts w:cs="Times New Roman"/>
          <w:color w:val="000000"/>
          <w:sz w:val="24"/>
          <w:szCs w:val="24"/>
        </w:rPr>
        <w:t xml:space="preserve"> входного питания с встроенной защитой от переполюсовки и короткого замыкания, преобразова</w:t>
      </w:r>
      <w:r w:rsidR="00CF061C">
        <w:rPr>
          <w:rFonts w:cs="Times New Roman"/>
          <w:color w:val="000000"/>
          <w:sz w:val="24"/>
          <w:szCs w:val="24"/>
        </w:rPr>
        <w:t>телей</w:t>
      </w:r>
      <w:r>
        <w:rPr>
          <w:rFonts w:cs="Times New Roman"/>
          <w:color w:val="000000"/>
          <w:sz w:val="24"/>
          <w:szCs w:val="24"/>
        </w:rPr>
        <w:t xml:space="preserve"> напряжени</w:t>
      </w:r>
      <w:r w:rsidR="00CF061C">
        <w:rPr>
          <w:rFonts w:cs="Times New Roman"/>
          <w:color w:val="000000"/>
          <w:sz w:val="24"/>
          <w:szCs w:val="24"/>
        </w:rPr>
        <w:t>я</w:t>
      </w:r>
      <w:r>
        <w:rPr>
          <w:rFonts w:cs="Times New Roman"/>
          <w:color w:val="000000"/>
          <w:sz w:val="24"/>
          <w:szCs w:val="24"/>
        </w:rPr>
        <w:t xml:space="preserve"> постоянного тока, </w:t>
      </w:r>
      <w:r w:rsidR="00CF061C">
        <w:rPr>
          <w:rFonts w:cs="Times New Roman"/>
          <w:color w:val="000000"/>
          <w:sz w:val="24"/>
          <w:szCs w:val="24"/>
        </w:rPr>
        <w:t xml:space="preserve">а также </w:t>
      </w:r>
      <w:r>
        <w:rPr>
          <w:rFonts w:cs="Times New Roman"/>
          <w:color w:val="000000"/>
          <w:sz w:val="24"/>
          <w:szCs w:val="24"/>
        </w:rPr>
        <w:t>регулируемого импульсного блока питания с защитой от перегрузки</w:t>
      </w:r>
      <w:r w:rsidR="00CF061C">
        <w:rPr>
          <w:rFonts w:cs="Times New Roman"/>
          <w:color w:val="000000"/>
          <w:sz w:val="24"/>
          <w:szCs w:val="24"/>
        </w:rPr>
        <w:t>. Блок генератора включает в себя</w:t>
      </w:r>
      <w:r w:rsidRPr="004D266A">
        <w:rPr>
          <w:rFonts w:cs="Times New Roman"/>
          <w:color w:val="000000"/>
          <w:sz w:val="24"/>
          <w:szCs w:val="24"/>
        </w:rPr>
        <w:t xml:space="preserve"> </w:t>
      </w:r>
      <w:r w:rsidR="00CF061C">
        <w:rPr>
          <w:rFonts w:cs="Times New Roman"/>
          <w:color w:val="000000"/>
          <w:sz w:val="24"/>
          <w:szCs w:val="24"/>
        </w:rPr>
        <w:t xml:space="preserve">схему двухфазного драйвера, выполняющего роль </w:t>
      </w:r>
      <w:r w:rsidRPr="004D266A">
        <w:rPr>
          <w:rFonts w:cs="Times New Roman"/>
          <w:color w:val="000000"/>
          <w:sz w:val="24"/>
          <w:szCs w:val="24"/>
        </w:rPr>
        <w:t>генератора напряжений</w:t>
      </w:r>
      <w:r w:rsidR="00CF061C">
        <w:rPr>
          <w:rFonts w:cs="Times New Roman"/>
          <w:color w:val="000000"/>
          <w:sz w:val="24"/>
          <w:szCs w:val="24"/>
        </w:rPr>
        <w:t xml:space="preserve"> заданной формы, амплитуды и частоты. Блок обратной связи включает в себя</w:t>
      </w:r>
      <w:r w:rsidRPr="004D266A">
        <w:rPr>
          <w:rFonts w:cs="Times New Roman"/>
          <w:color w:val="000000"/>
          <w:sz w:val="24"/>
          <w:szCs w:val="24"/>
        </w:rPr>
        <w:t xml:space="preserve"> </w:t>
      </w:r>
      <w:r w:rsidR="00CF061C">
        <w:rPr>
          <w:rFonts w:cs="Times New Roman"/>
          <w:color w:val="000000"/>
          <w:sz w:val="24"/>
          <w:szCs w:val="24"/>
        </w:rPr>
        <w:t xml:space="preserve">схему прецизионного инструментального усилителя переменного напряжения </w:t>
      </w:r>
      <w:r w:rsidR="00CF061C" w:rsidRPr="004D266A">
        <w:rPr>
          <w:rFonts w:cs="Times New Roman"/>
          <w:color w:val="000000"/>
          <w:sz w:val="24"/>
          <w:szCs w:val="24"/>
        </w:rPr>
        <w:t xml:space="preserve">с </w:t>
      </w:r>
      <w:r w:rsidR="00CF061C">
        <w:rPr>
          <w:rFonts w:cs="Times New Roman"/>
          <w:color w:val="000000"/>
          <w:sz w:val="24"/>
          <w:szCs w:val="24"/>
        </w:rPr>
        <w:t xml:space="preserve">возможностью </w:t>
      </w:r>
      <w:r w:rsidR="00CF061C" w:rsidRPr="004D266A">
        <w:rPr>
          <w:rFonts w:cs="Times New Roman"/>
          <w:color w:val="000000"/>
          <w:sz w:val="24"/>
          <w:szCs w:val="24"/>
        </w:rPr>
        <w:t>регулиров</w:t>
      </w:r>
      <w:r w:rsidR="00CF061C">
        <w:rPr>
          <w:rFonts w:cs="Times New Roman"/>
          <w:color w:val="000000"/>
          <w:sz w:val="24"/>
          <w:szCs w:val="24"/>
        </w:rPr>
        <w:t xml:space="preserve">ать коэффициент усиления с помощью обратной связи блока управления, дополнительно скомпенсированного и оптимизированного для получения высокого </w:t>
      </w:r>
      <w:r w:rsidR="00CF061C" w:rsidRPr="00CF061C">
        <w:rPr>
          <w:rFonts w:cs="Times New Roman"/>
          <w:color w:val="000000"/>
          <w:sz w:val="24"/>
          <w:szCs w:val="24"/>
        </w:rPr>
        <w:t>коэффициента подавления синфазного сигнала</w:t>
      </w:r>
      <w:r w:rsidRPr="004D266A">
        <w:rPr>
          <w:rFonts w:cs="Times New Roman"/>
          <w:color w:val="000000"/>
          <w:sz w:val="24"/>
          <w:szCs w:val="24"/>
        </w:rPr>
        <w:t xml:space="preserve">. </w:t>
      </w:r>
      <w:r w:rsidR="005A1B31">
        <w:rPr>
          <w:rFonts w:cs="Times New Roman"/>
          <w:color w:val="000000"/>
          <w:sz w:val="24"/>
          <w:szCs w:val="24"/>
        </w:rPr>
        <w:t xml:space="preserve">Блок управления состоит преобразователя интерфейсов и микроконтроллера, выполняющего алгоритм управления, также в блоке управления предусмотрена  возможность прошивки и отладки программного кода, а также перезарузки и сброса микроконтроллера управления. </w:t>
      </w:r>
      <w:r w:rsidRPr="004D266A">
        <w:rPr>
          <w:rFonts w:cs="Times New Roman"/>
          <w:color w:val="000000"/>
          <w:sz w:val="24"/>
          <w:szCs w:val="24"/>
        </w:rPr>
        <w:t>Изобретение позволяет</w:t>
      </w:r>
      <w:r w:rsidR="005A1B31">
        <w:rPr>
          <w:rFonts w:cs="Times New Roman"/>
          <w:color w:val="000000"/>
          <w:sz w:val="24"/>
          <w:szCs w:val="24"/>
        </w:rPr>
        <w:t xml:space="preserve"> расширить возможности измерения импеданса</w:t>
      </w:r>
      <w:r w:rsidRPr="004D266A">
        <w:rPr>
          <w:rFonts w:cs="Times New Roman"/>
          <w:color w:val="000000"/>
          <w:sz w:val="24"/>
          <w:szCs w:val="24"/>
        </w:rPr>
        <w:t xml:space="preserve"> </w:t>
      </w:r>
      <w:r w:rsidR="005A1B31">
        <w:rPr>
          <w:rFonts w:cs="Times New Roman"/>
          <w:color w:val="000000"/>
          <w:sz w:val="24"/>
          <w:szCs w:val="24"/>
        </w:rPr>
        <w:t>биологической ткани</w:t>
      </w:r>
      <w:r w:rsidRPr="004D266A">
        <w:rPr>
          <w:rFonts w:cs="Times New Roman"/>
          <w:color w:val="000000"/>
          <w:sz w:val="24"/>
          <w:szCs w:val="24"/>
        </w:rPr>
        <w:t xml:space="preserve"> путем введения</w:t>
      </w:r>
      <w:r w:rsidR="005A1B31">
        <w:rPr>
          <w:rFonts w:cs="Times New Roman"/>
          <w:color w:val="000000"/>
          <w:sz w:val="24"/>
          <w:szCs w:val="24"/>
        </w:rPr>
        <w:t xml:space="preserve"> регулируемого преобразователя напряжения,</w:t>
      </w:r>
      <w:r w:rsidRPr="004D266A">
        <w:rPr>
          <w:rFonts w:cs="Times New Roman"/>
          <w:color w:val="000000"/>
          <w:sz w:val="24"/>
          <w:szCs w:val="24"/>
        </w:rPr>
        <w:t xml:space="preserve"> генератора </w:t>
      </w:r>
      <w:r w:rsidR="005A1B31">
        <w:rPr>
          <w:rFonts w:cs="Times New Roman"/>
          <w:color w:val="000000"/>
          <w:sz w:val="24"/>
          <w:szCs w:val="24"/>
        </w:rPr>
        <w:t>напряжений программируемой и задаваемой формы</w:t>
      </w:r>
      <w:r w:rsidRPr="004D266A">
        <w:rPr>
          <w:rFonts w:cs="Times New Roman"/>
          <w:color w:val="000000"/>
          <w:sz w:val="24"/>
          <w:szCs w:val="24"/>
        </w:rPr>
        <w:t xml:space="preserve">, </w:t>
      </w:r>
      <w:r w:rsidR="005A1B31">
        <w:rPr>
          <w:rFonts w:cs="Times New Roman"/>
          <w:color w:val="000000"/>
          <w:sz w:val="24"/>
          <w:szCs w:val="24"/>
        </w:rPr>
        <w:t>прецизионного инструментального усилителя</w:t>
      </w:r>
      <w:r w:rsidRPr="004D266A">
        <w:rPr>
          <w:rFonts w:cs="Times New Roman"/>
          <w:color w:val="000000"/>
          <w:sz w:val="24"/>
          <w:szCs w:val="24"/>
        </w:rPr>
        <w:t xml:space="preserve"> и блок</w:t>
      </w:r>
      <w:r w:rsidR="005A1B31">
        <w:rPr>
          <w:rFonts w:cs="Times New Roman"/>
          <w:color w:val="000000"/>
          <w:sz w:val="24"/>
          <w:szCs w:val="24"/>
        </w:rPr>
        <w:t>ов обратной связи и управления.</w:t>
      </w:r>
    </w:p>
    <w:p w:rsidR="00491B3B" w:rsidRDefault="005A1B31" w:rsidP="004D266A">
      <w:pPr>
        <w:rPr>
          <w:sz w:val="24"/>
          <w:szCs w:val="24"/>
        </w:rPr>
      </w:pPr>
    </w:p>
    <w:p w:rsidR="005A1B31" w:rsidRDefault="005A1B31" w:rsidP="005A1B31">
      <w:pPr>
        <w:widowControl/>
        <w:shd w:val="clear" w:color="auto" w:fill="FFFFFF"/>
        <w:spacing w:line="240" w:lineRule="auto"/>
        <w:ind w:firstLine="0"/>
        <w:rPr>
          <w:rFonts w:cs="Times New Roman"/>
          <w:bCs/>
          <w:color w:val="333333"/>
          <w:sz w:val="27"/>
          <w:szCs w:val="27"/>
        </w:rPr>
      </w:pPr>
      <w:r w:rsidRPr="005A1B31">
        <w:rPr>
          <w:rFonts w:cs="Times New Roman"/>
          <w:bCs/>
          <w:color w:val="333333"/>
          <w:sz w:val="27"/>
          <w:szCs w:val="27"/>
        </w:rPr>
        <w:t>Формула изобретения</w:t>
      </w:r>
    </w:p>
    <w:p w:rsidR="005A1B31" w:rsidRPr="005A1B31" w:rsidRDefault="005A1B31" w:rsidP="005A1B31">
      <w:pPr>
        <w:widowControl/>
        <w:shd w:val="clear" w:color="auto" w:fill="FFFFFF"/>
        <w:spacing w:line="240" w:lineRule="auto"/>
        <w:ind w:firstLine="0"/>
        <w:rPr>
          <w:rFonts w:cs="Times New Roman"/>
          <w:bCs/>
          <w:color w:val="333333"/>
          <w:sz w:val="27"/>
          <w:szCs w:val="27"/>
        </w:rPr>
      </w:pPr>
    </w:p>
    <w:p w:rsidR="005A1B31" w:rsidRPr="005A1B31" w:rsidRDefault="005A1B31" w:rsidP="005A1B31">
      <w:pPr>
        <w:widowControl/>
        <w:shd w:val="clear" w:color="auto" w:fill="FFFFFF"/>
        <w:spacing w:line="300" w:lineRule="atLeast"/>
        <w:ind w:firstLine="0"/>
        <w:rPr>
          <w:rFonts w:cs="Times New Roman"/>
          <w:color w:val="000000"/>
          <w:sz w:val="24"/>
          <w:szCs w:val="24"/>
        </w:rPr>
      </w:pPr>
      <w:proofErr w:type="gramStart"/>
      <w:r w:rsidRPr="005A1B31">
        <w:rPr>
          <w:rFonts w:cs="Times New Roman"/>
          <w:color w:val="000000"/>
          <w:sz w:val="24"/>
          <w:szCs w:val="24"/>
        </w:rPr>
        <w:t xml:space="preserve">Устройство </w:t>
      </w:r>
      <w:r w:rsidRPr="004D266A">
        <w:rPr>
          <w:rFonts w:cs="Times New Roman"/>
          <w:sz w:val="24"/>
          <w:szCs w:val="24"/>
        </w:rPr>
        <w:t>для определения зависимости изменения характеристик ёмкостной составляющей импеданса от степени выраженности болевого синдрома</w:t>
      </w:r>
      <w:r w:rsidRPr="005A1B31">
        <w:rPr>
          <w:rFonts w:cs="Times New Roman"/>
          <w:color w:val="000000"/>
          <w:sz w:val="24"/>
          <w:szCs w:val="24"/>
        </w:rPr>
        <w:t xml:space="preserve">, содержащее генератор напряжений, два токовых и два потенциальных электрода, усилители и индикатор величин сопротивления ткани, отличающееся тем, что генератор синусоидальных напряжений последовательно соединен с четырехканальным мультиплексором и широкополосным усилителем с изменяемым коэффициентом усиления, к выходу которого подключен один из токовых электродов </w:t>
      </w:r>
      <w:proofErr w:type="spellStart"/>
      <w:r w:rsidRPr="005A1B31">
        <w:rPr>
          <w:rFonts w:cs="Times New Roman"/>
          <w:color w:val="000000"/>
          <w:sz w:val="24"/>
          <w:szCs w:val="24"/>
        </w:rPr>
        <w:t>четырехконтактного</w:t>
      </w:r>
      <w:proofErr w:type="spellEnd"/>
      <w:r w:rsidRPr="005A1B31">
        <w:rPr>
          <w:rFonts w:cs="Times New Roman"/>
          <w:color w:val="000000"/>
          <w:sz w:val="24"/>
          <w:szCs w:val="24"/>
        </w:rPr>
        <w:t xml:space="preserve"> зонда, а другой его</w:t>
      </w:r>
      <w:proofErr w:type="gramEnd"/>
      <w:r w:rsidRPr="005A1B31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5A1B31">
        <w:rPr>
          <w:rFonts w:cs="Times New Roman"/>
          <w:color w:val="000000"/>
          <w:sz w:val="24"/>
          <w:szCs w:val="24"/>
        </w:rPr>
        <w:t xml:space="preserve">токовый электрод подключен через резистор к широкополосному усилителю, выход которого подключен к компаратору напряжения и фазовому детектору, соединенному с низкочастотным фильтром, выход которого подключен к одному входу операционного усилителя, к другому входу которого подключен потенциометр, а к выходу - вход управления широкополосного усилителя с изменяемым коэффициентом усиления, два потенциальных электрода </w:t>
      </w:r>
      <w:proofErr w:type="spellStart"/>
      <w:r w:rsidRPr="005A1B31">
        <w:rPr>
          <w:rFonts w:cs="Times New Roman"/>
          <w:color w:val="000000"/>
          <w:sz w:val="24"/>
          <w:szCs w:val="24"/>
        </w:rPr>
        <w:t>четырехконтактного</w:t>
      </w:r>
      <w:proofErr w:type="spellEnd"/>
      <w:r w:rsidRPr="005A1B31">
        <w:rPr>
          <w:rFonts w:cs="Times New Roman"/>
          <w:color w:val="000000"/>
          <w:sz w:val="24"/>
          <w:szCs w:val="24"/>
        </w:rPr>
        <w:t xml:space="preserve"> зонда соединены через соответствующие повторители напряжения с </w:t>
      </w:r>
      <w:proofErr w:type="spellStart"/>
      <w:r w:rsidRPr="005A1B31">
        <w:rPr>
          <w:rFonts w:cs="Times New Roman"/>
          <w:color w:val="000000"/>
          <w:sz w:val="24"/>
          <w:szCs w:val="24"/>
        </w:rPr>
        <w:t>фазочувствительным</w:t>
      </w:r>
      <w:proofErr w:type="spellEnd"/>
      <w:r w:rsidRPr="005A1B31">
        <w:rPr>
          <w:rFonts w:cs="Times New Roman"/>
          <w:color w:val="000000"/>
          <w:sz w:val="24"/>
          <w:szCs w:val="24"/>
        </w:rPr>
        <w:t xml:space="preserve"> измерителем разности</w:t>
      </w:r>
      <w:proofErr w:type="gramEnd"/>
      <w:r w:rsidRPr="005A1B31">
        <w:rPr>
          <w:rFonts w:cs="Times New Roman"/>
          <w:color w:val="000000"/>
          <w:sz w:val="24"/>
          <w:szCs w:val="24"/>
        </w:rPr>
        <w:t xml:space="preserve"> двух напряжений, </w:t>
      </w:r>
      <w:proofErr w:type="gramStart"/>
      <w:r w:rsidRPr="005A1B31">
        <w:rPr>
          <w:rFonts w:cs="Times New Roman"/>
          <w:color w:val="000000"/>
          <w:sz w:val="24"/>
          <w:szCs w:val="24"/>
        </w:rPr>
        <w:t>выход</w:t>
      </w:r>
      <w:proofErr w:type="gramEnd"/>
      <w:r w:rsidRPr="005A1B31">
        <w:rPr>
          <w:rFonts w:cs="Times New Roman"/>
          <w:color w:val="000000"/>
          <w:sz w:val="24"/>
          <w:szCs w:val="24"/>
        </w:rPr>
        <w:t xml:space="preserve"> которого через усилитель постоянного напряжения с двумя фиксированными коэффициентами усиления и аналого-цифровой преобразователь подключен к жидкокристаллическому индикатору, а вход управления подключен к выходу двухпозиционного переключателя, при этом вход компаратора напряжений соединен с одним входом двухпозиционного переключателя и через формирователь задержки с четырехканальным мультиплексором - с другим его входом.</w:t>
      </w:r>
    </w:p>
    <w:p w:rsidR="005A1B31" w:rsidRPr="004D266A" w:rsidRDefault="005A1B31" w:rsidP="004D266A">
      <w:pPr>
        <w:rPr>
          <w:sz w:val="24"/>
          <w:szCs w:val="24"/>
        </w:rPr>
      </w:pPr>
    </w:p>
    <w:sectPr w:rsidR="005A1B31" w:rsidRPr="004D2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5B2"/>
    <w:multiLevelType w:val="multilevel"/>
    <w:tmpl w:val="7F6492B6"/>
    <w:lvl w:ilvl="0">
      <w:start w:val="1"/>
      <w:numFmt w:val="decimal"/>
      <w:pStyle w:val="1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66A"/>
    <w:rsid w:val="0013093D"/>
    <w:rsid w:val="004D266A"/>
    <w:rsid w:val="00555DDA"/>
    <w:rsid w:val="005A1B31"/>
    <w:rsid w:val="008071AD"/>
    <w:rsid w:val="00CF061C"/>
    <w:rsid w:val="00EB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1AD"/>
    <w:pPr>
      <w:widowControl w:val="0"/>
      <w:spacing w:after="0" w:line="360" w:lineRule="auto"/>
      <w:ind w:firstLine="567"/>
      <w:jc w:val="both"/>
    </w:pPr>
    <w:rPr>
      <w:rFonts w:ascii="Times New Roman" w:hAnsi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71AD"/>
    <w:pPr>
      <w:keepNext/>
      <w:keepLines/>
      <w:numPr>
        <w:numId w:val="2"/>
      </w:numPr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8071AD"/>
    <w:pPr>
      <w:keepNext/>
      <w:ind w:left="465" w:hanging="465"/>
      <w:outlineLvl w:val="1"/>
    </w:pPr>
    <w:rPr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071AD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071AD"/>
    <w:pPr>
      <w:keepNext/>
      <w:keepLines/>
      <w:spacing w:before="40"/>
      <w:ind w:firstLine="680"/>
      <w:outlineLvl w:val="3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1AD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link w:val="2"/>
    <w:rsid w:val="008071AD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8071AD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071AD"/>
    <w:rPr>
      <w:rFonts w:ascii="Times New Roman" w:eastAsiaTheme="majorEastAsia" w:hAnsi="Times New Roman" w:cstheme="majorBidi"/>
      <w:i/>
      <w:iCs/>
      <w:sz w:val="28"/>
      <w:szCs w:val="20"/>
      <w:lang w:eastAsia="ru-RU"/>
    </w:rPr>
  </w:style>
  <w:style w:type="paragraph" w:styleId="a3">
    <w:name w:val="caption"/>
    <w:basedOn w:val="a"/>
    <w:next w:val="a"/>
    <w:autoRedefine/>
    <w:uiPriority w:val="35"/>
    <w:unhideWhenUsed/>
    <w:qFormat/>
    <w:rsid w:val="008071AD"/>
    <w:pPr>
      <w:spacing w:after="200" w:line="240" w:lineRule="auto"/>
      <w:jc w:val="center"/>
    </w:pPr>
    <w:rPr>
      <w:rFonts w:cs="Times New Roman"/>
      <w:iCs/>
      <w:szCs w:val="18"/>
    </w:rPr>
  </w:style>
  <w:style w:type="character" w:styleId="a4">
    <w:name w:val="Strong"/>
    <w:basedOn w:val="a0"/>
    <w:uiPriority w:val="22"/>
    <w:qFormat/>
    <w:rsid w:val="008071AD"/>
    <w:rPr>
      <w:b/>
      <w:bCs/>
    </w:rPr>
  </w:style>
  <w:style w:type="character" w:styleId="a5">
    <w:name w:val="Emphasis"/>
    <w:basedOn w:val="a0"/>
    <w:uiPriority w:val="20"/>
    <w:qFormat/>
    <w:rsid w:val="008071AD"/>
    <w:rPr>
      <w:i/>
      <w:iCs/>
    </w:rPr>
  </w:style>
  <w:style w:type="paragraph" w:styleId="a6">
    <w:name w:val="List Paragraph"/>
    <w:basedOn w:val="a"/>
    <w:uiPriority w:val="34"/>
    <w:qFormat/>
    <w:rsid w:val="008071AD"/>
    <w:pPr>
      <w:ind w:left="720"/>
      <w:contextualSpacing/>
    </w:pPr>
    <w:rPr>
      <w:rFonts w:cs="Times New Roman"/>
    </w:rPr>
  </w:style>
  <w:style w:type="paragraph" w:styleId="a7">
    <w:name w:val="Normal (Web)"/>
    <w:basedOn w:val="a"/>
    <w:uiPriority w:val="99"/>
    <w:semiHidden/>
    <w:unhideWhenUsed/>
    <w:rsid w:val="004D266A"/>
    <w:pPr>
      <w:widowControl/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1AD"/>
    <w:pPr>
      <w:widowControl w:val="0"/>
      <w:spacing w:after="0" w:line="360" w:lineRule="auto"/>
      <w:ind w:firstLine="567"/>
      <w:jc w:val="both"/>
    </w:pPr>
    <w:rPr>
      <w:rFonts w:ascii="Times New Roman" w:hAnsi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71AD"/>
    <w:pPr>
      <w:keepNext/>
      <w:keepLines/>
      <w:numPr>
        <w:numId w:val="2"/>
      </w:numPr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8071AD"/>
    <w:pPr>
      <w:keepNext/>
      <w:ind w:left="465" w:hanging="465"/>
      <w:outlineLvl w:val="1"/>
    </w:pPr>
    <w:rPr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071AD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071AD"/>
    <w:pPr>
      <w:keepNext/>
      <w:keepLines/>
      <w:spacing w:before="40"/>
      <w:ind w:firstLine="680"/>
      <w:outlineLvl w:val="3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1AD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link w:val="2"/>
    <w:rsid w:val="008071AD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8071AD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071AD"/>
    <w:rPr>
      <w:rFonts w:ascii="Times New Roman" w:eastAsiaTheme="majorEastAsia" w:hAnsi="Times New Roman" w:cstheme="majorBidi"/>
      <w:i/>
      <w:iCs/>
      <w:sz w:val="28"/>
      <w:szCs w:val="20"/>
      <w:lang w:eastAsia="ru-RU"/>
    </w:rPr>
  </w:style>
  <w:style w:type="paragraph" w:styleId="a3">
    <w:name w:val="caption"/>
    <w:basedOn w:val="a"/>
    <w:next w:val="a"/>
    <w:autoRedefine/>
    <w:uiPriority w:val="35"/>
    <w:unhideWhenUsed/>
    <w:qFormat/>
    <w:rsid w:val="008071AD"/>
    <w:pPr>
      <w:spacing w:after="200" w:line="240" w:lineRule="auto"/>
      <w:jc w:val="center"/>
    </w:pPr>
    <w:rPr>
      <w:rFonts w:cs="Times New Roman"/>
      <w:iCs/>
      <w:szCs w:val="18"/>
    </w:rPr>
  </w:style>
  <w:style w:type="character" w:styleId="a4">
    <w:name w:val="Strong"/>
    <w:basedOn w:val="a0"/>
    <w:uiPriority w:val="22"/>
    <w:qFormat/>
    <w:rsid w:val="008071AD"/>
    <w:rPr>
      <w:b/>
      <w:bCs/>
    </w:rPr>
  </w:style>
  <w:style w:type="character" w:styleId="a5">
    <w:name w:val="Emphasis"/>
    <w:basedOn w:val="a0"/>
    <w:uiPriority w:val="20"/>
    <w:qFormat/>
    <w:rsid w:val="008071AD"/>
    <w:rPr>
      <w:i/>
      <w:iCs/>
    </w:rPr>
  </w:style>
  <w:style w:type="paragraph" w:styleId="a6">
    <w:name w:val="List Paragraph"/>
    <w:basedOn w:val="a"/>
    <w:uiPriority w:val="34"/>
    <w:qFormat/>
    <w:rsid w:val="008071AD"/>
    <w:pPr>
      <w:ind w:left="720"/>
      <w:contextualSpacing/>
    </w:pPr>
    <w:rPr>
      <w:rFonts w:cs="Times New Roman"/>
    </w:rPr>
  </w:style>
  <w:style w:type="paragraph" w:styleId="a7">
    <w:name w:val="Normal (Web)"/>
    <w:basedOn w:val="a"/>
    <w:uiPriority w:val="99"/>
    <w:semiHidden/>
    <w:unhideWhenUsed/>
    <w:rsid w:val="004D266A"/>
    <w:pPr>
      <w:widowControl/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00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445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6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72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Podlesniy</dc:creator>
  <cp:lastModifiedBy>Podlesniy</cp:lastModifiedBy>
  <cp:revision>1</cp:revision>
  <dcterms:created xsi:type="dcterms:W3CDTF">2021-03-21T14:22:00Z</dcterms:created>
  <dcterms:modified xsi:type="dcterms:W3CDTF">2021-03-21T14:51:00Z</dcterms:modified>
</cp:coreProperties>
</file>