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· FAQ &amp; Quick Reference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Keep this open during training and daily work. Every answer maps to a real screen — the **Go to** column is your fastest path.</w:t>
      </w:r>
    </w:p>
    <w:p>
      <w:pPr>
        <w:pStyle w:val="Heading2"/>
      </w:pPr>
      <w:r>
        <w:t>Everyday questions</w:t>
      </w:r>
    </w:p>
    <w:p>
      <w:r>
        <w:rPr>
          <w:b/>
        </w:rPr>
        <w:t>Q: Where do I start my day?</w:t>
      </w:r>
    </w:p>
    <w:p>
      <w:r>
        <w:t>Your home screen is set by your role — delivery roles land on the **Work</w:t>
      </w:r>
    </w:p>
    <w:p>
      <w:r>
        <w:rPr>
          <w:rFonts w:ascii="Segoe UI" w:hAnsi="Segoe UI"/>
        </w:rPr>
        <w:t>Inbox</w:t>
      </w:r>
      <w:r>
        <w:rPr>
          <w:b/>
        </w:rPr>
        <w:t xml:space="preserve"> (`#/inbox`), executives on the </w:t>
      </w:r>
      <w:r>
        <w:t>Executive Control Tower**</w:t>
      </w:r>
    </w:p>
    <w:p>
      <w:r>
        <w:rPr>
          <w:rFonts w:ascii="Segoe UI" w:hAnsi="Segoe UI"/>
        </w:rPr>
        <w:t>(</w:t>
      </w:r>
      <w:r>
        <w:rPr>
          <w:rFonts w:ascii="Consolas" w:hAnsi="Consolas" w:eastAsia="Consolas"/>
          <w:color w:val="0E7490"/>
          <w:sz w:val="18"/>
        </w:rPr>
        <w:t>#/dashboard</w:t>
      </w:r>
      <w:r>
        <w:rPr>
          <w:rFonts w:ascii="Segoe UI" w:hAnsi="Segoe UI"/>
        </w:rPr>
        <w:t xml:space="preserve">), read-only roles on </w:t>
      </w:r>
      <w:r>
        <w:rPr>
          <w:b/>
        </w:rPr>
        <w:t>Reports</w:t>
      </w:r>
      <w:r>
        <w:t>. Everything waiting for you is</w:t>
      </w:r>
    </w:p>
    <w:p>
      <w:r>
        <w:t>in the inbox.</w:t>
      </w:r>
    </w:p>
    <w:p>
      <w:r>
        <w:rPr>
          <w:b/>
        </w:rPr>
        <w:t>Q: How do I find anything quickly?</w:t>
      </w:r>
    </w:p>
    <w:p>
      <w:r>
        <w:rPr>
          <w:rFonts w:ascii="Consolas" w:hAnsi="Consolas" w:eastAsia="Consolas"/>
          <w:color w:val="0E7490"/>
          <w:sz w:val="18"/>
        </w:rPr>
        <w:t>⌘K</w:t>
      </w:r>
      <w:r>
        <w:t xml:space="preserve"> (Ctrl+K) — global search across projects, tasks, risks, docs and people.</w:t>
      </w:r>
    </w:p>
    <w:p>
      <w:r>
        <w:rPr>
          <w:b/>
        </w:rPr>
        <w:t>Q: Can I edit a value directly in a list?</w:t>
      </w:r>
    </w:p>
    <w:p>
      <w:r>
        <w:rPr>
          <w:rFonts w:ascii="Segoe UI" w:hAnsi="Segoe UI"/>
        </w:rPr>
        <w:t xml:space="preserve">Yes — </w:t>
      </w:r>
      <w:r>
        <w:rPr>
          <w:b/>
        </w:rPr>
        <w:t>double-click</w:t>
      </w:r>
      <w:r>
        <w:t xml:space="preserve"> any editable cell in register/task/RAID lists and type.</w:t>
      </w:r>
    </w:p>
    <w:p>
      <w:r>
        <w:t>The full form is always available in the row's drawer.</w:t>
      </w:r>
    </w:p>
    <w:p>
      <w:r>
        <w:rPr>
          <w:b/>
        </w:rPr>
        <w:t>Q: A colleague changed something and my dashboard looks stale.</w:t>
      </w:r>
    </w:p>
    <w:p>
      <w:r>
        <w:rPr>
          <w:rFonts w:ascii="Segoe UI" w:hAnsi="Segoe UI"/>
        </w:rPr>
        <w:t xml:space="preserve">Dashboards refresh in realtime; if you suspect staleness, check the </w:t>
      </w:r>
      <w:r>
        <w:rPr>
          <w:b/>
        </w:rPr>
        <w:t>Live</w:t>
      </w:r>
    </w:p>
    <w:p>
      <w:r>
        <w:rPr>
          <w:rFonts w:ascii="Segoe UI" w:hAnsi="Segoe UI"/>
        </w:rPr>
        <w:t xml:space="preserve">badge time and the </w:t>
      </w:r>
      <w:r>
        <w:rPr>
          <w:b/>
        </w:rPr>
        <w:t>Integrity</w:t>
      </w:r>
      <w:r>
        <w:rPr>
          <w:rFonts w:ascii="Segoe UI" w:hAnsi="Segoe UI"/>
        </w:rPr>
        <w:t xml:space="preserve"> screen (</w:t>
      </w:r>
      <w:r>
        <w:rPr>
          <w:rFonts w:ascii="Consolas" w:hAnsi="Consolas" w:eastAsia="Consolas"/>
          <w:color w:val="0E7490"/>
          <w:sz w:val="18"/>
        </w:rPr>
        <w:t>#/integrity</w:t>
      </w:r>
      <w:r>
        <w:t>) freshness score.</w:t>
      </w:r>
    </w:p>
    <w:p>
      <w:r>
        <w:rPr>
          <w:b/>
        </w:rPr>
        <w:t>Q: My menu is missing screens other people have.</w:t>
      </w:r>
    </w:p>
    <w:p>
      <w:r>
        <w:t>That is least-privilege working correctly. Your role decides the menu; ask a</w:t>
      </w:r>
    </w:p>
    <w:p>
      <w:r>
        <w:rPr>
          <w:rFonts w:ascii="Segoe UI" w:hAnsi="Segoe UI"/>
        </w:rPr>
        <w:t>PMO admin if your role genuinely needs more (</w:t>
      </w:r>
      <w:r>
        <w:rPr>
          <w:rFonts w:ascii="Consolas" w:hAnsi="Consolas" w:eastAsia="Consolas"/>
          <w:color w:val="0E7490"/>
          <w:sz w:val="18"/>
        </w:rPr>
        <w:t>Administration → Roles</w:t>
      </w:r>
      <w:r>
        <w:t>).</w:t>
      </w:r>
    </w:p>
    <w:p>
      <w:r>
        <w:rPr>
          <w:b/>
        </w:rPr>
        <w:t>Q: I cannot open the Executive Control Tower.</w:t>
      </w:r>
    </w:p>
    <w:p>
      <w:r>
        <w:rPr>
          <w:rFonts w:ascii="Segoe UI" w:hAnsi="Segoe UI"/>
        </w:rPr>
        <w:t xml:space="preserve">It requires </w:t>
      </w:r>
      <w:r>
        <w:rPr>
          <w:rFonts w:ascii="Consolas" w:hAnsi="Consolas" w:eastAsia="Consolas"/>
          <w:color w:val="0E7490"/>
          <w:sz w:val="18"/>
        </w:rPr>
        <w:t>executive.view</w:t>
      </w:r>
      <w:r>
        <w:t>. You will see a clear "Restricted area" panel with</w:t>
      </w:r>
    </w:p>
    <w:p>
      <w:r>
        <w:t>shortcuts — ask your PMO admin if you need executive oversight.</w:t>
      </w:r>
    </w:p>
    <w:p>
      <w:pPr>
        <w:pStyle w:val="Heading2"/>
      </w:pPr>
      <w:r>
        <w:t>Delivery questions</w:t>
      </w:r>
    </w:p>
    <w:p>
      <w:r>
        <w:rPr>
          <w:b/>
        </w:rPr>
        <w:t>Q: The schedule dates moved — did we approve that?</w:t>
      </w:r>
    </w:p>
    <w:p>
      <w:r>
        <w:rPr>
          <w:rFonts w:ascii="Segoe UI" w:hAnsi="Segoe UI"/>
        </w:rPr>
        <w:t xml:space="preserve">Check </w:t>
      </w:r>
      <w:r>
        <w:rPr>
          <w:b/>
        </w:rPr>
        <w:t>Baselines</w:t>
      </w:r>
      <w:r>
        <w:rPr>
          <w:rFonts w:ascii="Segoe UI" w:hAnsi="Segoe UI"/>
        </w:rPr>
        <w:t xml:space="preserve"> (</w:t>
      </w:r>
      <w:r>
        <w:rPr>
          <w:rFonts w:ascii="Consolas" w:hAnsi="Consolas" w:eastAsia="Consolas"/>
          <w:color w:val="0E7490"/>
          <w:sz w:val="18"/>
        </w:rPr>
        <w:t>#/baselines</w:t>
      </w:r>
      <w:r>
        <w:rPr>
          <w:rFonts w:ascii="Segoe UI" w:hAnsi="Segoe UI"/>
        </w:rPr>
        <w:t xml:space="preserve">) and </w:t>
      </w:r>
      <w:r>
        <w:rPr>
          <w:b/>
        </w:rPr>
        <w:t>Changes</w:t>
      </w:r>
      <w:r>
        <w:rPr>
          <w:rFonts w:ascii="Segoe UI" w:hAnsi="Segoe UI"/>
        </w:rPr>
        <w:t xml:space="preserve"> (</w:t>
      </w:r>
      <w:r>
        <w:rPr>
          <w:rFonts w:ascii="Consolas" w:hAnsi="Consolas" w:eastAsia="Consolas"/>
          <w:color w:val="0E7490"/>
          <w:sz w:val="18"/>
        </w:rPr>
        <w:t>#/changes</w:t>
      </w:r>
      <w:r>
        <w:t>). Approved</w:t>
      </w:r>
    </w:p>
    <w:p>
      <w:r>
        <w:t>date changes travel through change control; anything else is a bug — report it.</w:t>
      </w:r>
    </w:p>
    <w:p>
      <w:r>
        <w:rPr>
          <w:b/>
        </w:rPr>
        <w:t>Q: Why does EVM show no indices for my project?</w:t>
      </w:r>
    </w:p>
    <w:p>
      <w:r>
        <w:rPr>
          <w:rFonts w:ascii="Segoe UI" w:hAnsi="Segoe UI"/>
        </w:rPr>
        <w:t xml:space="preserve">EVM is computed at </w:t>
      </w:r>
      <w:r>
        <w:rPr>
          <w:b/>
        </w:rPr>
        <w:t>period close</w:t>
      </w:r>
      <w:r>
        <w:t xml:space="preserve"> with actuals present. Log/approve</w:t>
      </w:r>
    </w:p>
    <w:p>
      <w:r>
        <w:rPr>
          <w:rFonts w:ascii="Segoe UI" w:hAnsi="Segoe UI"/>
        </w:rPr>
        <w:t>timesheets, then close an EVM period (</w:t>
      </w:r>
      <w:r>
        <w:rPr>
          <w:rFonts w:ascii="Consolas" w:hAnsi="Consolas" w:eastAsia="Consolas"/>
          <w:color w:val="0E7490"/>
          <w:sz w:val="18"/>
        </w:rPr>
        <w:t>#/evm</w:t>
      </w:r>
      <w:r>
        <w:t>).</w:t>
      </w:r>
    </w:p>
    <w:p>
      <w:r>
        <w:rPr>
          <w:b/>
        </w:rPr>
        <w:t>Q: My project's freshness score is red. What now?</w:t>
      </w:r>
    </w:p>
    <w:p>
      <w:r>
        <w:rPr>
          <w:rFonts w:ascii="Segoe UI" w:hAnsi="Segoe UI"/>
        </w:rPr>
        <w:t xml:space="preserve">Open </w:t>
      </w:r>
      <w:r>
        <w:rPr>
          <w:b/>
        </w:rPr>
        <w:t>Data Integrity</w:t>
      </w:r>
      <w:r>
        <w:t xml:space="preserve"> — the panel names the worst feed. In practice it is</w:t>
      </w:r>
    </w:p>
    <w:p>
      <w:r>
        <w:t>almost always timesheets or actuals older than the threshold; chase the feed,</w:t>
      </w:r>
    </w:p>
    <w:p>
      <w:r>
        <w:t>the score recovers automatically.</w:t>
      </w:r>
    </w:p>
    <w:p>
      <w:r>
        <w:rPr>
          <w:b/>
        </w:rPr>
        <w:t>Q: Can I run the plan without touching the live data?</w:t>
      </w:r>
    </w:p>
    <w:p>
      <w:r>
        <w:rPr>
          <w:rFonts w:ascii="Segoe UI" w:hAnsi="Segoe UI"/>
        </w:rPr>
        <w:t xml:space="preserve">Yes — </w:t>
      </w:r>
      <w:r>
        <w:rPr>
          <w:b/>
        </w:rPr>
        <w:t>Planning Lab</w:t>
      </w:r>
      <w:r>
        <w:rPr>
          <w:rFonts w:ascii="Segoe UI" w:hAnsi="Segoe UI"/>
        </w:rPr>
        <w:t xml:space="preserve"> (</w:t>
      </w:r>
      <w:r>
        <w:rPr>
          <w:rFonts w:ascii="Consolas" w:hAnsi="Consolas" w:eastAsia="Consolas"/>
          <w:color w:val="0E7490"/>
          <w:sz w:val="18"/>
        </w:rPr>
        <w:t>#/tools</w:t>
      </w:r>
      <w:r>
        <w:t>): what-if scenarios, CPM calculations and</w:t>
      </w:r>
    </w:p>
    <w:p>
      <w:r>
        <w:t>leveling prescriptions never mutate the live plan until you adopt them.</w:t>
      </w:r>
    </w:p>
    <w:p>
      <w:r>
        <w:rPr>
          <w:b/>
        </w:rPr>
        <w:t>Q: Over-allocated resources keep appearing. Where do I fix them?</w:t>
      </w:r>
    </w:p>
    <w:p>
      <w:r>
        <w:rPr>
          <w:rFonts w:ascii="Consolas" w:hAnsi="Consolas" w:eastAsia="Consolas"/>
          <w:color w:val="0E7490"/>
          <w:sz w:val="18"/>
        </w:rPr>
        <w:t>#/resources</w:t>
      </w:r>
      <w:r>
        <w:t xml:space="preserve"> shows the load; Planning Lab → Resource leveling proposes moves</w:t>
      </w:r>
    </w:p>
    <w:p>
      <w:r>
        <w:t>that never touch critical tasks and honour float.</w:t>
      </w:r>
    </w:p>
    <w:p>
      <w:pPr>
        <w:pStyle w:val="Heading2"/>
      </w:pPr>
      <w:r>
        <w:t>Governance questions</w:t>
      </w:r>
    </w:p>
    <w:p>
      <w:r>
        <w:rPr>
          <w:b/>
        </w:rPr>
        <w:t>Q: A gate decision or CR approval — where do I act?</w:t>
      </w:r>
    </w:p>
    <w:p>
      <w:r>
        <w:rPr>
          <w:b/>
        </w:rPr>
        <w:t>Governance</w:t>
      </w:r>
      <w:r>
        <w:rPr>
          <w:rFonts w:ascii="Segoe UI" w:hAnsi="Segoe UI"/>
        </w:rPr>
        <w:t xml:space="preserve"> (</w:t>
      </w:r>
      <w:r>
        <w:rPr>
          <w:rFonts w:ascii="Consolas" w:hAnsi="Consolas" w:eastAsia="Consolas"/>
          <w:color w:val="0E7490"/>
          <w:sz w:val="18"/>
        </w:rPr>
        <w:t>#/governance</w:t>
      </w:r>
      <w:r>
        <w:t>) — pending gates and changes in flight, with</w:t>
      </w:r>
    </w:p>
    <w:p>
      <w:r>
        <w:rPr>
          <w:rFonts w:ascii="Segoe UI" w:hAnsi="Segoe UI"/>
        </w:rPr>
        <w:t xml:space="preserve">your decision buttons if you hold </w:t>
      </w:r>
      <w:r>
        <w:rPr>
          <w:rFonts w:ascii="Consolas" w:hAnsi="Consolas" w:eastAsia="Consolas"/>
          <w:color w:val="0E7490"/>
          <w:sz w:val="18"/>
        </w:rPr>
        <w:t>gate.decide</w:t>
      </w:r>
      <w:r>
        <w:t xml:space="preserve"> / change approval rights.</w:t>
      </w:r>
    </w:p>
    <w:p>
      <w:r>
        <w:rPr>
          <w:b/>
        </w:rPr>
        <w:t>Q: Who changed this value last week?</w:t>
      </w:r>
    </w:p>
    <w:p>
      <w:r>
        <w:rPr>
          <w:b/>
        </w:rPr>
        <w:t>Administration → Audit Trail</w:t>
      </w:r>
      <w:r>
        <w:rPr>
          <w:rFonts w:ascii="Segoe UI" w:hAnsi="Segoe UI"/>
        </w:rPr>
        <w:t xml:space="preserve"> (</w:t>
      </w:r>
      <w:r>
        <w:rPr>
          <w:rFonts w:ascii="Consolas" w:hAnsi="Consolas" w:eastAsia="Consolas"/>
          <w:color w:val="0E7490"/>
          <w:sz w:val="18"/>
        </w:rPr>
        <w:t>#/admin/audit</w:t>
      </w:r>
      <w:r>
        <w:t>) — filter by entity, user or</w:t>
      </w:r>
    </w:p>
    <w:p>
      <w:r>
        <w:t>date; before/after values are recorded.</w:t>
      </w:r>
    </w:p>
    <w:p>
      <w:r>
        <w:rPr>
          <w:b/>
        </w:rPr>
        <w:t>Q: The AI Assistant drafted an action — did it execute?</w:t>
      </w:r>
    </w:p>
    <w:p>
      <w:r>
        <w:t>Never automatically. AI drafts go through human review; AI proposes, people</w:t>
      </w:r>
    </w:p>
    <w:p>
      <w:r>
        <w:t>decide.</w:t>
      </w:r>
    </w:p>
    <w:p>
      <w:pPr>
        <w:pStyle w:val="Heading2"/>
      </w:pPr>
      <w:r>
        <w:t>Admin questions</w:t>
      </w:r>
    </w:p>
    <w:p>
      <w:r>
        <w:rPr>
          <w:b/>
        </w:rPr>
        <w:t>Q: We need an extra field on projects — do we call IT?</w:t>
      </w:r>
    </w:p>
    <w:p>
      <w:r>
        <w:rPr>
          <w:rFonts w:ascii="Segoe UI" w:hAnsi="Segoe UI"/>
        </w:rPr>
        <w:t xml:space="preserve">No. </w:t>
      </w:r>
      <w:r>
        <w:rPr>
          <w:b/>
        </w:rPr>
        <w:t>Field Dictionary</w:t>
      </w:r>
      <w:r>
        <w:rPr>
          <w:rFonts w:ascii="Segoe UI" w:hAnsi="Segoe UI"/>
        </w:rPr>
        <w:t xml:space="preserve"> (</w:t>
      </w:r>
      <w:r>
        <w:rPr>
          <w:rFonts w:ascii="Consolas" w:hAnsi="Consolas" w:eastAsia="Consolas"/>
          <w:color w:val="0E7490"/>
          <w:sz w:val="18"/>
        </w:rPr>
        <w:t>#/admin/fields</w:t>
      </w:r>
      <w:r>
        <w:t>) adds typed custom fields live;</w:t>
      </w:r>
    </w:p>
    <w:p>
      <w:r>
        <w:rPr>
          <w:b/>
        </w:rPr>
        <w:t>Form Tab Builder</w:t>
      </w:r>
      <w:r>
        <w:rPr>
          <w:rFonts w:ascii="Segoe UI" w:hAnsi="Segoe UI"/>
        </w:rPr>
        <w:t xml:space="preserve"> (</w:t>
      </w:r>
      <w:r>
        <w:rPr>
          <w:rFonts w:ascii="Consolas" w:hAnsi="Consolas" w:eastAsia="Consolas"/>
          <w:color w:val="0E7490"/>
          <w:sz w:val="18"/>
        </w:rPr>
        <w:t>#/admin/tabs</w:t>
      </w:r>
      <w:r>
        <w:t>) places them on the form. Both apply</w:t>
      </w:r>
    </w:p>
    <w:p>
      <w:r>
        <w:t>immediately, are filterable, reportable and API-visible.</w:t>
      </w:r>
    </w:p>
    <w:p>
      <w:r>
        <w:rPr>
          <w:b/>
        </w:rPr>
        <w:t>Q: Automations keep firing — is that safe?</w:t>
      </w:r>
    </w:p>
    <w:p>
      <w:r>
        <w:t>The scan endpoint deduplicates executions over 24 hours; every execution is</w:t>
      </w:r>
    </w:p>
    <w:p>
      <w:r>
        <w:rPr>
          <w:rFonts w:ascii="Segoe UI" w:hAnsi="Segoe UI"/>
        </w:rPr>
        <w:t xml:space="preserve">logged. Check </w:t>
      </w:r>
      <w:r>
        <w:rPr>
          <w:b/>
        </w:rPr>
        <w:t>Control Automations</w:t>
      </w:r>
      <w:r>
        <w:t xml:space="preserve"> execution history before assuming a loop.</w:t>
      </w:r>
    </w:p>
    <w:p>
      <w:r>
        <w:rPr>
          <w:b/>
        </w:rPr>
        <w:t>Q: How do I give someone a custom set of permissions?</w:t>
      </w:r>
    </w:p>
    <w:p>
      <w:r>
        <w:rPr>
          <w:b/>
        </w:rPr>
        <w:t>Roles &amp; Permissions</w:t>
      </w:r>
      <w:r>
        <w:t xml:space="preserve"> — copy a template, adjust the matrix, assign to users.</w:t>
      </w:r>
    </w:p>
    <w:p>
      <w:pPr>
        <w:pStyle w:val="Heading2"/>
      </w:pPr>
      <w:r>
        <w:t>Quick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873"/>
          </w:tcPr>
          <w:p>
            <w:r>
              <w:rPr>
                <w:b/>
              </w:rPr>
              <w:t>Go to</w:t>
            </w:r>
          </w:p>
        </w:tc>
      </w:tr>
      <w:tr>
        <w:tc>
          <w:tcPr>
            <w:tcW w:type="dxa" w:w="4873"/>
          </w:tcPr>
          <w:p>
            <w:r>
              <w:t>Find anything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⌘K</w:t>
            </w:r>
          </w:p>
        </w:tc>
      </w:tr>
      <w:tr>
        <w:tc>
          <w:tcPr>
            <w:tcW w:type="dxa" w:w="4873"/>
          </w:tcPr>
          <w:p>
            <w:r>
              <w:t>My tasks &amp; approvals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#/inbox</w:t>
            </w:r>
          </w:p>
        </w:tc>
      </w:tr>
      <w:tr>
        <w:tc>
          <w:tcPr>
            <w:tcW w:type="dxa" w:w="4873"/>
          </w:tcPr>
          <w:p>
            <w:r>
              <w:t>Edit a cell in place</w:t>
            </w:r>
          </w:p>
        </w:tc>
        <w:tc>
          <w:tcPr>
            <w:tcW w:type="dxa" w:w="4873"/>
          </w:tcPr>
          <w:p>
            <w:r>
              <w:t>double-click</w:t>
            </w:r>
          </w:p>
        </w:tc>
      </w:tr>
      <w:tr>
        <w:tc>
          <w:tcPr>
            <w:tcW w:type="dxa" w:w="4873"/>
          </w:tcPr>
          <w:p>
            <w:r>
              <w:t>Portfolio overview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#/dashboard</w:t>
            </w:r>
          </w:p>
        </w:tc>
      </w:tr>
      <w:tr>
        <w:tc>
          <w:tcPr>
            <w:tcW w:type="dxa" w:w="4873"/>
          </w:tcPr>
          <w:p>
            <w:r>
              <w:t>Project list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#/projects</w:t>
            </w:r>
            <w:r>
              <w:rPr>
                <w:rFonts w:ascii="Segoe UI" w:hAnsi="Segoe UI"/>
              </w:rPr>
              <w:t xml:space="preserve"> (register twin: </w:t>
            </w:r>
            <w:r>
              <w:rPr>
                <w:rFonts w:ascii="Consolas" w:hAnsi="Consolas" w:eastAsia="Consolas"/>
                <w:color w:val="0E7490"/>
                <w:sz w:val="18"/>
              </w:rPr>
              <w:t>#/register</w:t>
            </w:r>
            <w:r>
              <w:t>)</w:t>
            </w:r>
          </w:p>
        </w:tc>
      </w:tr>
      <w:tr>
        <w:tc>
          <w:tcPr>
            <w:tcW w:type="dxa" w:w="4873"/>
          </w:tcPr>
          <w:p>
            <w:r>
              <w:t>Plan / WBS / schedule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#/wbs</w:t>
            </w:r>
            <w:r>
              <w:rPr>
                <w:rFonts w:ascii="Segoe UI" w:hAnsi="Segoe UI"/>
              </w:rPr>
              <w:t xml:space="preserve">, </w:t>
            </w:r>
            <w:r>
              <w:rPr>
                <w:rFonts w:ascii="Consolas" w:hAnsi="Consolas" w:eastAsia="Consolas"/>
                <w:color w:val="0E7490"/>
                <w:sz w:val="18"/>
              </w:rPr>
              <w:t>#/schedule</w:t>
            </w:r>
          </w:p>
        </w:tc>
      </w:tr>
      <w:tr>
        <w:tc>
          <w:tcPr>
            <w:tcW w:type="dxa" w:w="4873"/>
          </w:tcPr>
          <w:p>
            <w:r>
              <w:t>Test a scenario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#/tools</w:t>
            </w:r>
            <w:r>
              <w:t xml:space="preserve"> (Planning Lab)</w:t>
            </w:r>
          </w:p>
        </w:tc>
      </w:tr>
      <w:tr>
        <w:tc>
          <w:tcPr>
            <w:tcW w:type="dxa" w:w="4873"/>
          </w:tcPr>
          <w:p>
            <w:r>
              <w:t>Log/submit hours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#/timesheets</w:t>
            </w:r>
          </w:p>
        </w:tc>
      </w:tr>
      <w:tr>
        <w:tc>
          <w:tcPr>
            <w:tcW w:type="dxa" w:w="4873"/>
          </w:tcPr>
          <w:p>
            <w:r>
              <w:t>Cost truth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#/financials</w:t>
            </w:r>
          </w:p>
        </w:tc>
      </w:tr>
      <w:tr>
        <w:tc>
          <w:tcPr>
            <w:tcW w:type="dxa" w:w="4873"/>
          </w:tcPr>
          <w:p>
            <w:r>
              <w:t>CPI/SPI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#/evm</w:t>
            </w:r>
          </w:p>
        </w:tc>
      </w:tr>
      <w:tr>
        <w:tc>
          <w:tcPr>
            <w:tcW w:type="dxa" w:w="4873"/>
          </w:tcPr>
          <w:p>
            <w:r>
              <w:t>Risks &amp; issues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#/raid</w:t>
            </w:r>
          </w:p>
        </w:tc>
      </w:tr>
      <w:tr>
        <w:tc>
          <w:tcPr>
            <w:tcW w:type="dxa" w:w="4873"/>
          </w:tcPr>
          <w:p>
            <w:r>
              <w:t>Raise/approve change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#/changes</w:t>
            </w:r>
            <w:r>
              <w:rPr>
                <w:rFonts w:ascii="Segoe UI" w:hAnsi="Segoe UI"/>
              </w:rPr>
              <w:t xml:space="preserve">, </w:t>
            </w:r>
            <w:r>
              <w:rPr>
                <w:rFonts w:ascii="Consolas" w:hAnsi="Consolas" w:eastAsia="Consolas"/>
                <w:color w:val="0E7490"/>
                <w:sz w:val="18"/>
              </w:rPr>
              <w:t>#/governance</w:t>
            </w:r>
          </w:p>
        </w:tc>
      </w:tr>
      <w:tr>
        <w:tc>
          <w:tcPr>
            <w:tcW w:type="dxa" w:w="4873"/>
          </w:tcPr>
          <w:p>
            <w:r>
              <w:t>Data trust score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#/integrity</w:t>
            </w:r>
          </w:p>
        </w:tc>
      </w:tr>
      <w:tr>
        <w:tc>
          <w:tcPr>
            <w:tcW w:type="dxa" w:w="4873"/>
          </w:tcPr>
          <w:p>
            <w:r>
              <w:t>Board pack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#/reports/leadership</w:t>
            </w:r>
          </w:p>
        </w:tc>
      </w:tr>
      <w:tr>
        <w:tc>
          <w:tcPr>
            <w:tcW w:type="dxa" w:w="4873"/>
          </w:tcPr>
          <w:p>
            <w:r>
              <w:t>Self-service report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#/reporting</w:t>
            </w:r>
          </w:p>
        </w:tc>
      </w:tr>
      <w:tr>
        <w:tc>
          <w:tcPr>
            <w:tcW w:type="dxa" w:w="4873"/>
          </w:tcPr>
          <w:p>
            <w:r>
              <w:t>Trends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#/analytics</w:t>
            </w:r>
          </w:p>
        </w:tc>
      </w:tr>
      <w:tr>
        <w:tc>
          <w:tcPr>
            <w:tcW w:type="dxa" w:w="4873"/>
          </w:tcPr>
          <w:p>
            <w:r>
              <w:t>Automations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#/automations</w:t>
            </w:r>
          </w:p>
        </w:tc>
      </w:tr>
      <w:tr>
        <w:tc>
          <w:tcPr>
            <w:tcW w:type="dxa" w:w="4873"/>
          </w:tcPr>
          <w:p>
            <w:r>
              <w:t>Add a custom field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#/admin/fields</w:t>
            </w:r>
          </w:p>
        </w:tc>
      </w:tr>
      <w:tr>
        <w:tc>
          <w:tcPr>
            <w:tcW w:type="dxa" w:w="4873"/>
          </w:tcPr>
          <w:p>
            <w:r>
              <w:t>Who changed what</w:t>
            </w:r>
          </w:p>
        </w:tc>
        <w:tc>
          <w:tcPr>
            <w:tcW w:type="dxa" w:w="4873"/>
          </w:tcPr>
          <w:p>
            <w:r>
              <w:rPr>
                <w:rFonts w:ascii="Consolas" w:hAnsi="Consolas" w:eastAsia="Consolas"/>
                <w:color w:val="0E7490"/>
                <w:sz w:val="18"/>
              </w:rPr>
              <w:t>#/admin/audit</w:t>
            </w:r>
          </w:p>
        </w:tc>
      </w:tr>
    </w:tbl>
    <w:p/>
    <w:p>
      <w:pPr>
        <w:pStyle w:val="Heading2"/>
      </w:pPr>
      <w:r>
        <w:t>Keyboard &amp; UI habits</w:t>
      </w:r>
    </w:p>
    <w:p>
      <w:pPr>
        <w:pStyle w:val="ListBullet"/>
      </w:pPr>
      <w:r>
        <w:rPr>
          <w:rFonts w:ascii="Consolas" w:hAnsi="Consolas" w:eastAsia="Consolas"/>
          <w:color w:val="0E7490"/>
          <w:sz w:val="18"/>
        </w:rPr>
        <w:t>⌘K</w:t>
      </w:r>
      <w:r>
        <w:rPr>
          <w:rFonts w:ascii="Segoe UI" w:hAnsi="Segoe UI"/>
        </w:rPr>
        <w:t xml:space="preserve"> / </w:t>
      </w:r>
      <w:r>
        <w:rPr>
          <w:rFonts w:ascii="Consolas" w:hAnsi="Consolas" w:eastAsia="Consolas"/>
          <w:color w:val="0E7490"/>
          <w:sz w:val="18"/>
        </w:rPr>
        <w:t>Ctrl+K</w:t>
      </w:r>
      <w:r>
        <w:t xml:space="preserve"> — global search.</w:t>
      </w:r>
    </w:p>
    <w:p>
      <w:pPr>
        <w:pStyle w:val="ListBullet"/>
      </w:pPr>
      <w:r>
        <w:t>Double-click — inline edit.</w:t>
      </w:r>
    </w:p>
    <w:p>
      <w:pPr>
        <w:pStyle w:val="ListBullet"/>
      </w:pPr>
      <w:r>
        <w:t>Hover a 3D chart — exact values; click — drill to source.</w:t>
      </w:r>
    </w:p>
    <w:p>
      <w:pPr>
        <w:pStyle w:val="ListBullet"/>
      </w:pPr>
      <w:r>
        <w:t>"Live · HH:MM" badge — freshness of the current view.</w:t>
      </w:r>
    </w:p>
    <w:p>
      <w:pPr>
        <w:pStyle w:val="ListBullet"/>
      </w:pPr>
      <w:r>
        <w:t>Every list: filter, sort, search — and every list exports.</w:t>
      </w:r>
    </w:p>
    <w:p>
      <w:pPr>
        <w:pStyle w:val="Heading2"/>
      </w:pPr>
      <w:r>
        <w:t>Who to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873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4873"/>
          </w:tcPr>
          <w:p>
            <w:r>
              <w:t>Access / role questions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</w:rPr>
              <w:t>PMO Administrator (</w:t>
            </w:r>
            <w:r>
              <w:rPr>
                <w:rFonts w:ascii="Consolas" w:hAnsi="Consolas" w:eastAsia="Consolas"/>
                <w:color w:val="0E7490"/>
                <w:sz w:val="18"/>
              </w:rPr>
              <w:t>pmo@pmct.io</w:t>
            </w:r>
            <w:r>
              <w:t xml:space="preserve"> in demo)</w:t>
            </w:r>
          </w:p>
        </w:tc>
      </w:tr>
      <w:tr>
        <w:tc>
          <w:tcPr>
            <w:tcW w:type="dxa" w:w="4873"/>
          </w:tcPr>
          <w:p>
            <w:r>
              <w:t>Plan/schedule disputes</w:t>
            </w:r>
          </w:p>
        </w:tc>
        <w:tc>
          <w:tcPr>
            <w:tcW w:type="dxa" w:w="4873"/>
          </w:tcPr>
          <w:p>
            <w:r>
              <w:t>Program Manager</w:t>
            </w:r>
          </w:p>
        </w:tc>
      </w:tr>
      <w:tr>
        <w:tc>
          <w:tcPr>
            <w:tcW w:type="dxa" w:w="4873"/>
          </w:tcPr>
          <w:p>
            <w:r>
              <w:t>Budget/forecast questions</w:t>
            </w:r>
          </w:p>
        </w:tc>
        <w:tc>
          <w:tcPr>
            <w:tcW w:type="dxa" w:w="4873"/>
          </w:tcPr>
          <w:p>
            <w:r>
              <w:t>Finance Controller</w:t>
            </w:r>
          </w:p>
        </w:tc>
      </w:tr>
      <w:tr>
        <w:tc>
          <w:tcPr>
            <w:tcW w:type="dxa" w:w="4873"/>
          </w:tcPr>
          <w:p>
            <w:r>
              <w:t>Platform/config changes</w:t>
            </w:r>
          </w:p>
        </w:tc>
        <w:tc>
          <w:tcPr>
            <w:tcW w:type="dxa" w:w="4873"/>
          </w:tcPr>
          <w:p>
            <w:r>
              <w:t>PMO Administrator (Administration group)</w:t>
            </w:r>
          </w:p>
        </w:tc>
      </w:tr>
      <w:tr>
        <w:tc>
          <w:tcPr>
            <w:tcW w:type="dxa" w:w="4873"/>
          </w:tcPr>
          <w:p>
            <w:r>
              <w:t>Suspicious data</w:t>
            </w:r>
          </w:p>
        </w:tc>
        <w:tc>
          <w:tcPr>
            <w:tcW w:type="dxa" w:w="4873"/>
          </w:tcPr>
          <w:p>
            <w:r>
              <w:t>Check Integrity first, then Audit Trail</w:t>
            </w:r>
          </w:p>
        </w:tc>
      </w:tr>
    </w:tbl>
    <w:p/>
    <w:p>
      <w:pPr>
        <w:spacing w:before="80"/>
        <w:pBdr>
          <w:bottom w:val="single" w:sz="6" w:color="CBD5E1"/>
        </w:pBdr>
      </w:pPr>
    </w:p>
    <w:p>
      <w:r>
        <w:rPr>
          <w:rFonts w:ascii="Segoe UI" w:hAnsi="Segoe UI"/>
        </w:rPr>
        <w:t xml:space="preserve">*PM Control Tower v3.1.0 — training pack. Companion to </w:t>
      </w:r>
      <w:r>
        <w:rPr>
          <w:rFonts w:ascii="Consolas" w:hAnsi="Consolas" w:eastAsia="Consolas"/>
          <w:color w:val="0E7490"/>
          <w:sz w:val="18"/>
        </w:rPr>
        <w:t>docs/</w:t>
      </w:r>
      <w:r>
        <w:t xml:space="preserve"> guides:</w:t>
      </w:r>
    </w:p>
    <w:p>
      <w:r>
        <w:t>01-DEPLOYMENT, 02-ADMIN, 03-USER, 04-ARCHITECTURE, 05-API, 06-DATA-MODEL,</w:t>
      </w:r>
    </w:p>
    <w:p>
      <w:r>
        <w:t>07-RBAC-MATRIX, 09-OPERATIONS, 10-SECURITY, 11-INTEGRITY.*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· FAQ &amp; Quick Reference</dc:title>
  <dc:subject/>
  <dc:creator>PM Control Tower — Training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