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B365D"/>
          <w:sz w:val="56"/>
          <w:szCs w:val="56"/>
        </w:rPr>
        <w:t xml:space="preserve">GOOGLE ADS</w:t>
      </w:r>
    </w:p>
    <w:p>
      <w:pPr>
        <w:jc w:val="center"/>
      </w:pPr>
      <w:r>
        <w:rPr>
          <w:rFonts w:ascii="Arial" w:cs="Arial" w:eastAsia="Arial" w:hAnsi="Arial"/>
          <w:b/>
          <w:bCs/>
          <w:color w:val="2E75B6"/>
          <w:sz w:val="56"/>
          <w:szCs w:val="56"/>
        </w:rPr>
        <w:t xml:space="preserve">ACCOUNT AUDIT</w:t>
      </w:r>
    </w:p>
    <w:p>
      <w:pPr>
        <w:spacing w:after="200" w:before="200"/>
      </w:pPr>
    </w:p>
    <w:p>
      <w:pPr>
        <w:spacing w:before="100"/>
        <w:jc w:val="center"/>
      </w:pPr>
      <w:r>
        <w:rPr>
          <w:rFonts w:ascii="Arial" w:cs="Arial" w:eastAsia="Arial" w:hAnsi="Arial"/>
          <w:color w:val="666666"/>
          <w:sz w:val="32"/>
          <w:szCs w:val="32"/>
        </w:rPr>
        <w:t xml:space="preserve">Simon Mathieu  |  Toitex</w:t>
      </w:r>
    </w:p>
    <w:p>
      <w:pPr>
        <w:spacing w:before="60"/>
        <w:jc w:val="center"/>
      </w:pPr>
      <w:r>
        <w:rPr>
          <w:rFonts w:ascii="Arial" w:cs="Arial" w:eastAsia="Arial" w:hAnsi="Arial"/>
          <w:color w:val="666666"/>
          <w:sz w:val="22"/>
          <w:szCs w:val="22"/>
        </w:rPr>
        <w:t xml:space="preserve">Account ID: 914-638-8366</w:t>
      </w:r>
    </w:p>
    <w:p>
      <w:pPr>
        <w:spacing w:before="60"/>
        <w:jc w:val="center"/>
      </w:pPr>
      <w:r>
        <w:rPr>
          <w:rFonts w:ascii="Arial" w:cs="Arial" w:eastAsia="Arial" w:hAnsi="Arial"/>
          <w:color w:val="666666"/>
          <w:sz w:val="22"/>
          <w:szCs w:val="22"/>
        </w:rPr>
        <w:t xml:space="preserve">Currency: CAD</w:t>
      </w:r>
    </w:p>
    <w:p>
      <w:pPr>
        <w:spacing w:after="100" w:before="100"/>
      </w:pPr>
    </w:p>
    <w:p>
      <w:pPr>
        <w:pBdr>
          <w:top w:val="single" w:color="2E75B6" w:sz="6" w:space="8"/>
        </w:pBdr>
        <w:jc w:val="center"/>
      </w:pPr>
      <w:r>
        <w:rPr>
          <w:rFonts w:ascii="Arial" w:cs="Arial" w:eastAsia="Arial" w:hAnsi="Arial"/>
          <w:color w:val="666666"/>
          <w:sz w:val="22"/>
          <w:szCs w:val="22"/>
        </w:rPr>
        <w:t xml:space="preserve">Period: Last 30 Days  |  Audit Date: April 2, 2026</w:t>
      </w:r>
    </w:p>
    <w:p>
      <w:pPr>
        <w:spacing w:after="100" w:before="100"/>
      </w:pPr>
    </w:p>
    <w:p>
      <w:pPr>
        <w:jc w:val="center"/>
      </w:pPr>
      <w:r>
        <w:rPr>
          <w:rFonts w:ascii="Arial" w:cs="Arial" w:eastAsia="Arial" w:hAnsi="Arial"/>
          <w:i/>
          <w:iCs/>
          <w:color w:val="666666"/>
          <w:sz w:val="20"/>
          <w:szCs w:val="20"/>
        </w:rPr>
        <w:t xml:space="preserve">Prepared by vpourdesign</w:t>
      </w:r>
    </w:p>
    <w:p>
      <w:r>
        <w:br w:type="page"/>
      </w:r>
    </w:p>
    <w:p>
      <w:pPr>
        <w:spacing w:after="100" w:before="200"/>
        <w:jc w:val="center"/>
      </w:pPr>
      <w:r>
        <w:rPr>
          <w:rFonts w:ascii="Arial" w:cs="Arial" w:eastAsia="Arial" w:hAnsi="Arial"/>
          <w:b/>
          <w:bCs/>
          <w:color w:val="1B365D"/>
          <w:sz w:val="28"/>
          <w:szCs w:val="28"/>
        </w:rPr>
        <w:t xml:space="preserve">ACCOUNT HEALTH SCORE</w:t>
      </w:r>
    </w:p>
    <w:p>
      <w:pPr>
        <w:spacing w:after="50" w:before="0"/>
        <w:jc w:val="center"/>
      </w:pPr>
      <w:r>
        <w:rPr>
          <w:rFonts w:ascii="Arial" w:cs="Arial" w:eastAsia="Arial" w:hAnsi="Arial"/>
          <w:b/>
          <w:bCs/>
          <w:color w:val="E74C3C"/>
          <w:sz w:val="96"/>
          <w:szCs w:val="96"/>
        </w:rPr>
        <w:t xml:space="preserve">38</w:t>
      </w:r>
      <w:r>
        <w:rPr>
          <w:rFonts w:ascii="Arial" w:cs="Arial" w:eastAsia="Arial" w:hAnsi="Arial"/>
          <w:color w:val="666666"/>
          <w:sz w:val="40"/>
          <w:szCs w:val="40"/>
        </w:rPr>
        <w:t xml:space="preserve"> / 100</w:t>
      </w:r>
    </w:p>
    <w:p>
      <w:pPr>
        <w:spacing w:after="200" w:before="0"/>
        <w:jc w:val="center"/>
      </w:pPr>
      <w:r>
        <w:rPr>
          <w:rFonts w:ascii="Arial" w:cs="Arial" w:eastAsia="Arial" w:hAnsi="Arial"/>
          <w:b/>
          <w:bCs/>
          <w:color w:val="E74C3C"/>
          <w:sz w:val="28"/>
          <w:szCs w:val="28"/>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2960"/>
      </w:tblGrid>
      <w:tr>
        <w:tc>
          <w:tcPr>
            <w:tcW w:type="dxa" w:w="4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Max</w:t>
            </w:r>
          </w:p>
        </w:tc>
        <w:tc>
          <w:tcPr>
            <w:tcW w:type="dxa" w:w="2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Wasted Spend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Critical — over 50% waste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Search Term Quality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Critical — 25%+ irrelevant terms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Quality Scores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Critical — avg QS 2.4/10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Budget Allocation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OK — single active campaign</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Creative Health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Weak — ad groups undertested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Device/Geo Optimization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Significant CPA gaps</w:t>
            </w:r>
          </w:p>
        </w:tc>
      </w:tr>
    </w:tbl>
    <w:p>
      <w:pPr>
        <w:spacing w:after="200" w:before="200"/>
      </w:pPr>
    </w:p>
    <w:p>
      <w:pPr>
        <w:pStyle w:val="Heading1"/>
        <w:spacing w:after="150" w:before="300"/>
      </w:pPr>
      <w:r>
        <w:rPr>
          <w:rFonts w:ascii="Arial" w:cs="Arial" w:eastAsia="Arial" w:hAnsi="Arial"/>
          <w:b/>
          <w:bCs/>
        </w:rPr>
        <w:t xml:space="preserve">Executive Summary</w:t>
      </w:r>
    </w:p>
    <w:p>
      <w:pPr>
        <w:spacing w:after="60" w:before="60"/>
      </w:pPr>
      <w:r>
        <w:rPr>
          <w:rFonts w:ascii="Arial" w:cs="Arial" w:eastAsia="Arial" w:hAnsi="Arial"/>
          <w:b/>
          <w:bCs/>
          <w:color w:val="C0392B"/>
          <w:sz w:val="22"/>
          <w:szCs w:val="22"/>
        </w:rPr>
        <w:t xml:space="preserve">This account is in critical condition. </w:t>
      </w:r>
      <w:r>
        <w:rPr>
          <w:rFonts w:ascii="Arial" w:cs="Arial" w:eastAsia="Arial" w:hAnsi="Arial"/>
          <w:color w:val="333333"/>
          <w:sz w:val="22"/>
          <w:szCs w:val="22"/>
        </w:rPr>
        <w:t xml:space="preserve">Over the last 30 days, the Toitex Montréal account spent </w:t>
      </w:r>
      <w:r>
        <w:rPr>
          <w:rFonts w:ascii="Arial" w:cs="Arial" w:eastAsia="Arial" w:hAnsi="Arial"/>
          <w:b/>
          <w:bCs/>
          <w:color w:val="333333"/>
          <w:sz w:val="22"/>
          <w:szCs w:val="22"/>
        </w:rPr>
        <w:t xml:space="preserve">$3,011.40 CAD</w:t>
      </w:r>
      <w:r>
        <w:rPr>
          <w:rFonts w:ascii="Arial" w:cs="Arial" w:eastAsia="Arial" w:hAnsi="Arial"/>
          <w:color w:val="333333"/>
          <w:sz w:val="22"/>
          <w:szCs w:val="22"/>
        </w:rPr>
        <w:t xml:space="preserve"> and generated only </w:t>
      </w:r>
      <w:r>
        <w:rPr>
          <w:rFonts w:ascii="Arial" w:cs="Arial" w:eastAsia="Arial" w:hAnsi="Arial"/>
          <w:b/>
          <w:bCs/>
          <w:color w:val="333333"/>
          <w:sz w:val="22"/>
          <w:szCs w:val="22"/>
        </w:rPr>
        <w:t xml:space="preserve">2 conversions</w:t>
      </w:r>
      <w:r>
        <w:rPr>
          <w:rFonts w:ascii="Arial" w:cs="Arial" w:eastAsia="Arial" w:hAnsi="Arial"/>
          <w:color w:val="333333"/>
          <w:sz w:val="22"/>
          <w:szCs w:val="22"/>
        </w:rPr>
        <w:t xml:space="preserve"> — a cost per acquisition of </w:t>
      </w:r>
      <w:r>
        <w:rPr>
          <w:rFonts w:ascii="Arial" w:cs="Arial" w:eastAsia="Arial" w:hAnsi="Arial"/>
          <w:b/>
          <w:bCs/>
          <w:color w:val="C0392B"/>
          <w:sz w:val="22"/>
          <w:szCs w:val="22"/>
        </w:rPr>
        <w:t xml:space="preserve">$1,505.70</w:t>
      </w:r>
      <w:r>
        <w:rPr>
          <w:rFonts w:ascii="Arial" w:cs="Arial" w:eastAsia="Arial" w:hAnsi="Arial"/>
          <w:color w:val="333333"/>
          <w:sz w:val="22"/>
          <w:szCs w:val="22"/>
        </w:rPr>
        <w:t xml:space="preserve">. The impression-weighted average Quality Score is just </w:t>
      </w:r>
      <w:r>
        <w:rPr>
          <w:rFonts w:ascii="Arial" w:cs="Arial" w:eastAsia="Arial" w:hAnsi="Arial"/>
          <w:b/>
          <w:bCs/>
          <w:color w:val="C0392B"/>
          <w:sz w:val="22"/>
          <w:szCs w:val="22"/>
        </w:rPr>
        <w:t xml:space="preserve">2.4 out of 10</w:t>
      </w:r>
      <w:r>
        <w:rPr>
          <w:rFonts w:ascii="Arial" w:cs="Arial" w:eastAsia="Arial" w:hAnsi="Arial"/>
          <w:color w:val="333333"/>
          <w:sz w:val="22"/>
          <w:szCs w:val="22"/>
        </w:rPr>
        <w:t xml:space="preserve">, which is inflating CPCs by an estimated 60–80%. The landing page experience is rated "Below Average" on nearly every keyword, making this the single biggest lever for improvement.</w:t>
      </w:r>
    </w:p>
    <w:p>
      <w:pPr>
        <w:spacing w:after="60" w:before="60"/>
      </w:pPr>
      <w:r>
        <w:rPr>
          <w:rFonts w:ascii="Arial" w:cs="Arial" w:eastAsia="Arial" w:hAnsi="Arial"/>
          <w:color w:val="333333"/>
          <w:sz w:val="22"/>
          <w:szCs w:val="22"/>
        </w:rPr>
        <w:t xml:space="preserve">The most urgent action is improving the landing page. The second is adding negative keywords to stop paying for shoppers at BMR/Canac/Rona, competitor brand searches, and DIY queries. Estimated recoverable savings: </w:t>
      </w:r>
      <w:r>
        <w:rPr>
          <w:rFonts w:ascii="Arial" w:cs="Arial" w:eastAsia="Arial" w:hAnsi="Arial"/>
          <w:b/>
          <w:bCs/>
          <w:color w:val="27AE60"/>
          <w:sz w:val="22"/>
          <w:szCs w:val="22"/>
        </w:rPr>
        <w:t xml:space="preserve">$1,400–$1,800/month</w:t>
      </w:r>
      <w:r>
        <w:rPr>
          <w:rFonts w:ascii="Arial" w:cs="Arial" w:eastAsia="Arial" w:hAnsi="Arial"/>
          <w:color w:val="333333"/>
          <w:sz w:val="22"/>
          <w:szCs w:val="22"/>
        </w:rPr>
        <w:t xml:space="preserve"> from the combined fixes below.</w:t>
      </w:r>
    </w:p>
    <w:p>
      <w:r>
        <w:br w:type="page"/>
      </w:r>
    </w:p>
    <w:p>
      <w:pPr>
        <w:pStyle w:val="Heading1"/>
        <w:spacing w:after="150" w:before="300"/>
      </w:pPr>
      <w:r>
        <w:rPr>
          <w:rFonts w:ascii="Arial" w:cs="Arial" w:eastAsia="Arial" w:hAnsi="Arial"/>
          <w:b/>
          <w:bCs/>
        </w:rPr>
        <w:t xml:space="preserve">Wasted Spend Summary</w:t>
      </w:r>
    </w:p>
    <w:p>
      <w:pPr>
        <w:spacing w:after="200" w:before="100"/>
      </w:pPr>
      <w:r>
        <w:rPr>
          <w:rFonts w:ascii="Arial" w:cs="Arial" w:eastAsia="Arial" w:hAnsi="Arial"/>
          <w:b/>
          <w:bCs/>
          <w:color w:val="333333"/>
          <w:sz w:val="22"/>
          <w:szCs w:val="22"/>
        </w:rPr>
        <w:t xml:space="preserve">Total Identified Waste: </w:t>
      </w:r>
      <w:r>
        <w:rPr>
          <w:rFonts w:ascii="Arial" w:cs="Arial" w:eastAsia="Arial" w:hAnsi="Arial"/>
          <w:b/>
          <w:bCs/>
          <w:color w:val="C0392B"/>
          <w:sz w:val="28"/>
          <w:szCs w:val="28"/>
        </w:rPr>
        <w:t xml:space="preserve">$1,688.56 CAD</w:t>
      </w:r>
      <w:r>
        <w:rPr>
          <w:rFonts w:ascii="Arial" w:cs="Arial" w:eastAsia="Arial" w:hAnsi="Arial"/>
          <w:b/>
          <w:bCs/>
          <w:color w:val="C0392B"/>
          <w:sz w:val="22"/>
          <w:szCs w:val="22"/>
        </w:rPr>
        <w:t xml:space="preserve">  (56.1% of total spend)</w:t>
      </w:r>
    </w:p>
    <w:p>
      <w:pPr>
        <w:spacing w:after="60" w:before="60"/>
      </w:pPr>
      <w:r>
        <w:rPr>
          <w:rFonts w:ascii="Arial" w:cs="Arial" w:eastAsia="Arial" w:hAnsi="Arial"/>
          <w:b w:val="false"/>
          <w:bCs w:val="false"/>
          <w:color w:val="333333"/>
          <w:sz w:val="22"/>
          <w:szCs w:val="22"/>
        </w:rPr>
        <w:t xml:space="preserve">This figure includes 21 keywords that each spent over $20 with zero conversions. The actual waste is likely higher when including search terms below the $20 threshold.</w:t>
      </w:r>
    </w:p>
    <w:p>
      <w:pPr>
        <w:pStyle w:val="Heading2"/>
        <w:spacing w:after="150" w:before="300"/>
      </w:pPr>
      <w:r>
        <w:rPr>
          <w:rFonts w:ascii="Arial" w:cs="Arial" w:eastAsia="Arial" w:hAnsi="Arial"/>
          <w:b/>
          <w:bCs/>
        </w:rPr>
        <w:t xml:space="preserve">Top 10 Wasted Search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200"/>
        <w:gridCol w:w="1000"/>
        <w:gridCol w:w="2360"/>
      </w:tblGrid>
      <w:tr>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Search Term</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Spend</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Clicks</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Conv.</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Camp.</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Recommended Action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roof repair montreal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$44.78</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Laval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(English + wrong city)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toitures bouda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Laval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(competitor)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roofing companies montreal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$25.94</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Mtl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(English informational)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couvreur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$17.44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Mtl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Review match; too generic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montreal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$16.48</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Mtl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Review landing page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prix tole toiture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$15.69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Mtl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(material shopping)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$13.87</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Mtl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(too broad)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metallique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$13.70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Laval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(material type)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prix bardeau asphalte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$12.26</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Mtl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(retail pricing)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bardeaux de toiture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Mtl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Negate (material shopping)</w:t>
            </w:r>
          </w:p>
        </w:tc>
      </w:tr>
    </w:tbl>
    <w:p>
      <w:pPr>
        <w:spacing w:after="150" w:before="150"/>
      </w:pPr>
    </w:p>
    <w:p>
      <w:pPr>
        <w:pStyle w:val="Heading2"/>
        <w:spacing w:after="150" w:before="300"/>
      </w:pPr>
      <w:r>
        <w:rPr>
          <w:rFonts w:ascii="Arial" w:cs="Arial" w:eastAsia="Arial" w:hAnsi="Arial"/>
          <w:b/>
          <w:bCs/>
        </w:rPr>
        <w:t xml:space="preserve">Top Wasted Keywords (Zero Conversions, &gt;$50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1000"/>
        <w:gridCol w:w="1000"/>
        <w:gridCol w:w="2660"/>
      </w:tblGrid>
      <w:tr>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Keyword</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Spend</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Clicks</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CPC</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CPA</w:t>
            </w:r>
          </w:p>
        </w:tc>
        <w:tc>
          <w:tcPr>
            <w:tcW w:type="dxa" w:w="26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[PHRASE]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$308.28</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 or tighten match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[BROAD]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 (too broad)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laval [BROAD]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$151.88</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13.81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Review; high CPC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bardeaux asphalte [PHRASE]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$143.90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 (material shopping)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réparation toiture [PHRASE]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$106.22</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Review LP; high potential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bardeaux [PHRASE]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 (material shopping)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compagnie toiture [PHRASE]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$86.63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Review LP; good intent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bardeaux [PHRASE]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$71.45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 (material mix)</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couvreur [PHRASE]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$64.51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Review LP; decent intent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membrane toiture [PHRASE]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$57.63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 (material query)</w:t>
            </w:r>
          </w:p>
        </w:tc>
      </w:tr>
    </w:tbl>
    <w:p>
      <w:r>
        <w:br w:type="page"/>
      </w:r>
    </w:p>
    <w:p>
      <w:pPr>
        <w:pStyle w:val="Heading1"/>
        <w:spacing w:after="150" w:before="300"/>
      </w:pPr>
      <w:r>
        <w:rPr>
          <w:rFonts w:ascii="Arial" w:cs="Arial" w:eastAsia="Arial" w:hAnsi="Arial"/>
          <w:b/>
          <w:bCs/>
        </w:rPr>
        <w:t xml:space="preserve">Top 5 Fixes (Ranked by Budget Impact)</w:t>
      </w:r>
    </w:p>
    <w:p>
      <w:pPr>
        <w:pStyle w:val="Heading2"/>
        <w:spacing w:after="150" w:before="300"/>
      </w:pPr>
      <w:r>
        <w:rPr>
          <w:rFonts w:ascii="Arial" w:cs="Arial" w:eastAsia="Arial" w:hAnsi="Arial"/>
          <w:b/>
          <w:bCs/>
        </w:rPr>
        <w:t xml:space="preserve">Fix #1: Rebuild the Landing Page</w:t>
      </w:r>
    </w:p>
    <w:p>
      <w:pPr>
        <w:spacing w:after="60" w:before="60"/>
      </w:pPr>
      <w:r>
        <w:rPr>
          <w:rFonts w:ascii="Arial" w:cs="Arial" w:eastAsia="Arial" w:hAnsi="Arial"/>
          <w:b/>
          <w:bCs/>
          <w:color w:val="27AE60"/>
          <w:sz w:val="24"/>
          <w:szCs w:val="24"/>
        </w:rPr>
        <w:t xml:space="preserve">Estimated savings: $600–$900/month</w:t>
      </w:r>
    </w:p>
    <w:p>
      <w:pPr>
        <w:spacing w:after="60" w:before="60"/>
      </w:pPr>
      <w:r>
        <w:rPr>
          <w:rFonts w:ascii="Arial" w:cs="Arial" w:eastAsia="Arial" w:hAnsi="Arial"/>
          <w:b/>
          <w:bCs/>
          <w:color w:val="333333"/>
          <w:sz w:val="22"/>
          <w:szCs w:val="22"/>
        </w:rPr>
        <w:t xml:space="preserve">What to do: </w:t>
      </w:r>
      <w:r>
        <w:rPr>
          <w:rFonts w:ascii="Arial" w:cs="Arial" w:eastAsia="Arial" w:hAnsi="Arial"/>
          <w:color w:val="333333"/>
          <w:sz w:val="22"/>
          <w:szCs w:val="22"/>
        </w:rPr>
        <w:t xml:space="preserve">The landing page experience is rated "Below Average" on 51 out of 53 keywords with QS data. This single factor is dragging Quality Scores to 2.4/10 and inflating every CPC by an estimated 60–80%. Rebuild the landing page to include: a clear headline matching search intent ("Couvreur à Montréal — Soumission gratuite en 24h"), strong trust signals (RBQ license, years of experience, reviews), a prominent CTA above the fold, fast mobile load time (under 3 seconds), and a dedicated landing page for each service type (toiture bardeaux, toit plat, réparation urgente).</w:t>
      </w:r>
    </w:p>
    <w:p>
      <w:pPr>
        <w:spacing w:after="60" w:before="60"/>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Each Quality Score point gained reduces CPC by ~16%. Going from QS 2.4 to QS 5 would save ~$600/month in CPC alone at current click volumes. Going to QS 7 would save ~$900/month. This is the single highest-impact fix.</w:t>
      </w:r>
    </w:p>
    <w:p>
      <w:pPr>
        <w:spacing w:after="100" w:before="100"/>
      </w:pPr>
    </w:p>
    <w:p>
      <w:pPr>
        <w:pStyle w:val="Heading2"/>
        <w:spacing w:after="150" w:before="300"/>
      </w:pPr>
      <w:r>
        <w:rPr>
          <w:rFonts w:ascii="Arial" w:cs="Arial" w:eastAsia="Arial" w:hAnsi="Arial"/>
          <w:b/>
          <w:bCs/>
        </w:rPr>
        <w:t xml:space="preserve">Fix #2: Add 40+ Negative Keywords</w:t>
      </w:r>
    </w:p>
    <w:p>
      <w:pPr>
        <w:spacing w:after="60" w:before="60"/>
      </w:pPr>
      <w:r>
        <w:rPr>
          <w:rFonts w:ascii="Arial" w:cs="Arial" w:eastAsia="Arial" w:hAnsi="Arial"/>
          <w:b/>
          <w:bCs/>
          <w:color w:val="27AE60"/>
          <w:sz w:val="24"/>
          <w:szCs w:val="24"/>
        </w:rPr>
        <w:t xml:space="preserve">Estimated savings: $250–$350/month</w:t>
      </w:r>
    </w:p>
    <w:p>
      <w:pPr>
        <w:spacing w:after="60" w:before="60"/>
      </w:pPr>
      <w:r>
        <w:rPr>
          <w:rFonts w:ascii="Arial" w:cs="Arial" w:eastAsia="Arial" w:hAnsi="Arial"/>
          <w:b/>
          <w:bCs/>
          <w:color w:val="333333"/>
          <w:sz w:val="22"/>
          <w:szCs w:val="22"/>
        </w:rPr>
        <w:t xml:space="preserve">What to do: </w:t>
      </w:r>
      <w:r>
        <w:rPr>
          <w:rFonts w:ascii="Arial" w:cs="Arial" w:eastAsia="Arial" w:hAnsi="Arial"/>
          <w:color w:val="333333"/>
          <w:sz w:val="22"/>
          <w:szCs w:val="22"/>
        </w:rPr>
        <w:t xml:space="preserve">Add these categories as negative keywords immediately: Retail stores (bmr, canac, rona, home depot, réno-dépôt), Competitor brands (bouda, expert 2000, cloutier gagnon, apex, abc toiture, eco metal, trois étoiles, poirier, vigneault, solum), Material/DIY terms (liquidation, paquet de bardeau, prix bardeau, panneaux sandwich, contreplaqué, ferme de toit, goudron, solin, peinture tole), Government programs (rénoclimat, subvention, aide pour refaire), English terms (roofing companies, roof repair, metal roofing prices, epdm supplier, skylight contractor), Out-of-area locations (granby, magog, mauricie, st-hyacinthe, lanaudière if outside service area).</w:t>
      </w:r>
    </w:p>
    <w:p>
      <w:pPr>
        <w:spacing w:after="60" w:before="60"/>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At least $250/month is going to people shopping at hardware stores, looking up competitor names, or doing DIY research. These searchers will never become roofing customers. Negating these terms reclaims budget for real leads.</w:t>
      </w:r>
    </w:p>
    <w:p>
      <w:pPr>
        <w:spacing w:after="100" w:before="100"/>
      </w:pPr>
    </w:p>
    <w:p>
      <w:pPr>
        <w:pStyle w:val="Heading2"/>
        <w:spacing w:after="150" w:before="300"/>
      </w:pPr>
      <w:r>
        <w:rPr>
          <w:rFonts w:ascii="Arial" w:cs="Arial" w:eastAsia="Arial" w:hAnsi="Arial"/>
          <w:b/>
          <w:bCs/>
        </w:rPr>
        <w:t xml:space="preserve">Fix #3: Cut Desktop &amp; Tablet Spend</w:t>
      </w:r>
    </w:p>
    <w:p>
      <w:pPr>
        <w:spacing w:after="60" w:before="60"/>
      </w:pPr>
      <w:r>
        <w:rPr>
          <w:rFonts w:ascii="Arial" w:cs="Arial" w:eastAsia="Arial" w:hAnsi="Arial"/>
          <w:b/>
          <w:bCs/>
          <w:color w:val="27AE60"/>
          <w:sz w:val="24"/>
          <w:szCs w:val="24"/>
        </w:rPr>
        <w:t xml:space="preserve">Estimated savings: $300–$500/month</w:t>
      </w:r>
    </w:p>
    <w:p>
      <w:pPr>
        <w:spacing w:after="60" w:before="60"/>
      </w:pPr>
      <w:r>
        <w:rPr>
          <w:rFonts w:ascii="Arial" w:cs="Arial" w:eastAsia="Arial" w:hAnsi="Arial"/>
          <w:b/>
          <w:bCs/>
          <w:color w:val="333333"/>
          <w:sz w:val="22"/>
          <w:szCs w:val="22"/>
        </w:rPr>
        <w:t xml:space="preserve">What to do: </w:t>
      </w:r>
      <w:r>
        <w:rPr>
          <w:rFonts w:ascii="Arial" w:cs="Arial" w:eastAsia="Arial" w:hAnsi="Arial"/>
          <w:color w:val="333333"/>
          <w:sz w:val="22"/>
          <w:szCs w:val="22"/>
        </w:rPr>
        <w:t xml:space="preserve">Desktop spent $746.55 (0 conversions) and Tablet spent $197.75 (0 conversions) in the last 30 days. Both conversions came from mobile. Apply a -70% bid adjustment on desktop and -90% on tablet immediately. Monitor for 2 weeks, then consider full exclusion if still no conversions.</w:t>
      </w:r>
    </w:p>
    <w:p>
      <w:pPr>
        <w:spacing w:after="60" w:before="60"/>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$944.30 (31.3% of total spend) went to devices with zero conversions. People searching for roofers are overwhelmingly on mobile. Shifting this budget to mobile will increase lead volume without increasing total spend.</w:t>
      </w:r>
    </w:p>
    <w:p>
      <w:pPr>
        <w:spacing w:after="100" w:before="100"/>
      </w:pPr>
    </w:p>
    <w:p>
      <w:pPr>
        <w:pStyle w:val="Heading2"/>
        <w:spacing w:after="150" w:before="300"/>
      </w:pPr>
      <w:r>
        <w:rPr>
          <w:rFonts w:ascii="Arial" w:cs="Arial" w:eastAsia="Arial" w:hAnsi="Arial"/>
          <w:b/>
          <w:bCs/>
        </w:rPr>
        <w:t xml:space="preserve">Fix #4: Reactivate the Laval Campaign</w:t>
      </w:r>
    </w:p>
    <w:p>
      <w:pPr>
        <w:spacing w:after="60" w:before="60"/>
      </w:pPr>
      <w:r>
        <w:rPr>
          <w:rFonts w:ascii="Arial" w:cs="Arial" w:eastAsia="Arial" w:hAnsi="Arial"/>
          <w:b/>
          <w:bCs/>
          <w:color w:val="27AE60"/>
          <w:sz w:val="24"/>
          <w:szCs w:val="24"/>
        </w:rPr>
        <w:t xml:space="preserve">Estimated impact: Better CPA distribution</w:t>
      </w:r>
    </w:p>
    <w:p>
      <w:pPr>
        <w:spacing w:after="60" w:before="60"/>
      </w:pPr>
      <w:r>
        <w:rPr>
          <w:rFonts w:ascii="Arial" w:cs="Arial" w:eastAsia="Arial" w:hAnsi="Arial"/>
          <w:b/>
          <w:bCs/>
          <w:color w:val="333333"/>
          <w:sz w:val="22"/>
          <w:szCs w:val="22"/>
        </w:rPr>
        <w:t xml:space="preserve">What to do: </w:t>
      </w:r>
      <w:r>
        <w:rPr>
          <w:rFonts w:ascii="Arial" w:cs="Arial" w:eastAsia="Arial" w:hAnsi="Arial"/>
          <w:color w:val="333333"/>
          <w:sz w:val="22"/>
          <w:szCs w:val="22"/>
        </w:rPr>
        <w:t xml:space="preserve">The "Toitex Laval 2026" campaign is currently paused. It achieved a CPA of $216.10 CAD (1 conversion from 18 clicks) vs. the Montréal campaign’s $2,795.30 CPA. Reactivate it with a daily budget of $30–50 and implement the negative keyword list from Fix #2.</w:t>
      </w:r>
    </w:p>
    <w:p>
      <w:pPr>
        <w:spacing w:after="60" w:before="60"/>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The Laval campaign’s CPA was 13x lower than Montréal’s. Even with limited data (18 clicks), the signal is clear: Laval targeting converts better. Running both campaigns with proper negatives diversifies lead sources.</w:t>
      </w:r>
    </w:p>
    <w:p>
      <w:pPr>
        <w:spacing w:after="100" w:before="100"/>
      </w:pPr>
    </w:p>
    <w:p>
      <w:pPr>
        <w:pStyle w:val="Heading2"/>
        <w:spacing w:after="150" w:before="300"/>
      </w:pPr>
      <w:r>
        <w:rPr>
          <w:rFonts w:ascii="Arial" w:cs="Arial" w:eastAsia="Arial" w:hAnsi="Arial"/>
          <w:b/>
          <w:bCs/>
        </w:rPr>
        <w:t xml:space="preserve">Fix #5: Restructure Keyword Strategy</w:t>
      </w:r>
    </w:p>
    <w:p>
      <w:pPr>
        <w:spacing w:after="60" w:before="60"/>
      </w:pPr>
      <w:r>
        <w:rPr>
          <w:rFonts w:ascii="Arial" w:cs="Arial" w:eastAsia="Arial" w:hAnsi="Arial"/>
          <w:b/>
          <w:bCs/>
          <w:color w:val="27AE60"/>
          <w:sz w:val="24"/>
          <w:szCs w:val="24"/>
        </w:rPr>
        <w:t xml:space="preserve">Estimated savings: $200–$300/month</w:t>
      </w:r>
    </w:p>
    <w:p>
      <w:pPr>
        <w:spacing w:after="60" w:before="60"/>
      </w:pPr>
      <w:r>
        <w:rPr>
          <w:rFonts w:ascii="Arial" w:cs="Arial" w:eastAsia="Arial" w:hAnsi="Arial"/>
          <w:b/>
          <w:bCs/>
          <w:color w:val="333333"/>
          <w:sz w:val="22"/>
          <w:szCs w:val="22"/>
        </w:rPr>
        <w:t xml:space="preserve">What to do: </w:t>
      </w:r>
      <w:r>
        <w:rPr>
          <w:rFonts w:ascii="Arial" w:cs="Arial" w:eastAsia="Arial" w:hAnsi="Arial"/>
          <w:color w:val="333333"/>
          <w:sz w:val="22"/>
          <w:szCs w:val="22"/>
        </w:rPr>
        <w:t xml:space="preserve">The Montréal campaign has 166 keywords dumped into a single ad group. Restructure into 4–5 tightly themed ad groups: (1) Service keywords: couvreur montréal, compagnie toiture, entreprise toiture, (2) Repair keywords: réparation toiture, toit qui coule, infiltration eau, (3) Replacement keywords: refaire toiture, remplacement toiture, nouveau toit, (4) Emergency keywords: urgence toiture, toiture 24h, (5) Flat roof: toit plat, membrane élastomère. Pause all broad-match keywords. Use phrase and exact match only.</w:t>
      </w:r>
    </w:p>
    <w:p>
      <w:pPr>
        <w:spacing w:after="60" w:before="60"/>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A single ad group with 166 keywords cannot deliver relevant ads per search. Tighter themes improve ad relevance (a QS component), boost CTR, and lower CPC. Eliminating broad match closes the floodgate of irrelevant traffic.</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E8F5E9" w:val="clear"/>
            <w:tcMar>
              <w:top w:type="dxa" w:w="200"/>
              <w:left w:type="dxa" w:w="300"/>
              <w:bottom w:type="dxa" w:w="200"/>
              <w:right w:type="dxa" w:w="300"/>
            </w:tcMar>
          </w:tcPr>
          <w:p>
            <w:pPr>
              <w:jc w:val="center"/>
            </w:pPr>
            <w:r>
              <w:rPr>
                <w:rFonts w:ascii="Arial" w:cs="Arial" w:eastAsia="Arial" w:hAnsi="Arial"/>
                <w:b/>
                <w:bCs/>
                <w:color w:val="27AE60"/>
                <w:sz w:val="28"/>
                <w:szCs w:val="28"/>
              </w:rPr>
              <w:t xml:space="preserve">TOTAL ESTIMATED MONTHLY SAVINGS: $1,350 – $2,050 CAD</w:t>
            </w:r>
          </w:p>
        </w:tc>
      </w:tr>
    </w:tbl>
    <w:p>
      <w:r>
        <w:br w:type="page"/>
      </w:r>
    </w:p>
    <w:p>
      <w:pPr>
        <w:pStyle w:val="Heading1"/>
        <w:spacing w:after="150" w:before="300"/>
      </w:pPr>
      <w:r>
        <w:rPr>
          <w:rFonts w:ascii="Arial" w:cs="Arial" w:eastAsia="Arial" w:hAnsi="Arial"/>
          <w:b/>
          <w:bCs/>
        </w:rPr>
        <w:t xml:space="preserve">Quality Score Analysis</w:t>
      </w:r>
    </w:p>
    <w:p>
      <w:pPr>
        <w:spacing w:after="60" w:before="60"/>
      </w:pPr>
      <w:r>
        <w:rPr>
          <w:rFonts w:ascii="Arial" w:cs="Arial" w:eastAsia="Arial" w:hAnsi="Arial"/>
          <w:b/>
          <w:bCs/>
          <w:color w:val="333333"/>
          <w:sz w:val="22"/>
          <w:szCs w:val="22"/>
        </w:rPr>
        <w:t xml:space="preserve">Impression-Weighted Average QS: </w:t>
      </w:r>
      <w:r>
        <w:rPr>
          <w:rFonts w:ascii="Arial" w:cs="Arial" w:eastAsia="Arial" w:hAnsi="Arial"/>
          <w:b/>
          <w:bCs/>
          <w:color w:val="C0392B"/>
          <w:sz w:val="28"/>
          <w:szCs w:val="28"/>
        </w:rPr>
        <w:t xml:space="preserve">2.4 / 10</w:t>
      </w:r>
      <w:r>
        <w:rPr>
          <w:rFonts w:ascii="Arial" w:cs="Arial" w:eastAsia="Arial" w:hAnsi="Arial"/>
          <w:color w:val="333333"/>
          <w:sz w:val="22"/>
          <w:szCs w:val="22"/>
        </w:rPr>
        <w:t xml:space="preserve">  (Critical)</w:t>
      </w:r>
    </w:p>
    <w:p>
      <w:pPr>
        <w:spacing w:after="60" w:before="60"/>
      </w:pPr>
      <w:r>
        <w:rPr>
          <w:rFonts w:ascii="Arial" w:cs="Arial" w:eastAsia="Arial" w:hAnsi="Arial"/>
          <w:b w:val="false"/>
          <w:bCs w:val="false"/>
          <w:color w:val="333333"/>
          <w:sz w:val="22"/>
          <w:szCs w:val="22"/>
        </w:rPr>
        <w:t xml:space="preserve">Only 53 of 166 keywords have reported Quality Scores (Google requires minimum impression volume). Of those, 92% are rated 1–3, which is the lowest possible range.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Quality Score</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Keywords</w:t>
            </w:r>
          </w:p>
        </w:tc>
        <w:tc>
          <w:tcPr>
            <w:tcW w:type="dxa" w:w="2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of Impressions</w:t>
            </w:r>
          </w:p>
        </w:tc>
        <w:tc>
          <w:tcPr>
            <w:tcW w:type="dxa" w:w="2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 Cost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$5.21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$23.34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24</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37.0%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$679.10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26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60.0%</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$1,173.66</w:t>
            </w:r>
          </w:p>
        </w:tc>
      </w:tr>
    </w:tbl>
    <w:p>
      <w:pPr>
        <w:spacing w:after="150" w:before="150"/>
      </w:pPr>
    </w:p>
    <w:p>
      <w:pPr>
        <w:pStyle w:val="Heading2"/>
        <w:spacing w:after="150" w:before="300"/>
      </w:pPr>
      <w:r>
        <w:rPr>
          <w:rFonts w:ascii="Arial" w:cs="Arial" w:eastAsia="Arial" w:hAnsi="Arial"/>
          <w:b/>
          <w:bCs/>
        </w:rPr>
        <w:t xml:space="preserve">Root Cause: Landing Page Experience</w:t>
      </w:r>
    </w:p>
    <w:p>
      <w:pPr>
        <w:spacing w:after="60" w:before="60"/>
      </w:pPr>
      <w:r>
        <w:rPr>
          <w:rFonts w:ascii="Arial" w:cs="Arial" w:eastAsia="Arial" w:hAnsi="Arial"/>
          <w:b w:val="false"/>
          <w:bCs w:val="false"/>
          <w:color w:val="333333"/>
          <w:sz w:val="22"/>
          <w:szCs w:val="22"/>
        </w:rPr>
        <w:t xml:space="preserve">The QS component breakdown tells a clear story:</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QS Component</w:t>
            </w:r>
          </w:p>
        </w:tc>
        <w:tc>
          <w:tcPr>
            <w:tcW w:type="dxa" w:w="31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Dominant Rating</w:t>
            </w:r>
          </w:p>
        </w:tc>
        <w:tc>
          <w:tcPr>
            <w:tcW w:type="dxa" w:w="31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Landing Page Experience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BELOW AVERAGE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Primary issue — fix first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Expected CTR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18"/>
                <w:szCs w:val="18"/>
              </w:rPr>
              <w:t xml:space="preserve">BELOW AVERAGE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Caused by low ad relevance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 Relevance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AVERAGE / ABOVE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Ads are reasonably relevant</w:t>
            </w:r>
          </w:p>
        </w:tc>
      </w:tr>
    </w:tbl>
    <w:p>
      <w:pPr>
        <w:spacing w:after="60" w:before="60"/>
      </w:pPr>
      <w:r>
        <w:rPr>
          <w:rFonts w:ascii="Arial" w:cs="Arial" w:eastAsia="Arial" w:hAnsi="Arial"/>
          <w:b w:val="false"/>
          <w:bCs w:val="false"/>
          <w:color w:val="333333"/>
          <w:sz w:val="22"/>
          <w:szCs w:val="22"/>
        </w:rPr>
        <w:t xml:space="preserve">The landing page is dragging down the entire account. Ad relevance is acceptable, but the page visitors land on does not match their expectations. Estimated CPC savings from raising QS from 2.4 to 5: ~$600/month.</w:t>
      </w:r>
    </w:p>
    <w:p>
      <w:r>
        <w:br w:type="page"/>
      </w:r>
    </w:p>
    <w:p>
      <w:pPr>
        <w:pStyle w:val="Heading1"/>
        <w:spacing w:after="150" w:before="300"/>
      </w:pPr>
      <w:r>
        <w:rPr>
          <w:rFonts w:ascii="Arial" w:cs="Arial" w:eastAsia="Arial" w:hAnsi="Arial"/>
          <w:b/>
          <w:bCs/>
        </w:rPr>
        <w:t xml:space="preserve">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1000"/>
        <w:gridCol w:w="1000"/>
        <w:gridCol w:w="1060"/>
        <w:gridCol w:w="210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Campaign</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Spend</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Conv.</w:t>
            </w:r>
          </w:p>
        </w:tc>
        <w:tc>
          <w:tcPr>
            <w:tcW w:type="dxa" w:w="10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CPA</w:t>
            </w:r>
          </w:p>
        </w:tc>
        <w:tc>
          <w:tcPr>
            <w:tcW w:type="dxa" w:w="2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Montréal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ENABLED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Search</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$2,795.30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$2,795.30</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 imp. share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Toitex Laval 2026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Search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$216.10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$216.10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 imp. share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Performance Max</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PAUSED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PMax</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 spend</w:t>
            </w:r>
          </w:p>
        </w:tc>
      </w:tr>
    </w:tbl>
    <w:p>
      <w:pPr>
        <w:spacing w:after="100" w:before="100"/>
      </w:pPr>
    </w:p>
    <w:p>
      <w:pPr>
        <w:spacing w:after="60" w:before="60"/>
      </w:pPr>
      <w:r>
        <w:rPr>
          <w:rFonts w:ascii="Arial" w:cs="Arial" w:eastAsia="Arial" w:hAnsi="Arial"/>
          <w:b w:val="false"/>
          <w:bCs w:val="false"/>
          <w:color w:val="333333"/>
          <w:sz w:val="22"/>
          <w:szCs w:val="22"/>
        </w:rPr>
        <w:t xml:space="preserve">The Montréal campaign is only capturing 10% of available search impressions, meaning 90% of potential searches are missed. However, given the current CPA of $2,795.30, increasing budget without fixing quality issues would simply waste more money faster.</w:t>
      </w:r>
    </w:p>
    <w:p>
      <w:pPr>
        <w:spacing w:after="60" w:before="60"/>
      </w:pPr>
      <w:r>
        <w:rPr>
          <w:rFonts w:ascii="Arial" w:cs="Arial" w:eastAsia="Arial" w:hAnsi="Arial"/>
          <w:b w:val="false"/>
          <w:bCs w:val="false"/>
          <w:color w:val="333333"/>
          <w:sz w:val="22"/>
          <w:szCs w:val="22"/>
        </w:rPr>
        <w:t xml:space="preserve">Recommendation: Fix landing page and keywords first (Fixes #1, #2, #5), then gradually increase Montréal budget as CPA improves. Reactivate Laval immediately (Fix #4).</w:t>
      </w:r>
    </w:p>
    <w:p>
      <w:pPr>
        <w:pStyle w:val="Heading1"/>
        <w:spacing w:after="150" w:before="300"/>
      </w:pPr>
      <w:r>
        <w:rPr>
          <w:rFonts w:ascii="Arial" w:cs="Arial" w:eastAsia="Arial" w:hAnsi="Arial"/>
          <w:b/>
          <w:bCs/>
        </w:rPr>
        <w:t xml:space="preserve">Creative Performance</w:t>
      </w:r>
    </w:p>
    <w:p>
      <w:pPr>
        <w:spacing w:after="60" w:before="60"/>
      </w:pPr>
      <w:r>
        <w:rPr>
          <w:rFonts w:ascii="Arial" w:cs="Arial" w:eastAsia="Arial" w:hAnsi="Arial"/>
          <w:b w:val="false"/>
          <w:bCs w:val="false"/>
          <w:color w:val="333333"/>
          <w:sz w:val="22"/>
          <w:szCs w:val="22"/>
        </w:rPr>
        <w:t xml:space="preserve">The Montréal campaign has 2 RSAs in a single ad group. The Laval campaign has 1 RSA. Google recommends at least 3 active ads per ad group.</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200"/>
        <w:gridCol w:w="1660"/>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Ad (Lead Headline)</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Impressions</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CTR</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Conv.</w:t>
            </w:r>
          </w:p>
        </w:tc>
        <w:tc>
          <w:tcPr>
            <w:tcW w:type="dxa" w:w="16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Conv. Rate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Spécialiste Toit Plat Montréal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10,684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7AE60"/>
                <w:sz w:val="18"/>
                <w:szCs w:val="18"/>
              </w:rPr>
              <w:t xml:space="preserve">5.63%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Toiture Montréal: Réparation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11,141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Couvreur Laval | Toitex</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596</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7AE60"/>
                <w:sz w:val="18"/>
                <w:szCs w:val="18"/>
              </w:rPr>
              <w:t xml:space="preserve">5.56%</w:t>
            </w:r>
          </w:p>
        </w:tc>
      </w:tr>
    </w:tbl>
    <w:p>
      <w:pPr>
        <w:spacing w:after="60" w:before="60"/>
      </w:pPr>
      <w:r>
        <w:rPr>
          <w:rFonts w:ascii="Arial" w:cs="Arial" w:eastAsia="Arial" w:hAnsi="Arial"/>
          <w:b w:val="false"/>
          <w:bCs w:val="false"/>
          <w:color w:val="333333"/>
          <w:sz w:val="22"/>
          <w:szCs w:val="22"/>
        </w:rPr>
        <w:t xml:space="preserve">The Laval ad has the highest conversion rate (5.56%) despite low volume. The Montréal toit plat ad has the best CTR but zero conversions — this points to a landing page problem, not an ad problem.</w:t>
      </w:r>
    </w:p>
    <w:p>
      <w:pPr>
        <w:spacing w:after="60" w:before="60"/>
      </w:pPr>
      <w:r>
        <w:rPr>
          <w:rFonts w:ascii="Arial" w:cs="Arial" w:eastAsia="Arial" w:hAnsi="Arial"/>
          <w:b w:val="false"/>
          <w:bCs w:val="false"/>
          <w:color w:val="333333"/>
          <w:sz w:val="22"/>
          <w:szCs w:val="22"/>
        </w:rPr>
        <w:t xml:space="preserve">Action: Add at least 1 more RSA to each ad group. Test different value propositions (financing, emergency service, free estimates). All headline asset performance labels are "Pending" — the account needs more data.</w:t>
      </w:r>
    </w:p>
    <w:p>
      <w:r>
        <w:br w:type="page"/>
      </w:r>
    </w:p>
    <w:p>
      <w:pPr>
        <w:pStyle w:val="Heading1"/>
        <w:spacing w:after="150" w:before="300"/>
      </w:pPr>
      <w:r>
        <w:rPr>
          <w:rFonts w:ascii="Arial" w:cs="Arial" w:eastAsia="Arial" w:hAnsi="Arial"/>
          <w:b/>
          <w:bCs/>
        </w:rPr>
        <w:t xml:space="preserve">Device &amp; Geographic Performance</w:t>
      </w:r>
    </w:p>
    <w:p>
      <w:pPr>
        <w:pStyle w:val="Heading2"/>
        <w:spacing w:after="150" w:before="300"/>
      </w:pPr>
      <w:r>
        <w:rPr>
          <w:rFonts w:ascii="Arial" w:cs="Arial" w:eastAsia="Arial" w:hAnsi="Arial"/>
          <w:b/>
          <w:bCs/>
        </w:rPr>
        <w:t xml:space="preserve">Device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Device</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Spend</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Conversions</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CPA</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Mobile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$2,067.10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7AE60"/>
                <w:sz w:val="18"/>
                <w:szCs w:val="18"/>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$1,033.55</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Primary device — maintain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Desktop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$746.55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Bid adj. -70%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Tablet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$197.75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Bid adj. -90%</w:t>
            </w:r>
          </w:p>
        </w:tc>
      </w:tr>
    </w:tbl>
    <w:p>
      <w:pPr>
        <w:spacing w:after="60" w:before="60"/>
      </w:pPr>
      <w:r>
        <w:rPr>
          <w:rFonts w:ascii="Arial" w:cs="Arial" w:eastAsia="Arial" w:hAnsi="Arial"/>
          <w:b w:val="false"/>
          <w:bCs w:val="false"/>
          <w:color w:val="333333"/>
          <w:sz w:val="22"/>
          <w:szCs w:val="22"/>
        </w:rPr>
        <w:t xml:space="preserve">Desktop and tablet account for $944.30 in spend with zero conversions. This is 31.3% of the total budget generating no return.</w:t>
      </w:r>
    </w:p>
    <w:p>
      <w:pPr>
        <w:spacing w:after="100" w:before="100"/>
      </w:pPr>
    </w:p>
    <w:p>
      <w:pPr>
        <w:pStyle w:val="Heading2"/>
        <w:spacing w:after="150" w:before="300"/>
      </w:pPr>
      <w:r>
        <w:rPr>
          <w:rFonts w:ascii="Arial" w:cs="Arial" w:eastAsia="Arial" w:hAnsi="Arial"/>
          <w:b/>
          <w:bCs/>
        </w:rPr>
        <w:t xml:space="preserve">Geographic Notes</w:t>
      </w:r>
    </w:p>
    <w:p>
      <w:pPr>
        <w:spacing w:after="60" w:before="60"/>
      </w:pPr>
      <w:r>
        <w:rPr>
          <w:rFonts w:ascii="Arial" w:cs="Arial" w:eastAsia="Arial" w:hAnsi="Arial"/>
          <w:b w:val="false"/>
          <w:bCs w:val="false"/>
          <w:color w:val="333333"/>
          <w:sz w:val="22"/>
          <w:szCs w:val="22"/>
        </w:rPr>
        <w:t xml:space="preserve">The Montréal campaign targets multiple Quebec regions. The top location (geo ID 1002604, likely Grand Montréal) accounts for $1,658.22 in spend with 0 conversions. One sub-location generated the only conversion from this campaign ($154.05 spend). Search terms show clicks from outside the service area (Granby, Magog, Mauricie, St-Hyacinthe, Lanaudiu00e8re) — add location-based negatives or tighten geo targeting.</w:t>
      </w:r>
    </w:p>
    <w:p>
      <w:pPr>
        <w:spacing w:after="200" w:before="200"/>
      </w:pPr>
    </w:p>
    <w:p>
      <w:pPr>
        <w:pStyle w:val="Heading1"/>
        <w:spacing w:after="150" w:before="300"/>
      </w:pPr>
      <w:r>
        <w:rPr>
          <w:rFonts w:ascii="Arial" w:cs="Arial" w:eastAsia="Arial" w:hAnsi="Arial"/>
          <w:b/>
          <w:bCs/>
        </w:rPr>
        <w:t xml:space="preserve">Next Steps</w:t>
      </w:r>
    </w:p>
    <w:p>
      <w:pPr>
        <w:spacing w:after="60" w:before="60"/>
      </w:pPr>
      <w:r>
        <w:rPr>
          <w:rFonts w:ascii="Arial" w:cs="Arial" w:eastAsia="Arial" w:hAnsi="Arial"/>
          <w:color w:val="333333"/>
          <w:sz w:val="22"/>
          <w:szCs w:val="22"/>
        </w:rPr>
        <w:t xml:space="preserve">This account has strong commercial intent traffic available (roofing searches in Montréal are plentiful), but structural issues are preventing conversions. The path forward in priority order:</w:t>
      </w:r>
    </w:p>
    <w:p>
      <w:pPr>
        <w:spacing w:after="50" w:before="50"/>
      </w:pPr>
    </w:p>
    <w:p>
      <w:pPr>
        <w:spacing w:after="60" w:before="60"/>
      </w:pPr>
      <w:r>
        <w:rPr>
          <w:rFonts w:ascii="Arial" w:cs="Arial" w:eastAsia="Arial" w:hAnsi="Arial"/>
          <w:b/>
          <w:bCs/>
          <w:color w:val="333333"/>
          <w:sz w:val="22"/>
          <w:szCs w:val="22"/>
        </w:rPr>
        <w:t xml:space="preserve">1. Fix the landing page (biggest impact on QS and conversion rate)</w:t>
      </w:r>
    </w:p>
    <w:p>
      <w:pPr>
        <w:spacing w:after="60" w:before="60"/>
      </w:pPr>
      <w:r>
        <w:rPr>
          <w:rFonts w:ascii="Arial" w:cs="Arial" w:eastAsia="Arial" w:hAnsi="Arial"/>
          <w:b/>
          <w:bCs/>
          <w:color w:val="333333"/>
          <w:sz w:val="22"/>
          <w:szCs w:val="22"/>
        </w:rPr>
        <w:t xml:space="preserve">2. Add 40+ negative keywords (stop paying for shoppers and DIYers)</w:t>
      </w:r>
    </w:p>
    <w:p>
      <w:pPr>
        <w:spacing w:after="60" w:before="60"/>
      </w:pPr>
      <w:r>
        <w:rPr>
          <w:rFonts w:ascii="Arial" w:cs="Arial" w:eastAsia="Arial" w:hAnsi="Arial"/>
          <w:b/>
          <w:bCs/>
          <w:color w:val="333333"/>
          <w:sz w:val="22"/>
          <w:szCs w:val="22"/>
        </w:rPr>
        <w:t xml:space="preserve">3. Apply device bid adjustments (-70% desktop, -90% tablet)</w:t>
      </w:r>
    </w:p>
    <w:p>
      <w:pPr>
        <w:spacing w:after="60" w:before="60"/>
      </w:pPr>
      <w:r>
        <w:rPr>
          <w:rFonts w:ascii="Arial" w:cs="Arial" w:eastAsia="Arial" w:hAnsi="Arial"/>
          <w:b/>
          <w:bCs/>
          <w:color w:val="333333"/>
          <w:sz w:val="22"/>
          <w:szCs w:val="22"/>
        </w:rPr>
        <w:t xml:space="preserve">4. Reactivate the Laval campaign with proper negatives</w:t>
      </w:r>
    </w:p>
    <w:p>
      <w:pPr>
        <w:spacing w:after="60" w:before="60"/>
      </w:pPr>
      <w:r>
        <w:rPr>
          <w:rFonts w:ascii="Arial" w:cs="Arial" w:eastAsia="Arial" w:hAnsi="Arial"/>
          <w:b/>
          <w:bCs/>
          <w:color w:val="333333"/>
          <w:sz w:val="22"/>
          <w:szCs w:val="22"/>
        </w:rPr>
        <w:t xml:space="preserve">5. Restructure into themed ad groups and eliminate broad match</w:t>
      </w:r>
    </w:p>
    <w:p>
      <w:pPr>
        <w:spacing w:after="100" w:before="100"/>
      </w:pPr>
    </w:p>
    <w:p>
      <w:pPr>
        <w:spacing w:after="60" w:before="60"/>
      </w:pPr>
      <w:r>
        <w:rPr>
          <w:rFonts w:ascii="Arial" w:cs="Arial" w:eastAsia="Arial" w:hAnsi="Arial"/>
          <w:b w:val="false"/>
          <w:bCs w:val="false"/>
          <w:color w:val="333333"/>
          <w:sz w:val="22"/>
          <w:szCs w:val="22"/>
        </w:rPr>
        <w:t xml:space="preserve">After implementing these changes, re-audit in 30 days to measure improvement. Target: Health Score 60+ and CPA under $300 CAD.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color w:val="666666"/>
        <w:sz w:val="16"/>
        <w:szCs w:val="16"/>
      </w:rPr>
      <w:t xml:space="preserve">Google Ads Audit Report  |  Simon Mathieu (Toitex)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2026-04-02T19:15:49.208Z</dcterms:created>
  <dcterms:modified xsi:type="dcterms:W3CDTF">2026-04-02T19:15:49.209Z</dcterms:modified>
</cp:coreProperties>
</file>

<file path=docProps/custom.xml><?xml version="1.0" encoding="utf-8"?>
<Properties xmlns="http://schemas.openxmlformats.org/officeDocument/2006/custom-properties" xmlns:vt="http://schemas.openxmlformats.org/officeDocument/2006/docPropsVTypes"/>
</file>