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pPr>
      <w:r>
        <w:rPr>
          <w:b/>
          <w:sz w:val="22"/>
          <w:szCs w:val="22"/>
        </w:rPr>
        <w:t>Results</w:t>
      </w:r>
    </w:p>
    <w:p>
      <w:pPr>
        <w:pStyle w:val="style0"/>
        <w:spacing w:line="480" w:lineRule="auto"/>
      </w:pPr>
      <w:r>
        <w:rPr>
          <w:sz w:val="22"/>
          <w:szCs w:val="22"/>
        </w:rPr>
        <w:t>Breeding probability</w:t>
      </w:r>
    </w:p>
    <w:p>
      <w:pPr>
        <w:pStyle w:val="style0"/>
        <w:spacing w:line="480" w:lineRule="auto"/>
        <w:ind w:firstLine="720" w:left="0" w:right="0"/>
      </w:pPr>
      <w:r>
        <w:rPr>
          <w:sz w:val="22"/>
          <w:szCs w:val="22"/>
        </w:rPr>
        <w:t xml:space="preserve">The top model did not include previous breeding state as a covariate, but models with previous breeding state as a predictor of Ψ (the probability of moving into the ‘Breeder’ state) had a combined AIC weight of 0.48, and 3 models containing this covariate were within 2 AICc of the top model. Model selection therefore provided a moderate degree of support for effects of previous breeding state on current breeding effort (Table 3). However, the model-averaged effect size (difference in Ψ probability between breeders and non-breeders from the previous year) was &lt; </w:t>
      </w:r>
      <w:r>
        <w:rPr>
          <w:sz w:val="22"/>
          <w:szCs w:val="22"/>
        </w:rPr>
        <w:t>1</w:t>
      </w:r>
      <w:r>
        <w:rPr>
          <w:sz w:val="22"/>
          <w:szCs w:val="22"/>
        </w:rPr>
        <w:t xml:space="preserve">% (Figure 1). Model selection did not support PDO as a predictor of Ψ (Table 4). Social group size had a combined AIC weight of 0.28 (Table 4), but the Group covariate was only present in one model within 2 AICc of the top model. The best model did not include annual variation in breeding probability (Table 3), and model-averaged Ψ estimates varied by less than 1 SE from year to year in both age-classes (Fig. 1). </w:t>
      </w:r>
    </w:p>
    <w:p>
      <w:pPr>
        <w:pStyle w:val="style0"/>
        <w:spacing w:line="480" w:lineRule="auto"/>
        <w:ind w:firstLine="720" w:left="0" w:right="0"/>
      </w:pPr>
      <w:r>
        <w:rPr>
          <w:sz w:val="22"/>
          <w:szCs w:val="22"/>
        </w:rPr>
        <w:t>Age-class had the strongest support of any model covariates, and had the largest effect size (Table 4; Fig. 1). Annual variation in Ψ was more pronounced for females in their first year of reproductive maturity, but the uncertainty in parameter estimates was also greater for this age-class (Fig. 1). On average, the breeding probability of females four years old or older was 0.33 greater than that of three-year-old individuals (Fig. 1).</w:t>
      </w:r>
    </w:p>
    <w:p>
      <w:pPr>
        <w:pStyle w:val="style0"/>
        <w:spacing w:line="480" w:lineRule="auto"/>
      </w:pPr>
      <w:r>
        <w:rPr>
          <w:sz w:val="22"/>
          <w:szCs w:val="22"/>
        </w:rPr>
        <w:tab/>
        <w:t xml:space="preserve">When model-averaged parameters were used to predict the number of breeding females in a subset of the population during 2007-2009, the results were within 1-2 litters of the observed values in each year (Table 5). Year-to-year variation in the number of breeding females was also predicted accurately (Table 5). </w:t>
      </w:r>
    </w:p>
    <w:p>
      <w:pPr>
        <w:pStyle w:val="style0"/>
        <w:spacing w:line="480" w:lineRule="auto"/>
      </w:pPr>
      <w:r>
        <w:rPr/>
      </w:r>
    </w:p>
    <w:p>
      <w:pPr>
        <w:pStyle w:val="style0"/>
        <w:spacing w:line="480" w:lineRule="auto"/>
      </w:pPr>
      <w:r>
        <w:rPr>
          <w:sz w:val="22"/>
          <w:szCs w:val="22"/>
        </w:rPr>
        <w:t>Survival / cost of reproduction</w:t>
      </w:r>
    </w:p>
    <w:p>
      <w:pPr>
        <w:pStyle w:val="style0"/>
        <w:spacing w:line="480" w:lineRule="auto"/>
      </w:pPr>
      <w:r>
        <w:rPr>
          <w:sz w:val="22"/>
          <w:szCs w:val="22"/>
        </w:rPr>
        <w:tab/>
        <w:t>Breeding state had a summed AIC weight of 0.33 as a predictor of survival, but its effect size (difference in apparent survival probability) was less than 1% (Table 4; Fig. 2). In contrast, PDO and PDO lagged by one year were predictors of survival in all supported models (Table 3). PDO and PDO</w:t>
      </w:r>
      <w:r>
        <w:rPr>
          <w:sz w:val="22"/>
          <w:szCs w:val="22"/>
          <w:vertAlign w:val="subscript"/>
        </w:rPr>
        <w:t>lag</w:t>
      </w:r>
      <w:r>
        <w:rPr>
          <w:sz w:val="22"/>
          <w:szCs w:val="22"/>
        </w:rPr>
        <w:t xml:space="preserve"> were negatively correlated with survival, which declined over the course of the study by ~0.35 (Fig. 2).</w:t>
      </w:r>
    </w:p>
    <w:p>
      <w:pPr>
        <w:pStyle w:val="style0"/>
        <w:spacing w:line="480" w:lineRule="auto"/>
      </w:pPr>
      <w:r>
        <w:rPr>
          <w:sz w:val="22"/>
          <w:szCs w:val="22"/>
        </w:rPr>
        <w:tab/>
        <w:t>The body condition index (log (mass/zygomatic arch length)) of non-breeding females increased faster over the course of the summer than that of breeders (Fig. 3). The difference in slopes was highly significant (Δ = 0.0021, p &lt; 0.001, adjusted R</w:t>
      </w:r>
      <w:r>
        <w:rPr>
          <w:sz w:val="22"/>
          <w:szCs w:val="22"/>
          <w:u w:val="double"/>
          <w:vertAlign w:val="superscript"/>
        </w:rPr>
        <w:t>2</w:t>
      </w:r>
      <w:r>
        <w:rPr>
          <w:sz w:val="22"/>
          <w:szCs w:val="22"/>
        </w:rPr>
        <w:t xml:space="preserve"> = 0.60). On average, non-breeders had a greater body condition at the end of August than non-breeders (Fig. 3). </w:t>
      </w:r>
    </w:p>
    <w:p>
      <w:pPr>
        <w:pStyle w:val="style0"/>
        <w:spacing w:line="480" w:lineRule="auto"/>
      </w:pPr>
      <w:r>
        <w:rPr/>
      </w:r>
    </w:p>
    <w:p>
      <w:pPr>
        <w:pStyle w:val="style0"/>
        <w:spacing w:line="480" w:lineRule="auto"/>
      </w:pPr>
      <w:r>
        <w:rPr>
          <w:sz w:val="22"/>
          <w:szCs w:val="22"/>
        </w:rPr>
        <w:t>Group fecundity</w:t>
      </w:r>
    </w:p>
    <w:p>
      <w:pPr>
        <w:pStyle w:val="style0"/>
        <w:spacing w:line="480" w:lineRule="auto"/>
      </w:pPr>
      <w:r>
        <w:rPr>
          <w:sz w:val="22"/>
          <w:szCs w:val="22"/>
        </w:rPr>
        <w:tab/>
        <w:t>The juveniles per group dataset contained significant Poisson overdispersion, so negative binomial models were used (Table 2). Likelihood-ratio tests did not support either slope or intercept random effects (Table 2). Social group size had a summed AIC weight of 0.86, which means that model selection strongly favored social group size as a predictor of the number of juveniles produced per group (Table 6). Each additional group member corresponded to ~1 additional juvenile (e</w:t>
      </w:r>
      <w:r>
        <w:rPr>
          <w:sz w:val="22"/>
          <w:szCs w:val="22"/>
          <w:vertAlign w:val="superscript"/>
        </w:rPr>
        <w:t xml:space="preserve"> 0.06</w:t>
      </w:r>
      <w:r>
        <w:rPr>
          <w:sz w:val="22"/>
          <w:szCs w:val="22"/>
        </w:rPr>
        <w:t xml:space="preserve"> = 1.06; Table 7). There was also support for a relationship between juveniles per group and winter PDO. PDO had a summed AIC weight of 0.5, and PDO</w:t>
      </w:r>
      <w:r>
        <w:rPr>
          <w:sz w:val="22"/>
          <w:szCs w:val="22"/>
          <w:vertAlign w:val="subscript"/>
        </w:rPr>
        <w:t>lag</w:t>
      </w:r>
      <w:r>
        <w:rPr>
          <w:sz w:val="22"/>
          <w:szCs w:val="22"/>
        </w:rPr>
        <w:t xml:space="preserve"> had a summed weight of 0.42. PDO was negatively correlated with the number of juveniles produced per group (Table 7). The bootstrap 95 % confidence interval for the beta coefficient corresponding to PDO’s effect was large and overlapping with 0, but this overlap was less than 2% of the confidence interval width (Table 7). The model-averaged effect of PDO</w:t>
      </w:r>
      <w:r>
        <w:rPr>
          <w:sz w:val="22"/>
          <w:szCs w:val="22"/>
          <w:vertAlign w:val="subscript"/>
        </w:rPr>
        <w:t>lag</w:t>
      </w:r>
      <w:r>
        <w:rPr>
          <w:sz w:val="22"/>
          <w:szCs w:val="22"/>
        </w:rPr>
        <w:t xml:space="preserve"> on juveniles per group was positive, but the 95% confidence interval for that coefficient overlapped with 0.</w:t>
      </w:r>
    </w:p>
    <w:p>
      <w:pPr>
        <w:pStyle w:val="style0"/>
        <w:spacing w:line="480" w:lineRule="auto"/>
      </w:pPr>
      <w:r>
        <w:rPr/>
      </w:r>
    </w:p>
    <w:p>
      <w:pPr>
        <w:pStyle w:val="style0"/>
        <w:spacing w:line="480" w:lineRule="auto"/>
      </w:pPr>
      <w:r>
        <w:rPr>
          <w:sz w:val="22"/>
          <w:szCs w:val="22"/>
        </w:rPr>
        <w:t>Juveniles per female (average fecundity)</w:t>
      </w:r>
    </w:p>
    <w:p>
      <w:pPr>
        <w:pStyle w:val="style0"/>
        <w:spacing w:line="480" w:lineRule="auto"/>
      </w:pPr>
      <w:r>
        <w:rPr>
          <w:sz w:val="22"/>
          <w:szCs w:val="22"/>
        </w:rPr>
        <w:tab/>
        <w:t>AIC weights strongly supported a negative relationship between average fecundity and winter PDO (summed AIC weight = 0.97), and a positive relationship with PDO</w:t>
      </w:r>
      <w:r>
        <w:rPr>
          <w:sz w:val="22"/>
          <w:szCs w:val="22"/>
          <w:vertAlign w:val="subscript"/>
        </w:rPr>
        <w:t>lag</w:t>
      </w:r>
      <w:r>
        <w:rPr>
          <w:sz w:val="22"/>
          <w:szCs w:val="22"/>
        </w:rPr>
        <w:t xml:space="preserve"> (Table 7). However, the 95 % confidence interval for the model-averaged PDO and PDO</w:t>
      </w:r>
      <w:r>
        <w:rPr>
          <w:sz w:val="22"/>
          <w:szCs w:val="22"/>
          <w:vertAlign w:val="subscript"/>
        </w:rPr>
        <w:t>lag</w:t>
      </w:r>
      <w:r>
        <w:rPr>
          <w:sz w:val="22"/>
          <w:szCs w:val="22"/>
        </w:rPr>
        <w:t xml:space="preserve"> beta coefficients overlapped with zero. Social Group effects had a summed AIC weight = 0.47, but did not show a consistent negative or positive relationship with fecundity (Table 7). Interactions between climate and social effects were not as well supported as either main effect, and the confidence intervals for their beta coefficients all included positive and negative values. Likelihood ratio tests indicated significant random effects of social group (intercept effect) on average fecundity, but no random slope effects were supported (see Table 2).</w:t>
      </w:r>
    </w:p>
    <w:p>
      <w:pPr>
        <w:pStyle w:val="style0"/>
        <w:spacing w:line="480" w:lineRule="auto"/>
      </w:pPr>
      <w:r>
        <w:rPr/>
      </w:r>
    </w:p>
    <w:p>
      <w:pPr>
        <w:pStyle w:val="style0"/>
        <w:spacing w:line="480" w:lineRule="auto"/>
      </w:pPr>
      <w:r>
        <w:rPr>
          <w:sz w:val="22"/>
          <w:szCs w:val="22"/>
        </w:rPr>
        <w:t>Litter size</w:t>
      </w:r>
    </w:p>
    <w:p>
      <w:pPr>
        <w:pStyle w:val="style0"/>
        <w:spacing w:line="480" w:lineRule="auto"/>
        <w:ind w:firstLine="720" w:left="0" w:right="0"/>
      </w:pPr>
      <w:r>
        <w:rPr>
          <w:sz w:val="22"/>
          <w:szCs w:val="22"/>
        </w:rPr>
        <w:t xml:space="preserve">The null model had the smallest </w:t>
      </w:r>
      <w:r>
        <w:rPr>
          <w:bCs/>
          <w:sz w:val="22"/>
          <w:szCs w:val="22"/>
        </w:rPr>
        <w:t>AIC</w:t>
      </w:r>
      <w:r>
        <w:rPr>
          <w:bCs/>
          <w:sz w:val="22"/>
          <w:szCs w:val="22"/>
          <w:vertAlign w:val="subscript"/>
        </w:rPr>
        <w:t>C</w:t>
      </w:r>
      <w:r>
        <w:rPr>
          <w:sz w:val="22"/>
          <w:szCs w:val="22"/>
        </w:rPr>
        <w:t xml:space="preserve"> value in the litter size model set, which means that litter size was not well predicted by group size, winter climate, or a combination of the two. The probability of a type II error was low. For example, for a model with litter size as a function of PDO alone, power associated with an effect size (Cohen’s f</w:t>
      </w:r>
      <w:r>
        <w:rPr>
          <w:sz w:val="22"/>
          <w:szCs w:val="22"/>
          <w:vertAlign w:val="superscript"/>
        </w:rPr>
        <w:t>2</w:t>
      </w:r>
      <w:r>
        <w:rPr>
          <w:sz w:val="22"/>
          <w:szCs w:val="22"/>
        </w:rPr>
        <w:t>) of 0.33, which corresponds to an R</w:t>
      </w:r>
      <w:r>
        <w:rPr>
          <w:sz w:val="22"/>
          <w:szCs w:val="22"/>
          <w:vertAlign w:val="superscript"/>
        </w:rPr>
        <w:t>2</w:t>
      </w:r>
      <w:r>
        <w:rPr>
          <w:sz w:val="22"/>
          <w:szCs w:val="22"/>
        </w:rPr>
        <w:t xml:space="preserve"> of 0.25 (Cohen 1988), was 0.95. Litter size ranged from one to six individuals, although these extreme values were rare. The mean litter size was three. Average litter size did not vary significantly between social groups (F</w:t>
      </w:r>
      <w:r>
        <w:rPr>
          <w:sz w:val="22"/>
          <w:szCs w:val="22"/>
          <w:vertAlign w:val="subscript"/>
        </w:rPr>
        <w:t xml:space="preserve">9,41 </w:t>
      </w:r>
      <w:r>
        <w:rPr>
          <w:sz w:val="22"/>
          <w:szCs w:val="22"/>
        </w:rPr>
        <w:t xml:space="preserve">= 0.61, p = 0.78). </w:t>
      </w:r>
    </w:p>
    <w:p>
      <w:pPr>
        <w:pStyle w:val="style0"/>
        <w:spacing w:line="480" w:lineRule="auto"/>
        <w:ind w:firstLine="720" w:left="0" w:right="0"/>
      </w:pPr>
      <w:r>
        <w:rPr/>
      </w:r>
    </w:p>
    <w:p>
      <w:pPr>
        <w:pStyle w:val="style0"/>
        <w:pageBreakBefore/>
      </w:pPr>
      <w:r>
        <w:rPr>
          <w:sz w:val="22"/>
          <w:szCs w:val="22"/>
        </w:rPr>
        <w:t xml:space="preserve">Table 1. Abbreviations and descriptions of covariates used in analyses of female hoary marmot reproductive parameters. </w:t>
      </w:r>
    </w:p>
    <w:p>
      <w:pPr>
        <w:pStyle w:val="style0"/>
      </w:pPr>
      <w:r>
        <w:rPr/>
      </w:r>
    </w:p>
    <w:tbl>
      <w:tblPr>
        <w:jc w:val="center"/>
        <w:tblInd w:type="dxa" w:w="0"/>
        <w:tblBorders>
          <w:top w:color="000001" w:space="0" w:sz="4" w:val="single"/>
          <w:left w:val="none"/>
          <w:bottom w:color="000001" w:space="0" w:sz="4" w:val="single"/>
          <w:insideH w:color="000001" w:space="0" w:sz="4" w:val="single"/>
          <w:right w:val="none"/>
          <w:insideV w:val="none"/>
        </w:tblBorders>
        <w:tblCellMar>
          <w:top w:type="dxa" w:w="0"/>
          <w:left w:type="dxa" w:w="0"/>
          <w:bottom w:type="dxa" w:w="0"/>
          <w:right w:type="dxa" w:w="0"/>
        </w:tblCellMar>
      </w:tblPr>
      <w:tblGrid>
        <w:gridCol w:w="1467"/>
        <w:gridCol w:w="4663"/>
      </w:tblGrid>
      <w:tr>
        <w:trPr>
          <w:trHeight w:hRule="atLeast" w:val="300"/>
          <w:cantSplit w:val="false"/>
        </w:trPr>
        <w:tc>
          <w:tcPr>
            <w:tcW w:type="dxa" w:w="1467"/>
            <w:tcBorders>
              <w:top w:color="000001" w:space="0" w:sz="4" w:val="single"/>
              <w:left w:val="none"/>
              <w:bottom w:color="000001" w:space="0" w:sz="4" w:val="single"/>
              <w:right w:val="none"/>
            </w:tcBorders>
            <w:shd w:fill="FFFFFF" w:val="clear"/>
          </w:tcPr>
          <w:p>
            <w:pPr>
              <w:pStyle w:val="style0"/>
            </w:pPr>
            <w:r>
              <w:rPr>
                <w:b/>
                <w:sz w:val="22"/>
                <w:szCs w:val="22"/>
              </w:rPr>
              <w:t>Abbreviation</w:t>
            </w:r>
          </w:p>
        </w:tc>
        <w:tc>
          <w:tcPr>
            <w:tcW w:type="dxa" w:w="4663"/>
            <w:tcBorders>
              <w:top w:color="000001" w:space="0" w:sz="4" w:val="single"/>
              <w:left w:val="none"/>
              <w:bottom w:color="000001" w:space="0" w:sz="4" w:val="single"/>
              <w:right w:val="none"/>
            </w:tcBorders>
            <w:shd w:fill="FFFFFF" w:val="clear"/>
            <w:vAlign w:val="bottom"/>
          </w:tcPr>
          <w:p>
            <w:pPr>
              <w:pStyle w:val="style0"/>
            </w:pPr>
            <w:r>
              <w:rPr>
                <w:b/>
                <w:sz w:val="22"/>
                <w:szCs w:val="22"/>
              </w:rPr>
              <w:t>Definition and Description</w:t>
            </w:r>
          </w:p>
        </w:tc>
      </w:tr>
      <w:tr>
        <w:trPr>
          <w:trHeight w:hRule="atLeast" w:val="600"/>
          <w:cantSplit w:val="false"/>
        </w:trPr>
        <w:tc>
          <w:tcPr>
            <w:tcW w:type="dxa" w:w="1467"/>
            <w:tcBorders>
              <w:top w:val="none"/>
              <w:left w:val="none"/>
              <w:bottom w:val="none"/>
              <w:right w:val="none"/>
            </w:tcBorders>
            <w:shd w:fill="FFFFFF" w:val="clear"/>
          </w:tcPr>
          <w:p>
            <w:pPr>
              <w:pStyle w:val="style0"/>
            </w:pPr>
            <w:r>
              <w:rPr>
                <w:sz w:val="22"/>
                <w:szCs w:val="22"/>
              </w:rPr>
              <w:t>PDO</w:t>
            </w:r>
          </w:p>
        </w:tc>
        <w:tc>
          <w:tcPr>
            <w:tcW w:type="dxa" w:w="4663"/>
            <w:tcBorders>
              <w:top w:val="none"/>
              <w:left w:val="none"/>
              <w:bottom w:val="none"/>
              <w:right w:val="none"/>
            </w:tcBorders>
            <w:shd w:fill="FFFFFF" w:val="clear"/>
          </w:tcPr>
          <w:p>
            <w:pPr>
              <w:pStyle w:val="style0"/>
            </w:pPr>
            <w:r>
              <w:rPr>
                <w:sz w:val="22"/>
                <w:szCs w:val="22"/>
              </w:rPr>
              <w:t>Mean Pacific Decadal Oscillation from November to May  during the most recent winter</w:t>
            </w:r>
          </w:p>
        </w:tc>
      </w:tr>
      <w:tr>
        <w:trPr>
          <w:trHeight w:hRule="atLeast" w:val="600"/>
          <w:cantSplit w:val="false"/>
        </w:trPr>
        <w:tc>
          <w:tcPr>
            <w:tcW w:type="dxa" w:w="1467"/>
            <w:tcBorders>
              <w:top w:val="none"/>
              <w:left w:val="none"/>
              <w:bottom w:val="none"/>
              <w:right w:val="none"/>
            </w:tcBorders>
            <w:shd w:fill="FFFFFF" w:val="clear"/>
          </w:tcPr>
          <w:p>
            <w:pPr>
              <w:pStyle w:val="style0"/>
            </w:pPr>
            <w:r>
              <w:rPr>
                <w:sz w:val="22"/>
                <w:szCs w:val="22"/>
              </w:rPr>
              <w:t>PDO</w:t>
            </w:r>
            <w:r>
              <w:rPr>
                <w:sz w:val="22"/>
                <w:szCs w:val="22"/>
                <w:vertAlign w:val="subscript"/>
              </w:rPr>
              <w:t>lag</w:t>
            </w:r>
          </w:p>
        </w:tc>
        <w:tc>
          <w:tcPr>
            <w:tcW w:type="dxa" w:w="4663"/>
            <w:tcBorders>
              <w:top w:val="none"/>
              <w:left w:val="none"/>
              <w:bottom w:val="none"/>
              <w:right w:val="none"/>
            </w:tcBorders>
            <w:shd w:fill="FFFFFF" w:val="clear"/>
          </w:tcPr>
          <w:p>
            <w:pPr>
              <w:pStyle w:val="style0"/>
            </w:pPr>
            <w:r>
              <w:rPr>
                <w:sz w:val="22"/>
                <w:szCs w:val="22"/>
              </w:rPr>
              <w:t>Mean Pacific Decadal Oscillation from November to May during the previous year</w:t>
            </w:r>
          </w:p>
        </w:tc>
      </w:tr>
      <w:tr>
        <w:trPr>
          <w:trHeight w:hRule="atLeast" w:val="300"/>
          <w:cantSplit w:val="false"/>
        </w:trPr>
        <w:tc>
          <w:tcPr>
            <w:tcW w:type="dxa" w:w="1467"/>
            <w:tcBorders>
              <w:top w:val="none"/>
              <w:left w:val="none"/>
              <w:bottom w:val="none"/>
              <w:right w:val="none"/>
            </w:tcBorders>
            <w:shd w:fill="FFFFFF" w:val="clear"/>
          </w:tcPr>
          <w:p>
            <w:pPr>
              <w:pStyle w:val="style0"/>
            </w:pPr>
            <w:r>
              <w:rPr>
                <w:sz w:val="22"/>
                <w:szCs w:val="22"/>
              </w:rPr>
              <w:t>Age</w:t>
            </w:r>
          </w:p>
        </w:tc>
        <w:tc>
          <w:tcPr>
            <w:tcW w:type="dxa" w:w="4663"/>
            <w:tcBorders>
              <w:top w:val="none"/>
              <w:left w:val="none"/>
              <w:bottom w:val="none"/>
              <w:right w:val="none"/>
            </w:tcBorders>
            <w:shd w:fill="FFFFFF" w:val="clear"/>
          </w:tcPr>
          <w:p>
            <w:pPr>
              <w:pStyle w:val="style0"/>
            </w:pPr>
            <w:r>
              <w:rPr>
                <w:sz w:val="22"/>
                <w:szCs w:val="22"/>
              </w:rPr>
              <w:t>Two age classes: Young (3 years old), and Old (&gt;3 years)</w:t>
            </w:r>
          </w:p>
        </w:tc>
      </w:tr>
      <w:tr>
        <w:trPr>
          <w:trHeight w:hRule="atLeast" w:val="300"/>
          <w:cantSplit w:val="false"/>
        </w:trPr>
        <w:tc>
          <w:tcPr>
            <w:tcW w:type="dxa" w:w="1467"/>
            <w:tcBorders>
              <w:top w:val="none"/>
              <w:left w:val="none"/>
              <w:bottom w:val="none"/>
              <w:right w:val="none"/>
            </w:tcBorders>
            <w:shd w:fill="FFFFFF" w:val="clear"/>
          </w:tcPr>
          <w:p>
            <w:pPr>
              <w:pStyle w:val="style0"/>
            </w:pPr>
            <w:r>
              <w:rPr>
                <w:sz w:val="22"/>
                <w:szCs w:val="22"/>
              </w:rPr>
              <w:t>Mother Age</w:t>
            </w:r>
          </w:p>
        </w:tc>
        <w:tc>
          <w:tcPr>
            <w:tcW w:type="dxa" w:w="4663"/>
            <w:tcBorders>
              <w:top w:val="none"/>
              <w:left w:val="none"/>
              <w:bottom w:val="none"/>
              <w:right w:val="none"/>
            </w:tcBorders>
            <w:shd w:fill="FFFFFF" w:val="clear"/>
          </w:tcPr>
          <w:p>
            <w:pPr>
              <w:pStyle w:val="style0"/>
            </w:pPr>
            <w:r>
              <w:rPr>
                <w:sz w:val="22"/>
                <w:szCs w:val="22"/>
              </w:rPr>
              <w:t>Minimum mother age in years, for litter size analysis only</w:t>
            </w:r>
          </w:p>
        </w:tc>
      </w:tr>
      <w:tr>
        <w:trPr>
          <w:trHeight w:hRule="atLeast" w:val="300"/>
          <w:cantSplit w:val="false"/>
        </w:trPr>
        <w:tc>
          <w:tcPr>
            <w:tcW w:type="dxa" w:w="1467"/>
            <w:tcBorders>
              <w:top w:val="none"/>
              <w:left w:val="none"/>
              <w:bottom w:val="none"/>
              <w:right w:val="none"/>
            </w:tcBorders>
            <w:shd w:fill="FFFFFF" w:val="clear"/>
          </w:tcPr>
          <w:p>
            <w:pPr>
              <w:pStyle w:val="style0"/>
            </w:pPr>
            <w:r>
              <w:rPr>
                <w:sz w:val="22"/>
                <w:szCs w:val="22"/>
              </w:rPr>
              <w:t>Group</w:t>
            </w:r>
          </w:p>
        </w:tc>
        <w:tc>
          <w:tcPr>
            <w:tcW w:type="dxa" w:w="4663"/>
            <w:tcBorders>
              <w:top w:val="none"/>
              <w:left w:val="none"/>
              <w:bottom w:val="none"/>
              <w:right w:val="none"/>
            </w:tcBorders>
            <w:shd w:fill="FFFFFF" w:val="clear"/>
          </w:tcPr>
          <w:p>
            <w:pPr>
              <w:pStyle w:val="style0"/>
            </w:pPr>
            <w:r>
              <w:rPr>
                <w:sz w:val="22"/>
                <w:szCs w:val="22"/>
              </w:rPr>
              <w:t>Total number of non-juvenile marmots within social group</w:t>
            </w:r>
          </w:p>
        </w:tc>
      </w:tr>
      <w:tr>
        <w:trPr>
          <w:trHeight w:hRule="atLeast" w:val="600"/>
          <w:cantSplit w:val="false"/>
        </w:trPr>
        <w:tc>
          <w:tcPr>
            <w:tcW w:type="dxa" w:w="1467"/>
            <w:tcBorders>
              <w:top w:val="none"/>
              <w:left w:val="none"/>
              <w:bottom w:val="none"/>
              <w:right w:val="none"/>
            </w:tcBorders>
            <w:shd w:fill="FFFFFF" w:val="clear"/>
          </w:tcPr>
          <w:p>
            <w:pPr>
              <w:pStyle w:val="style0"/>
            </w:pPr>
            <w:r>
              <w:rPr>
                <w:sz w:val="22"/>
                <w:szCs w:val="22"/>
              </w:rPr>
              <w:t>Ad. fems</w:t>
            </w:r>
          </w:p>
        </w:tc>
        <w:tc>
          <w:tcPr>
            <w:tcW w:type="dxa" w:w="4663"/>
            <w:tcBorders>
              <w:top w:val="none"/>
              <w:left w:val="none"/>
              <w:bottom w:val="none"/>
              <w:right w:val="none"/>
            </w:tcBorders>
            <w:shd w:fill="FFFFFF" w:val="clear"/>
          </w:tcPr>
          <w:p>
            <w:pPr>
              <w:pStyle w:val="style0"/>
            </w:pPr>
            <w:r>
              <w:rPr>
                <w:sz w:val="22"/>
                <w:szCs w:val="22"/>
              </w:rPr>
              <w:t>Number of reproductively mature adult females in a social group</w:t>
            </w:r>
          </w:p>
        </w:tc>
      </w:tr>
      <w:tr>
        <w:trPr>
          <w:trHeight w:hRule="atLeast" w:val="300"/>
          <w:cantSplit w:val="false"/>
        </w:trPr>
        <w:tc>
          <w:tcPr>
            <w:tcW w:type="dxa" w:w="1467"/>
            <w:tcBorders>
              <w:top w:val="none"/>
              <w:left w:val="none"/>
              <w:bottom w:val="none"/>
              <w:right w:val="none"/>
            </w:tcBorders>
            <w:shd w:fill="FFFFFF" w:val="clear"/>
          </w:tcPr>
          <w:p>
            <w:pPr>
              <w:pStyle w:val="style0"/>
            </w:pPr>
            <w:r>
              <w:rPr>
                <w:sz w:val="22"/>
                <w:szCs w:val="22"/>
              </w:rPr>
              <w:t>Time</w:t>
            </w:r>
          </w:p>
        </w:tc>
        <w:tc>
          <w:tcPr>
            <w:tcW w:type="dxa" w:w="4663"/>
            <w:tcBorders>
              <w:top w:val="none"/>
              <w:left w:val="none"/>
              <w:bottom w:val="none"/>
              <w:right w:val="none"/>
            </w:tcBorders>
            <w:shd w:fill="FFFFFF" w:val="clear"/>
          </w:tcPr>
          <w:p>
            <w:pPr>
              <w:pStyle w:val="style0"/>
            </w:pPr>
            <w:r>
              <w:rPr>
                <w:sz w:val="22"/>
                <w:szCs w:val="22"/>
              </w:rPr>
              <w:t xml:space="preserve">Random annual variation </w:t>
            </w:r>
          </w:p>
        </w:tc>
      </w:tr>
      <w:tr>
        <w:trPr>
          <w:trHeight w:hRule="atLeast" w:val="300"/>
          <w:cantSplit w:val="false"/>
        </w:trPr>
        <w:tc>
          <w:tcPr>
            <w:tcW w:type="dxa" w:w="1467"/>
            <w:tcBorders>
              <w:top w:val="none"/>
              <w:left w:val="none"/>
              <w:bottom w:val="none"/>
              <w:right w:val="none"/>
            </w:tcBorders>
            <w:shd w:fill="FFFFFF" w:val="clear"/>
          </w:tcPr>
          <w:p>
            <w:pPr>
              <w:pStyle w:val="style0"/>
            </w:pPr>
            <w:r>
              <w:rPr>
                <w:sz w:val="22"/>
                <w:szCs w:val="22"/>
              </w:rPr>
              <w:t>Brd. State</w:t>
            </w:r>
          </w:p>
        </w:tc>
        <w:tc>
          <w:tcPr>
            <w:tcW w:type="dxa" w:w="4663"/>
            <w:tcBorders>
              <w:top w:val="none"/>
              <w:left w:val="none"/>
              <w:bottom w:val="none"/>
              <w:right w:val="none"/>
            </w:tcBorders>
            <w:shd w:fill="FFFFFF" w:val="clear"/>
          </w:tcPr>
          <w:p>
            <w:pPr>
              <w:pStyle w:val="style0"/>
            </w:pPr>
            <w:r>
              <w:rPr>
                <w:sz w:val="22"/>
                <w:szCs w:val="22"/>
              </w:rPr>
              <w:t>Factor variable. 1 = females that bred during the previous year, 0 = previous nonbreeders</w:t>
            </w:r>
          </w:p>
        </w:tc>
      </w:tr>
      <w:tr>
        <w:trPr>
          <w:trHeight w:hRule="atLeast" w:val="300"/>
          <w:cantSplit w:val="false"/>
        </w:trPr>
        <w:tc>
          <w:tcPr>
            <w:tcW w:type="dxa" w:w="1467"/>
            <w:tcBorders>
              <w:top w:val="none"/>
              <w:left w:val="none"/>
              <w:bottom w:val="none"/>
              <w:right w:val="none"/>
            </w:tcBorders>
            <w:shd w:fill="FFFFFF" w:val="clear"/>
          </w:tcPr>
          <w:p>
            <w:pPr>
              <w:pStyle w:val="style0"/>
            </w:pPr>
            <w:r>
              <w:rPr>
                <w:sz w:val="22"/>
                <w:szCs w:val="22"/>
              </w:rPr>
              <w:t>1</w:t>
            </w:r>
          </w:p>
        </w:tc>
        <w:tc>
          <w:tcPr>
            <w:tcW w:type="dxa" w:w="4663"/>
            <w:tcBorders>
              <w:top w:val="none"/>
              <w:left w:val="none"/>
              <w:bottom w:val="none"/>
              <w:right w:val="none"/>
            </w:tcBorders>
            <w:shd w:fill="FFFFFF" w:val="clear"/>
          </w:tcPr>
          <w:p>
            <w:pPr>
              <w:pStyle w:val="style0"/>
            </w:pPr>
            <w:r>
              <w:rPr>
                <w:sz w:val="22"/>
                <w:szCs w:val="22"/>
              </w:rPr>
              <w:t>No time variation (constant)</w:t>
            </w:r>
          </w:p>
        </w:tc>
      </w:tr>
      <w:tr>
        <w:trPr>
          <w:trHeight w:hRule="atLeast" w:val="600"/>
          <w:cantSplit w:val="false"/>
        </w:trPr>
        <w:tc>
          <w:tcPr>
            <w:tcW w:type="dxa" w:w="1467"/>
            <w:tcBorders>
              <w:top w:val="none"/>
              <w:left w:val="none"/>
              <w:bottom w:val="none"/>
              <w:right w:val="none"/>
            </w:tcBorders>
            <w:shd w:fill="FFFFFF" w:val="clear"/>
          </w:tcPr>
          <w:p>
            <w:pPr>
              <w:pStyle w:val="style0"/>
            </w:pPr>
            <w:r>
              <w:rPr>
                <w:sz w:val="22"/>
                <w:szCs w:val="22"/>
              </w:rPr>
              <w:t>Young</w:t>
            </w:r>
          </w:p>
        </w:tc>
        <w:tc>
          <w:tcPr>
            <w:tcW w:type="dxa" w:w="4663"/>
            <w:tcBorders>
              <w:top w:val="none"/>
              <w:left w:val="none"/>
              <w:bottom w:val="none"/>
              <w:right w:val="none"/>
            </w:tcBorders>
            <w:shd w:fill="FFFFFF" w:val="clear"/>
          </w:tcPr>
          <w:p>
            <w:pPr>
              <w:pStyle w:val="style0"/>
            </w:pPr>
            <w:r>
              <w:rPr>
                <w:sz w:val="22"/>
                <w:szCs w:val="22"/>
              </w:rPr>
              <w:t>Denotes a linear covariate applied only to female marmots 3 years of age.</w:t>
            </w:r>
          </w:p>
        </w:tc>
      </w:tr>
      <w:tr>
        <w:trPr>
          <w:trHeight w:hRule="atLeast" w:val="300"/>
          <w:cantSplit w:val="false"/>
        </w:trPr>
        <w:tc>
          <w:tcPr>
            <w:tcW w:type="dxa" w:w="1467"/>
            <w:tcBorders>
              <w:top w:val="none"/>
              <w:left w:val="none"/>
              <w:bottom w:val="none"/>
              <w:right w:val="none"/>
            </w:tcBorders>
            <w:shd w:fill="FFFFFF" w:val="clear"/>
          </w:tcPr>
          <w:p>
            <w:pPr>
              <w:pStyle w:val="style0"/>
            </w:pPr>
            <w:r>
              <w:rPr>
                <w:sz w:val="22"/>
                <w:szCs w:val="22"/>
              </w:rPr>
              <w:t>Old</w:t>
            </w:r>
          </w:p>
        </w:tc>
        <w:tc>
          <w:tcPr>
            <w:tcW w:type="dxa" w:w="4663"/>
            <w:tcBorders>
              <w:top w:val="none"/>
              <w:left w:val="none"/>
              <w:bottom w:val="none"/>
              <w:right w:val="none"/>
            </w:tcBorders>
            <w:shd w:fill="FFFFFF" w:val="clear"/>
          </w:tcPr>
          <w:p>
            <w:pPr>
              <w:pStyle w:val="style0"/>
            </w:pPr>
            <w:r>
              <w:rPr>
                <w:sz w:val="22"/>
                <w:szCs w:val="22"/>
              </w:rPr>
              <w:t>Covariates applied only to female marmots &gt;3 years old.</w:t>
            </w:r>
          </w:p>
        </w:tc>
      </w:tr>
      <w:tr>
        <w:trPr>
          <w:trHeight w:hRule="atLeast" w:val="300"/>
          <w:cantSplit w:val="false"/>
        </w:trPr>
        <w:tc>
          <w:tcPr>
            <w:tcW w:type="dxa" w:w="1467"/>
            <w:tcBorders>
              <w:top w:val="none"/>
              <w:left w:val="none"/>
              <w:bottom w:color="000001" w:space="0" w:sz="4" w:val="single"/>
              <w:right w:val="none"/>
            </w:tcBorders>
            <w:shd w:fill="FFFFFF" w:val="clear"/>
          </w:tcPr>
          <w:p>
            <w:pPr>
              <w:pStyle w:val="style0"/>
            </w:pPr>
            <w:r>
              <w:rPr>
                <w:sz w:val="22"/>
                <w:szCs w:val="22"/>
              </w:rPr>
              <w:t> </w:t>
            </w:r>
          </w:p>
        </w:tc>
        <w:tc>
          <w:tcPr>
            <w:tcW w:type="dxa" w:w="4663"/>
            <w:tcBorders>
              <w:top w:val="none"/>
              <w:left w:val="none"/>
              <w:bottom w:color="000001" w:space="0" w:sz="4" w:val="single"/>
              <w:right w:val="none"/>
            </w:tcBorders>
            <w:shd w:fill="FFFFFF" w:val="clear"/>
          </w:tcPr>
          <w:p>
            <w:pPr>
              <w:pStyle w:val="style0"/>
            </w:pPr>
            <w:r>
              <w:rPr>
                <w:sz w:val="22"/>
                <w:szCs w:val="22"/>
              </w:rPr>
              <w:t> </w:t>
            </w:r>
          </w:p>
        </w:tc>
      </w:tr>
    </w:tbl>
    <w:p>
      <w:pPr>
        <w:pStyle w:val="style0"/>
      </w:pPr>
      <w:r>
        <w:rPr/>
      </w:r>
    </w:p>
    <w:p>
      <w:pPr>
        <w:pStyle w:val="style0"/>
      </w:pPr>
      <w:r>
        <w:rPr/>
      </w:r>
    </w:p>
    <w:p>
      <w:pPr>
        <w:pStyle w:val="style0"/>
      </w:pPr>
      <w:r>
        <w:rPr/>
      </w:r>
    </w:p>
    <w:p>
      <w:pPr>
        <w:pStyle w:val="style0"/>
      </w:pPr>
      <w:r>
        <w:rPr/>
      </w:r>
    </w:p>
    <w:p>
      <w:pPr>
        <w:pStyle w:val="style0"/>
      </w:pPr>
      <w:r>
        <w:rPr/>
      </w:r>
    </w:p>
    <w:p>
      <w:pPr>
        <w:sectPr>
          <w:type w:val="nextPage"/>
          <w:pgSz w:h="15840" w:w="12240"/>
          <w:pgMar w:bottom="1134" w:footer="0" w:gutter="0" w:header="0" w:left="1134" w:right="1134" w:top="1134"/>
          <w:pgNumType w:fmt="decimal"/>
          <w:formProt w:val="false"/>
          <w:textDirection w:val="lrTb"/>
        </w:sectPr>
        <w:pStyle w:val="style0"/>
      </w:pPr>
      <w:r>
        <w:rPr/>
      </w:r>
    </w:p>
    <w:p>
      <w:pPr>
        <w:pStyle w:val="style0"/>
        <w:pageBreakBefore/>
      </w:pPr>
      <w:r>
        <w:rPr>
          <w:sz w:val="22"/>
          <w:szCs w:val="22"/>
        </w:rPr>
        <w:t>Table 2. Results of Poisson overdispersion tests (Scrucca 2004) for three measures of hoary marmot fecundity, based on data from 10 hoary marmot social groups in the Ruby Range, Yukon Territory, 1999-2004 and 2007-2009. The corresponding linear model types used to model those variables are also shown. Error distributions were chosen based on test results. If significant overdispersion was present, negative binomial generalized linear models were used. If Poisson underdispersion was detected, Gaussian errors were used. Random effects (Social Group affiliation, and interaction between Social Group interaction and fixed effect slopes) were included based on likelihood-ratio tests using the most parameterized fixed-effect model in each model set (Bolker et al. 2009).</w:t>
      </w:r>
    </w:p>
    <w:p>
      <w:pPr>
        <w:pStyle w:val="style0"/>
      </w:pPr>
      <w:r>
        <w:rPr/>
      </w:r>
    </w:p>
    <w:tbl>
      <w:tblPr>
        <w:jc w:val="left"/>
        <w:tblInd w:type="dxa" w:w="93"/>
        <w:tblBorders>
          <w:top w:color="000001" w:space="0" w:sz="4" w:val="single"/>
          <w:left w:val="none"/>
          <w:bottom w:color="000001" w:space="0" w:sz="4" w:val="single"/>
          <w:insideH w:color="000001" w:space="0" w:sz="4" w:val="single"/>
          <w:right w:val="none"/>
          <w:insideV w:val="none"/>
        </w:tblBorders>
        <w:tblCellMar>
          <w:top w:type="dxa" w:w="0"/>
          <w:left w:type="dxa" w:w="108"/>
          <w:bottom w:type="dxa" w:w="0"/>
          <w:right w:type="dxa" w:w="108"/>
        </w:tblCellMar>
      </w:tblPr>
      <w:tblGrid>
        <w:gridCol w:w="2299"/>
        <w:gridCol w:w="1842"/>
        <w:gridCol w:w="1348"/>
        <w:gridCol w:w="790"/>
        <w:gridCol w:w="2699"/>
        <w:gridCol w:w="2734"/>
      </w:tblGrid>
      <w:tr>
        <w:trPr>
          <w:trHeight w:hRule="atLeast" w:val="255"/>
          <w:cantSplit w:val="false"/>
        </w:trPr>
        <w:tc>
          <w:tcPr>
            <w:tcW w:type="dxa" w:w="2299"/>
            <w:tcBorders>
              <w:top w:color="000001" w:space="0" w:sz="4" w:val="single"/>
              <w:left w:val="none"/>
              <w:bottom w:color="000001" w:space="0" w:sz="4" w:val="single"/>
              <w:right w:val="none"/>
            </w:tcBorders>
            <w:shd w:fill="FFFFFF" w:val="clear"/>
            <w:vAlign w:val="bottom"/>
          </w:tcPr>
          <w:p>
            <w:pPr>
              <w:pStyle w:val="style0"/>
              <w:jc w:val="center"/>
            </w:pPr>
            <w:r>
              <w:rPr>
                <w:b/>
                <w:bCs/>
                <w:sz w:val="22"/>
                <w:szCs w:val="22"/>
              </w:rPr>
              <w:t>Response Variable</w:t>
            </w:r>
          </w:p>
        </w:tc>
        <w:tc>
          <w:tcPr>
            <w:tcW w:type="dxa" w:w="1842"/>
            <w:tcBorders>
              <w:top w:color="000001" w:space="0" w:sz="4" w:val="single"/>
              <w:left w:val="none"/>
              <w:bottom w:color="000001" w:space="0" w:sz="4" w:val="single"/>
              <w:right w:val="none"/>
            </w:tcBorders>
            <w:shd w:fill="FFFFFF" w:val="clear"/>
            <w:vAlign w:val="bottom"/>
          </w:tcPr>
          <w:p>
            <w:pPr>
              <w:pStyle w:val="style0"/>
              <w:jc w:val="center"/>
            </w:pPr>
            <w:r>
              <w:rPr>
                <w:b/>
                <w:bCs/>
                <w:sz w:val="22"/>
                <w:szCs w:val="22"/>
              </w:rPr>
              <w:t>Obs./Theor.Var</w:t>
            </w:r>
          </w:p>
        </w:tc>
        <w:tc>
          <w:tcPr>
            <w:tcW w:type="dxa" w:w="1348"/>
            <w:tcBorders>
              <w:top w:color="000001" w:space="0" w:sz="4" w:val="single"/>
              <w:left w:val="none"/>
              <w:bottom w:color="000001" w:space="0" w:sz="4" w:val="single"/>
              <w:right w:val="none"/>
            </w:tcBorders>
            <w:shd w:fill="FFFFFF" w:val="clear"/>
            <w:vAlign w:val="bottom"/>
          </w:tcPr>
          <w:p>
            <w:pPr>
              <w:pStyle w:val="style0"/>
              <w:jc w:val="center"/>
            </w:pPr>
            <w:r>
              <w:rPr>
                <w:b/>
                <w:bCs/>
                <w:sz w:val="22"/>
                <w:szCs w:val="22"/>
              </w:rPr>
              <w:t>Statistic</w:t>
            </w:r>
          </w:p>
        </w:tc>
        <w:tc>
          <w:tcPr>
            <w:tcW w:type="dxa" w:w="790"/>
            <w:tcBorders>
              <w:top w:color="000001" w:space="0" w:sz="4" w:val="single"/>
              <w:left w:val="none"/>
              <w:bottom w:color="000001" w:space="0" w:sz="4" w:val="single"/>
              <w:right w:val="none"/>
            </w:tcBorders>
            <w:shd w:fill="FFFFFF" w:val="clear"/>
            <w:vAlign w:val="bottom"/>
          </w:tcPr>
          <w:p>
            <w:pPr>
              <w:pStyle w:val="style0"/>
              <w:jc w:val="center"/>
            </w:pPr>
            <w:r>
              <w:rPr>
                <w:b/>
                <w:bCs/>
                <w:sz w:val="22"/>
                <w:szCs w:val="22"/>
              </w:rPr>
              <w:t>p</w:t>
            </w:r>
          </w:p>
        </w:tc>
        <w:tc>
          <w:tcPr>
            <w:tcW w:type="dxa" w:w="2699"/>
            <w:tcBorders>
              <w:top w:color="000001" w:space="0" w:sz="4" w:val="single"/>
              <w:left w:val="none"/>
              <w:bottom w:color="000001" w:space="0" w:sz="4" w:val="single"/>
              <w:right w:val="none"/>
            </w:tcBorders>
            <w:shd w:fill="FFFFFF" w:val="clear"/>
            <w:vAlign w:val="bottom"/>
          </w:tcPr>
          <w:p>
            <w:pPr>
              <w:pStyle w:val="style0"/>
              <w:jc w:val="center"/>
            </w:pPr>
            <w:r>
              <w:rPr>
                <w:b/>
                <w:bCs/>
                <w:sz w:val="22"/>
                <w:szCs w:val="22"/>
              </w:rPr>
              <w:t>Error Distribution</w:t>
            </w:r>
          </w:p>
        </w:tc>
        <w:tc>
          <w:tcPr>
            <w:tcW w:type="dxa" w:w="2734"/>
            <w:tcBorders>
              <w:top w:color="000001" w:space="0" w:sz="4" w:val="single"/>
              <w:left w:val="none"/>
              <w:bottom w:color="000001" w:space="0" w:sz="4" w:val="single"/>
              <w:right w:val="none"/>
            </w:tcBorders>
            <w:shd w:fill="FFFFFF" w:val="clear"/>
            <w:vAlign w:val="bottom"/>
          </w:tcPr>
          <w:p>
            <w:pPr>
              <w:pStyle w:val="style0"/>
              <w:jc w:val="center"/>
            </w:pPr>
            <w:r>
              <w:rPr>
                <w:b/>
                <w:bCs/>
                <w:sz w:val="22"/>
                <w:szCs w:val="22"/>
              </w:rPr>
              <w:t>Random Effects</w:t>
            </w:r>
          </w:p>
        </w:tc>
      </w:tr>
      <w:tr>
        <w:trPr>
          <w:trHeight w:hRule="atLeast" w:val="260"/>
          <w:cantSplit w:val="false"/>
        </w:trPr>
        <w:tc>
          <w:tcPr>
            <w:tcW w:type="dxa" w:w="2299"/>
            <w:tcBorders>
              <w:top w:val="none"/>
              <w:left w:val="none"/>
              <w:bottom w:val="none"/>
              <w:right w:val="none"/>
            </w:tcBorders>
            <w:shd w:fill="FFFFFF" w:val="clear"/>
            <w:vAlign w:val="bottom"/>
          </w:tcPr>
          <w:p>
            <w:pPr>
              <w:pStyle w:val="style0"/>
              <w:jc w:val="center"/>
            </w:pPr>
            <w:r>
              <w:rPr>
                <w:sz w:val="22"/>
                <w:szCs w:val="22"/>
              </w:rPr>
              <w:t>Juveniles/Group</w:t>
            </w:r>
          </w:p>
        </w:tc>
        <w:tc>
          <w:tcPr>
            <w:tcW w:type="dxa" w:w="1842"/>
            <w:tcBorders>
              <w:top w:val="none"/>
              <w:left w:val="none"/>
              <w:bottom w:val="none"/>
              <w:right w:val="none"/>
            </w:tcBorders>
            <w:shd w:fill="FFFFFF" w:val="clear"/>
            <w:vAlign w:val="bottom"/>
          </w:tcPr>
          <w:p>
            <w:pPr>
              <w:pStyle w:val="style0"/>
              <w:jc w:val="center"/>
            </w:pPr>
            <w:r>
              <w:rPr>
                <w:sz w:val="22"/>
                <w:szCs w:val="22"/>
              </w:rPr>
              <w:t>3.83</w:t>
            </w:r>
          </w:p>
        </w:tc>
        <w:tc>
          <w:tcPr>
            <w:tcW w:type="dxa" w:w="1348"/>
            <w:tcBorders>
              <w:top w:val="none"/>
              <w:left w:val="none"/>
              <w:bottom w:val="none"/>
              <w:right w:val="none"/>
            </w:tcBorders>
            <w:shd w:fill="FFFFFF" w:val="clear"/>
            <w:vAlign w:val="bottom"/>
          </w:tcPr>
          <w:p>
            <w:pPr>
              <w:pStyle w:val="style0"/>
              <w:jc w:val="center"/>
            </w:pPr>
            <w:r>
              <w:rPr>
                <w:sz w:val="22"/>
                <w:szCs w:val="22"/>
              </w:rPr>
              <w:t>248.64</w:t>
            </w:r>
          </w:p>
        </w:tc>
        <w:tc>
          <w:tcPr>
            <w:tcW w:type="dxa" w:w="790"/>
            <w:tcBorders>
              <w:top w:val="none"/>
              <w:left w:val="none"/>
              <w:bottom w:val="none"/>
              <w:right w:val="none"/>
            </w:tcBorders>
            <w:shd w:fill="FFFFFF" w:val="clear"/>
            <w:vAlign w:val="bottom"/>
          </w:tcPr>
          <w:p>
            <w:pPr>
              <w:pStyle w:val="style0"/>
              <w:jc w:val="center"/>
            </w:pPr>
            <w:r>
              <w:rPr>
                <w:sz w:val="22"/>
                <w:szCs w:val="22"/>
              </w:rPr>
              <w:t>0.00</w:t>
            </w:r>
          </w:p>
        </w:tc>
        <w:tc>
          <w:tcPr>
            <w:tcW w:type="dxa" w:w="2699"/>
            <w:tcBorders>
              <w:top w:val="none"/>
              <w:left w:val="none"/>
              <w:bottom w:val="none"/>
              <w:right w:val="none"/>
            </w:tcBorders>
            <w:shd w:fill="FFFFFF" w:val="clear"/>
            <w:vAlign w:val="bottom"/>
          </w:tcPr>
          <w:p>
            <w:pPr>
              <w:pStyle w:val="style0"/>
              <w:jc w:val="center"/>
            </w:pPr>
            <w:r>
              <w:rPr>
                <w:sz w:val="22"/>
                <w:szCs w:val="22"/>
              </w:rPr>
              <w:t>Neg. Binomial</w:t>
            </w:r>
          </w:p>
        </w:tc>
        <w:tc>
          <w:tcPr>
            <w:tcW w:type="dxa" w:w="2734"/>
            <w:tcBorders>
              <w:top w:val="none"/>
              <w:left w:val="none"/>
              <w:bottom w:val="none"/>
              <w:right w:val="none"/>
            </w:tcBorders>
            <w:shd w:fill="FFFFFF" w:val="clear"/>
            <w:vAlign w:val="bottom"/>
          </w:tcPr>
          <w:p>
            <w:pPr>
              <w:pStyle w:val="style0"/>
              <w:jc w:val="center"/>
            </w:pPr>
            <w:r>
              <w:rPr>
                <w:sz w:val="22"/>
                <w:szCs w:val="22"/>
              </w:rPr>
              <w:t>None</w:t>
            </w:r>
          </w:p>
        </w:tc>
      </w:tr>
      <w:tr>
        <w:trPr>
          <w:trHeight w:hRule="atLeast" w:val="255"/>
          <w:cantSplit w:val="false"/>
        </w:trPr>
        <w:tc>
          <w:tcPr>
            <w:tcW w:type="dxa" w:w="2299"/>
            <w:tcBorders>
              <w:top w:val="none"/>
              <w:left w:val="none"/>
              <w:bottom w:val="none"/>
              <w:right w:val="none"/>
            </w:tcBorders>
            <w:shd w:fill="FFFFFF" w:val="clear"/>
            <w:vAlign w:val="center"/>
          </w:tcPr>
          <w:p>
            <w:pPr>
              <w:pStyle w:val="style0"/>
              <w:jc w:val="center"/>
            </w:pPr>
            <w:r>
              <w:rPr>
                <w:sz w:val="22"/>
                <w:szCs w:val="22"/>
              </w:rPr>
              <w:t>Juveniles/Female</w:t>
            </w:r>
          </w:p>
        </w:tc>
        <w:tc>
          <w:tcPr>
            <w:tcW w:type="dxa" w:w="1842"/>
            <w:tcBorders>
              <w:top w:val="none"/>
              <w:left w:val="none"/>
              <w:bottom w:val="none"/>
              <w:right w:val="none"/>
            </w:tcBorders>
            <w:shd w:fill="FFFFFF" w:val="clear"/>
            <w:vAlign w:val="center"/>
          </w:tcPr>
          <w:p>
            <w:pPr>
              <w:pStyle w:val="style0"/>
              <w:jc w:val="center"/>
            </w:pPr>
            <w:r>
              <w:rPr>
                <w:sz w:val="22"/>
                <w:szCs w:val="22"/>
              </w:rPr>
              <w:t>1.29</w:t>
            </w:r>
          </w:p>
        </w:tc>
        <w:tc>
          <w:tcPr>
            <w:tcW w:type="dxa" w:w="1348"/>
            <w:tcBorders>
              <w:top w:val="none"/>
              <w:left w:val="none"/>
              <w:bottom w:val="none"/>
              <w:right w:val="none"/>
            </w:tcBorders>
            <w:shd w:fill="FFFFFF" w:val="clear"/>
            <w:vAlign w:val="center"/>
          </w:tcPr>
          <w:p>
            <w:pPr>
              <w:pStyle w:val="style0"/>
              <w:jc w:val="center"/>
            </w:pPr>
            <w:r>
              <w:rPr>
                <w:sz w:val="22"/>
                <w:szCs w:val="22"/>
              </w:rPr>
              <w:t>84.14</w:t>
            </w:r>
          </w:p>
        </w:tc>
        <w:tc>
          <w:tcPr>
            <w:tcW w:type="dxa" w:w="790"/>
            <w:tcBorders>
              <w:top w:val="none"/>
              <w:left w:val="none"/>
              <w:bottom w:val="none"/>
              <w:right w:val="none"/>
            </w:tcBorders>
            <w:shd w:fill="FFFFFF" w:val="clear"/>
            <w:vAlign w:val="center"/>
          </w:tcPr>
          <w:p>
            <w:pPr>
              <w:pStyle w:val="style0"/>
              <w:jc w:val="center"/>
            </w:pPr>
            <w:r>
              <w:rPr>
                <w:sz w:val="22"/>
                <w:szCs w:val="22"/>
              </w:rPr>
              <w:t>0.06</w:t>
            </w:r>
          </w:p>
        </w:tc>
        <w:tc>
          <w:tcPr>
            <w:tcW w:type="dxa" w:w="2699"/>
            <w:tcBorders>
              <w:top w:val="none"/>
              <w:left w:val="none"/>
              <w:bottom w:val="none"/>
              <w:right w:val="none"/>
            </w:tcBorders>
            <w:shd w:fill="FFFFFF" w:val="clear"/>
            <w:vAlign w:val="center"/>
          </w:tcPr>
          <w:p>
            <w:pPr>
              <w:pStyle w:val="style0"/>
              <w:jc w:val="center"/>
            </w:pPr>
            <w:r>
              <w:rPr>
                <w:sz w:val="22"/>
                <w:szCs w:val="22"/>
              </w:rPr>
              <w:t>Poisson</w:t>
            </w:r>
          </w:p>
        </w:tc>
        <w:tc>
          <w:tcPr>
            <w:tcW w:type="dxa" w:w="2734"/>
            <w:tcBorders>
              <w:top w:val="none"/>
              <w:left w:val="none"/>
              <w:bottom w:val="none"/>
              <w:right w:val="none"/>
            </w:tcBorders>
            <w:shd w:fill="FFFFFF" w:val="clear"/>
            <w:vAlign w:val="center"/>
          </w:tcPr>
          <w:p>
            <w:pPr>
              <w:pStyle w:val="style0"/>
              <w:jc w:val="center"/>
            </w:pPr>
            <w:r>
              <w:rPr>
                <w:sz w:val="22"/>
                <w:szCs w:val="22"/>
              </w:rPr>
              <w:t>Social Group,</w:t>
            </w:r>
          </w:p>
          <w:p>
            <w:pPr>
              <w:pStyle w:val="style0"/>
              <w:jc w:val="center"/>
            </w:pPr>
            <w:r>
              <w:rPr>
                <w:sz w:val="22"/>
                <w:szCs w:val="22"/>
              </w:rPr>
              <w:t>Social Group*PDO</w:t>
            </w:r>
          </w:p>
        </w:tc>
      </w:tr>
      <w:tr>
        <w:trPr>
          <w:trHeight w:hRule="atLeast" w:val="255"/>
          <w:cantSplit w:val="false"/>
        </w:trPr>
        <w:tc>
          <w:tcPr>
            <w:tcW w:type="dxa" w:w="2299"/>
            <w:tcBorders>
              <w:top w:val="none"/>
              <w:left w:val="none"/>
              <w:bottom w:color="000001" w:space="0" w:sz="4" w:val="single"/>
              <w:right w:val="none"/>
            </w:tcBorders>
            <w:shd w:fill="FFFFFF" w:val="clear"/>
            <w:vAlign w:val="bottom"/>
          </w:tcPr>
          <w:p>
            <w:pPr>
              <w:pStyle w:val="style0"/>
              <w:jc w:val="center"/>
            </w:pPr>
            <w:r>
              <w:rPr>
                <w:sz w:val="22"/>
                <w:szCs w:val="22"/>
              </w:rPr>
              <w:t>Known Litter Size</w:t>
            </w:r>
          </w:p>
        </w:tc>
        <w:tc>
          <w:tcPr>
            <w:tcW w:type="dxa" w:w="1842"/>
            <w:tcBorders>
              <w:top w:val="none"/>
              <w:left w:val="none"/>
              <w:bottom w:color="000001" w:space="0" w:sz="4" w:val="single"/>
              <w:right w:val="none"/>
            </w:tcBorders>
            <w:shd w:fill="FFFFFF" w:val="clear"/>
            <w:vAlign w:val="bottom"/>
          </w:tcPr>
          <w:p>
            <w:pPr>
              <w:pStyle w:val="style0"/>
              <w:jc w:val="center"/>
            </w:pPr>
            <w:r>
              <w:rPr>
                <w:sz w:val="22"/>
                <w:szCs w:val="22"/>
              </w:rPr>
              <w:t>0.57</w:t>
            </w:r>
          </w:p>
        </w:tc>
        <w:tc>
          <w:tcPr>
            <w:tcW w:type="dxa" w:w="1348"/>
            <w:tcBorders>
              <w:top w:val="none"/>
              <w:left w:val="none"/>
              <w:bottom w:color="000001" w:space="0" w:sz="4" w:val="single"/>
              <w:right w:val="none"/>
            </w:tcBorders>
            <w:shd w:fill="FFFFFF" w:val="clear"/>
            <w:vAlign w:val="bottom"/>
          </w:tcPr>
          <w:p>
            <w:pPr>
              <w:pStyle w:val="style0"/>
              <w:jc w:val="center"/>
            </w:pPr>
            <w:r>
              <w:rPr>
                <w:sz w:val="22"/>
                <w:szCs w:val="22"/>
              </w:rPr>
              <w:t>23.33</w:t>
            </w:r>
          </w:p>
        </w:tc>
        <w:tc>
          <w:tcPr>
            <w:tcW w:type="dxa" w:w="790"/>
            <w:tcBorders>
              <w:top w:val="none"/>
              <w:left w:val="none"/>
              <w:bottom w:color="000001" w:space="0" w:sz="4" w:val="single"/>
              <w:right w:val="none"/>
            </w:tcBorders>
            <w:shd w:fill="FFFFFF" w:val="clear"/>
            <w:vAlign w:val="bottom"/>
          </w:tcPr>
          <w:p>
            <w:pPr>
              <w:pStyle w:val="style0"/>
              <w:jc w:val="center"/>
            </w:pPr>
            <w:r>
              <w:rPr>
                <w:sz w:val="22"/>
                <w:szCs w:val="22"/>
              </w:rPr>
              <w:t>0.99</w:t>
            </w:r>
          </w:p>
        </w:tc>
        <w:tc>
          <w:tcPr>
            <w:tcW w:type="dxa" w:w="2699"/>
            <w:tcBorders>
              <w:top w:val="none"/>
              <w:left w:val="none"/>
              <w:bottom w:color="000001" w:space="0" w:sz="4" w:val="single"/>
              <w:right w:val="none"/>
            </w:tcBorders>
            <w:shd w:fill="FFFFFF" w:val="clear"/>
            <w:vAlign w:val="bottom"/>
          </w:tcPr>
          <w:p>
            <w:pPr>
              <w:pStyle w:val="style0"/>
              <w:jc w:val="center"/>
            </w:pPr>
            <w:r>
              <w:rPr>
                <w:sz w:val="22"/>
                <w:szCs w:val="22"/>
              </w:rPr>
              <w:t>Gaussian</w:t>
            </w:r>
          </w:p>
        </w:tc>
        <w:tc>
          <w:tcPr>
            <w:tcW w:type="dxa" w:w="2734"/>
            <w:tcBorders>
              <w:top w:val="none"/>
              <w:left w:val="none"/>
              <w:bottom w:color="000001" w:space="0" w:sz="4" w:val="single"/>
              <w:right w:val="none"/>
            </w:tcBorders>
            <w:shd w:fill="FFFFFF" w:val="clear"/>
            <w:vAlign w:val="bottom"/>
          </w:tcPr>
          <w:p>
            <w:pPr>
              <w:pStyle w:val="style0"/>
              <w:jc w:val="center"/>
            </w:pPr>
            <w:r>
              <w:rPr>
                <w:sz w:val="22"/>
                <w:szCs w:val="22"/>
              </w:rPr>
              <w:t>None</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ageBreakBefore/>
        <w:tabs>
          <w:tab w:leader="none" w:pos="0" w:val="left"/>
        </w:tabs>
      </w:pPr>
      <w:r>
        <w:rPr>
          <w:sz w:val="22"/>
          <w:szCs w:val="22"/>
        </w:rPr>
        <w:t>Table 3. Model-selection results for multistate CMR analyses of adult female hoary marmot survival and breeding probability in the Ruby Range, Yukon Territory from 1999-2004. Parameters shown are survival probability (S), and the probability of breeding in a given year (Ψ). Detection probability (p) was modeled as a constant, and was estimated at 0.96 ± .02 (SE). Descriptions and abbreviations for all covariates are in Table 1. K is the number of estimated model parameters and ω</w:t>
      </w:r>
      <w:r>
        <w:rPr>
          <w:sz w:val="22"/>
          <w:szCs w:val="22"/>
          <w:vertAlign w:val="subscript"/>
        </w:rPr>
        <w:t xml:space="preserve"> </w:t>
      </w:r>
      <w:r>
        <w:rPr>
          <w:sz w:val="22"/>
          <w:szCs w:val="22"/>
        </w:rPr>
        <w:t>is the model’s AIC weight.</w:t>
      </w:r>
    </w:p>
    <w:p>
      <w:pPr>
        <w:pStyle w:val="style0"/>
      </w:pPr>
      <w:r>
        <w:rPr/>
      </w:r>
    </w:p>
    <w:tbl>
      <w:tblPr>
        <w:jc w:val="center"/>
        <w:tblInd w:type="dxa" w:w="0"/>
        <w:tblBorders>
          <w:top w:color="000001" w:space="0" w:sz="4" w:val="single"/>
          <w:left w:val="none"/>
          <w:bottom w:color="000001" w:space="0" w:sz="4" w:val="single"/>
          <w:insideH w:color="000001" w:space="0" w:sz="4" w:val="single"/>
          <w:right w:val="none"/>
          <w:insideV w:val="none"/>
        </w:tblBorders>
        <w:tblCellMar>
          <w:top w:type="dxa" w:w="0"/>
          <w:left w:type="dxa" w:w="0"/>
          <w:bottom w:type="dxa" w:w="0"/>
          <w:right w:type="dxa" w:w="0"/>
        </w:tblCellMar>
      </w:tblPr>
      <w:tblGrid>
        <w:gridCol w:w="3836"/>
        <w:gridCol w:w="612"/>
        <w:gridCol w:w="900"/>
        <w:gridCol w:w="869"/>
        <w:gridCol w:w="880"/>
        <w:gridCol w:w="72"/>
      </w:tblGrid>
      <w:tr>
        <w:trPr>
          <w:trHeight w:hRule="atLeast" w:val="260"/>
          <w:cantSplit w:val="false"/>
        </w:trPr>
        <w:tc>
          <w:tcPr>
            <w:tcW w:type="dxa" w:w="3836"/>
            <w:tcBorders>
              <w:top w:color="000001" w:space="0" w:sz="4" w:val="single"/>
              <w:left w:val="none"/>
              <w:bottom w:color="000001" w:space="0" w:sz="4" w:val="single"/>
              <w:right w:val="none"/>
            </w:tcBorders>
            <w:shd w:fill="FFFFFF" w:val="clear"/>
            <w:vAlign w:val="bottom"/>
          </w:tcPr>
          <w:p>
            <w:pPr>
              <w:pStyle w:val="style0"/>
            </w:pPr>
            <w:r>
              <w:rPr>
                <w:b/>
                <w:sz w:val="22"/>
                <w:szCs w:val="22"/>
              </w:rPr>
              <w:t>Model</w:t>
            </w:r>
          </w:p>
        </w:tc>
        <w:tc>
          <w:tcPr>
            <w:tcW w:type="dxa" w:w="612"/>
            <w:tcBorders>
              <w:top w:color="000001" w:space="0" w:sz="4" w:val="single"/>
              <w:left w:val="none"/>
              <w:bottom w:color="000001" w:space="0" w:sz="4" w:val="single"/>
              <w:right w:val="none"/>
            </w:tcBorders>
            <w:shd w:fill="FFFFFF" w:val="clear"/>
            <w:vAlign w:val="bottom"/>
          </w:tcPr>
          <w:p>
            <w:pPr>
              <w:pStyle w:val="style0"/>
              <w:jc w:val="center"/>
            </w:pPr>
            <w:r>
              <w:rPr>
                <w:b/>
                <w:sz w:val="22"/>
                <w:szCs w:val="22"/>
              </w:rPr>
              <w:t>K</w:t>
            </w:r>
          </w:p>
        </w:tc>
        <w:tc>
          <w:tcPr>
            <w:tcW w:type="dxa" w:w="900"/>
            <w:tcBorders>
              <w:top w:color="000001" w:space="0" w:sz="4" w:val="single"/>
              <w:left w:val="none"/>
              <w:bottom w:color="000001" w:space="0" w:sz="4" w:val="single"/>
              <w:right w:val="none"/>
            </w:tcBorders>
            <w:shd w:fill="FFFFFF" w:val="clear"/>
            <w:vAlign w:val="bottom"/>
          </w:tcPr>
          <w:p>
            <w:pPr>
              <w:pStyle w:val="style0"/>
              <w:jc w:val="center"/>
            </w:pPr>
            <w:r>
              <w:rPr>
                <w:b/>
                <w:bCs/>
                <w:sz w:val="22"/>
                <w:szCs w:val="22"/>
              </w:rPr>
              <w:t>AIC</w:t>
            </w:r>
            <w:r>
              <w:rPr>
                <w:b/>
                <w:bCs/>
                <w:sz w:val="22"/>
                <w:szCs w:val="22"/>
                <w:vertAlign w:val="subscript"/>
              </w:rPr>
              <w:t>C</w:t>
            </w:r>
          </w:p>
        </w:tc>
        <w:tc>
          <w:tcPr>
            <w:tcW w:type="dxa" w:w="869"/>
            <w:tcBorders>
              <w:top w:color="000001" w:space="0" w:sz="4" w:val="single"/>
              <w:left w:val="none"/>
              <w:bottom w:color="000001" w:space="0" w:sz="4" w:val="single"/>
              <w:right w:val="none"/>
            </w:tcBorders>
            <w:shd w:fill="FFFFFF" w:val="clear"/>
            <w:vAlign w:val="bottom"/>
          </w:tcPr>
          <w:p>
            <w:pPr>
              <w:pStyle w:val="style0"/>
              <w:jc w:val="center"/>
            </w:pPr>
            <w:r>
              <w:rPr>
                <w:b/>
                <w:sz w:val="22"/>
                <w:szCs w:val="22"/>
              </w:rPr>
              <w:t xml:space="preserve">∆ </w:t>
            </w:r>
            <w:r>
              <w:rPr>
                <w:b/>
                <w:sz w:val="22"/>
                <w:szCs w:val="22"/>
              </w:rPr>
              <w:t>AICc</w:t>
            </w:r>
          </w:p>
        </w:tc>
        <w:tc>
          <w:tcPr>
            <w:tcW w:type="dxa" w:w="880"/>
            <w:tcBorders>
              <w:top w:color="000001" w:space="0" w:sz="4" w:val="single"/>
              <w:left w:val="none"/>
              <w:bottom w:color="000001" w:space="0" w:sz="4" w:val="single"/>
              <w:right w:val="none"/>
            </w:tcBorders>
            <w:shd w:fill="FFFFFF" w:val="clear"/>
            <w:vAlign w:val="bottom"/>
          </w:tcPr>
          <w:p>
            <w:pPr>
              <w:pStyle w:val="style0"/>
              <w:jc w:val="center"/>
            </w:pPr>
            <w:r>
              <w:rPr>
                <w:b/>
                <w:sz w:val="22"/>
                <w:szCs w:val="22"/>
              </w:rPr>
              <w:t>ω</w:t>
            </w:r>
          </w:p>
        </w:tc>
        <w:tc>
          <w:tcPr>
            <w:tcW w:type="dxa" w:w="72"/>
            <w:tcBorders>
              <w:top w:color="000001" w:space="0" w:sz="4" w:val="single"/>
              <w:left w:val="none"/>
              <w:bottom w:color="000001" w:space="0" w:sz="4" w:val="single"/>
              <w:right w:val="none"/>
            </w:tcBorders>
            <w:shd w:fill="FFFFFF" w:val="clear"/>
            <w:vAlign w:val="bottom"/>
          </w:tcPr>
          <w:p>
            <w:pPr>
              <w:pStyle w:val="style0"/>
            </w:pPr>
            <w:r>
              <w:rPr/>
            </w:r>
          </w:p>
        </w:tc>
      </w:tr>
      <w:tr>
        <w:trPr>
          <w:trHeight w:hRule="atLeast" w:val="680"/>
          <w:cantSplit w:val="false"/>
        </w:trPr>
        <w:tc>
          <w:tcPr>
            <w:tcW w:type="dxa" w:w="3836"/>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w:t>
            </w:r>
            <w:r>
              <w:rPr>
                <w:b/>
                <w:sz w:val="22"/>
                <w:szCs w:val="22"/>
              </w:rPr>
              <w:t>Ψ</w:t>
            </w:r>
            <w:r>
              <w:rPr>
                <w:sz w:val="22"/>
                <w:szCs w:val="22"/>
              </w:rPr>
              <w:t xml:space="preserve"> Age</w:t>
            </w:r>
          </w:p>
        </w:tc>
        <w:tc>
          <w:tcPr>
            <w:tcW w:type="dxa" w:w="612"/>
            <w:tcBorders>
              <w:top w:val="none"/>
              <w:left w:val="none"/>
              <w:bottom w:val="none"/>
              <w:right w:val="none"/>
            </w:tcBorders>
            <w:shd w:fill="FFFFFF" w:val="clear"/>
          </w:tcPr>
          <w:p>
            <w:pPr>
              <w:pStyle w:val="style0"/>
              <w:jc w:val="center"/>
            </w:pPr>
            <w:r>
              <w:rPr>
                <w:sz w:val="22"/>
                <w:szCs w:val="22"/>
              </w:rPr>
              <w:t>6</w:t>
            </w:r>
          </w:p>
        </w:tc>
        <w:tc>
          <w:tcPr>
            <w:tcW w:type="dxa" w:w="900"/>
            <w:tcBorders>
              <w:top w:val="none"/>
              <w:left w:val="none"/>
              <w:bottom w:val="none"/>
              <w:right w:val="none"/>
            </w:tcBorders>
            <w:shd w:fill="FFFFFF" w:val="clear"/>
          </w:tcPr>
          <w:p>
            <w:pPr>
              <w:pStyle w:val="style0"/>
              <w:jc w:val="center"/>
            </w:pPr>
            <w:r>
              <w:rPr>
                <w:sz w:val="22"/>
                <w:szCs w:val="22"/>
              </w:rPr>
              <w:t>384.19</w:t>
            </w:r>
          </w:p>
        </w:tc>
        <w:tc>
          <w:tcPr>
            <w:tcW w:type="dxa" w:w="869"/>
            <w:tcBorders>
              <w:top w:val="none"/>
              <w:left w:val="none"/>
              <w:bottom w:val="none"/>
              <w:right w:val="none"/>
            </w:tcBorders>
            <w:shd w:fill="FFFFFF" w:val="clear"/>
          </w:tcPr>
          <w:p>
            <w:pPr>
              <w:pStyle w:val="style0"/>
              <w:jc w:val="center"/>
            </w:pPr>
            <w:r>
              <w:rPr>
                <w:sz w:val="22"/>
                <w:szCs w:val="22"/>
              </w:rPr>
              <w:t>0</w:t>
            </w:r>
          </w:p>
        </w:tc>
        <w:tc>
          <w:tcPr>
            <w:tcW w:type="dxa" w:w="880"/>
            <w:tcBorders>
              <w:top w:val="none"/>
              <w:left w:val="none"/>
              <w:bottom w:val="none"/>
              <w:right w:val="none"/>
            </w:tcBorders>
            <w:shd w:fill="FFFFFF" w:val="clear"/>
          </w:tcPr>
          <w:p>
            <w:pPr>
              <w:pStyle w:val="style0"/>
              <w:jc w:val="center"/>
            </w:pPr>
            <w:r>
              <w:rPr>
                <w:sz w:val="22"/>
                <w:szCs w:val="22"/>
              </w:rPr>
              <w:t>0.29</w:t>
            </w:r>
          </w:p>
        </w:tc>
        <w:tc>
          <w:tcPr>
            <w:tcW w:type="dxa" w:w="72"/>
            <w:tcBorders>
              <w:top w:val="none"/>
              <w:left w:val="none"/>
              <w:bottom w:val="none"/>
              <w:right w:val="none"/>
            </w:tcBorders>
            <w:shd w:fill="FFFFFF" w:val="clear"/>
          </w:tcPr>
          <w:p>
            <w:pPr>
              <w:pStyle w:val="style0"/>
            </w:pPr>
            <w:r>
              <w:rPr/>
            </w:r>
          </w:p>
        </w:tc>
      </w:tr>
      <w:tr>
        <w:trPr>
          <w:trHeight w:hRule="atLeast" w:val="680"/>
          <w:cantSplit w:val="false"/>
        </w:trPr>
        <w:tc>
          <w:tcPr>
            <w:tcW w:type="dxa" w:w="3836"/>
            <w:tcBorders>
              <w:top w:val="none"/>
              <w:left w:val="none"/>
              <w:bottom w:val="none"/>
              <w:right w:val="none"/>
            </w:tcBorders>
            <w:shd w:fill="FFFFFF" w:val="clear"/>
          </w:tcPr>
          <w:p>
            <w:pPr>
              <w:pStyle w:val="style0"/>
            </w:pPr>
            <w:r>
              <w:rPr>
                <w:b/>
                <w:sz w:val="22"/>
                <w:szCs w:val="22"/>
              </w:rPr>
              <w:t xml:space="preserve">S </w:t>
            </w:r>
            <w:r>
              <w:rPr>
                <w:sz w:val="22"/>
                <w:szCs w:val="22"/>
              </w:rPr>
              <w:t>PDO + PDO</w:t>
            </w:r>
            <w:r>
              <w:rPr>
                <w:sz w:val="22"/>
                <w:szCs w:val="22"/>
                <w:vertAlign w:val="subscript"/>
              </w:rPr>
              <w:t>lag</w:t>
            </w:r>
            <w:r>
              <w:rPr>
                <w:sz w:val="22"/>
                <w:szCs w:val="22"/>
              </w:rPr>
              <w:t xml:space="preserve">                                          </w:t>
            </w:r>
            <w:r>
              <w:rPr>
                <w:b/>
                <w:sz w:val="22"/>
                <w:szCs w:val="22"/>
              </w:rPr>
              <w:t>Ψ</w:t>
            </w:r>
            <w:r>
              <w:rPr>
                <w:sz w:val="22"/>
                <w:szCs w:val="22"/>
              </w:rPr>
              <w:t xml:space="preserve"> Old: (Brd. State + Group) </w:t>
            </w:r>
          </w:p>
          <w:p>
            <w:pPr>
              <w:pStyle w:val="style0"/>
            </w:pPr>
            <w:r>
              <w:rPr>
                <w:sz w:val="22"/>
                <w:szCs w:val="22"/>
              </w:rPr>
              <w:t>Young: Group</w:t>
            </w:r>
          </w:p>
        </w:tc>
        <w:tc>
          <w:tcPr>
            <w:tcW w:type="dxa" w:w="612"/>
            <w:tcBorders>
              <w:top w:val="none"/>
              <w:left w:val="none"/>
              <w:bottom w:val="none"/>
              <w:right w:val="none"/>
            </w:tcBorders>
            <w:shd w:fill="FFFFFF" w:val="clear"/>
          </w:tcPr>
          <w:p>
            <w:pPr>
              <w:pStyle w:val="style0"/>
              <w:jc w:val="center"/>
            </w:pPr>
            <w:r>
              <w:rPr>
                <w:sz w:val="22"/>
                <w:szCs w:val="22"/>
              </w:rPr>
              <w:t>8</w:t>
            </w:r>
          </w:p>
        </w:tc>
        <w:tc>
          <w:tcPr>
            <w:tcW w:type="dxa" w:w="900"/>
            <w:tcBorders>
              <w:top w:val="none"/>
              <w:left w:val="none"/>
              <w:bottom w:val="none"/>
              <w:right w:val="none"/>
            </w:tcBorders>
            <w:shd w:fill="FFFFFF" w:val="clear"/>
          </w:tcPr>
          <w:p>
            <w:pPr>
              <w:pStyle w:val="style0"/>
              <w:jc w:val="center"/>
            </w:pPr>
            <w:r>
              <w:rPr>
                <w:sz w:val="22"/>
                <w:szCs w:val="22"/>
              </w:rPr>
              <w:t>385.28</w:t>
            </w:r>
          </w:p>
        </w:tc>
        <w:tc>
          <w:tcPr>
            <w:tcW w:type="dxa" w:w="869"/>
            <w:tcBorders>
              <w:top w:val="none"/>
              <w:left w:val="none"/>
              <w:bottom w:val="none"/>
              <w:right w:val="none"/>
            </w:tcBorders>
            <w:shd w:fill="FFFFFF" w:val="clear"/>
          </w:tcPr>
          <w:p>
            <w:pPr>
              <w:pStyle w:val="style0"/>
              <w:jc w:val="center"/>
            </w:pPr>
            <w:r>
              <w:rPr>
                <w:sz w:val="22"/>
                <w:szCs w:val="22"/>
              </w:rPr>
              <w:t>1.09</w:t>
            </w:r>
          </w:p>
        </w:tc>
        <w:tc>
          <w:tcPr>
            <w:tcW w:type="dxa" w:w="880"/>
            <w:tcBorders>
              <w:top w:val="none"/>
              <w:left w:val="none"/>
              <w:bottom w:val="none"/>
              <w:right w:val="none"/>
            </w:tcBorders>
            <w:shd w:fill="FFFFFF" w:val="clear"/>
          </w:tcPr>
          <w:p>
            <w:pPr>
              <w:pStyle w:val="style0"/>
              <w:jc w:val="center"/>
            </w:pPr>
            <w:r>
              <w:rPr>
                <w:sz w:val="22"/>
                <w:szCs w:val="22"/>
              </w:rPr>
              <w:t>0.17</w:t>
            </w:r>
          </w:p>
        </w:tc>
        <w:tc>
          <w:tcPr>
            <w:tcW w:type="dxa" w:w="72"/>
            <w:tcBorders>
              <w:top w:val="none"/>
              <w:left w:val="none"/>
              <w:bottom w:val="none"/>
              <w:right w:val="none"/>
            </w:tcBorders>
            <w:shd w:fill="FFFFFF" w:val="clear"/>
          </w:tcPr>
          <w:p>
            <w:pPr>
              <w:pStyle w:val="style0"/>
            </w:pPr>
            <w:r>
              <w:rPr/>
            </w:r>
          </w:p>
        </w:tc>
      </w:tr>
      <w:tr>
        <w:trPr>
          <w:trHeight w:hRule="atLeast" w:val="680"/>
          <w:cantSplit w:val="false"/>
        </w:trPr>
        <w:tc>
          <w:tcPr>
            <w:tcW w:type="dxa" w:w="3836"/>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 xml:space="preserve">lag  </w:t>
            </w:r>
            <w:r>
              <w:rPr>
                <w:sz w:val="22"/>
                <w:szCs w:val="22"/>
              </w:rPr>
              <w:t xml:space="preserve">                                         </w:t>
            </w:r>
            <w:r>
              <w:rPr>
                <w:b/>
                <w:sz w:val="22"/>
                <w:szCs w:val="22"/>
              </w:rPr>
              <w:t>Ψ</w:t>
            </w:r>
            <w:r>
              <w:rPr>
                <w:sz w:val="22"/>
                <w:szCs w:val="22"/>
              </w:rPr>
              <w:t xml:space="preserve"> Old: Brd. State</w:t>
            </w:r>
          </w:p>
          <w:p>
            <w:pPr>
              <w:pStyle w:val="style0"/>
            </w:pPr>
            <w:r>
              <w:rPr>
                <w:sz w:val="22"/>
                <w:szCs w:val="22"/>
              </w:rPr>
              <w:t>Young: 1</w:t>
            </w:r>
          </w:p>
        </w:tc>
        <w:tc>
          <w:tcPr>
            <w:tcW w:type="dxa" w:w="612"/>
            <w:tcBorders>
              <w:top w:val="none"/>
              <w:left w:val="none"/>
              <w:bottom w:val="none"/>
              <w:right w:val="none"/>
            </w:tcBorders>
            <w:shd w:fill="FFFFFF" w:val="clear"/>
          </w:tcPr>
          <w:p>
            <w:pPr>
              <w:pStyle w:val="style0"/>
              <w:jc w:val="center"/>
            </w:pPr>
            <w:r>
              <w:rPr>
                <w:sz w:val="22"/>
                <w:szCs w:val="22"/>
              </w:rPr>
              <w:t>7</w:t>
            </w:r>
          </w:p>
        </w:tc>
        <w:tc>
          <w:tcPr>
            <w:tcW w:type="dxa" w:w="900"/>
            <w:tcBorders>
              <w:top w:val="none"/>
              <w:left w:val="none"/>
              <w:bottom w:val="none"/>
              <w:right w:val="none"/>
            </w:tcBorders>
            <w:shd w:fill="FFFFFF" w:val="clear"/>
          </w:tcPr>
          <w:p>
            <w:pPr>
              <w:pStyle w:val="style0"/>
              <w:jc w:val="center"/>
            </w:pPr>
            <w:r>
              <w:rPr>
                <w:sz w:val="22"/>
                <w:szCs w:val="22"/>
              </w:rPr>
              <w:t>385.73</w:t>
            </w:r>
          </w:p>
        </w:tc>
        <w:tc>
          <w:tcPr>
            <w:tcW w:type="dxa" w:w="869"/>
            <w:tcBorders>
              <w:top w:val="none"/>
              <w:left w:val="none"/>
              <w:bottom w:val="none"/>
              <w:right w:val="none"/>
            </w:tcBorders>
            <w:shd w:fill="FFFFFF" w:val="clear"/>
          </w:tcPr>
          <w:p>
            <w:pPr>
              <w:pStyle w:val="style0"/>
              <w:jc w:val="center"/>
            </w:pPr>
            <w:r>
              <w:rPr>
                <w:sz w:val="22"/>
                <w:szCs w:val="22"/>
              </w:rPr>
              <w:t>1.55</w:t>
            </w:r>
          </w:p>
        </w:tc>
        <w:tc>
          <w:tcPr>
            <w:tcW w:type="dxa" w:w="880"/>
            <w:tcBorders>
              <w:top w:val="none"/>
              <w:left w:val="none"/>
              <w:bottom w:val="none"/>
              <w:right w:val="none"/>
            </w:tcBorders>
            <w:shd w:fill="FFFFFF" w:val="clear"/>
          </w:tcPr>
          <w:p>
            <w:pPr>
              <w:pStyle w:val="style0"/>
              <w:jc w:val="center"/>
            </w:pPr>
            <w:r>
              <w:rPr>
                <w:sz w:val="22"/>
                <w:szCs w:val="22"/>
              </w:rPr>
              <w:t>0.14</w:t>
            </w:r>
          </w:p>
        </w:tc>
        <w:tc>
          <w:tcPr>
            <w:tcW w:type="dxa" w:w="72"/>
            <w:tcBorders>
              <w:top w:val="none"/>
              <w:left w:val="none"/>
              <w:bottom w:val="none"/>
              <w:right w:val="none"/>
            </w:tcBorders>
            <w:shd w:fill="FFFFFF" w:val="clear"/>
          </w:tcPr>
          <w:p>
            <w:pPr>
              <w:pStyle w:val="style0"/>
            </w:pPr>
            <w:r>
              <w:rPr/>
            </w:r>
          </w:p>
        </w:tc>
      </w:tr>
      <w:tr>
        <w:trPr>
          <w:trHeight w:hRule="atLeast" w:val="680"/>
          <w:cantSplit w:val="false"/>
        </w:trPr>
        <w:tc>
          <w:tcPr>
            <w:tcW w:type="dxa" w:w="3836"/>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 Brd. State                            </w:t>
            </w:r>
            <w:r>
              <w:rPr>
                <w:b/>
                <w:sz w:val="22"/>
                <w:szCs w:val="22"/>
              </w:rPr>
              <w:t>Ψ</w:t>
            </w:r>
            <w:r>
              <w:rPr>
                <w:sz w:val="22"/>
                <w:szCs w:val="22"/>
              </w:rPr>
              <w:t xml:space="preserve"> Age</w:t>
            </w:r>
          </w:p>
        </w:tc>
        <w:tc>
          <w:tcPr>
            <w:tcW w:type="dxa" w:w="612"/>
            <w:tcBorders>
              <w:top w:val="none"/>
              <w:left w:val="none"/>
              <w:bottom w:val="none"/>
              <w:right w:val="none"/>
            </w:tcBorders>
            <w:shd w:fill="FFFFFF" w:val="clear"/>
          </w:tcPr>
          <w:p>
            <w:pPr>
              <w:pStyle w:val="style0"/>
              <w:jc w:val="center"/>
            </w:pPr>
            <w:r>
              <w:rPr>
                <w:sz w:val="22"/>
                <w:szCs w:val="22"/>
              </w:rPr>
              <w:t>7</w:t>
            </w:r>
          </w:p>
        </w:tc>
        <w:tc>
          <w:tcPr>
            <w:tcW w:type="dxa" w:w="900"/>
            <w:tcBorders>
              <w:top w:val="none"/>
              <w:left w:val="none"/>
              <w:bottom w:val="none"/>
              <w:right w:val="none"/>
            </w:tcBorders>
            <w:shd w:fill="FFFFFF" w:val="clear"/>
          </w:tcPr>
          <w:p>
            <w:pPr>
              <w:pStyle w:val="style0"/>
              <w:jc w:val="center"/>
            </w:pPr>
            <w:r>
              <w:rPr>
                <w:sz w:val="22"/>
                <w:szCs w:val="22"/>
              </w:rPr>
              <w:t>385.93</w:t>
            </w:r>
          </w:p>
        </w:tc>
        <w:tc>
          <w:tcPr>
            <w:tcW w:type="dxa" w:w="869"/>
            <w:tcBorders>
              <w:top w:val="none"/>
              <w:left w:val="none"/>
              <w:bottom w:val="none"/>
              <w:right w:val="none"/>
            </w:tcBorders>
            <w:shd w:fill="FFFFFF" w:val="clear"/>
          </w:tcPr>
          <w:p>
            <w:pPr>
              <w:pStyle w:val="style0"/>
              <w:jc w:val="center"/>
            </w:pPr>
            <w:r>
              <w:rPr>
                <w:sz w:val="22"/>
                <w:szCs w:val="22"/>
              </w:rPr>
              <w:t>1.75</w:t>
            </w:r>
          </w:p>
        </w:tc>
        <w:tc>
          <w:tcPr>
            <w:tcW w:type="dxa" w:w="880"/>
            <w:tcBorders>
              <w:top w:val="none"/>
              <w:left w:val="none"/>
              <w:bottom w:val="none"/>
              <w:right w:val="none"/>
            </w:tcBorders>
            <w:shd w:fill="FFFFFF" w:val="clear"/>
          </w:tcPr>
          <w:p>
            <w:pPr>
              <w:pStyle w:val="style0"/>
              <w:jc w:val="center"/>
            </w:pPr>
            <w:r>
              <w:rPr>
                <w:sz w:val="22"/>
                <w:szCs w:val="22"/>
              </w:rPr>
              <w:t>0.12</w:t>
            </w:r>
          </w:p>
        </w:tc>
        <w:tc>
          <w:tcPr>
            <w:tcW w:type="dxa" w:w="72"/>
            <w:tcBorders>
              <w:top w:val="none"/>
              <w:left w:val="none"/>
              <w:bottom w:val="none"/>
              <w:right w:val="none"/>
            </w:tcBorders>
            <w:shd w:fill="FFFFFF" w:val="clear"/>
          </w:tcPr>
          <w:p>
            <w:pPr>
              <w:pStyle w:val="style0"/>
            </w:pPr>
            <w:r>
              <w:rPr/>
            </w:r>
          </w:p>
        </w:tc>
      </w:tr>
      <w:tr>
        <w:trPr>
          <w:trHeight w:hRule="atLeast" w:val="680"/>
          <w:cantSplit w:val="false"/>
        </w:trPr>
        <w:tc>
          <w:tcPr>
            <w:tcW w:type="dxa" w:w="3836"/>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 Brd. State                             </w:t>
            </w:r>
            <w:r>
              <w:rPr>
                <w:b/>
                <w:sz w:val="22"/>
                <w:szCs w:val="22"/>
              </w:rPr>
              <w:t>Ψ</w:t>
            </w:r>
            <w:r>
              <w:rPr>
                <w:sz w:val="22"/>
                <w:szCs w:val="22"/>
              </w:rPr>
              <w:t xml:space="preserve"> Old: Brd. State + Group</w:t>
            </w:r>
          </w:p>
          <w:p>
            <w:pPr>
              <w:pStyle w:val="style0"/>
            </w:pPr>
            <w:r>
              <w:rPr>
                <w:sz w:val="22"/>
                <w:szCs w:val="22"/>
              </w:rPr>
              <w:t>Young: Group</w:t>
            </w:r>
          </w:p>
        </w:tc>
        <w:tc>
          <w:tcPr>
            <w:tcW w:type="dxa" w:w="612"/>
            <w:tcBorders>
              <w:top w:val="none"/>
              <w:left w:val="none"/>
              <w:bottom w:val="none"/>
              <w:right w:val="none"/>
            </w:tcBorders>
            <w:shd w:fill="FFFFFF" w:val="clear"/>
          </w:tcPr>
          <w:p>
            <w:pPr>
              <w:pStyle w:val="style0"/>
              <w:jc w:val="center"/>
            </w:pPr>
            <w:r>
              <w:rPr>
                <w:sz w:val="22"/>
                <w:szCs w:val="22"/>
              </w:rPr>
              <w:t>9</w:t>
            </w:r>
          </w:p>
        </w:tc>
        <w:tc>
          <w:tcPr>
            <w:tcW w:type="dxa" w:w="900"/>
            <w:tcBorders>
              <w:top w:val="none"/>
              <w:left w:val="none"/>
              <w:bottom w:val="none"/>
              <w:right w:val="none"/>
            </w:tcBorders>
            <w:shd w:fill="FFFFFF" w:val="clear"/>
          </w:tcPr>
          <w:p>
            <w:pPr>
              <w:pStyle w:val="style0"/>
              <w:jc w:val="center"/>
            </w:pPr>
            <w:r>
              <w:rPr>
                <w:sz w:val="22"/>
                <w:szCs w:val="22"/>
              </w:rPr>
              <w:t>387.09</w:t>
            </w:r>
          </w:p>
        </w:tc>
        <w:tc>
          <w:tcPr>
            <w:tcW w:type="dxa" w:w="869"/>
            <w:tcBorders>
              <w:top w:val="none"/>
              <w:left w:val="none"/>
              <w:bottom w:val="none"/>
              <w:right w:val="none"/>
            </w:tcBorders>
            <w:shd w:fill="FFFFFF" w:val="clear"/>
          </w:tcPr>
          <w:p>
            <w:pPr>
              <w:pStyle w:val="style0"/>
              <w:jc w:val="center"/>
            </w:pPr>
            <w:r>
              <w:rPr>
                <w:sz w:val="22"/>
                <w:szCs w:val="22"/>
              </w:rPr>
              <w:t>2.9</w:t>
            </w:r>
          </w:p>
        </w:tc>
        <w:tc>
          <w:tcPr>
            <w:tcW w:type="dxa" w:w="880"/>
            <w:tcBorders>
              <w:top w:val="none"/>
              <w:left w:val="none"/>
              <w:bottom w:val="none"/>
              <w:right w:val="none"/>
            </w:tcBorders>
            <w:shd w:fill="FFFFFF" w:val="clear"/>
          </w:tcPr>
          <w:p>
            <w:pPr>
              <w:pStyle w:val="style0"/>
              <w:jc w:val="center"/>
            </w:pPr>
            <w:r>
              <w:rPr>
                <w:sz w:val="22"/>
                <w:szCs w:val="22"/>
              </w:rPr>
              <w:t>0.07</w:t>
            </w:r>
          </w:p>
        </w:tc>
        <w:tc>
          <w:tcPr>
            <w:tcW w:type="dxa" w:w="72"/>
            <w:tcBorders>
              <w:top w:val="none"/>
              <w:left w:val="none"/>
              <w:bottom w:val="none"/>
              <w:right w:val="none"/>
            </w:tcBorders>
            <w:shd w:fill="FFFFFF" w:val="clear"/>
          </w:tcPr>
          <w:p>
            <w:pPr>
              <w:pStyle w:val="style0"/>
            </w:pPr>
            <w:r>
              <w:rPr/>
            </w:r>
          </w:p>
        </w:tc>
      </w:tr>
      <w:tr>
        <w:trPr>
          <w:trHeight w:hRule="atLeast" w:val="680"/>
          <w:cantSplit w:val="false"/>
        </w:trPr>
        <w:tc>
          <w:tcPr>
            <w:tcW w:type="dxa" w:w="3836"/>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 Brd. State                             </w:t>
            </w:r>
            <w:r>
              <w:rPr>
                <w:b/>
                <w:sz w:val="22"/>
                <w:szCs w:val="22"/>
              </w:rPr>
              <w:t xml:space="preserve">Ψ </w:t>
            </w:r>
            <w:r>
              <w:rPr>
                <w:sz w:val="22"/>
                <w:szCs w:val="22"/>
              </w:rPr>
              <w:t>Old: Brd. State</w:t>
            </w:r>
          </w:p>
          <w:p>
            <w:pPr>
              <w:pStyle w:val="style0"/>
            </w:pPr>
            <w:r>
              <w:rPr>
                <w:sz w:val="22"/>
                <w:szCs w:val="22"/>
              </w:rPr>
              <w:t>Young: 1</w:t>
            </w:r>
          </w:p>
        </w:tc>
        <w:tc>
          <w:tcPr>
            <w:tcW w:type="dxa" w:w="612"/>
            <w:tcBorders>
              <w:top w:val="none"/>
              <w:left w:val="none"/>
              <w:bottom w:val="none"/>
              <w:right w:val="none"/>
            </w:tcBorders>
            <w:shd w:fill="FFFFFF" w:val="clear"/>
          </w:tcPr>
          <w:p>
            <w:pPr>
              <w:pStyle w:val="style0"/>
              <w:jc w:val="center"/>
            </w:pPr>
            <w:r>
              <w:rPr>
                <w:sz w:val="22"/>
                <w:szCs w:val="22"/>
              </w:rPr>
              <w:t>8</w:t>
            </w:r>
          </w:p>
        </w:tc>
        <w:tc>
          <w:tcPr>
            <w:tcW w:type="dxa" w:w="900"/>
            <w:tcBorders>
              <w:top w:val="none"/>
              <w:left w:val="none"/>
              <w:bottom w:val="none"/>
              <w:right w:val="none"/>
            </w:tcBorders>
            <w:shd w:fill="FFFFFF" w:val="clear"/>
          </w:tcPr>
          <w:p>
            <w:pPr>
              <w:pStyle w:val="style0"/>
              <w:jc w:val="center"/>
            </w:pPr>
            <w:r>
              <w:rPr>
                <w:sz w:val="22"/>
                <w:szCs w:val="22"/>
              </w:rPr>
              <w:t>387.51</w:t>
            </w:r>
          </w:p>
        </w:tc>
        <w:tc>
          <w:tcPr>
            <w:tcW w:type="dxa" w:w="869"/>
            <w:tcBorders>
              <w:top w:val="none"/>
              <w:left w:val="none"/>
              <w:bottom w:val="none"/>
              <w:right w:val="none"/>
            </w:tcBorders>
            <w:shd w:fill="FFFFFF" w:val="clear"/>
          </w:tcPr>
          <w:p>
            <w:pPr>
              <w:pStyle w:val="style0"/>
              <w:jc w:val="center"/>
            </w:pPr>
            <w:r>
              <w:rPr>
                <w:sz w:val="22"/>
                <w:szCs w:val="22"/>
              </w:rPr>
              <w:t>3.33</w:t>
            </w:r>
          </w:p>
        </w:tc>
        <w:tc>
          <w:tcPr>
            <w:tcW w:type="dxa" w:w="880"/>
            <w:tcBorders>
              <w:top w:val="none"/>
              <w:left w:val="none"/>
              <w:bottom w:val="none"/>
              <w:right w:val="none"/>
            </w:tcBorders>
            <w:shd w:fill="FFFFFF" w:val="clear"/>
          </w:tcPr>
          <w:p>
            <w:pPr>
              <w:pStyle w:val="style0"/>
              <w:jc w:val="center"/>
            </w:pPr>
            <w:r>
              <w:rPr>
                <w:sz w:val="22"/>
                <w:szCs w:val="22"/>
              </w:rPr>
              <w:t>0.06</w:t>
            </w:r>
          </w:p>
        </w:tc>
        <w:tc>
          <w:tcPr>
            <w:tcW w:type="dxa" w:w="72"/>
            <w:tcBorders>
              <w:top w:val="none"/>
              <w:left w:val="none"/>
              <w:bottom w:val="none"/>
              <w:right w:val="none"/>
            </w:tcBorders>
            <w:shd w:fill="FFFFFF" w:val="clear"/>
          </w:tcPr>
          <w:p>
            <w:pPr>
              <w:pStyle w:val="style0"/>
            </w:pPr>
            <w:r>
              <w:rPr/>
            </w:r>
          </w:p>
        </w:tc>
      </w:tr>
      <w:tr>
        <w:trPr>
          <w:trHeight w:hRule="atLeast" w:val="680"/>
          <w:cantSplit w:val="false"/>
        </w:trPr>
        <w:tc>
          <w:tcPr>
            <w:tcW w:type="dxa" w:w="3836"/>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w:t>
            </w:r>
            <w:r>
              <w:rPr>
                <w:b/>
                <w:sz w:val="22"/>
                <w:szCs w:val="22"/>
              </w:rPr>
              <w:t>Ψ</w:t>
            </w:r>
            <w:r>
              <w:rPr>
                <w:sz w:val="22"/>
                <w:szCs w:val="22"/>
              </w:rPr>
              <w:t xml:space="preserve"> Old: Ad. Fems </w:t>
            </w:r>
          </w:p>
          <w:p>
            <w:pPr>
              <w:pStyle w:val="style0"/>
            </w:pPr>
            <w:r>
              <w:rPr>
                <w:sz w:val="22"/>
                <w:szCs w:val="22"/>
              </w:rPr>
              <w:t>Young: 1</w:t>
            </w:r>
          </w:p>
        </w:tc>
        <w:tc>
          <w:tcPr>
            <w:tcW w:type="dxa" w:w="612"/>
            <w:tcBorders>
              <w:top w:val="none"/>
              <w:left w:val="none"/>
              <w:bottom w:val="none"/>
              <w:right w:val="none"/>
            </w:tcBorders>
            <w:shd w:fill="FFFFFF" w:val="clear"/>
          </w:tcPr>
          <w:p>
            <w:pPr>
              <w:pStyle w:val="style0"/>
              <w:jc w:val="center"/>
            </w:pPr>
            <w:r>
              <w:rPr>
                <w:sz w:val="22"/>
                <w:szCs w:val="22"/>
              </w:rPr>
              <w:t>6</w:t>
            </w:r>
          </w:p>
        </w:tc>
        <w:tc>
          <w:tcPr>
            <w:tcW w:type="dxa" w:w="900"/>
            <w:tcBorders>
              <w:top w:val="none"/>
              <w:left w:val="none"/>
              <w:bottom w:val="none"/>
              <w:right w:val="none"/>
            </w:tcBorders>
            <w:shd w:fill="FFFFFF" w:val="clear"/>
          </w:tcPr>
          <w:p>
            <w:pPr>
              <w:pStyle w:val="style0"/>
              <w:jc w:val="center"/>
            </w:pPr>
            <w:r>
              <w:rPr>
                <w:sz w:val="22"/>
                <w:szCs w:val="22"/>
              </w:rPr>
              <w:t>387.91</w:t>
            </w:r>
          </w:p>
        </w:tc>
        <w:tc>
          <w:tcPr>
            <w:tcW w:type="dxa" w:w="869"/>
            <w:tcBorders>
              <w:top w:val="none"/>
              <w:left w:val="none"/>
              <w:bottom w:val="none"/>
              <w:right w:val="none"/>
            </w:tcBorders>
            <w:shd w:fill="FFFFFF" w:val="clear"/>
          </w:tcPr>
          <w:p>
            <w:pPr>
              <w:pStyle w:val="style0"/>
              <w:jc w:val="center"/>
            </w:pPr>
            <w:r>
              <w:rPr>
                <w:sz w:val="22"/>
                <w:szCs w:val="22"/>
              </w:rPr>
              <w:t>3.73</w:t>
            </w:r>
          </w:p>
        </w:tc>
        <w:tc>
          <w:tcPr>
            <w:tcW w:type="dxa" w:w="880"/>
            <w:tcBorders>
              <w:top w:val="none"/>
              <w:left w:val="none"/>
              <w:bottom w:val="none"/>
              <w:right w:val="none"/>
            </w:tcBorders>
            <w:shd w:fill="FFFFFF" w:val="clear"/>
          </w:tcPr>
          <w:p>
            <w:pPr>
              <w:pStyle w:val="style0"/>
              <w:jc w:val="center"/>
            </w:pPr>
            <w:r>
              <w:rPr>
                <w:sz w:val="22"/>
                <w:szCs w:val="22"/>
              </w:rPr>
              <w:t>0.05</w:t>
            </w:r>
          </w:p>
        </w:tc>
        <w:tc>
          <w:tcPr>
            <w:tcW w:type="dxa" w:w="72"/>
            <w:tcBorders>
              <w:top w:val="none"/>
              <w:left w:val="none"/>
              <w:bottom w:val="none"/>
              <w:right w:val="none"/>
            </w:tcBorders>
            <w:shd w:fill="FFFFFF" w:val="clear"/>
          </w:tcPr>
          <w:p>
            <w:pPr>
              <w:pStyle w:val="style0"/>
            </w:pPr>
            <w:r>
              <w:rPr/>
            </w:r>
          </w:p>
        </w:tc>
      </w:tr>
      <w:tr>
        <w:trPr>
          <w:trHeight w:hRule="atLeast" w:val="680"/>
          <w:cantSplit w:val="false"/>
        </w:trPr>
        <w:tc>
          <w:tcPr>
            <w:tcW w:type="dxa" w:w="3836"/>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 * Brd. State                            </w:t>
            </w:r>
            <w:r>
              <w:rPr>
                <w:b/>
                <w:sz w:val="22"/>
                <w:szCs w:val="22"/>
              </w:rPr>
              <w:t>Ψ</w:t>
            </w:r>
            <w:r>
              <w:rPr>
                <w:sz w:val="22"/>
                <w:szCs w:val="22"/>
              </w:rPr>
              <w:t xml:space="preserve"> Age</w:t>
            </w:r>
          </w:p>
        </w:tc>
        <w:tc>
          <w:tcPr>
            <w:tcW w:type="dxa" w:w="612"/>
            <w:tcBorders>
              <w:top w:val="none"/>
              <w:left w:val="none"/>
              <w:bottom w:val="none"/>
              <w:right w:val="none"/>
            </w:tcBorders>
            <w:shd w:fill="FFFFFF" w:val="clear"/>
          </w:tcPr>
          <w:p>
            <w:pPr>
              <w:pStyle w:val="style0"/>
              <w:jc w:val="center"/>
            </w:pPr>
            <w:r>
              <w:rPr>
                <w:sz w:val="22"/>
                <w:szCs w:val="22"/>
              </w:rPr>
              <w:t>9</w:t>
            </w:r>
          </w:p>
        </w:tc>
        <w:tc>
          <w:tcPr>
            <w:tcW w:type="dxa" w:w="900"/>
            <w:tcBorders>
              <w:top w:val="none"/>
              <w:left w:val="none"/>
              <w:bottom w:val="none"/>
              <w:right w:val="none"/>
            </w:tcBorders>
            <w:shd w:fill="FFFFFF" w:val="clear"/>
          </w:tcPr>
          <w:p>
            <w:pPr>
              <w:pStyle w:val="style0"/>
              <w:jc w:val="center"/>
            </w:pPr>
            <w:r>
              <w:rPr>
                <w:sz w:val="22"/>
                <w:szCs w:val="22"/>
              </w:rPr>
              <w:t>388.71</w:t>
            </w:r>
          </w:p>
        </w:tc>
        <w:tc>
          <w:tcPr>
            <w:tcW w:type="dxa" w:w="869"/>
            <w:tcBorders>
              <w:top w:val="none"/>
              <w:left w:val="none"/>
              <w:bottom w:val="none"/>
              <w:right w:val="none"/>
            </w:tcBorders>
            <w:shd w:fill="FFFFFF" w:val="clear"/>
          </w:tcPr>
          <w:p>
            <w:pPr>
              <w:pStyle w:val="style0"/>
              <w:jc w:val="center"/>
            </w:pPr>
            <w:r>
              <w:rPr>
                <w:sz w:val="22"/>
                <w:szCs w:val="22"/>
              </w:rPr>
              <w:t>4.53</w:t>
            </w:r>
          </w:p>
        </w:tc>
        <w:tc>
          <w:tcPr>
            <w:tcW w:type="dxa" w:w="880"/>
            <w:tcBorders>
              <w:top w:val="none"/>
              <w:left w:val="none"/>
              <w:bottom w:val="none"/>
              <w:right w:val="none"/>
            </w:tcBorders>
            <w:shd w:fill="FFFFFF" w:val="clear"/>
          </w:tcPr>
          <w:p>
            <w:pPr>
              <w:pStyle w:val="style0"/>
              <w:jc w:val="center"/>
            </w:pPr>
            <w:r>
              <w:rPr>
                <w:sz w:val="22"/>
                <w:szCs w:val="22"/>
              </w:rPr>
              <w:t>0.03</w:t>
            </w:r>
          </w:p>
        </w:tc>
        <w:tc>
          <w:tcPr>
            <w:tcW w:type="dxa" w:w="72"/>
            <w:tcBorders>
              <w:top w:val="none"/>
              <w:left w:val="none"/>
              <w:bottom w:val="none"/>
              <w:right w:val="none"/>
            </w:tcBorders>
            <w:shd w:fill="FFFFFF" w:val="clear"/>
          </w:tcPr>
          <w:p>
            <w:pPr>
              <w:pStyle w:val="style0"/>
            </w:pPr>
            <w:r>
              <w:rPr/>
            </w:r>
          </w:p>
        </w:tc>
      </w:tr>
      <w:tr>
        <w:trPr>
          <w:trHeight w:hRule="atLeast" w:val="680"/>
          <w:cantSplit w:val="false"/>
        </w:trPr>
        <w:tc>
          <w:tcPr>
            <w:tcW w:type="dxa" w:w="3836"/>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 Brd. State                            </w:t>
            </w:r>
            <w:r>
              <w:rPr>
                <w:b/>
                <w:sz w:val="22"/>
                <w:szCs w:val="22"/>
              </w:rPr>
              <w:t>Ψ</w:t>
            </w:r>
            <w:r>
              <w:rPr>
                <w:sz w:val="22"/>
                <w:szCs w:val="22"/>
              </w:rPr>
              <w:t xml:space="preserve"> Old: Ad. Fems</w:t>
            </w:r>
          </w:p>
          <w:p>
            <w:pPr>
              <w:pStyle w:val="style0"/>
            </w:pPr>
            <w:r>
              <w:rPr>
                <w:sz w:val="22"/>
                <w:szCs w:val="22"/>
              </w:rPr>
              <w:t>Young: 1</w:t>
            </w:r>
          </w:p>
        </w:tc>
        <w:tc>
          <w:tcPr>
            <w:tcW w:type="dxa" w:w="612"/>
            <w:tcBorders>
              <w:top w:val="none"/>
              <w:left w:val="none"/>
              <w:bottom w:val="none"/>
              <w:right w:val="none"/>
            </w:tcBorders>
            <w:shd w:fill="FFFFFF" w:val="clear"/>
          </w:tcPr>
          <w:p>
            <w:pPr>
              <w:pStyle w:val="style0"/>
              <w:jc w:val="center"/>
            </w:pPr>
            <w:r>
              <w:rPr>
                <w:sz w:val="22"/>
                <w:szCs w:val="22"/>
              </w:rPr>
              <w:t>7</w:t>
            </w:r>
          </w:p>
        </w:tc>
        <w:tc>
          <w:tcPr>
            <w:tcW w:type="dxa" w:w="900"/>
            <w:tcBorders>
              <w:top w:val="none"/>
              <w:left w:val="none"/>
              <w:bottom w:val="none"/>
              <w:right w:val="none"/>
            </w:tcBorders>
            <w:shd w:fill="FFFFFF" w:val="clear"/>
          </w:tcPr>
          <w:p>
            <w:pPr>
              <w:pStyle w:val="style0"/>
              <w:jc w:val="center"/>
            </w:pPr>
            <w:r>
              <w:rPr>
                <w:sz w:val="22"/>
                <w:szCs w:val="22"/>
              </w:rPr>
              <w:t>389.66</w:t>
            </w:r>
          </w:p>
        </w:tc>
        <w:tc>
          <w:tcPr>
            <w:tcW w:type="dxa" w:w="869"/>
            <w:tcBorders>
              <w:top w:val="none"/>
              <w:left w:val="none"/>
              <w:bottom w:val="none"/>
              <w:right w:val="none"/>
            </w:tcBorders>
            <w:shd w:fill="FFFFFF" w:val="clear"/>
          </w:tcPr>
          <w:p>
            <w:pPr>
              <w:pStyle w:val="style0"/>
              <w:jc w:val="center"/>
            </w:pPr>
            <w:r>
              <w:rPr>
                <w:sz w:val="22"/>
                <w:szCs w:val="22"/>
              </w:rPr>
              <w:t>5.47</w:t>
            </w:r>
          </w:p>
        </w:tc>
        <w:tc>
          <w:tcPr>
            <w:tcW w:type="dxa" w:w="880"/>
            <w:tcBorders>
              <w:top w:val="none"/>
              <w:left w:val="none"/>
              <w:bottom w:val="none"/>
              <w:right w:val="none"/>
            </w:tcBorders>
            <w:shd w:fill="FFFFFF" w:val="clear"/>
          </w:tcPr>
          <w:p>
            <w:pPr>
              <w:pStyle w:val="style0"/>
              <w:jc w:val="center"/>
            </w:pPr>
            <w:r>
              <w:rPr>
                <w:sz w:val="22"/>
                <w:szCs w:val="22"/>
              </w:rPr>
              <w:t>0.02</w:t>
            </w:r>
          </w:p>
        </w:tc>
        <w:tc>
          <w:tcPr>
            <w:tcW w:type="dxa" w:w="72"/>
            <w:tcBorders>
              <w:top w:val="none"/>
              <w:left w:val="none"/>
              <w:bottom w:val="none"/>
              <w:right w:val="none"/>
            </w:tcBorders>
            <w:shd w:fill="FFFFFF" w:val="clear"/>
          </w:tcPr>
          <w:p>
            <w:pPr>
              <w:pStyle w:val="style0"/>
            </w:pPr>
            <w:r>
              <w:rPr/>
            </w:r>
          </w:p>
        </w:tc>
      </w:tr>
      <w:tr>
        <w:trPr>
          <w:trHeight w:hRule="atLeast" w:val="680"/>
          <w:cantSplit w:val="false"/>
        </w:trPr>
        <w:tc>
          <w:tcPr>
            <w:tcW w:type="dxa" w:w="3836"/>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w:t>
            </w:r>
            <w:r>
              <w:rPr>
                <w:b/>
                <w:sz w:val="22"/>
                <w:szCs w:val="22"/>
              </w:rPr>
              <w:t>Ψ</w:t>
            </w:r>
            <w:r>
              <w:rPr>
                <w:sz w:val="22"/>
                <w:szCs w:val="22"/>
              </w:rPr>
              <w:t xml:space="preserve"> Old: Group</w:t>
            </w:r>
          </w:p>
          <w:p>
            <w:pPr>
              <w:pStyle w:val="style0"/>
            </w:pPr>
            <w:r>
              <w:rPr>
                <w:sz w:val="22"/>
                <w:szCs w:val="22"/>
              </w:rPr>
              <w:t>Young: 1</w:t>
            </w:r>
          </w:p>
        </w:tc>
        <w:tc>
          <w:tcPr>
            <w:tcW w:type="dxa" w:w="612"/>
            <w:tcBorders>
              <w:top w:val="none"/>
              <w:left w:val="none"/>
              <w:bottom w:val="none"/>
              <w:right w:val="none"/>
            </w:tcBorders>
            <w:shd w:fill="FFFFFF" w:val="clear"/>
          </w:tcPr>
          <w:p>
            <w:pPr>
              <w:pStyle w:val="style0"/>
              <w:jc w:val="center"/>
            </w:pPr>
            <w:r>
              <w:rPr>
                <w:sz w:val="22"/>
                <w:szCs w:val="22"/>
              </w:rPr>
              <w:t>6</w:t>
            </w:r>
          </w:p>
        </w:tc>
        <w:tc>
          <w:tcPr>
            <w:tcW w:type="dxa" w:w="900"/>
            <w:tcBorders>
              <w:top w:val="none"/>
              <w:left w:val="none"/>
              <w:bottom w:val="none"/>
              <w:right w:val="none"/>
            </w:tcBorders>
            <w:shd w:fill="FFFFFF" w:val="clear"/>
          </w:tcPr>
          <w:p>
            <w:pPr>
              <w:pStyle w:val="style0"/>
              <w:jc w:val="center"/>
            </w:pPr>
            <w:r>
              <w:rPr>
                <w:sz w:val="22"/>
                <w:szCs w:val="22"/>
              </w:rPr>
              <w:t>389.85</w:t>
            </w:r>
          </w:p>
        </w:tc>
        <w:tc>
          <w:tcPr>
            <w:tcW w:type="dxa" w:w="869"/>
            <w:tcBorders>
              <w:top w:val="none"/>
              <w:left w:val="none"/>
              <w:bottom w:val="none"/>
              <w:right w:val="none"/>
            </w:tcBorders>
            <w:shd w:fill="FFFFFF" w:val="clear"/>
          </w:tcPr>
          <w:p>
            <w:pPr>
              <w:pStyle w:val="style0"/>
              <w:jc w:val="center"/>
            </w:pPr>
            <w:r>
              <w:rPr>
                <w:sz w:val="22"/>
                <w:szCs w:val="22"/>
              </w:rPr>
              <w:t>5.66</w:t>
            </w:r>
          </w:p>
        </w:tc>
        <w:tc>
          <w:tcPr>
            <w:tcW w:type="dxa" w:w="880"/>
            <w:tcBorders>
              <w:top w:val="none"/>
              <w:left w:val="none"/>
              <w:bottom w:val="none"/>
              <w:right w:val="none"/>
            </w:tcBorders>
            <w:shd w:fill="FFFFFF" w:val="clear"/>
          </w:tcPr>
          <w:p>
            <w:pPr>
              <w:pStyle w:val="style0"/>
              <w:jc w:val="center"/>
            </w:pPr>
            <w:r>
              <w:rPr>
                <w:sz w:val="22"/>
                <w:szCs w:val="22"/>
              </w:rPr>
              <w:t>0.02</w:t>
            </w:r>
          </w:p>
        </w:tc>
        <w:tc>
          <w:tcPr>
            <w:tcW w:type="dxa" w:w="72"/>
            <w:tcBorders>
              <w:top w:val="none"/>
              <w:left w:val="none"/>
              <w:bottom w:val="none"/>
              <w:right w:val="none"/>
            </w:tcBorders>
            <w:shd w:fill="FFFFFF" w:val="clear"/>
          </w:tcPr>
          <w:p>
            <w:pPr>
              <w:pStyle w:val="style0"/>
            </w:pPr>
            <w:r>
              <w:rPr/>
            </w:r>
          </w:p>
        </w:tc>
      </w:tr>
      <w:tr>
        <w:trPr>
          <w:trHeight w:hRule="atLeast" w:val="680"/>
          <w:cantSplit w:val="false"/>
        </w:trPr>
        <w:tc>
          <w:tcPr>
            <w:tcW w:type="dxa" w:w="3836"/>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 * Brd. State                            </w:t>
            </w:r>
            <w:r>
              <w:rPr>
                <w:b/>
                <w:sz w:val="22"/>
                <w:szCs w:val="22"/>
              </w:rPr>
              <w:t>Ψ</w:t>
            </w:r>
            <w:r>
              <w:rPr>
                <w:sz w:val="22"/>
                <w:szCs w:val="22"/>
              </w:rPr>
              <w:t xml:space="preserve"> Old: (Brd. State + Group)                   Young: Group</w:t>
            </w:r>
          </w:p>
        </w:tc>
        <w:tc>
          <w:tcPr>
            <w:tcW w:type="dxa" w:w="612"/>
            <w:tcBorders>
              <w:top w:val="none"/>
              <w:left w:val="none"/>
              <w:bottom w:val="none"/>
              <w:right w:val="none"/>
            </w:tcBorders>
            <w:shd w:fill="FFFFFF" w:val="clear"/>
          </w:tcPr>
          <w:p>
            <w:pPr>
              <w:pStyle w:val="style0"/>
              <w:jc w:val="center"/>
            </w:pPr>
            <w:r>
              <w:rPr>
                <w:sz w:val="22"/>
                <w:szCs w:val="22"/>
              </w:rPr>
              <w:t>11</w:t>
            </w:r>
          </w:p>
        </w:tc>
        <w:tc>
          <w:tcPr>
            <w:tcW w:type="dxa" w:w="900"/>
            <w:tcBorders>
              <w:top w:val="none"/>
              <w:left w:val="none"/>
              <w:bottom w:val="none"/>
              <w:right w:val="none"/>
            </w:tcBorders>
            <w:shd w:fill="FFFFFF" w:val="clear"/>
          </w:tcPr>
          <w:p>
            <w:pPr>
              <w:pStyle w:val="style0"/>
              <w:jc w:val="center"/>
            </w:pPr>
            <w:r>
              <w:rPr>
                <w:sz w:val="22"/>
                <w:szCs w:val="22"/>
              </w:rPr>
              <w:t>389.97</w:t>
            </w:r>
          </w:p>
        </w:tc>
        <w:tc>
          <w:tcPr>
            <w:tcW w:type="dxa" w:w="869"/>
            <w:tcBorders>
              <w:top w:val="none"/>
              <w:left w:val="none"/>
              <w:bottom w:val="none"/>
              <w:right w:val="none"/>
            </w:tcBorders>
            <w:shd w:fill="FFFFFF" w:val="clear"/>
          </w:tcPr>
          <w:p>
            <w:pPr>
              <w:pStyle w:val="style0"/>
              <w:jc w:val="center"/>
            </w:pPr>
            <w:r>
              <w:rPr>
                <w:sz w:val="22"/>
                <w:szCs w:val="22"/>
              </w:rPr>
              <w:t>5.79</w:t>
            </w:r>
          </w:p>
        </w:tc>
        <w:tc>
          <w:tcPr>
            <w:tcW w:type="dxa" w:w="880"/>
            <w:tcBorders>
              <w:top w:val="none"/>
              <w:left w:val="none"/>
              <w:bottom w:val="none"/>
              <w:right w:val="none"/>
            </w:tcBorders>
            <w:shd w:fill="FFFFFF" w:val="clear"/>
          </w:tcPr>
          <w:p>
            <w:pPr>
              <w:pStyle w:val="style0"/>
              <w:jc w:val="center"/>
            </w:pPr>
            <w:r>
              <w:rPr>
                <w:sz w:val="22"/>
                <w:szCs w:val="22"/>
              </w:rPr>
              <w:t>0.02</w:t>
            </w:r>
          </w:p>
        </w:tc>
        <w:tc>
          <w:tcPr>
            <w:tcW w:type="dxa" w:w="72"/>
            <w:tcBorders>
              <w:top w:val="none"/>
              <w:left w:val="none"/>
              <w:bottom w:val="none"/>
              <w:right w:val="none"/>
            </w:tcBorders>
            <w:shd w:fill="FFFFFF" w:val="clear"/>
          </w:tcPr>
          <w:p>
            <w:pPr>
              <w:pStyle w:val="style0"/>
            </w:pPr>
            <w:r>
              <w:rPr/>
            </w:r>
          </w:p>
        </w:tc>
      </w:tr>
      <w:tr>
        <w:trPr>
          <w:trHeight w:hRule="atLeast" w:val="680"/>
          <w:cantSplit w:val="false"/>
        </w:trPr>
        <w:tc>
          <w:tcPr>
            <w:tcW w:type="dxa" w:w="3836"/>
            <w:tcBorders>
              <w:top w:val="none"/>
              <w:left w:val="none"/>
              <w:bottom w:val="none"/>
              <w:right w:val="none"/>
            </w:tcBorders>
            <w:shd w:fill="FFFFFF" w:val="clear"/>
          </w:tcPr>
          <w:p>
            <w:pPr>
              <w:pStyle w:val="style0"/>
            </w:pPr>
            <w:r>
              <w:rPr>
                <w:b/>
                <w:sz w:val="22"/>
                <w:szCs w:val="22"/>
              </w:rPr>
              <w:t>S</w:t>
            </w:r>
            <w:r>
              <w:rPr>
                <w:sz w:val="22"/>
                <w:szCs w:val="22"/>
              </w:rPr>
              <w:t xml:space="preserve"> (PDO + PDO</w:t>
            </w:r>
            <w:r>
              <w:rPr>
                <w:sz w:val="22"/>
                <w:szCs w:val="22"/>
                <w:vertAlign w:val="subscript"/>
              </w:rPr>
              <w:t>lag</w:t>
            </w:r>
            <w:r>
              <w:rPr>
                <w:sz w:val="22"/>
                <w:szCs w:val="22"/>
              </w:rPr>
              <w:t xml:space="preserve"> ) * Brd. State                             </w:t>
            </w:r>
            <w:r>
              <w:rPr>
                <w:b/>
                <w:sz w:val="22"/>
                <w:szCs w:val="22"/>
              </w:rPr>
              <w:t>Ψ</w:t>
            </w:r>
            <w:r>
              <w:rPr>
                <w:sz w:val="22"/>
                <w:szCs w:val="22"/>
              </w:rPr>
              <w:t xml:space="preserve"> Old: Brd. State</w:t>
            </w:r>
          </w:p>
          <w:p>
            <w:pPr>
              <w:pStyle w:val="style0"/>
            </w:pPr>
            <w:r>
              <w:rPr>
                <w:sz w:val="22"/>
                <w:szCs w:val="22"/>
              </w:rPr>
              <w:t>Young: 1</w:t>
            </w:r>
          </w:p>
        </w:tc>
        <w:tc>
          <w:tcPr>
            <w:tcW w:type="dxa" w:w="612"/>
            <w:tcBorders>
              <w:top w:val="none"/>
              <w:left w:val="none"/>
              <w:bottom w:val="none"/>
              <w:right w:val="none"/>
            </w:tcBorders>
            <w:shd w:fill="FFFFFF" w:val="clear"/>
          </w:tcPr>
          <w:p>
            <w:pPr>
              <w:pStyle w:val="style0"/>
              <w:jc w:val="center"/>
            </w:pPr>
            <w:r>
              <w:rPr>
                <w:sz w:val="22"/>
                <w:szCs w:val="22"/>
              </w:rPr>
              <w:t>10</w:t>
            </w:r>
          </w:p>
        </w:tc>
        <w:tc>
          <w:tcPr>
            <w:tcW w:type="dxa" w:w="900"/>
            <w:tcBorders>
              <w:top w:val="none"/>
              <w:left w:val="none"/>
              <w:bottom w:val="none"/>
              <w:right w:val="none"/>
            </w:tcBorders>
            <w:shd w:fill="FFFFFF" w:val="clear"/>
          </w:tcPr>
          <w:p>
            <w:pPr>
              <w:pStyle w:val="style0"/>
              <w:jc w:val="center"/>
            </w:pPr>
            <w:r>
              <w:rPr>
                <w:sz w:val="22"/>
                <w:szCs w:val="22"/>
              </w:rPr>
              <w:t>390.36</w:t>
            </w:r>
          </w:p>
        </w:tc>
        <w:tc>
          <w:tcPr>
            <w:tcW w:type="dxa" w:w="869"/>
            <w:tcBorders>
              <w:top w:val="none"/>
              <w:left w:val="none"/>
              <w:bottom w:val="none"/>
              <w:right w:val="none"/>
            </w:tcBorders>
            <w:shd w:fill="FFFFFF" w:val="clear"/>
          </w:tcPr>
          <w:p>
            <w:pPr>
              <w:pStyle w:val="style0"/>
              <w:jc w:val="center"/>
            </w:pPr>
            <w:r>
              <w:rPr>
                <w:sz w:val="22"/>
                <w:szCs w:val="22"/>
              </w:rPr>
              <w:t>6.17</w:t>
            </w:r>
          </w:p>
        </w:tc>
        <w:tc>
          <w:tcPr>
            <w:tcW w:type="dxa" w:w="880"/>
            <w:tcBorders>
              <w:top w:val="none"/>
              <w:left w:val="none"/>
              <w:bottom w:val="none"/>
              <w:right w:val="none"/>
            </w:tcBorders>
            <w:shd w:fill="FFFFFF" w:val="clear"/>
          </w:tcPr>
          <w:p>
            <w:pPr>
              <w:pStyle w:val="style0"/>
              <w:jc w:val="center"/>
            </w:pPr>
            <w:r>
              <w:rPr>
                <w:sz w:val="22"/>
                <w:szCs w:val="22"/>
              </w:rPr>
              <w:t>0.01</w:t>
            </w:r>
          </w:p>
        </w:tc>
        <w:tc>
          <w:tcPr>
            <w:tcW w:type="dxa" w:w="72"/>
            <w:tcBorders>
              <w:top w:val="none"/>
              <w:left w:val="none"/>
              <w:bottom w:val="none"/>
              <w:right w:val="none"/>
            </w:tcBorders>
            <w:shd w:fill="FFFFFF" w:val="clear"/>
          </w:tcPr>
          <w:p>
            <w:pPr>
              <w:pStyle w:val="style0"/>
            </w:pPr>
            <w:r>
              <w:rPr/>
            </w:r>
          </w:p>
        </w:tc>
      </w:tr>
      <w:tr>
        <w:trPr>
          <w:trHeight w:hRule="atLeast" w:val="680"/>
          <w:cantSplit w:val="false"/>
        </w:trPr>
        <w:tc>
          <w:tcPr>
            <w:tcW w:type="dxa" w:w="3836"/>
            <w:tcBorders>
              <w:top w:val="none"/>
              <w:left w:val="none"/>
              <w:bottom w:color="000001" w:space="0" w:sz="4" w:val="single"/>
              <w:right w:val="none"/>
            </w:tcBorders>
            <w:shd w:fill="FFFFFF" w:val="clear"/>
          </w:tcPr>
          <w:p>
            <w:pPr>
              <w:pStyle w:val="style0"/>
            </w:pPr>
            <w:r>
              <w:rPr>
                <w:b/>
                <w:sz w:val="22"/>
                <w:szCs w:val="22"/>
              </w:rPr>
              <w:t>S</w:t>
            </w:r>
            <w:r>
              <w:rPr>
                <w:sz w:val="22"/>
                <w:szCs w:val="22"/>
              </w:rPr>
              <w:t xml:space="preserve"> PDO + PDO</w:t>
            </w:r>
            <w:r>
              <w:rPr>
                <w:sz w:val="22"/>
                <w:szCs w:val="22"/>
                <w:vertAlign w:val="subscript"/>
              </w:rPr>
              <w:t xml:space="preserve">lag </w:t>
            </w:r>
            <w:r>
              <w:rPr>
                <w:sz w:val="22"/>
                <w:szCs w:val="22"/>
              </w:rPr>
              <w:t xml:space="preserve">                                         </w:t>
            </w:r>
            <w:r>
              <w:rPr>
                <w:b/>
                <w:sz w:val="22"/>
                <w:szCs w:val="22"/>
              </w:rPr>
              <w:t>Ψ</w:t>
            </w:r>
            <w:r>
              <w:rPr>
                <w:sz w:val="22"/>
                <w:szCs w:val="22"/>
              </w:rPr>
              <w:t xml:space="preserve"> Old: Brd. State + PDO + PDO</w:t>
            </w:r>
            <w:r>
              <w:rPr>
                <w:sz w:val="22"/>
                <w:szCs w:val="22"/>
                <w:vertAlign w:val="subscript"/>
              </w:rPr>
              <w:t>lag</w:t>
            </w:r>
            <w:r>
              <w:rPr>
                <w:sz w:val="22"/>
                <w:szCs w:val="22"/>
              </w:rPr>
              <w:t xml:space="preserve"> + Group           </w:t>
            </w:r>
          </w:p>
          <w:p>
            <w:pPr>
              <w:pStyle w:val="style0"/>
            </w:pPr>
            <w:r>
              <w:rPr>
                <w:sz w:val="22"/>
                <w:szCs w:val="22"/>
              </w:rPr>
              <w:t>Young: PDO + PDO</w:t>
            </w:r>
            <w:r>
              <w:rPr>
                <w:sz w:val="22"/>
                <w:szCs w:val="22"/>
                <w:vertAlign w:val="subscript"/>
              </w:rPr>
              <w:t>lag</w:t>
            </w:r>
            <w:r>
              <w:rPr>
                <w:sz w:val="22"/>
                <w:szCs w:val="22"/>
              </w:rPr>
              <w:t xml:space="preserve"> + Group</w:t>
            </w:r>
          </w:p>
        </w:tc>
        <w:tc>
          <w:tcPr>
            <w:tcW w:type="dxa" w:w="612"/>
            <w:tcBorders>
              <w:top w:val="none"/>
              <w:left w:val="none"/>
              <w:bottom w:color="000001" w:space="0" w:sz="4" w:val="single"/>
              <w:right w:val="none"/>
            </w:tcBorders>
            <w:shd w:fill="FFFFFF" w:val="clear"/>
          </w:tcPr>
          <w:p>
            <w:pPr>
              <w:pStyle w:val="style0"/>
              <w:jc w:val="center"/>
            </w:pPr>
            <w:r>
              <w:rPr>
                <w:sz w:val="22"/>
                <w:szCs w:val="22"/>
              </w:rPr>
              <w:t>12</w:t>
            </w:r>
          </w:p>
        </w:tc>
        <w:tc>
          <w:tcPr>
            <w:tcW w:type="dxa" w:w="900"/>
            <w:tcBorders>
              <w:top w:val="none"/>
              <w:left w:val="none"/>
              <w:bottom w:color="000001" w:space="0" w:sz="4" w:val="single"/>
              <w:right w:val="none"/>
            </w:tcBorders>
            <w:shd w:fill="FFFFFF" w:val="clear"/>
          </w:tcPr>
          <w:p>
            <w:pPr>
              <w:pStyle w:val="style0"/>
              <w:jc w:val="center"/>
            </w:pPr>
            <w:r>
              <w:rPr>
                <w:sz w:val="22"/>
                <w:szCs w:val="22"/>
              </w:rPr>
              <w:t>390.75</w:t>
            </w:r>
          </w:p>
        </w:tc>
        <w:tc>
          <w:tcPr>
            <w:tcW w:type="dxa" w:w="869"/>
            <w:tcBorders>
              <w:top w:val="none"/>
              <w:left w:val="none"/>
              <w:bottom w:color="000001" w:space="0" w:sz="4" w:val="single"/>
              <w:right w:val="none"/>
            </w:tcBorders>
            <w:shd w:fill="FFFFFF" w:val="clear"/>
          </w:tcPr>
          <w:p>
            <w:pPr>
              <w:pStyle w:val="style0"/>
              <w:jc w:val="center"/>
            </w:pPr>
            <w:r>
              <w:rPr>
                <w:sz w:val="22"/>
                <w:szCs w:val="22"/>
              </w:rPr>
              <w:t>6.57</w:t>
            </w:r>
          </w:p>
        </w:tc>
        <w:tc>
          <w:tcPr>
            <w:tcW w:type="dxa" w:w="880"/>
            <w:tcBorders>
              <w:top w:val="none"/>
              <w:left w:val="none"/>
              <w:bottom w:color="000001" w:space="0" w:sz="4" w:val="single"/>
              <w:right w:val="none"/>
            </w:tcBorders>
            <w:shd w:fill="FFFFFF" w:val="clear"/>
          </w:tcPr>
          <w:p>
            <w:pPr>
              <w:pStyle w:val="style0"/>
              <w:jc w:val="center"/>
            </w:pPr>
            <w:r>
              <w:rPr>
                <w:sz w:val="22"/>
                <w:szCs w:val="22"/>
              </w:rPr>
              <w:t>0.01</w:t>
            </w:r>
          </w:p>
        </w:tc>
        <w:tc>
          <w:tcPr>
            <w:tcW w:type="dxa" w:w="72"/>
            <w:tcBorders>
              <w:top w:val="none"/>
              <w:left w:val="none"/>
              <w:bottom w:color="000001" w:space="0" w:sz="4" w:val="single"/>
              <w:right w:val="none"/>
            </w:tcBorders>
            <w:shd w:fill="FFFFFF" w:val="clear"/>
          </w:tcPr>
          <w:p>
            <w:pPr>
              <w:pStyle w:val="style0"/>
            </w:pPr>
            <w:r>
              <w:rPr/>
            </w:r>
          </w:p>
        </w:tc>
      </w:tr>
    </w:tbl>
    <w:p>
      <w:pPr>
        <w:pStyle w:val="style0"/>
      </w:pPr>
      <w:r>
        <w:rPr/>
      </w:r>
    </w:p>
    <w:p>
      <w:pPr>
        <w:pStyle w:val="style0"/>
      </w:pPr>
      <w:r>
        <w:rPr/>
      </w:r>
    </w:p>
    <w:p>
      <w:pPr>
        <w:pStyle w:val="style0"/>
        <w:pageBreakBefore/>
      </w:pPr>
      <w:r>
        <w:rPr>
          <w:sz w:val="22"/>
          <w:szCs w:val="22"/>
        </w:rPr>
        <w:t>Table 4. Summed AIC weights (ω) for all covariates in a multi-state CMR analysis of adult female hoary marmots in the Ruby Range, Yukon, 1999-2004. Covariates of both survival (S) and breeding probability (ψ) are shown. Covariate descriptions are in Table 1.</w:t>
      </w:r>
    </w:p>
    <w:p>
      <w:pPr>
        <w:pStyle w:val="style0"/>
      </w:pPr>
      <w:r>
        <w:rPr/>
      </w:r>
    </w:p>
    <w:tbl>
      <w:tblPr>
        <w:jc w:val="center"/>
        <w:tblInd w:type="dxa" w:w="108"/>
        <w:tblBorders>
          <w:top w:color="000001" w:space="0" w:sz="8" w:val="single"/>
          <w:left w:val="none"/>
          <w:bottom w:color="000001" w:space="0" w:sz="8" w:val="single"/>
          <w:insideH w:color="000001" w:space="0" w:sz="8" w:val="single"/>
          <w:right w:val="none"/>
          <w:insideV w:val="none"/>
        </w:tblBorders>
        <w:tblCellMar>
          <w:top w:type="dxa" w:w="0"/>
          <w:left w:type="dxa" w:w="108"/>
          <w:bottom w:type="dxa" w:w="0"/>
          <w:right w:type="dxa" w:w="108"/>
        </w:tblCellMar>
      </w:tblPr>
      <w:tblGrid>
        <w:gridCol w:w="2839"/>
        <w:gridCol w:w="959"/>
      </w:tblGrid>
      <w:tr>
        <w:trPr>
          <w:trHeight w:hRule="atLeast" w:val="645"/>
          <w:cantSplit w:val="false"/>
        </w:trPr>
        <w:tc>
          <w:tcPr>
            <w:tcW w:type="dxa" w:w="2839"/>
            <w:tcBorders>
              <w:top w:color="000001" w:space="0" w:sz="8" w:val="single"/>
              <w:left w:val="none"/>
              <w:bottom w:color="000001" w:space="0" w:sz="8" w:val="single"/>
              <w:right w:val="none"/>
            </w:tcBorders>
            <w:shd w:fill="FFFFFF" w:val="clear"/>
            <w:vAlign w:val="center"/>
          </w:tcPr>
          <w:p>
            <w:pPr>
              <w:pStyle w:val="style0"/>
              <w:suppressAutoHyphens w:val="false"/>
              <w:jc w:val="center"/>
            </w:pPr>
            <w:r>
              <w:rPr>
                <w:b/>
                <w:bCs/>
                <w:color w:val="000000"/>
                <w:sz w:val="22"/>
                <w:szCs w:val="22"/>
                <w:lang w:eastAsia="en-US"/>
              </w:rPr>
              <w:t>Covariate</w:t>
            </w:r>
          </w:p>
        </w:tc>
        <w:tc>
          <w:tcPr>
            <w:tcW w:type="dxa" w:w="959"/>
            <w:tcBorders>
              <w:top w:color="000001" w:space="0" w:sz="8" w:val="single"/>
              <w:left w:val="none"/>
              <w:bottom w:color="000001" w:space="0" w:sz="8" w:val="single"/>
              <w:right w:val="none"/>
            </w:tcBorders>
            <w:shd w:fill="FFFFFF" w:val="clear"/>
            <w:vAlign w:val="center"/>
          </w:tcPr>
          <w:p>
            <w:pPr>
              <w:pStyle w:val="style0"/>
              <w:suppressAutoHyphens w:val="false"/>
              <w:jc w:val="center"/>
            </w:pPr>
            <w:r>
              <w:rPr>
                <w:b/>
                <w:bCs/>
                <w:color w:val="000000"/>
                <w:sz w:val="22"/>
                <w:szCs w:val="22"/>
                <w:lang w:eastAsia="en-US"/>
              </w:rPr>
              <w:t>ω+</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b/>
                <w:bCs/>
                <w:color w:val="000000"/>
                <w:sz w:val="22"/>
                <w:szCs w:val="22"/>
                <w:lang w:eastAsia="en-US"/>
              </w:rPr>
              <w:t>Ѱ</w:t>
            </w:r>
          </w:p>
        </w:tc>
        <w:tc>
          <w:tcPr>
            <w:tcW w:type="dxa" w:w="959"/>
            <w:tcBorders>
              <w:top w:val="none"/>
              <w:left w:val="none"/>
              <w:bottom w:val="none"/>
              <w:right w:val="none"/>
            </w:tcBorders>
            <w:shd w:fill="FFFFFF" w:val="clear"/>
            <w:vAlign w:val="center"/>
          </w:tcPr>
          <w:p>
            <w:pPr>
              <w:pStyle w:val="style0"/>
              <w:suppressAutoHyphens w:val="false"/>
              <w:jc w:val="center"/>
            </w:pPr>
            <w:r>
              <w:rPr>
                <w:b/>
                <w:bCs/>
                <w:color w:val="000000"/>
                <w:sz w:val="22"/>
                <w:szCs w:val="22"/>
                <w:lang w:eastAsia="en-US"/>
              </w:rPr>
              <w:t> </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Age</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1</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Brd. State</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0.47</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Age*Brd. State</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0.47</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Group</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0.28</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Age*Group</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0.28</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Ad. Fems</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0.06</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PDO</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0.01</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PDO</w:t>
            </w:r>
            <w:r>
              <w:rPr>
                <w:color w:val="000000"/>
                <w:sz w:val="22"/>
                <w:szCs w:val="22"/>
                <w:vertAlign w:val="subscript"/>
                <w:lang w:eastAsia="en-US"/>
              </w:rPr>
              <w:t>lag</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0.01</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Age*PDO</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0.01</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Age*PDO</w:t>
            </w:r>
            <w:r>
              <w:rPr>
                <w:color w:val="000000"/>
                <w:sz w:val="22"/>
                <w:szCs w:val="22"/>
                <w:vertAlign w:val="subscript"/>
                <w:lang w:eastAsia="en-US"/>
              </w:rPr>
              <w:t>lag</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0.01</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Age*Ad. Fems</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 </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 </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b/>
                <w:bCs/>
                <w:color w:val="000000"/>
                <w:sz w:val="22"/>
                <w:szCs w:val="22"/>
                <w:lang w:eastAsia="en-US"/>
              </w:rPr>
              <w:t>S</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 </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PDO</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1</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PDO</w:t>
            </w:r>
            <w:r>
              <w:rPr>
                <w:color w:val="000000"/>
                <w:sz w:val="22"/>
                <w:szCs w:val="22"/>
                <w:vertAlign w:val="subscript"/>
                <w:lang w:eastAsia="en-US"/>
              </w:rPr>
              <w:t>lag</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1</w:t>
            </w:r>
          </w:p>
        </w:tc>
      </w:tr>
      <w:tr>
        <w:trPr>
          <w:trHeight w:hRule="atLeast" w:val="315"/>
          <w:cantSplit w:val="false"/>
        </w:trPr>
        <w:tc>
          <w:tcPr>
            <w:tcW w:type="dxa" w:w="2839"/>
            <w:tcBorders>
              <w:top w:val="none"/>
              <w:left w:val="none"/>
              <w:bottom w:val="none"/>
              <w:right w:val="none"/>
            </w:tcBorders>
            <w:shd w:fill="FFFFFF" w:val="clear"/>
            <w:vAlign w:val="center"/>
          </w:tcPr>
          <w:p>
            <w:pPr>
              <w:pStyle w:val="style0"/>
              <w:suppressAutoHyphens w:val="false"/>
            </w:pPr>
            <w:r>
              <w:rPr>
                <w:color w:val="000000"/>
                <w:sz w:val="22"/>
                <w:szCs w:val="22"/>
                <w:lang w:eastAsia="en-US"/>
              </w:rPr>
              <w:t>Brd. State</w:t>
            </w:r>
          </w:p>
        </w:tc>
        <w:tc>
          <w:tcPr>
            <w:tcW w:type="dxa" w:w="959"/>
            <w:tcBorders>
              <w:top w:val="none"/>
              <w:left w:val="none"/>
              <w:bottom w:val="none"/>
              <w:right w:val="none"/>
            </w:tcBorders>
            <w:shd w:fill="FFFFFF" w:val="clear"/>
            <w:vAlign w:val="center"/>
          </w:tcPr>
          <w:p>
            <w:pPr>
              <w:pStyle w:val="style0"/>
              <w:suppressAutoHyphens w:val="false"/>
              <w:jc w:val="center"/>
            </w:pPr>
            <w:r>
              <w:rPr>
                <w:color w:val="000000"/>
                <w:sz w:val="22"/>
                <w:szCs w:val="22"/>
                <w:lang w:eastAsia="en-US"/>
              </w:rPr>
              <w:t>0.33</w:t>
            </w:r>
          </w:p>
        </w:tc>
      </w:tr>
      <w:tr>
        <w:trPr>
          <w:trHeight w:hRule="atLeast" w:val="315"/>
          <w:cantSplit w:val="false"/>
        </w:trPr>
        <w:tc>
          <w:tcPr>
            <w:tcW w:type="dxa" w:w="2839"/>
            <w:tcBorders>
              <w:top w:val="none"/>
              <w:left w:val="none"/>
              <w:bottom w:color="00000A" w:space="0" w:sz="4" w:val="single"/>
              <w:right w:val="none"/>
            </w:tcBorders>
            <w:shd w:fill="FFFFFF" w:val="clear"/>
            <w:vAlign w:val="center"/>
          </w:tcPr>
          <w:p>
            <w:pPr>
              <w:pStyle w:val="style0"/>
              <w:suppressAutoHyphens w:val="false"/>
            </w:pPr>
            <w:r>
              <w:rPr>
                <w:color w:val="000000"/>
                <w:sz w:val="22"/>
                <w:szCs w:val="22"/>
                <w:lang w:eastAsia="en-US"/>
              </w:rPr>
              <w:t>Brd. State*PDO,PDO</w:t>
            </w:r>
            <w:r>
              <w:rPr>
                <w:color w:val="000000"/>
                <w:sz w:val="22"/>
                <w:szCs w:val="22"/>
                <w:vertAlign w:val="subscript"/>
                <w:lang w:eastAsia="en-US"/>
              </w:rPr>
              <w:t>lag</w:t>
            </w:r>
          </w:p>
        </w:tc>
        <w:tc>
          <w:tcPr>
            <w:tcW w:type="dxa" w:w="959"/>
            <w:tcBorders>
              <w:top w:val="none"/>
              <w:left w:val="none"/>
              <w:bottom w:color="00000A" w:space="0" w:sz="4" w:val="single"/>
              <w:right w:val="none"/>
            </w:tcBorders>
            <w:shd w:fill="FFFFFF" w:val="clear"/>
            <w:vAlign w:val="center"/>
          </w:tcPr>
          <w:p>
            <w:pPr>
              <w:pStyle w:val="style0"/>
              <w:suppressAutoHyphens w:val="false"/>
              <w:jc w:val="center"/>
            </w:pPr>
            <w:r>
              <w:rPr>
                <w:color w:val="000000"/>
                <w:sz w:val="22"/>
                <w:szCs w:val="22"/>
                <w:lang w:eastAsia="en-US"/>
              </w:rPr>
              <w:t>0.06</w:t>
            </w:r>
          </w:p>
        </w:tc>
      </w:tr>
    </w:tbl>
    <w:p>
      <w:pPr>
        <w:pStyle w:val="style0"/>
        <w:jc w:val="center"/>
      </w:pPr>
      <w:r>
        <w:rPr/>
      </w:r>
    </w:p>
    <w:p>
      <w:pPr>
        <w:pStyle w:val="style0"/>
        <w:pageBreakBefore/>
      </w:pPr>
      <w:r>
        <w:rPr>
          <w:sz w:val="22"/>
          <w:szCs w:val="22"/>
        </w:rPr>
        <w:t>Table 5: Observed and predicted number of breeding females summed across four hoary marmot social groups from the Ruby Range, Yukon, 2007-2009. Predictions were based on model-averaged breeding probability estimates derived from the same study site in 1999-2004, assuming one litter per breeding female per season. Predictions were rounded to the nearest whole number.</w:t>
      </w:r>
    </w:p>
    <w:p>
      <w:pPr>
        <w:pStyle w:val="style0"/>
      </w:pPr>
      <w:r>
        <w:rPr/>
      </w:r>
    </w:p>
    <w:p>
      <w:pPr>
        <w:pStyle w:val="style0"/>
      </w:pPr>
      <w:r>
        <w:rPr/>
      </w:r>
    </w:p>
    <w:tbl>
      <w:tblPr>
        <w:jc w:val="center"/>
        <w:tblInd w:type="dxa" w:w="108"/>
        <w:tblBorders>
          <w:top w:color="00000A" w:space="0" w:sz="4" w:val="single"/>
          <w:left w:val="none"/>
          <w:bottom w:color="00000A" w:space="0" w:sz="4" w:val="single"/>
          <w:insideH w:color="00000A" w:space="0" w:sz="4" w:val="single"/>
          <w:right w:val="none"/>
          <w:insideV w:val="none"/>
        </w:tblBorders>
        <w:tblCellMar>
          <w:top w:type="dxa" w:w="0"/>
          <w:left w:type="dxa" w:w="108"/>
          <w:bottom w:type="dxa" w:w="0"/>
          <w:right w:type="dxa" w:w="108"/>
        </w:tblCellMar>
      </w:tblPr>
      <w:tblGrid>
        <w:gridCol w:w="938"/>
        <w:gridCol w:w="1121"/>
        <w:gridCol w:w="1121"/>
      </w:tblGrid>
      <w:tr>
        <w:trPr>
          <w:trHeight w:hRule="atLeast" w:val="315"/>
          <w:cantSplit w:val="false"/>
        </w:trPr>
        <w:tc>
          <w:tcPr>
            <w:tcW w:type="dxa" w:w="938"/>
            <w:tcBorders>
              <w:top w:color="00000A" w:space="0" w:sz="4" w:val="single"/>
              <w:left w:val="none"/>
              <w:bottom w:color="00000A" w:space="0" w:sz="4" w:val="single"/>
              <w:right w:val="none"/>
            </w:tcBorders>
            <w:shd w:fill="FFFFFF" w:val="clear"/>
            <w:vAlign w:val="bottom"/>
          </w:tcPr>
          <w:p>
            <w:pPr>
              <w:pStyle w:val="style0"/>
              <w:suppressAutoHyphens w:val="false"/>
            </w:pPr>
            <w:r>
              <w:rPr>
                <w:color w:val="000000"/>
                <w:sz w:val="22"/>
                <w:szCs w:val="22"/>
                <w:lang w:eastAsia="en-US"/>
              </w:rPr>
              <w:t> </w:t>
            </w:r>
          </w:p>
        </w:tc>
        <w:tc>
          <w:tcPr>
            <w:tcW w:type="dxa" w:w="1121"/>
            <w:tcBorders>
              <w:top w:color="00000A" w:space="0" w:sz="4" w:val="single"/>
              <w:left w:val="none"/>
              <w:bottom w:color="00000A" w:space="0" w:sz="4" w:val="single"/>
              <w:right w:val="none"/>
            </w:tcBorders>
            <w:shd w:fill="FFFFFF" w:val="clear"/>
            <w:vAlign w:val="bottom"/>
          </w:tcPr>
          <w:p>
            <w:pPr>
              <w:pStyle w:val="style0"/>
              <w:suppressAutoHyphens w:val="false"/>
              <w:jc w:val="center"/>
            </w:pPr>
            <w:r>
              <w:rPr>
                <w:b/>
                <w:bCs/>
                <w:color w:val="000000"/>
                <w:sz w:val="22"/>
                <w:szCs w:val="22"/>
                <w:lang w:eastAsia="en-US"/>
              </w:rPr>
              <w:t>Predicted</w:t>
            </w:r>
          </w:p>
        </w:tc>
        <w:tc>
          <w:tcPr>
            <w:tcW w:type="dxa" w:w="1121"/>
            <w:tcBorders>
              <w:top w:color="00000A" w:space="0" w:sz="4" w:val="single"/>
              <w:left w:val="none"/>
              <w:bottom w:color="00000A" w:space="0" w:sz="4" w:val="single"/>
              <w:right w:val="none"/>
            </w:tcBorders>
            <w:shd w:fill="FFFFFF" w:val="clear"/>
            <w:vAlign w:val="bottom"/>
          </w:tcPr>
          <w:p>
            <w:pPr>
              <w:pStyle w:val="style0"/>
              <w:suppressAutoHyphens w:val="false"/>
              <w:jc w:val="center"/>
            </w:pPr>
            <w:r>
              <w:rPr>
                <w:b/>
                <w:bCs/>
                <w:color w:val="000000"/>
                <w:sz w:val="22"/>
                <w:szCs w:val="22"/>
                <w:lang w:eastAsia="en-US"/>
              </w:rPr>
              <w:t>Observed</w:t>
            </w:r>
          </w:p>
        </w:tc>
      </w:tr>
      <w:tr>
        <w:trPr>
          <w:trHeight w:hRule="atLeast" w:val="315"/>
          <w:cantSplit w:val="false"/>
        </w:trPr>
        <w:tc>
          <w:tcPr>
            <w:tcW w:type="dxa" w:w="938"/>
            <w:tcBorders>
              <w:top w:val="none"/>
              <w:left w:val="none"/>
              <w:bottom w:val="none"/>
              <w:right w:val="none"/>
            </w:tcBorders>
            <w:shd w:fill="FFFFFF" w:val="clear"/>
            <w:vAlign w:val="bottom"/>
          </w:tcPr>
          <w:p>
            <w:pPr>
              <w:pStyle w:val="style0"/>
              <w:suppressAutoHyphens w:val="false"/>
              <w:jc w:val="right"/>
            </w:pPr>
            <w:r>
              <w:rPr>
                <w:color w:val="000000"/>
                <w:sz w:val="22"/>
                <w:szCs w:val="22"/>
                <w:lang w:eastAsia="en-US"/>
              </w:rPr>
              <w:t>2007</w:t>
            </w:r>
          </w:p>
        </w:tc>
        <w:tc>
          <w:tcPr>
            <w:tcW w:type="dxa" w:w="1121"/>
            <w:tcBorders>
              <w:top w:val="none"/>
              <w:left w:val="none"/>
              <w:bottom w:val="none"/>
              <w:right w:val="none"/>
            </w:tcBorders>
            <w:shd w:fill="FFFFFF" w:val="clear"/>
            <w:vAlign w:val="bottom"/>
          </w:tcPr>
          <w:p>
            <w:pPr>
              <w:pStyle w:val="style0"/>
              <w:suppressAutoHyphens w:val="false"/>
              <w:jc w:val="center"/>
            </w:pPr>
            <w:r>
              <w:rPr>
                <w:color w:val="000000"/>
                <w:sz w:val="22"/>
                <w:szCs w:val="22"/>
                <w:lang w:eastAsia="en-US"/>
              </w:rPr>
              <w:t>6</w:t>
            </w:r>
          </w:p>
        </w:tc>
        <w:tc>
          <w:tcPr>
            <w:tcW w:type="dxa" w:w="1121"/>
            <w:tcBorders>
              <w:top w:val="none"/>
              <w:left w:val="none"/>
              <w:bottom w:val="none"/>
              <w:right w:val="none"/>
            </w:tcBorders>
            <w:shd w:fill="FFFFFF" w:val="clear"/>
            <w:vAlign w:val="bottom"/>
          </w:tcPr>
          <w:p>
            <w:pPr>
              <w:pStyle w:val="style0"/>
              <w:suppressAutoHyphens w:val="false"/>
              <w:jc w:val="center"/>
            </w:pPr>
            <w:r>
              <w:rPr>
                <w:color w:val="000000"/>
                <w:sz w:val="22"/>
                <w:szCs w:val="22"/>
                <w:lang w:eastAsia="en-US"/>
              </w:rPr>
              <w:t>7</w:t>
            </w:r>
          </w:p>
        </w:tc>
      </w:tr>
      <w:tr>
        <w:trPr>
          <w:trHeight w:hRule="atLeast" w:val="315"/>
          <w:cantSplit w:val="false"/>
        </w:trPr>
        <w:tc>
          <w:tcPr>
            <w:tcW w:type="dxa" w:w="938"/>
            <w:tcBorders>
              <w:top w:val="none"/>
              <w:left w:val="none"/>
              <w:bottom w:val="none"/>
              <w:right w:val="none"/>
            </w:tcBorders>
            <w:shd w:fill="FFFFFF" w:val="clear"/>
            <w:vAlign w:val="bottom"/>
          </w:tcPr>
          <w:p>
            <w:pPr>
              <w:pStyle w:val="style0"/>
              <w:suppressAutoHyphens w:val="false"/>
              <w:jc w:val="right"/>
            </w:pPr>
            <w:r>
              <w:rPr>
                <w:color w:val="000000"/>
                <w:sz w:val="22"/>
                <w:szCs w:val="22"/>
                <w:lang w:eastAsia="en-US"/>
              </w:rPr>
              <w:t>2008</w:t>
            </w:r>
          </w:p>
        </w:tc>
        <w:tc>
          <w:tcPr>
            <w:tcW w:type="dxa" w:w="1121"/>
            <w:tcBorders>
              <w:top w:val="none"/>
              <w:left w:val="none"/>
              <w:bottom w:val="none"/>
              <w:right w:val="none"/>
            </w:tcBorders>
            <w:shd w:fill="FFFFFF" w:val="clear"/>
            <w:vAlign w:val="bottom"/>
          </w:tcPr>
          <w:p>
            <w:pPr>
              <w:pStyle w:val="style0"/>
              <w:suppressAutoHyphens w:val="false"/>
              <w:jc w:val="center"/>
            </w:pPr>
            <w:r>
              <w:rPr>
                <w:color w:val="000000"/>
                <w:sz w:val="22"/>
                <w:szCs w:val="22"/>
                <w:lang w:eastAsia="en-US"/>
              </w:rPr>
              <w:t>8</w:t>
            </w:r>
          </w:p>
        </w:tc>
        <w:tc>
          <w:tcPr>
            <w:tcW w:type="dxa" w:w="1121"/>
            <w:tcBorders>
              <w:top w:val="none"/>
              <w:left w:val="none"/>
              <w:bottom w:val="none"/>
              <w:right w:val="none"/>
            </w:tcBorders>
            <w:shd w:fill="FFFFFF" w:val="clear"/>
            <w:vAlign w:val="bottom"/>
          </w:tcPr>
          <w:p>
            <w:pPr>
              <w:pStyle w:val="style0"/>
              <w:suppressAutoHyphens w:val="false"/>
              <w:jc w:val="center"/>
            </w:pPr>
            <w:r>
              <w:rPr>
                <w:color w:val="000000"/>
                <w:sz w:val="22"/>
                <w:szCs w:val="22"/>
                <w:lang w:eastAsia="en-US"/>
              </w:rPr>
              <w:t>10</w:t>
            </w:r>
          </w:p>
        </w:tc>
      </w:tr>
      <w:tr>
        <w:trPr>
          <w:trHeight w:hRule="atLeast" w:val="315"/>
          <w:cantSplit w:val="false"/>
        </w:trPr>
        <w:tc>
          <w:tcPr>
            <w:tcW w:type="dxa" w:w="938"/>
            <w:tcBorders>
              <w:top w:val="none"/>
              <w:left w:val="none"/>
              <w:bottom w:color="00000A" w:space="0" w:sz="4" w:val="single"/>
              <w:right w:val="none"/>
            </w:tcBorders>
            <w:shd w:fill="FFFFFF" w:val="clear"/>
            <w:vAlign w:val="bottom"/>
          </w:tcPr>
          <w:p>
            <w:pPr>
              <w:pStyle w:val="style0"/>
              <w:suppressAutoHyphens w:val="false"/>
              <w:jc w:val="right"/>
            </w:pPr>
            <w:r>
              <w:rPr>
                <w:color w:val="000000"/>
                <w:sz w:val="22"/>
                <w:szCs w:val="22"/>
                <w:lang w:eastAsia="en-US"/>
              </w:rPr>
              <w:t>2009</w:t>
            </w:r>
          </w:p>
        </w:tc>
        <w:tc>
          <w:tcPr>
            <w:tcW w:type="dxa" w:w="1121"/>
            <w:tcBorders>
              <w:top w:val="none"/>
              <w:left w:val="none"/>
              <w:bottom w:color="00000A" w:space="0" w:sz="4" w:val="single"/>
              <w:right w:val="none"/>
            </w:tcBorders>
            <w:shd w:fill="FFFFFF" w:val="clear"/>
            <w:vAlign w:val="bottom"/>
          </w:tcPr>
          <w:p>
            <w:pPr>
              <w:pStyle w:val="style0"/>
              <w:suppressAutoHyphens w:val="false"/>
              <w:jc w:val="center"/>
            </w:pPr>
            <w:r>
              <w:rPr>
                <w:color w:val="000000"/>
                <w:sz w:val="22"/>
                <w:szCs w:val="22"/>
                <w:lang w:eastAsia="en-US"/>
              </w:rPr>
              <w:t>3</w:t>
            </w:r>
          </w:p>
        </w:tc>
        <w:tc>
          <w:tcPr>
            <w:tcW w:type="dxa" w:w="1121"/>
            <w:tcBorders>
              <w:top w:val="none"/>
              <w:left w:val="none"/>
              <w:bottom w:color="00000A" w:space="0" w:sz="4" w:val="single"/>
              <w:right w:val="none"/>
            </w:tcBorders>
            <w:shd w:fill="FFFFFF" w:val="clear"/>
            <w:vAlign w:val="bottom"/>
          </w:tcPr>
          <w:p>
            <w:pPr>
              <w:pStyle w:val="style0"/>
              <w:suppressAutoHyphens w:val="false"/>
              <w:jc w:val="center"/>
            </w:pPr>
            <w:r>
              <w:rPr>
                <w:color w:val="000000"/>
                <w:sz w:val="22"/>
                <w:szCs w:val="22"/>
                <w:lang w:eastAsia="en-US"/>
              </w:rPr>
              <w:t>4</w:t>
            </w:r>
          </w:p>
        </w:tc>
      </w:tr>
    </w:tbl>
    <w:p>
      <w:pPr>
        <w:pStyle w:val="style0"/>
      </w:pPr>
      <w:r>
        <w:rPr/>
      </w:r>
    </w:p>
    <w:p>
      <w:pPr>
        <w:pStyle w:val="style0"/>
        <w:pageBreakBefore/>
        <w:spacing w:line="360" w:lineRule="auto"/>
      </w:pPr>
      <w:r>
        <w:rPr>
          <w:sz w:val="22"/>
          <w:szCs w:val="22"/>
        </w:rPr>
        <w:t xml:space="preserve">Table 6. Model-selection results for linear models of hoary marmot reproductive parameters. K is the number of estimated model parameters and ω is the AIC weight. Response variables were the number of juvenile produce per social group and average fecundity (juveniles per female within social group). Data were collected 1999-2004 and 2007-2009 from 10 social groups in the Ruby Range, Yukon Territory. The error distribution used and the type of model are shown in italics below the name of each response variable. GLMM’s are Generalized Linear Mixed Models, and GLM’s are Generalized Linear Models. Only models with ∆ </w:t>
      </w:r>
      <w:r>
        <w:rPr>
          <w:bCs/>
          <w:sz w:val="22"/>
          <w:szCs w:val="22"/>
        </w:rPr>
        <w:t>AIC</w:t>
      </w:r>
      <w:r>
        <w:rPr>
          <w:bCs/>
          <w:sz w:val="22"/>
          <w:szCs w:val="22"/>
          <w:vertAlign w:val="subscript"/>
        </w:rPr>
        <w:t>C</w:t>
      </w:r>
      <w:r>
        <w:rPr>
          <w:sz w:val="22"/>
          <w:szCs w:val="22"/>
        </w:rPr>
        <w:t xml:space="preserve"> &lt; 7 are shown.</w:t>
      </w:r>
    </w:p>
    <w:p>
      <w:pPr>
        <w:pStyle w:val="style0"/>
      </w:pPr>
      <w:r>
        <w:rPr/>
      </w:r>
    </w:p>
    <w:tbl>
      <w:tblPr>
        <w:jc w:val="center"/>
        <w:tblInd w:type="dxa" w:w="108"/>
        <w:tblBorders>
          <w:top w:color="000001" w:space="0" w:sz="8" w:val="single"/>
          <w:left w:val="none"/>
          <w:bottom w:color="000001" w:space="0" w:sz="8" w:val="single"/>
          <w:insideH w:color="000001" w:space="0" w:sz="8" w:val="single"/>
          <w:right w:val="none"/>
          <w:insideV w:val="none"/>
        </w:tblBorders>
        <w:tblCellMar>
          <w:top w:type="dxa" w:w="0"/>
          <w:left w:type="dxa" w:w="108"/>
          <w:bottom w:type="dxa" w:w="0"/>
          <w:right w:type="dxa" w:w="108"/>
        </w:tblCellMar>
      </w:tblPr>
      <w:tblGrid>
        <w:gridCol w:w="2786"/>
        <w:gridCol w:w="573"/>
        <w:gridCol w:w="961"/>
        <w:gridCol w:w="1138"/>
        <w:gridCol w:w="965"/>
      </w:tblGrid>
      <w:tr>
        <w:trPr>
          <w:trHeight w:hRule="atLeast" w:val="270"/>
          <w:cantSplit w:val="false"/>
        </w:trPr>
        <w:tc>
          <w:tcPr>
            <w:tcW w:type="dxa" w:w="2786"/>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Model</w:t>
            </w:r>
          </w:p>
        </w:tc>
        <w:tc>
          <w:tcPr>
            <w:tcW w:type="dxa" w:w="573"/>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K</w:t>
            </w:r>
          </w:p>
        </w:tc>
        <w:tc>
          <w:tcPr>
            <w:tcW w:type="dxa" w:w="961"/>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AIC</w:t>
            </w:r>
            <w:r>
              <w:rPr>
                <w:b/>
                <w:bCs/>
                <w:sz w:val="22"/>
                <w:szCs w:val="22"/>
                <w:vertAlign w:val="subscript"/>
              </w:rPr>
              <w:t>C</w:t>
            </w:r>
          </w:p>
        </w:tc>
        <w:tc>
          <w:tcPr>
            <w:tcW w:type="dxa" w:w="1138"/>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 xml:space="preserve">∆ </w:t>
            </w:r>
            <w:r>
              <w:rPr>
                <w:b/>
                <w:bCs/>
                <w:sz w:val="22"/>
                <w:szCs w:val="22"/>
              </w:rPr>
              <w:t>AIC</w:t>
            </w:r>
            <w:r>
              <w:rPr>
                <w:b/>
                <w:bCs/>
                <w:sz w:val="22"/>
                <w:szCs w:val="22"/>
                <w:vertAlign w:val="subscript"/>
              </w:rPr>
              <w:t>C</w:t>
            </w:r>
          </w:p>
        </w:tc>
        <w:tc>
          <w:tcPr>
            <w:tcW w:type="dxa" w:w="965"/>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ω</w:t>
            </w:r>
          </w:p>
        </w:tc>
      </w:tr>
      <w:tr>
        <w:trPr>
          <w:trHeight w:hRule="atLeast" w:val="255"/>
          <w:cantSplit w:val="false"/>
        </w:trPr>
        <w:tc>
          <w:tcPr>
            <w:tcW w:type="dxa" w:w="2786"/>
            <w:tcBorders>
              <w:top w:val="none"/>
              <w:left w:val="none"/>
              <w:bottom w:val="none"/>
              <w:right w:val="none"/>
            </w:tcBorders>
            <w:shd w:fill="FFFFFF" w:val="clear"/>
            <w:vAlign w:val="bottom"/>
          </w:tcPr>
          <w:p>
            <w:pPr>
              <w:pStyle w:val="style0"/>
            </w:pPr>
            <w:r>
              <w:rPr>
                <w:sz w:val="22"/>
                <w:szCs w:val="22"/>
              </w:rPr>
              <w:t xml:space="preserve">Juveniles Per Group </w:t>
            </w:r>
          </w:p>
        </w:tc>
        <w:tc>
          <w:tcPr>
            <w:tcW w:type="dxa" w:w="573"/>
            <w:tcBorders>
              <w:top w:val="none"/>
              <w:left w:val="none"/>
              <w:bottom w:val="none"/>
              <w:right w:val="none"/>
            </w:tcBorders>
            <w:shd w:fill="FFFFFF" w:val="clear"/>
            <w:vAlign w:val="bottom"/>
          </w:tcPr>
          <w:p>
            <w:pPr>
              <w:pStyle w:val="style0"/>
            </w:pPr>
            <w:r>
              <w:rPr/>
            </w:r>
          </w:p>
        </w:tc>
        <w:tc>
          <w:tcPr>
            <w:tcW w:type="dxa" w:w="961"/>
            <w:tcBorders>
              <w:top w:val="none"/>
              <w:left w:val="none"/>
              <w:bottom w:val="none"/>
              <w:right w:val="none"/>
            </w:tcBorders>
            <w:shd w:fill="FFFFFF" w:val="clear"/>
            <w:vAlign w:val="bottom"/>
          </w:tcPr>
          <w:p>
            <w:pPr>
              <w:pStyle w:val="style0"/>
            </w:pPr>
            <w:r>
              <w:rPr/>
            </w:r>
          </w:p>
        </w:tc>
        <w:tc>
          <w:tcPr>
            <w:tcW w:type="dxa" w:w="1138"/>
            <w:tcBorders>
              <w:top w:val="none"/>
              <w:left w:val="none"/>
              <w:bottom w:val="none"/>
              <w:right w:val="none"/>
            </w:tcBorders>
            <w:shd w:fill="FFFFFF" w:val="clear"/>
            <w:vAlign w:val="bottom"/>
          </w:tcPr>
          <w:p>
            <w:pPr>
              <w:pStyle w:val="style0"/>
            </w:pPr>
            <w:r>
              <w:rPr/>
            </w:r>
          </w:p>
        </w:tc>
        <w:tc>
          <w:tcPr>
            <w:tcW w:type="dxa" w:w="965"/>
            <w:tcBorders>
              <w:top w:val="none"/>
              <w:left w:val="none"/>
              <w:bottom w:val="none"/>
              <w:right w:val="none"/>
            </w:tcBorders>
            <w:shd w:fill="FFFFFF" w:val="clear"/>
            <w:vAlign w:val="bottom"/>
          </w:tcPr>
          <w:p>
            <w:pPr>
              <w:pStyle w:val="style0"/>
              <w:jc w:val="center"/>
            </w:pPr>
            <w:r>
              <w:rPr/>
            </w:r>
          </w:p>
        </w:tc>
      </w:tr>
      <w:tr>
        <w:trPr>
          <w:trHeight w:hRule="atLeast" w:val="255"/>
          <w:cantSplit w:val="false"/>
        </w:trPr>
        <w:tc>
          <w:tcPr>
            <w:tcW w:type="dxa" w:w="2786"/>
            <w:tcBorders>
              <w:top w:val="none"/>
              <w:left w:val="none"/>
              <w:bottom w:val="none"/>
              <w:right w:val="none"/>
            </w:tcBorders>
            <w:shd w:fill="FFFFFF" w:val="clear"/>
            <w:vAlign w:val="bottom"/>
          </w:tcPr>
          <w:p>
            <w:pPr>
              <w:pStyle w:val="style0"/>
            </w:pPr>
            <w:r>
              <w:rPr>
                <w:sz w:val="22"/>
                <w:szCs w:val="22"/>
              </w:rPr>
              <w:t>(</w:t>
            </w:r>
            <w:r>
              <w:rPr>
                <w:i/>
                <w:iCs/>
                <w:sz w:val="22"/>
                <w:szCs w:val="22"/>
              </w:rPr>
              <w:t>Negative Binomial GLM's</w:t>
            </w:r>
            <w:r>
              <w:rPr>
                <w:sz w:val="22"/>
                <w:szCs w:val="22"/>
              </w:rPr>
              <w:t>)</w:t>
            </w:r>
          </w:p>
        </w:tc>
        <w:tc>
          <w:tcPr>
            <w:tcW w:type="dxa" w:w="573"/>
            <w:tcBorders>
              <w:top w:val="none"/>
              <w:left w:val="none"/>
              <w:bottom w:val="none"/>
              <w:right w:val="none"/>
            </w:tcBorders>
            <w:shd w:fill="FFFFFF" w:val="clear"/>
            <w:vAlign w:val="bottom"/>
          </w:tcPr>
          <w:p>
            <w:pPr>
              <w:pStyle w:val="style0"/>
            </w:pPr>
            <w:r>
              <w:rPr/>
            </w:r>
          </w:p>
        </w:tc>
        <w:tc>
          <w:tcPr>
            <w:tcW w:type="dxa" w:w="961"/>
            <w:tcBorders>
              <w:top w:val="none"/>
              <w:left w:val="none"/>
              <w:bottom w:val="none"/>
              <w:right w:val="none"/>
            </w:tcBorders>
            <w:shd w:fill="FFFFFF" w:val="clear"/>
            <w:vAlign w:val="bottom"/>
          </w:tcPr>
          <w:p>
            <w:pPr>
              <w:pStyle w:val="style0"/>
            </w:pPr>
            <w:r>
              <w:rPr/>
            </w:r>
          </w:p>
        </w:tc>
        <w:tc>
          <w:tcPr>
            <w:tcW w:type="dxa" w:w="1138"/>
            <w:tcBorders>
              <w:top w:val="none"/>
              <w:left w:val="none"/>
              <w:bottom w:val="none"/>
              <w:right w:val="none"/>
            </w:tcBorders>
            <w:shd w:fill="FFFFFF" w:val="clear"/>
            <w:vAlign w:val="bottom"/>
          </w:tcPr>
          <w:p>
            <w:pPr>
              <w:pStyle w:val="style0"/>
            </w:pPr>
            <w:r>
              <w:rPr/>
            </w:r>
          </w:p>
        </w:tc>
        <w:tc>
          <w:tcPr>
            <w:tcW w:type="dxa" w:w="965"/>
            <w:tcBorders>
              <w:top w:val="none"/>
              <w:left w:val="none"/>
              <w:bottom w:val="none"/>
              <w:right w:val="none"/>
            </w:tcBorders>
            <w:shd w:fill="FFFFFF" w:val="clear"/>
            <w:vAlign w:val="bottom"/>
          </w:tcPr>
          <w:p>
            <w:pPr>
              <w:pStyle w:val="style0"/>
              <w:jc w:val="center"/>
            </w:pPr>
            <w:r>
              <w:rPr/>
            </w:r>
          </w:p>
        </w:tc>
      </w:tr>
      <w:tr>
        <w:trPr>
          <w:trHeight w:hRule="atLeast" w:val="255"/>
          <w:cantSplit w:val="false"/>
        </w:trPr>
        <w:tc>
          <w:tcPr>
            <w:tcW w:type="dxa" w:w="2786"/>
            <w:tcBorders>
              <w:top w:val="none"/>
              <w:left w:val="none"/>
              <w:bottom w:val="none"/>
              <w:right w:val="none"/>
            </w:tcBorders>
            <w:shd w:fill="FFFFFF" w:val="clear"/>
            <w:vAlign w:val="bottom"/>
          </w:tcPr>
          <w:p>
            <w:pPr>
              <w:pStyle w:val="style0"/>
            </w:pPr>
            <w:r>
              <w:rPr>
                <w:sz w:val="22"/>
                <w:szCs w:val="22"/>
              </w:rPr>
              <w:t>Group</w:t>
            </w:r>
          </w:p>
        </w:tc>
        <w:tc>
          <w:tcPr>
            <w:tcW w:type="dxa" w:w="573"/>
            <w:tcBorders>
              <w:top w:val="none"/>
              <w:left w:val="none"/>
              <w:bottom w:val="none"/>
              <w:right w:val="none"/>
            </w:tcBorders>
            <w:shd w:fill="FFFFFF" w:val="clear"/>
            <w:vAlign w:val="bottom"/>
          </w:tcPr>
          <w:p>
            <w:pPr>
              <w:pStyle w:val="style0"/>
              <w:jc w:val="center"/>
            </w:pPr>
            <w:r>
              <w:rPr>
                <w:sz w:val="22"/>
                <w:szCs w:val="22"/>
              </w:rPr>
              <w:t>3</w:t>
            </w:r>
          </w:p>
        </w:tc>
        <w:tc>
          <w:tcPr>
            <w:tcW w:type="dxa" w:w="961"/>
            <w:tcBorders>
              <w:top w:val="none"/>
              <w:left w:val="none"/>
              <w:bottom w:val="none"/>
              <w:right w:val="none"/>
            </w:tcBorders>
            <w:shd w:fill="FFFFFF" w:val="clear"/>
            <w:vAlign w:val="bottom"/>
          </w:tcPr>
          <w:p>
            <w:pPr>
              <w:pStyle w:val="style0"/>
              <w:jc w:val="center"/>
            </w:pPr>
            <w:r>
              <w:rPr>
                <w:sz w:val="22"/>
                <w:szCs w:val="22"/>
              </w:rPr>
              <w:t>315.63</w:t>
            </w:r>
          </w:p>
        </w:tc>
        <w:tc>
          <w:tcPr>
            <w:tcW w:type="dxa" w:w="1138"/>
            <w:tcBorders>
              <w:top w:val="none"/>
              <w:left w:val="none"/>
              <w:bottom w:val="none"/>
              <w:right w:val="none"/>
            </w:tcBorders>
            <w:shd w:fill="FFFFFF" w:val="clear"/>
            <w:vAlign w:val="bottom"/>
          </w:tcPr>
          <w:p>
            <w:pPr>
              <w:pStyle w:val="style0"/>
              <w:jc w:val="center"/>
            </w:pPr>
            <w:r>
              <w:rPr>
                <w:sz w:val="22"/>
                <w:szCs w:val="22"/>
              </w:rPr>
              <w:t>0</w:t>
            </w:r>
          </w:p>
        </w:tc>
        <w:tc>
          <w:tcPr>
            <w:tcW w:type="dxa" w:w="965"/>
            <w:tcBorders>
              <w:top w:val="none"/>
              <w:left w:val="none"/>
              <w:bottom w:val="none"/>
              <w:right w:val="none"/>
            </w:tcBorders>
            <w:shd w:fill="FFFFFF" w:val="clear"/>
            <w:vAlign w:val="bottom"/>
          </w:tcPr>
          <w:p>
            <w:pPr>
              <w:pStyle w:val="style0"/>
              <w:jc w:val="center"/>
            </w:pPr>
            <w:r>
              <w:rPr>
                <w:sz w:val="22"/>
                <w:szCs w:val="22"/>
              </w:rPr>
              <w:t>0.22</w:t>
            </w:r>
          </w:p>
        </w:tc>
      </w:tr>
      <w:tr>
        <w:trPr>
          <w:trHeight w:hRule="atLeast" w:val="255"/>
          <w:cantSplit w:val="false"/>
        </w:trPr>
        <w:tc>
          <w:tcPr>
            <w:tcW w:type="dxa" w:w="2786"/>
            <w:tcBorders>
              <w:top w:val="none"/>
              <w:left w:val="none"/>
              <w:bottom w:val="none"/>
              <w:right w:val="none"/>
            </w:tcBorders>
            <w:shd w:fill="FFFFFF" w:val="clear"/>
            <w:vAlign w:val="bottom"/>
          </w:tcPr>
          <w:p>
            <w:pPr>
              <w:pStyle w:val="style0"/>
            </w:pPr>
            <w:r>
              <w:rPr>
                <w:sz w:val="22"/>
                <w:szCs w:val="22"/>
              </w:rPr>
              <w:t>Group+PDO</w:t>
            </w:r>
          </w:p>
        </w:tc>
        <w:tc>
          <w:tcPr>
            <w:tcW w:type="dxa" w:w="573"/>
            <w:tcBorders>
              <w:top w:val="none"/>
              <w:left w:val="none"/>
              <w:bottom w:val="none"/>
              <w:right w:val="none"/>
            </w:tcBorders>
            <w:shd w:fill="FFFFFF" w:val="clear"/>
            <w:vAlign w:val="bottom"/>
          </w:tcPr>
          <w:p>
            <w:pPr>
              <w:pStyle w:val="style0"/>
              <w:jc w:val="center"/>
            </w:pPr>
            <w:r>
              <w:rPr>
                <w:sz w:val="22"/>
                <w:szCs w:val="22"/>
              </w:rPr>
              <w:t>4</w:t>
            </w:r>
          </w:p>
        </w:tc>
        <w:tc>
          <w:tcPr>
            <w:tcW w:type="dxa" w:w="961"/>
            <w:tcBorders>
              <w:top w:val="none"/>
              <w:left w:val="none"/>
              <w:bottom w:val="none"/>
              <w:right w:val="none"/>
            </w:tcBorders>
            <w:shd w:fill="FFFFFF" w:val="clear"/>
            <w:vAlign w:val="bottom"/>
          </w:tcPr>
          <w:p>
            <w:pPr>
              <w:pStyle w:val="style0"/>
              <w:jc w:val="center"/>
            </w:pPr>
            <w:r>
              <w:rPr>
                <w:sz w:val="22"/>
                <w:szCs w:val="22"/>
              </w:rPr>
              <w:t>315.88</w:t>
            </w:r>
          </w:p>
        </w:tc>
        <w:tc>
          <w:tcPr>
            <w:tcW w:type="dxa" w:w="1138"/>
            <w:tcBorders>
              <w:top w:val="none"/>
              <w:left w:val="none"/>
              <w:bottom w:val="none"/>
              <w:right w:val="none"/>
            </w:tcBorders>
            <w:shd w:fill="FFFFFF" w:val="clear"/>
            <w:vAlign w:val="bottom"/>
          </w:tcPr>
          <w:p>
            <w:pPr>
              <w:pStyle w:val="style0"/>
              <w:jc w:val="center"/>
            </w:pPr>
            <w:r>
              <w:rPr>
                <w:sz w:val="22"/>
                <w:szCs w:val="22"/>
              </w:rPr>
              <w:t>0.25</w:t>
            </w:r>
          </w:p>
        </w:tc>
        <w:tc>
          <w:tcPr>
            <w:tcW w:type="dxa" w:w="965"/>
            <w:tcBorders>
              <w:top w:val="none"/>
              <w:left w:val="none"/>
              <w:bottom w:val="none"/>
              <w:right w:val="none"/>
            </w:tcBorders>
            <w:shd w:fill="FFFFFF" w:val="clear"/>
            <w:vAlign w:val="bottom"/>
          </w:tcPr>
          <w:p>
            <w:pPr>
              <w:pStyle w:val="style0"/>
              <w:jc w:val="center"/>
            </w:pPr>
            <w:r>
              <w:rPr>
                <w:sz w:val="22"/>
                <w:szCs w:val="22"/>
              </w:rPr>
              <w:t>0.19</w:t>
            </w:r>
          </w:p>
        </w:tc>
      </w:tr>
      <w:tr>
        <w:trPr>
          <w:trHeight w:hRule="atLeast" w:val="285"/>
          <w:cantSplit w:val="false"/>
        </w:trPr>
        <w:tc>
          <w:tcPr>
            <w:tcW w:type="dxa" w:w="2786"/>
            <w:tcBorders>
              <w:top w:val="none"/>
              <w:left w:val="none"/>
              <w:bottom w:val="none"/>
              <w:right w:val="none"/>
            </w:tcBorders>
            <w:shd w:fill="FFFFFF" w:val="clear"/>
            <w:vAlign w:val="bottom"/>
          </w:tcPr>
          <w:p>
            <w:pPr>
              <w:pStyle w:val="style0"/>
            </w:pPr>
            <w:r>
              <w:rPr>
                <w:sz w:val="22"/>
                <w:szCs w:val="22"/>
              </w:rPr>
              <w:t>Group+PDO</w:t>
            </w:r>
            <w:r>
              <w:rPr>
                <w:sz w:val="22"/>
                <w:szCs w:val="22"/>
                <w:vertAlign w:val="subscript"/>
              </w:rPr>
              <w:t>lag</w:t>
            </w:r>
          </w:p>
        </w:tc>
        <w:tc>
          <w:tcPr>
            <w:tcW w:type="dxa" w:w="573"/>
            <w:tcBorders>
              <w:top w:val="none"/>
              <w:left w:val="none"/>
              <w:bottom w:val="none"/>
              <w:right w:val="none"/>
            </w:tcBorders>
            <w:shd w:fill="FFFFFF" w:val="clear"/>
            <w:vAlign w:val="bottom"/>
          </w:tcPr>
          <w:p>
            <w:pPr>
              <w:pStyle w:val="style0"/>
              <w:jc w:val="center"/>
            </w:pPr>
            <w:r>
              <w:rPr>
                <w:sz w:val="22"/>
                <w:szCs w:val="22"/>
              </w:rPr>
              <w:t>4</w:t>
            </w:r>
          </w:p>
        </w:tc>
        <w:tc>
          <w:tcPr>
            <w:tcW w:type="dxa" w:w="961"/>
            <w:tcBorders>
              <w:top w:val="none"/>
              <w:left w:val="none"/>
              <w:bottom w:val="none"/>
              <w:right w:val="none"/>
            </w:tcBorders>
            <w:shd w:fill="FFFFFF" w:val="clear"/>
            <w:vAlign w:val="bottom"/>
          </w:tcPr>
          <w:p>
            <w:pPr>
              <w:pStyle w:val="style0"/>
              <w:jc w:val="center"/>
            </w:pPr>
            <w:r>
              <w:rPr>
                <w:sz w:val="22"/>
                <w:szCs w:val="22"/>
              </w:rPr>
              <w:t>316.12</w:t>
            </w:r>
          </w:p>
        </w:tc>
        <w:tc>
          <w:tcPr>
            <w:tcW w:type="dxa" w:w="1138"/>
            <w:tcBorders>
              <w:top w:val="none"/>
              <w:left w:val="none"/>
              <w:bottom w:val="none"/>
              <w:right w:val="none"/>
            </w:tcBorders>
            <w:shd w:fill="FFFFFF" w:val="clear"/>
            <w:vAlign w:val="bottom"/>
          </w:tcPr>
          <w:p>
            <w:pPr>
              <w:pStyle w:val="style0"/>
              <w:jc w:val="center"/>
            </w:pPr>
            <w:r>
              <w:rPr>
                <w:sz w:val="22"/>
                <w:szCs w:val="22"/>
              </w:rPr>
              <w:t>0.48</w:t>
            </w:r>
          </w:p>
        </w:tc>
        <w:tc>
          <w:tcPr>
            <w:tcW w:type="dxa" w:w="965"/>
            <w:tcBorders>
              <w:top w:val="none"/>
              <w:left w:val="none"/>
              <w:bottom w:val="none"/>
              <w:right w:val="none"/>
            </w:tcBorders>
            <w:shd w:fill="FFFFFF" w:val="clear"/>
            <w:vAlign w:val="bottom"/>
          </w:tcPr>
          <w:p>
            <w:pPr>
              <w:pStyle w:val="style0"/>
              <w:jc w:val="center"/>
            </w:pPr>
            <w:r>
              <w:rPr>
                <w:sz w:val="22"/>
                <w:szCs w:val="22"/>
              </w:rPr>
              <w:t>0.17</w:t>
            </w:r>
          </w:p>
        </w:tc>
      </w:tr>
      <w:tr>
        <w:trPr>
          <w:trHeight w:hRule="atLeast" w:val="285"/>
          <w:cantSplit w:val="false"/>
        </w:trPr>
        <w:tc>
          <w:tcPr>
            <w:tcW w:type="dxa" w:w="2786"/>
            <w:tcBorders>
              <w:top w:val="none"/>
              <w:left w:val="none"/>
              <w:bottom w:val="none"/>
              <w:right w:val="none"/>
            </w:tcBorders>
            <w:shd w:fill="FFFFFF" w:val="clear"/>
            <w:vAlign w:val="bottom"/>
          </w:tcPr>
          <w:p>
            <w:pPr>
              <w:pStyle w:val="style0"/>
            </w:pPr>
            <w:r>
              <w:rPr>
                <w:sz w:val="22"/>
                <w:szCs w:val="22"/>
              </w:rPr>
              <w:t>Group+PDO+PDO</w:t>
            </w:r>
            <w:r>
              <w:rPr>
                <w:sz w:val="22"/>
                <w:szCs w:val="22"/>
                <w:vertAlign w:val="subscript"/>
              </w:rPr>
              <w:t>lag</w:t>
            </w:r>
          </w:p>
        </w:tc>
        <w:tc>
          <w:tcPr>
            <w:tcW w:type="dxa" w:w="573"/>
            <w:tcBorders>
              <w:top w:val="none"/>
              <w:left w:val="none"/>
              <w:bottom w:val="none"/>
              <w:right w:val="none"/>
            </w:tcBorders>
            <w:shd w:fill="FFFFFF" w:val="clear"/>
            <w:vAlign w:val="bottom"/>
          </w:tcPr>
          <w:p>
            <w:pPr>
              <w:pStyle w:val="style0"/>
              <w:jc w:val="center"/>
            </w:pPr>
            <w:r>
              <w:rPr>
                <w:sz w:val="22"/>
                <w:szCs w:val="22"/>
              </w:rPr>
              <w:t>5</w:t>
            </w:r>
          </w:p>
        </w:tc>
        <w:tc>
          <w:tcPr>
            <w:tcW w:type="dxa" w:w="961"/>
            <w:tcBorders>
              <w:top w:val="none"/>
              <w:left w:val="none"/>
              <w:bottom w:val="none"/>
              <w:right w:val="none"/>
            </w:tcBorders>
            <w:shd w:fill="FFFFFF" w:val="clear"/>
            <w:vAlign w:val="bottom"/>
          </w:tcPr>
          <w:p>
            <w:pPr>
              <w:pStyle w:val="style0"/>
              <w:jc w:val="center"/>
            </w:pPr>
            <w:r>
              <w:rPr>
                <w:sz w:val="22"/>
                <w:szCs w:val="22"/>
              </w:rPr>
              <w:t>316.55</w:t>
            </w:r>
          </w:p>
        </w:tc>
        <w:tc>
          <w:tcPr>
            <w:tcW w:type="dxa" w:w="1138"/>
            <w:tcBorders>
              <w:top w:val="none"/>
              <w:left w:val="none"/>
              <w:bottom w:val="none"/>
              <w:right w:val="none"/>
            </w:tcBorders>
            <w:shd w:fill="FFFFFF" w:val="clear"/>
            <w:vAlign w:val="bottom"/>
          </w:tcPr>
          <w:p>
            <w:pPr>
              <w:pStyle w:val="style0"/>
              <w:jc w:val="center"/>
            </w:pPr>
            <w:r>
              <w:rPr>
                <w:sz w:val="22"/>
                <w:szCs w:val="22"/>
              </w:rPr>
              <w:t>0.92</w:t>
            </w:r>
          </w:p>
        </w:tc>
        <w:tc>
          <w:tcPr>
            <w:tcW w:type="dxa" w:w="965"/>
            <w:tcBorders>
              <w:top w:val="none"/>
              <w:left w:val="none"/>
              <w:bottom w:val="none"/>
              <w:right w:val="none"/>
            </w:tcBorders>
            <w:shd w:fill="FFFFFF" w:val="clear"/>
            <w:vAlign w:val="bottom"/>
          </w:tcPr>
          <w:p>
            <w:pPr>
              <w:pStyle w:val="style0"/>
              <w:jc w:val="center"/>
            </w:pPr>
            <w:r>
              <w:rPr>
                <w:sz w:val="22"/>
                <w:szCs w:val="22"/>
              </w:rPr>
              <w:t>0.14</w:t>
            </w:r>
          </w:p>
        </w:tc>
      </w:tr>
      <w:tr>
        <w:trPr>
          <w:trHeight w:hRule="atLeast" w:val="255"/>
          <w:cantSplit w:val="false"/>
        </w:trPr>
        <w:tc>
          <w:tcPr>
            <w:tcW w:type="dxa" w:w="2786"/>
            <w:tcBorders>
              <w:top w:val="none"/>
              <w:left w:val="none"/>
              <w:bottom w:val="none"/>
              <w:right w:val="none"/>
            </w:tcBorders>
            <w:shd w:fill="FFFFFF" w:val="clear"/>
            <w:vAlign w:val="bottom"/>
          </w:tcPr>
          <w:p>
            <w:pPr>
              <w:pStyle w:val="style0"/>
            </w:pPr>
            <w:r>
              <w:rPr>
                <w:sz w:val="22"/>
                <w:szCs w:val="22"/>
              </w:rPr>
              <w:t>Group*PDO</w:t>
            </w:r>
          </w:p>
        </w:tc>
        <w:tc>
          <w:tcPr>
            <w:tcW w:type="dxa" w:w="573"/>
            <w:tcBorders>
              <w:top w:val="none"/>
              <w:left w:val="none"/>
              <w:bottom w:val="none"/>
              <w:right w:val="none"/>
            </w:tcBorders>
            <w:shd w:fill="FFFFFF" w:val="clear"/>
            <w:vAlign w:val="bottom"/>
          </w:tcPr>
          <w:p>
            <w:pPr>
              <w:pStyle w:val="style0"/>
              <w:jc w:val="center"/>
            </w:pPr>
            <w:r>
              <w:rPr>
                <w:sz w:val="22"/>
                <w:szCs w:val="22"/>
              </w:rPr>
              <w:t>5</w:t>
            </w:r>
          </w:p>
        </w:tc>
        <w:tc>
          <w:tcPr>
            <w:tcW w:type="dxa" w:w="961"/>
            <w:tcBorders>
              <w:top w:val="none"/>
              <w:left w:val="none"/>
              <w:bottom w:val="none"/>
              <w:right w:val="none"/>
            </w:tcBorders>
            <w:shd w:fill="FFFFFF" w:val="clear"/>
            <w:vAlign w:val="bottom"/>
          </w:tcPr>
          <w:p>
            <w:pPr>
              <w:pStyle w:val="style0"/>
              <w:jc w:val="center"/>
            </w:pPr>
            <w:r>
              <w:rPr>
                <w:sz w:val="22"/>
                <w:szCs w:val="22"/>
              </w:rPr>
              <w:t>317.91</w:t>
            </w:r>
          </w:p>
        </w:tc>
        <w:tc>
          <w:tcPr>
            <w:tcW w:type="dxa" w:w="1138"/>
            <w:tcBorders>
              <w:top w:val="none"/>
              <w:left w:val="none"/>
              <w:bottom w:val="none"/>
              <w:right w:val="none"/>
            </w:tcBorders>
            <w:shd w:fill="FFFFFF" w:val="clear"/>
            <w:vAlign w:val="bottom"/>
          </w:tcPr>
          <w:p>
            <w:pPr>
              <w:pStyle w:val="style0"/>
              <w:jc w:val="center"/>
            </w:pPr>
            <w:r>
              <w:rPr>
                <w:sz w:val="22"/>
                <w:szCs w:val="22"/>
              </w:rPr>
              <w:t>2.28</w:t>
            </w:r>
          </w:p>
        </w:tc>
        <w:tc>
          <w:tcPr>
            <w:tcW w:type="dxa" w:w="965"/>
            <w:tcBorders>
              <w:top w:val="none"/>
              <w:left w:val="none"/>
              <w:bottom w:val="none"/>
              <w:right w:val="none"/>
            </w:tcBorders>
            <w:shd w:fill="FFFFFF" w:val="clear"/>
            <w:vAlign w:val="bottom"/>
          </w:tcPr>
          <w:p>
            <w:pPr>
              <w:pStyle w:val="style0"/>
              <w:jc w:val="center"/>
            </w:pPr>
            <w:r>
              <w:rPr>
                <w:sz w:val="22"/>
                <w:szCs w:val="22"/>
              </w:rPr>
              <w:t>0.07</w:t>
            </w:r>
          </w:p>
        </w:tc>
      </w:tr>
      <w:tr>
        <w:trPr>
          <w:trHeight w:hRule="atLeast" w:val="255"/>
          <w:cantSplit w:val="false"/>
        </w:trPr>
        <w:tc>
          <w:tcPr>
            <w:tcW w:type="dxa" w:w="2786"/>
            <w:tcBorders>
              <w:top w:val="none"/>
              <w:left w:val="none"/>
              <w:bottom w:val="none"/>
              <w:right w:val="none"/>
            </w:tcBorders>
            <w:shd w:fill="FFFFFF" w:val="clear"/>
            <w:vAlign w:val="bottom"/>
          </w:tcPr>
          <w:p>
            <w:pPr>
              <w:pStyle w:val="style0"/>
            </w:pPr>
            <w:r>
              <w:rPr>
                <w:sz w:val="22"/>
                <w:szCs w:val="22"/>
              </w:rPr>
              <w:t>Null</w:t>
            </w:r>
          </w:p>
        </w:tc>
        <w:tc>
          <w:tcPr>
            <w:tcW w:type="dxa" w:w="573"/>
            <w:tcBorders>
              <w:top w:val="none"/>
              <w:left w:val="none"/>
              <w:bottom w:val="none"/>
              <w:right w:val="none"/>
            </w:tcBorders>
            <w:shd w:fill="FFFFFF" w:val="clear"/>
            <w:vAlign w:val="bottom"/>
          </w:tcPr>
          <w:p>
            <w:pPr>
              <w:pStyle w:val="style0"/>
              <w:jc w:val="center"/>
            </w:pPr>
            <w:r>
              <w:rPr>
                <w:sz w:val="22"/>
                <w:szCs w:val="22"/>
              </w:rPr>
              <w:t>2</w:t>
            </w:r>
          </w:p>
        </w:tc>
        <w:tc>
          <w:tcPr>
            <w:tcW w:type="dxa" w:w="961"/>
            <w:tcBorders>
              <w:top w:val="none"/>
              <w:left w:val="none"/>
              <w:bottom w:val="none"/>
              <w:right w:val="none"/>
            </w:tcBorders>
            <w:shd w:fill="FFFFFF" w:val="clear"/>
            <w:vAlign w:val="bottom"/>
          </w:tcPr>
          <w:p>
            <w:pPr>
              <w:pStyle w:val="style0"/>
              <w:jc w:val="center"/>
            </w:pPr>
            <w:r>
              <w:rPr>
                <w:sz w:val="22"/>
                <w:szCs w:val="22"/>
              </w:rPr>
              <w:t>318.33</w:t>
            </w:r>
          </w:p>
        </w:tc>
        <w:tc>
          <w:tcPr>
            <w:tcW w:type="dxa" w:w="1138"/>
            <w:tcBorders>
              <w:top w:val="none"/>
              <w:left w:val="none"/>
              <w:bottom w:val="none"/>
              <w:right w:val="none"/>
            </w:tcBorders>
            <w:shd w:fill="FFFFFF" w:val="clear"/>
            <w:vAlign w:val="bottom"/>
          </w:tcPr>
          <w:p>
            <w:pPr>
              <w:pStyle w:val="style0"/>
              <w:jc w:val="center"/>
            </w:pPr>
            <w:r>
              <w:rPr>
                <w:sz w:val="22"/>
                <w:szCs w:val="22"/>
              </w:rPr>
              <w:t>2.69</w:t>
            </w:r>
          </w:p>
        </w:tc>
        <w:tc>
          <w:tcPr>
            <w:tcW w:type="dxa" w:w="965"/>
            <w:tcBorders>
              <w:top w:val="none"/>
              <w:left w:val="none"/>
              <w:bottom w:val="none"/>
              <w:right w:val="none"/>
            </w:tcBorders>
            <w:shd w:fill="FFFFFF" w:val="clear"/>
            <w:vAlign w:val="bottom"/>
          </w:tcPr>
          <w:p>
            <w:pPr>
              <w:pStyle w:val="style0"/>
              <w:jc w:val="center"/>
            </w:pPr>
            <w:r>
              <w:rPr>
                <w:sz w:val="22"/>
                <w:szCs w:val="22"/>
              </w:rPr>
              <w:t>0.06</w:t>
            </w:r>
          </w:p>
        </w:tc>
      </w:tr>
      <w:tr>
        <w:trPr>
          <w:trHeight w:hRule="atLeast" w:val="255"/>
          <w:cantSplit w:val="false"/>
        </w:trPr>
        <w:tc>
          <w:tcPr>
            <w:tcW w:type="dxa" w:w="2786"/>
            <w:tcBorders>
              <w:top w:val="none"/>
              <w:left w:val="none"/>
              <w:bottom w:val="none"/>
              <w:right w:val="none"/>
            </w:tcBorders>
            <w:shd w:fill="FFFFFF" w:val="clear"/>
            <w:vAlign w:val="bottom"/>
          </w:tcPr>
          <w:p>
            <w:pPr>
              <w:pStyle w:val="style0"/>
            </w:pPr>
            <w:r>
              <w:rPr>
                <w:sz w:val="22"/>
                <w:szCs w:val="22"/>
              </w:rPr>
              <w:t>PDO</w:t>
            </w:r>
          </w:p>
        </w:tc>
        <w:tc>
          <w:tcPr>
            <w:tcW w:type="dxa" w:w="573"/>
            <w:tcBorders>
              <w:top w:val="none"/>
              <w:left w:val="none"/>
              <w:bottom w:val="none"/>
              <w:right w:val="none"/>
            </w:tcBorders>
            <w:shd w:fill="FFFFFF" w:val="clear"/>
            <w:vAlign w:val="bottom"/>
          </w:tcPr>
          <w:p>
            <w:pPr>
              <w:pStyle w:val="style0"/>
              <w:jc w:val="center"/>
            </w:pPr>
            <w:r>
              <w:rPr>
                <w:sz w:val="22"/>
                <w:szCs w:val="22"/>
              </w:rPr>
              <w:t>3</w:t>
            </w:r>
          </w:p>
        </w:tc>
        <w:tc>
          <w:tcPr>
            <w:tcW w:type="dxa" w:w="961"/>
            <w:tcBorders>
              <w:top w:val="none"/>
              <w:left w:val="none"/>
              <w:bottom w:val="none"/>
              <w:right w:val="none"/>
            </w:tcBorders>
            <w:shd w:fill="FFFFFF" w:val="clear"/>
            <w:vAlign w:val="bottom"/>
          </w:tcPr>
          <w:p>
            <w:pPr>
              <w:pStyle w:val="style0"/>
              <w:jc w:val="center"/>
            </w:pPr>
            <w:r>
              <w:rPr>
                <w:sz w:val="22"/>
                <w:szCs w:val="22"/>
              </w:rPr>
              <w:t>318.35</w:t>
            </w:r>
          </w:p>
        </w:tc>
        <w:tc>
          <w:tcPr>
            <w:tcW w:type="dxa" w:w="1138"/>
            <w:tcBorders>
              <w:top w:val="none"/>
              <w:left w:val="none"/>
              <w:bottom w:val="none"/>
              <w:right w:val="none"/>
            </w:tcBorders>
            <w:shd w:fill="FFFFFF" w:val="clear"/>
            <w:vAlign w:val="bottom"/>
          </w:tcPr>
          <w:p>
            <w:pPr>
              <w:pStyle w:val="style0"/>
              <w:jc w:val="center"/>
            </w:pPr>
            <w:r>
              <w:rPr>
                <w:sz w:val="22"/>
                <w:szCs w:val="22"/>
              </w:rPr>
              <w:t>2.71</w:t>
            </w:r>
          </w:p>
        </w:tc>
        <w:tc>
          <w:tcPr>
            <w:tcW w:type="dxa" w:w="965"/>
            <w:tcBorders>
              <w:top w:val="none"/>
              <w:left w:val="none"/>
              <w:bottom w:val="none"/>
              <w:right w:val="none"/>
            </w:tcBorders>
            <w:shd w:fill="FFFFFF" w:val="clear"/>
            <w:vAlign w:val="bottom"/>
          </w:tcPr>
          <w:p>
            <w:pPr>
              <w:pStyle w:val="style0"/>
              <w:jc w:val="center"/>
            </w:pPr>
            <w:r>
              <w:rPr>
                <w:sz w:val="22"/>
                <w:szCs w:val="22"/>
              </w:rPr>
              <w:t>0.06</w:t>
            </w:r>
          </w:p>
        </w:tc>
      </w:tr>
      <w:tr>
        <w:trPr>
          <w:trHeight w:hRule="atLeast" w:val="285"/>
          <w:cantSplit w:val="false"/>
        </w:trPr>
        <w:tc>
          <w:tcPr>
            <w:tcW w:type="dxa" w:w="2786"/>
            <w:tcBorders>
              <w:top w:val="none"/>
              <w:left w:val="none"/>
              <w:bottom w:val="none"/>
              <w:right w:val="none"/>
            </w:tcBorders>
            <w:shd w:fill="FFFFFF" w:val="clear"/>
            <w:vAlign w:val="bottom"/>
          </w:tcPr>
          <w:p>
            <w:pPr>
              <w:pStyle w:val="style0"/>
            </w:pPr>
            <w:r>
              <w:rPr>
                <w:sz w:val="22"/>
                <w:szCs w:val="22"/>
              </w:rPr>
              <w:t>Group*PDO</w:t>
            </w:r>
            <w:r>
              <w:rPr>
                <w:sz w:val="22"/>
                <w:szCs w:val="22"/>
                <w:vertAlign w:val="subscript"/>
              </w:rPr>
              <w:t>lag</w:t>
            </w:r>
          </w:p>
        </w:tc>
        <w:tc>
          <w:tcPr>
            <w:tcW w:type="dxa" w:w="573"/>
            <w:tcBorders>
              <w:top w:val="none"/>
              <w:left w:val="none"/>
              <w:bottom w:val="none"/>
              <w:right w:val="none"/>
            </w:tcBorders>
            <w:shd w:fill="FFFFFF" w:val="clear"/>
            <w:vAlign w:val="bottom"/>
          </w:tcPr>
          <w:p>
            <w:pPr>
              <w:pStyle w:val="style0"/>
              <w:jc w:val="center"/>
            </w:pPr>
            <w:r>
              <w:rPr>
                <w:sz w:val="22"/>
                <w:szCs w:val="22"/>
              </w:rPr>
              <w:t>5</w:t>
            </w:r>
          </w:p>
        </w:tc>
        <w:tc>
          <w:tcPr>
            <w:tcW w:type="dxa" w:w="961"/>
            <w:tcBorders>
              <w:top w:val="none"/>
              <w:left w:val="none"/>
              <w:bottom w:val="none"/>
              <w:right w:val="none"/>
            </w:tcBorders>
            <w:shd w:fill="FFFFFF" w:val="clear"/>
            <w:vAlign w:val="bottom"/>
          </w:tcPr>
          <w:p>
            <w:pPr>
              <w:pStyle w:val="style0"/>
              <w:jc w:val="center"/>
            </w:pPr>
            <w:r>
              <w:rPr>
                <w:sz w:val="22"/>
                <w:szCs w:val="22"/>
              </w:rPr>
              <w:t>318.46</w:t>
            </w:r>
          </w:p>
        </w:tc>
        <w:tc>
          <w:tcPr>
            <w:tcW w:type="dxa" w:w="1138"/>
            <w:tcBorders>
              <w:top w:val="none"/>
              <w:left w:val="none"/>
              <w:bottom w:val="none"/>
              <w:right w:val="none"/>
            </w:tcBorders>
            <w:shd w:fill="FFFFFF" w:val="clear"/>
            <w:vAlign w:val="bottom"/>
          </w:tcPr>
          <w:p>
            <w:pPr>
              <w:pStyle w:val="style0"/>
              <w:jc w:val="center"/>
            </w:pPr>
            <w:r>
              <w:rPr>
                <w:sz w:val="22"/>
                <w:szCs w:val="22"/>
              </w:rPr>
              <w:t>2.82</w:t>
            </w:r>
          </w:p>
        </w:tc>
        <w:tc>
          <w:tcPr>
            <w:tcW w:type="dxa" w:w="965"/>
            <w:tcBorders>
              <w:top w:val="none"/>
              <w:left w:val="none"/>
              <w:bottom w:val="none"/>
              <w:right w:val="none"/>
            </w:tcBorders>
            <w:shd w:fill="FFFFFF" w:val="clear"/>
            <w:vAlign w:val="bottom"/>
          </w:tcPr>
          <w:p>
            <w:pPr>
              <w:pStyle w:val="style0"/>
              <w:jc w:val="center"/>
            </w:pPr>
            <w:r>
              <w:rPr>
                <w:sz w:val="22"/>
                <w:szCs w:val="22"/>
              </w:rPr>
              <w:t>0.05</w:t>
            </w:r>
          </w:p>
        </w:tc>
      </w:tr>
      <w:tr>
        <w:trPr>
          <w:trHeight w:hRule="atLeast" w:val="285"/>
          <w:cantSplit w:val="false"/>
        </w:trPr>
        <w:tc>
          <w:tcPr>
            <w:tcW w:type="dxa" w:w="2786"/>
            <w:tcBorders>
              <w:top w:val="none"/>
              <w:left w:val="none"/>
              <w:bottom w:val="none"/>
              <w:right w:val="none"/>
            </w:tcBorders>
            <w:shd w:fill="FFFFFF" w:val="clear"/>
            <w:vAlign w:val="bottom"/>
          </w:tcPr>
          <w:p>
            <w:pPr>
              <w:pStyle w:val="style0"/>
            </w:pPr>
            <w:r>
              <w:rPr>
                <w:sz w:val="22"/>
                <w:szCs w:val="22"/>
              </w:rPr>
              <w:t>PDO</w:t>
            </w:r>
            <w:r>
              <w:rPr>
                <w:sz w:val="22"/>
                <w:szCs w:val="22"/>
                <w:vertAlign w:val="subscript"/>
              </w:rPr>
              <w:t>lag</w:t>
            </w:r>
          </w:p>
        </w:tc>
        <w:tc>
          <w:tcPr>
            <w:tcW w:type="dxa" w:w="573"/>
            <w:tcBorders>
              <w:top w:val="none"/>
              <w:left w:val="none"/>
              <w:bottom w:val="none"/>
              <w:right w:val="none"/>
            </w:tcBorders>
            <w:shd w:fill="FFFFFF" w:val="clear"/>
            <w:vAlign w:val="bottom"/>
          </w:tcPr>
          <w:p>
            <w:pPr>
              <w:pStyle w:val="style0"/>
              <w:jc w:val="center"/>
            </w:pPr>
            <w:r>
              <w:rPr>
                <w:sz w:val="22"/>
                <w:szCs w:val="22"/>
              </w:rPr>
              <w:t>3</w:t>
            </w:r>
          </w:p>
        </w:tc>
        <w:tc>
          <w:tcPr>
            <w:tcW w:type="dxa" w:w="961"/>
            <w:tcBorders>
              <w:top w:val="none"/>
              <w:left w:val="none"/>
              <w:bottom w:val="none"/>
              <w:right w:val="none"/>
            </w:tcBorders>
            <w:shd w:fill="FFFFFF" w:val="clear"/>
            <w:vAlign w:val="bottom"/>
          </w:tcPr>
          <w:p>
            <w:pPr>
              <w:pStyle w:val="style0"/>
              <w:jc w:val="center"/>
            </w:pPr>
            <w:r>
              <w:rPr>
                <w:sz w:val="22"/>
                <w:szCs w:val="22"/>
              </w:rPr>
              <w:t>320.45</w:t>
            </w:r>
          </w:p>
        </w:tc>
        <w:tc>
          <w:tcPr>
            <w:tcW w:type="dxa" w:w="1138"/>
            <w:tcBorders>
              <w:top w:val="none"/>
              <w:left w:val="none"/>
              <w:bottom w:val="none"/>
              <w:right w:val="none"/>
            </w:tcBorders>
            <w:shd w:fill="FFFFFF" w:val="clear"/>
            <w:vAlign w:val="bottom"/>
          </w:tcPr>
          <w:p>
            <w:pPr>
              <w:pStyle w:val="style0"/>
              <w:jc w:val="center"/>
            </w:pPr>
            <w:r>
              <w:rPr>
                <w:sz w:val="22"/>
                <w:szCs w:val="22"/>
              </w:rPr>
              <w:t>4.82</w:t>
            </w:r>
          </w:p>
        </w:tc>
        <w:tc>
          <w:tcPr>
            <w:tcW w:type="dxa" w:w="965"/>
            <w:tcBorders>
              <w:top w:val="none"/>
              <w:left w:val="none"/>
              <w:bottom w:val="none"/>
              <w:right w:val="none"/>
            </w:tcBorders>
            <w:shd w:fill="FFFFFF" w:val="clear"/>
            <w:vAlign w:val="bottom"/>
          </w:tcPr>
          <w:p>
            <w:pPr>
              <w:pStyle w:val="style0"/>
              <w:jc w:val="center"/>
            </w:pPr>
            <w:r>
              <w:rPr>
                <w:sz w:val="22"/>
                <w:szCs w:val="22"/>
              </w:rPr>
              <w:t>0.02</w:t>
            </w:r>
          </w:p>
        </w:tc>
      </w:tr>
      <w:tr>
        <w:trPr>
          <w:trHeight w:hRule="atLeast" w:val="285"/>
          <w:cantSplit w:val="false"/>
        </w:trPr>
        <w:tc>
          <w:tcPr>
            <w:tcW w:type="dxa" w:w="2786"/>
            <w:tcBorders>
              <w:top w:val="none"/>
              <w:left w:val="none"/>
              <w:bottom w:val="none"/>
              <w:right w:val="none"/>
            </w:tcBorders>
            <w:shd w:fill="FFFFFF" w:val="clear"/>
            <w:vAlign w:val="bottom"/>
          </w:tcPr>
          <w:p>
            <w:pPr>
              <w:pStyle w:val="style0"/>
            </w:pPr>
            <w:r>
              <w:rPr>
                <w:sz w:val="22"/>
                <w:szCs w:val="22"/>
              </w:rPr>
              <w:t>PDO+PDO</w:t>
            </w:r>
            <w:r>
              <w:rPr>
                <w:sz w:val="22"/>
                <w:szCs w:val="22"/>
                <w:vertAlign w:val="subscript"/>
              </w:rPr>
              <w:t>lag</w:t>
            </w:r>
          </w:p>
        </w:tc>
        <w:tc>
          <w:tcPr>
            <w:tcW w:type="dxa" w:w="573"/>
            <w:tcBorders>
              <w:top w:val="none"/>
              <w:left w:val="none"/>
              <w:bottom w:val="none"/>
              <w:right w:val="none"/>
            </w:tcBorders>
            <w:shd w:fill="FFFFFF" w:val="clear"/>
            <w:vAlign w:val="bottom"/>
          </w:tcPr>
          <w:p>
            <w:pPr>
              <w:pStyle w:val="style0"/>
              <w:jc w:val="center"/>
            </w:pPr>
            <w:r>
              <w:rPr>
                <w:sz w:val="22"/>
                <w:szCs w:val="22"/>
              </w:rPr>
              <w:t>4</w:t>
            </w:r>
          </w:p>
        </w:tc>
        <w:tc>
          <w:tcPr>
            <w:tcW w:type="dxa" w:w="961"/>
            <w:tcBorders>
              <w:top w:val="none"/>
              <w:left w:val="none"/>
              <w:bottom w:val="none"/>
              <w:right w:val="none"/>
            </w:tcBorders>
            <w:shd w:fill="FFFFFF" w:val="clear"/>
            <w:vAlign w:val="bottom"/>
          </w:tcPr>
          <w:p>
            <w:pPr>
              <w:pStyle w:val="style0"/>
              <w:jc w:val="center"/>
            </w:pPr>
            <w:r>
              <w:rPr>
                <w:sz w:val="22"/>
                <w:szCs w:val="22"/>
              </w:rPr>
              <w:t>320.56</w:t>
            </w:r>
          </w:p>
        </w:tc>
        <w:tc>
          <w:tcPr>
            <w:tcW w:type="dxa" w:w="1138"/>
            <w:tcBorders>
              <w:top w:val="none"/>
              <w:left w:val="none"/>
              <w:bottom w:val="none"/>
              <w:right w:val="none"/>
            </w:tcBorders>
            <w:shd w:fill="FFFFFF" w:val="clear"/>
            <w:vAlign w:val="bottom"/>
          </w:tcPr>
          <w:p>
            <w:pPr>
              <w:pStyle w:val="style0"/>
              <w:jc w:val="center"/>
            </w:pPr>
            <w:r>
              <w:rPr>
                <w:sz w:val="22"/>
                <w:szCs w:val="22"/>
              </w:rPr>
              <w:t>4.93</w:t>
            </w:r>
          </w:p>
        </w:tc>
        <w:tc>
          <w:tcPr>
            <w:tcW w:type="dxa" w:w="965"/>
            <w:tcBorders>
              <w:top w:val="none"/>
              <w:left w:val="none"/>
              <w:bottom w:val="none"/>
              <w:right w:val="none"/>
            </w:tcBorders>
            <w:shd w:fill="FFFFFF" w:val="clear"/>
            <w:vAlign w:val="bottom"/>
          </w:tcPr>
          <w:p>
            <w:pPr>
              <w:pStyle w:val="style0"/>
              <w:jc w:val="center"/>
            </w:pPr>
            <w:r>
              <w:rPr>
                <w:sz w:val="22"/>
                <w:szCs w:val="22"/>
              </w:rPr>
              <w:t>0.02</w:t>
            </w:r>
          </w:p>
        </w:tc>
      </w:tr>
      <w:tr>
        <w:trPr>
          <w:trHeight w:hRule="atLeast" w:val="285"/>
          <w:cantSplit w:val="false"/>
        </w:trPr>
        <w:tc>
          <w:tcPr>
            <w:tcW w:type="dxa" w:w="2786"/>
            <w:tcBorders>
              <w:top w:val="none"/>
              <w:left w:val="none"/>
              <w:bottom w:val="none"/>
              <w:right w:val="none"/>
            </w:tcBorders>
            <w:shd w:fill="FFFFFF" w:val="clear"/>
            <w:vAlign w:val="bottom"/>
          </w:tcPr>
          <w:p>
            <w:pPr>
              <w:pStyle w:val="style0"/>
            </w:pPr>
            <w:r>
              <w:rPr>
                <w:sz w:val="22"/>
                <w:szCs w:val="22"/>
              </w:rPr>
              <w:t>Group*(PDO+PDO</w:t>
            </w:r>
            <w:r>
              <w:rPr>
                <w:sz w:val="22"/>
                <w:szCs w:val="22"/>
                <w:vertAlign w:val="subscript"/>
              </w:rPr>
              <w:t>lag</w:t>
            </w:r>
            <w:r>
              <w:rPr>
                <w:sz w:val="22"/>
                <w:szCs w:val="22"/>
              </w:rPr>
              <w:t>)</w:t>
            </w:r>
          </w:p>
        </w:tc>
        <w:tc>
          <w:tcPr>
            <w:tcW w:type="dxa" w:w="573"/>
            <w:tcBorders>
              <w:top w:val="none"/>
              <w:left w:val="none"/>
              <w:bottom w:val="none"/>
              <w:right w:val="none"/>
            </w:tcBorders>
            <w:shd w:fill="FFFFFF" w:val="clear"/>
            <w:vAlign w:val="bottom"/>
          </w:tcPr>
          <w:p>
            <w:pPr>
              <w:pStyle w:val="style0"/>
              <w:jc w:val="center"/>
            </w:pPr>
            <w:r>
              <w:rPr>
                <w:sz w:val="22"/>
                <w:szCs w:val="22"/>
              </w:rPr>
              <w:t>7</w:t>
            </w:r>
          </w:p>
        </w:tc>
        <w:tc>
          <w:tcPr>
            <w:tcW w:type="dxa" w:w="961"/>
            <w:tcBorders>
              <w:top w:val="none"/>
              <w:left w:val="none"/>
              <w:bottom w:val="none"/>
              <w:right w:val="none"/>
            </w:tcBorders>
            <w:shd w:fill="FFFFFF" w:val="clear"/>
            <w:vAlign w:val="bottom"/>
          </w:tcPr>
          <w:p>
            <w:pPr>
              <w:pStyle w:val="style0"/>
              <w:jc w:val="center"/>
            </w:pPr>
            <w:r>
              <w:rPr>
                <w:sz w:val="22"/>
                <w:szCs w:val="22"/>
              </w:rPr>
              <w:t>320.87</w:t>
            </w:r>
          </w:p>
        </w:tc>
        <w:tc>
          <w:tcPr>
            <w:tcW w:type="dxa" w:w="1138"/>
            <w:tcBorders>
              <w:top w:val="none"/>
              <w:left w:val="none"/>
              <w:bottom w:val="none"/>
              <w:right w:val="none"/>
            </w:tcBorders>
            <w:shd w:fill="FFFFFF" w:val="clear"/>
            <w:vAlign w:val="bottom"/>
          </w:tcPr>
          <w:p>
            <w:pPr>
              <w:pStyle w:val="style0"/>
              <w:jc w:val="center"/>
            </w:pPr>
            <w:r>
              <w:rPr>
                <w:sz w:val="22"/>
                <w:szCs w:val="22"/>
              </w:rPr>
              <w:t>5.24</w:t>
            </w:r>
          </w:p>
        </w:tc>
        <w:tc>
          <w:tcPr>
            <w:tcW w:type="dxa" w:w="965"/>
            <w:tcBorders>
              <w:top w:val="none"/>
              <w:left w:val="none"/>
              <w:bottom w:val="none"/>
              <w:right w:val="none"/>
            </w:tcBorders>
            <w:shd w:fill="FFFFFF" w:val="clear"/>
            <w:vAlign w:val="bottom"/>
          </w:tcPr>
          <w:p>
            <w:pPr>
              <w:pStyle w:val="style0"/>
              <w:jc w:val="center"/>
            </w:pPr>
            <w:r>
              <w:rPr>
                <w:sz w:val="22"/>
                <w:szCs w:val="22"/>
              </w:rPr>
              <w:t>0.02</w:t>
            </w:r>
          </w:p>
        </w:tc>
      </w:tr>
      <w:tr>
        <w:trPr>
          <w:trHeight w:hRule="atLeast" w:val="255"/>
          <w:cantSplit w:val="false"/>
        </w:trPr>
        <w:tc>
          <w:tcPr>
            <w:tcW w:type="dxa" w:w="2786"/>
            <w:tcBorders>
              <w:top w:val="none"/>
              <w:left w:val="none"/>
              <w:bottom w:val="none"/>
              <w:right w:val="none"/>
            </w:tcBorders>
            <w:shd w:fill="FFFFFF" w:val="clear"/>
            <w:vAlign w:val="bottom"/>
          </w:tcPr>
          <w:p>
            <w:pPr>
              <w:pStyle w:val="style0"/>
            </w:pPr>
            <w:r>
              <w:rPr/>
            </w:r>
          </w:p>
        </w:tc>
        <w:tc>
          <w:tcPr>
            <w:tcW w:type="dxa" w:w="573"/>
            <w:tcBorders>
              <w:top w:val="none"/>
              <w:left w:val="none"/>
              <w:bottom w:val="none"/>
              <w:right w:val="none"/>
            </w:tcBorders>
            <w:shd w:fill="FFFFFF" w:val="clear"/>
            <w:vAlign w:val="bottom"/>
          </w:tcPr>
          <w:p>
            <w:pPr>
              <w:pStyle w:val="style0"/>
              <w:jc w:val="center"/>
            </w:pPr>
            <w:r>
              <w:rPr/>
            </w:r>
          </w:p>
        </w:tc>
        <w:tc>
          <w:tcPr>
            <w:tcW w:type="dxa" w:w="961"/>
            <w:tcBorders>
              <w:top w:val="none"/>
              <w:left w:val="none"/>
              <w:bottom w:val="none"/>
              <w:right w:val="none"/>
            </w:tcBorders>
            <w:shd w:fill="FFFFFF" w:val="clear"/>
            <w:vAlign w:val="bottom"/>
          </w:tcPr>
          <w:p>
            <w:pPr>
              <w:pStyle w:val="style0"/>
              <w:jc w:val="center"/>
            </w:pPr>
            <w:r>
              <w:rPr/>
            </w:r>
          </w:p>
        </w:tc>
        <w:tc>
          <w:tcPr>
            <w:tcW w:type="dxa" w:w="1138"/>
            <w:tcBorders>
              <w:top w:val="none"/>
              <w:left w:val="none"/>
              <w:bottom w:val="none"/>
              <w:right w:val="none"/>
            </w:tcBorders>
            <w:shd w:fill="FFFFFF" w:val="clear"/>
            <w:vAlign w:val="bottom"/>
          </w:tcPr>
          <w:p>
            <w:pPr>
              <w:pStyle w:val="style0"/>
              <w:jc w:val="center"/>
            </w:pPr>
            <w:r>
              <w:rPr/>
            </w:r>
          </w:p>
        </w:tc>
        <w:tc>
          <w:tcPr>
            <w:tcW w:type="dxa" w:w="965"/>
            <w:tcBorders>
              <w:top w:val="none"/>
              <w:left w:val="none"/>
              <w:bottom w:val="none"/>
              <w:right w:val="none"/>
            </w:tcBorders>
            <w:shd w:fill="FFFFFF" w:val="clear"/>
            <w:vAlign w:val="bottom"/>
          </w:tcPr>
          <w:p>
            <w:pPr>
              <w:pStyle w:val="style0"/>
              <w:jc w:val="center"/>
            </w:pPr>
            <w:r>
              <w:rPr/>
            </w:r>
          </w:p>
        </w:tc>
      </w:tr>
      <w:tr>
        <w:trPr>
          <w:trHeight w:hRule="atLeast" w:val="255"/>
          <w:cantSplit w:val="false"/>
        </w:trPr>
        <w:tc>
          <w:tcPr>
            <w:tcW w:type="dxa" w:w="2786"/>
            <w:tcBorders>
              <w:top w:val="none"/>
              <w:left w:val="none"/>
              <w:bottom w:val="none"/>
              <w:right w:val="none"/>
            </w:tcBorders>
            <w:shd w:fill="FFFFFF" w:val="clear"/>
            <w:vAlign w:val="bottom"/>
          </w:tcPr>
          <w:p>
            <w:pPr>
              <w:pStyle w:val="style0"/>
            </w:pPr>
            <w:r>
              <w:rPr>
                <w:sz w:val="22"/>
                <w:szCs w:val="22"/>
              </w:rPr>
              <w:t xml:space="preserve">Juveniles Per Female </w:t>
            </w:r>
          </w:p>
        </w:tc>
        <w:tc>
          <w:tcPr>
            <w:tcW w:type="dxa" w:w="573"/>
            <w:tcBorders>
              <w:top w:val="none"/>
              <w:left w:val="none"/>
              <w:bottom w:val="none"/>
              <w:right w:val="none"/>
            </w:tcBorders>
            <w:shd w:fill="FFFFFF" w:val="clear"/>
            <w:vAlign w:val="bottom"/>
          </w:tcPr>
          <w:p>
            <w:pPr>
              <w:pStyle w:val="style0"/>
            </w:pPr>
            <w:r>
              <w:rPr/>
            </w:r>
          </w:p>
        </w:tc>
        <w:tc>
          <w:tcPr>
            <w:tcW w:type="dxa" w:w="961"/>
            <w:tcBorders>
              <w:top w:val="none"/>
              <w:left w:val="none"/>
              <w:bottom w:val="none"/>
              <w:right w:val="none"/>
            </w:tcBorders>
            <w:shd w:fill="FFFFFF" w:val="clear"/>
            <w:vAlign w:val="bottom"/>
          </w:tcPr>
          <w:p>
            <w:pPr>
              <w:pStyle w:val="style0"/>
            </w:pPr>
            <w:r>
              <w:rPr/>
            </w:r>
          </w:p>
        </w:tc>
        <w:tc>
          <w:tcPr>
            <w:tcW w:type="dxa" w:w="1138"/>
            <w:tcBorders>
              <w:top w:val="none"/>
              <w:left w:val="none"/>
              <w:bottom w:val="none"/>
              <w:right w:val="none"/>
            </w:tcBorders>
            <w:shd w:fill="FFFFFF" w:val="clear"/>
            <w:vAlign w:val="bottom"/>
          </w:tcPr>
          <w:p>
            <w:pPr>
              <w:pStyle w:val="style0"/>
            </w:pPr>
            <w:r>
              <w:rPr/>
            </w:r>
          </w:p>
        </w:tc>
        <w:tc>
          <w:tcPr>
            <w:tcW w:type="dxa" w:w="965"/>
            <w:tcBorders>
              <w:top w:val="none"/>
              <w:left w:val="none"/>
              <w:bottom w:val="none"/>
              <w:right w:val="none"/>
            </w:tcBorders>
            <w:shd w:fill="FFFFFF" w:val="clear"/>
            <w:vAlign w:val="bottom"/>
          </w:tcPr>
          <w:p>
            <w:pPr>
              <w:pStyle w:val="style0"/>
              <w:jc w:val="center"/>
            </w:pPr>
            <w:r>
              <w:rPr/>
            </w:r>
          </w:p>
        </w:tc>
      </w:tr>
      <w:tr>
        <w:trPr>
          <w:trHeight w:hRule="atLeast" w:val="255"/>
          <w:cantSplit w:val="false"/>
        </w:trPr>
        <w:tc>
          <w:tcPr>
            <w:tcW w:type="dxa" w:w="2786"/>
            <w:tcBorders>
              <w:top w:val="none"/>
              <w:left w:val="none"/>
              <w:bottom w:val="none"/>
              <w:right w:val="none"/>
            </w:tcBorders>
            <w:shd w:fill="FFFFFF" w:val="clear"/>
            <w:vAlign w:val="bottom"/>
          </w:tcPr>
          <w:p>
            <w:pPr>
              <w:pStyle w:val="style0"/>
            </w:pPr>
            <w:r>
              <w:rPr>
                <w:sz w:val="22"/>
                <w:szCs w:val="22"/>
              </w:rPr>
              <w:t>(</w:t>
            </w:r>
            <w:r>
              <w:rPr>
                <w:i/>
                <w:iCs/>
                <w:sz w:val="22"/>
                <w:szCs w:val="22"/>
              </w:rPr>
              <w:t>Poisson GLMM's</w:t>
            </w:r>
            <w:r>
              <w:rPr>
                <w:sz w:val="22"/>
                <w:szCs w:val="22"/>
              </w:rPr>
              <w:t>)</w:t>
            </w:r>
          </w:p>
        </w:tc>
        <w:tc>
          <w:tcPr>
            <w:tcW w:type="dxa" w:w="573"/>
            <w:tcBorders>
              <w:top w:val="none"/>
              <w:left w:val="none"/>
              <w:bottom w:val="none"/>
              <w:right w:val="none"/>
            </w:tcBorders>
            <w:shd w:fill="FFFFFF" w:val="clear"/>
            <w:vAlign w:val="bottom"/>
          </w:tcPr>
          <w:p>
            <w:pPr>
              <w:pStyle w:val="style0"/>
            </w:pPr>
            <w:r>
              <w:rPr/>
            </w:r>
          </w:p>
        </w:tc>
        <w:tc>
          <w:tcPr>
            <w:tcW w:type="dxa" w:w="961"/>
            <w:tcBorders>
              <w:top w:val="none"/>
              <w:left w:val="none"/>
              <w:bottom w:val="none"/>
              <w:right w:val="none"/>
            </w:tcBorders>
            <w:shd w:fill="FFFFFF" w:val="clear"/>
            <w:vAlign w:val="bottom"/>
          </w:tcPr>
          <w:p>
            <w:pPr>
              <w:pStyle w:val="style0"/>
            </w:pPr>
            <w:r>
              <w:rPr/>
            </w:r>
          </w:p>
        </w:tc>
        <w:tc>
          <w:tcPr>
            <w:tcW w:type="dxa" w:w="1138"/>
            <w:tcBorders>
              <w:top w:val="none"/>
              <w:left w:val="none"/>
              <w:bottom w:val="none"/>
              <w:right w:val="none"/>
            </w:tcBorders>
            <w:shd w:fill="FFFFFF" w:val="clear"/>
            <w:vAlign w:val="bottom"/>
          </w:tcPr>
          <w:p>
            <w:pPr>
              <w:pStyle w:val="style0"/>
            </w:pPr>
            <w:r>
              <w:rPr/>
            </w:r>
          </w:p>
        </w:tc>
        <w:tc>
          <w:tcPr>
            <w:tcW w:type="dxa" w:w="965"/>
            <w:tcBorders>
              <w:top w:val="none"/>
              <w:left w:val="none"/>
              <w:bottom w:val="none"/>
              <w:right w:val="none"/>
            </w:tcBorders>
            <w:shd w:fill="FFFFFF" w:val="clear"/>
            <w:vAlign w:val="bottom"/>
          </w:tcPr>
          <w:p>
            <w:pPr>
              <w:pStyle w:val="style0"/>
              <w:jc w:val="center"/>
            </w:pPr>
            <w:r>
              <w:rPr/>
            </w:r>
          </w:p>
        </w:tc>
      </w:tr>
      <w:tr>
        <w:trPr>
          <w:trHeight w:hRule="atLeast" w:val="255"/>
          <w:cantSplit w:val="false"/>
        </w:trPr>
        <w:tc>
          <w:tcPr>
            <w:tcW w:type="dxa" w:w="2786"/>
            <w:tcBorders>
              <w:top w:val="none"/>
              <w:left w:val="none"/>
              <w:bottom w:val="none"/>
              <w:right w:val="none"/>
            </w:tcBorders>
            <w:shd w:fill="FFFFFF" w:val="clear"/>
            <w:vAlign w:val="bottom"/>
          </w:tcPr>
          <w:p>
            <w:pPr>
              <w:pStyle w:val="style0"/>
            </w:pPr>
            <w:r>
              <w:rPr>
                <w:sz w:val="22"/>
                <w:szCs w:val="22"/>
              </w:rPr>
              <w:t>PDO+PDO</w:t>
            </w:r>
            <w:r>
              <w:rPr>
                <w:sz w:val="22"/>
                <w:szCs w:val="22"/>
                <w:vertAlign w:val="subscript"/>
              </w:rPr>
              <w:t>lag</w:t>
            </w:r>
          </w:p>
        </w:tc>
        <w:tc>
          <w:tcPr>
            <w:tcW w:type="dxa" w:w="573"/>
            <w:tcBorders>
              <w:top w:val="none"/>
              <w:left w:val="none"/>
              <w:bottom w:val="none"/>
              <w:right w:val="none"/>
            </w:tcBorders>
            <w:shd w:fill="FFFFFF" w:val="clear"/>
            <w:vAlign w:val="bottom"/>
          </w:tcPr>
          <w:p>
            <w:pPr>
              <w:pStyle w:val="style0"/>
              <w:jc w:val="center"/>
            </w:pPr>
            <w:r>
              <w:rPr>
                <w:sz w:val="22"/>
                <w:szCs w:val="22"/>
              </w:rPr>
              <w:t>4</w:t>
            </w:r>
          </w:p>
        </w:tc>
        <w:tc>
          <w:tcPr>
            <w:tcW w:type="dxa" w:w="961"/>
            <w:tcBorders>
              <w:top w:val="none"/>
              <w:left w:val="none"/>
              <w:bottom w:val="none"/>
              <w:right w:val="none"/>
            </w:tcBorders>
            <w:shd w:fill="FFFFFF" w:val="clear"/>
            <w:vAlign w:val="bottom"/>
          </w:tcPr>
          <w:p>
            <w:pPr>
              <w:pStyle w:val="style0"/>
              <w:jc w:val="center"/>
            </w:pPr>
            <w:r>
              <w:rPr>
                <w:sz w:val="22"/>
                <w:szCs w:val="22"/>
              </w:rPr>
              <w:t>185.04</w:t>
            </w:r>
          </w:p>
        </w:tc>
        <w:tc>
          <w:tcPr>
            <w:tcW w:type="dxa" w:w="1138"/>
            <w:tcBorders>
              <w:top w:val="none"/>
              <w:left w:val="none"/>
              <w:bottom w:val="none"/>
              <w:right w:val="none"/>
            </w:tcBorders>
            <w:shd w:fill="FFFFFF" w:val="clear"/>
            <w:vAlign w:val="bottom"/>
          </w:tcPr>
          <w:p>
            <w:pPr>
              <w:pStyle w:val="style0"/>
              <w:jc w:val="center"/>
            </w:pPr>
            <w:r>
              <w:rPr>
                <w:sz w:val="22"/>
                <w:szCs w:val="22"/>
              </w:rPr>
              <w:t>0</w:t>
            </w:r>
          </w:p>
        </w:tc>
        <w:tc>
          <w:tcPr>
            <w:tcW w:type="dxa" w:w="965"/>
            <w:tcBorders>
              <w:top w:val="none"/>
              <w:left w:val="none"/>
              <w:bottom w:val="none"/>
              <w:right w:val="none"/>
            </w:tcBorders>
            <w:shd w:fill="FFFFFF" w:val="clear"/>
            <w:vAlign w:val="bottom"/>
          </w:tcPr>
          <w:p>
            <w:pPr>
              <w:pStyle w:val="style0"/>
              <w:jc w:val="center"/>
            </w:pPr>
            <w:r>
              <w:rPr>
                <w:sz w:val="22"/>
                <w:szCs w:val="22"/>
              </w:rPr>
              <w:t>0.38</w:t>
            </w:r>
          </w:p>
        </w:tc>
      </w:tr>
      <w:tr>
        <w:trPr>
          <w:trHeight w:hRule="atLeast" w:val="285"/>
          <w:cantSplit w:val="false"/>
        </w:trPr>
        <w:tc>
          <w:tcPr>
            <w:tcW w:type="dxa" w:w="2786"/>
            <w:tcBorders>
              <w:top w:val="none"/>
              <w:left w:val="none"/>
              <w:bottom w:val="none"/>
              <w:right w:val="none"/>
            </w:tcBorders>
            <w:shd w:fill="FFFFFF" w:val="clear"/>
            <w:vAlign w:val="bottom"/>
          </w:tcPr>
          <w:p>
            <w:pPr>
              <w:pStyle w:val="style0"/>
            </w:pPr>
            <w:r>
              <w:rPr>
                <w:sz w:val="22"/>
                <w:szCs w:val="22"/>
              </w:rPr>
              <w:t>Group*(PDO+PDO</w:t>
            </w:r>
            <w:r>
              <w:rPr>
                <w:sz w:val="22"/>
                <w:szCs w:val="22"/>
                <w:vertAlign w:val="subscript"/>
              </w:rPr>
              <w:t>lag</w:t>
            </w:r>
            <w:r>
              <w:rPr>
                <w:sz w:val="22"/>
                <w:szCs w:val="22"/>
              </w:rPr>
              <w:t>)</w:t>
            </w:r>
          </w:p>
        </w:tc>
        <w:tc>
          <w:tcPr>
            <w:tcW w:type="dxa" w:w="573"/>
            <w:tcBorders>
              <w:top w:val="none"/>
              <w:left w:val="none"/>
              <w:bottom w:val="none"/>
              <w:right w:val="none"/>
            </w:tcBorders>
            <w:shd w:fill="FFFFFF" w:val="clear"/>
            <w:vAlign w:val="bottom"/>
          </w:tcPr>
          <w:p>
            <w:pPr>
              <w:pStyle w:val="style0"/>
              <w:jc w:val="center"/>
            </w:pPr>
            <w:r>
              <w:rPr>
                <w:sz w:val="22"/>
                <w:szCs w:val="22"/>
              </w:rPr>
              <w:t>7</w:t>
            </w:r>
          </w:p>
        </w:tc>
        <w:tc>
          <w:tcPr>
            <w:tcW w:type="dxa" w:w="961"/>
            <w:tcBorders>
              <w:top w:val="none"/>
              <w:left w:val="none"/>
              <w:bottom w:val="none"/>
              <w:right w:val="none"/>
            </w:tcBorders>
            <w:shd w:fill="FFFFFF" w:val="clear"/>
            <w:vAlign w:val="bottom"/>
          </w:tcPr>
          <w:p>
            <w:pPr>
              <w:pStyle w:val="style0"/>
              <w:jc w:val="center"/>
            </w:pPr>
            <w:r>
              <w:rPr>
                <w:sz w:val="22"/>
                <w:szCs w:val="22"/>
              </w:rPr>
              <w:t>186.98</w:t>
            </w:r>
          </w:p>
        </w:tc>
        <w:tc>
          <w:tcPr>
            <w:tcW w:type="dxa" w:w="1138"/>
            <w:tcBorders>
              <w:top w:val="none"/>
              <w:left w:val="none"/>
              <w:bottom w:val="none"/>
              <w:right w:val="none"/>
            </w:tcBorders>
            <w:shd w:fill="FFFFFF" w:val="clear"/>
            <w:vAlign w:val="bottom"/>
          </w:tcPr>
          <w:p>
            <w:pPr>
              <w:pStyle w:val="style0"/>
              <w:jc w:val="center"/>
            </w:pPr>
            <w:r>
              <w:rPr>
                <w:sz w:val="22"/>
                <w:szCs w:val="22"/>
              </w:rPr>
              <w:t>1.94</w:t>
            </w:r>
          </w:p>
        </w:tc>
        <w:tc>
          <w:tcPr>
            <w:tcW w:type="dxa" w:w="965"/>
            <w:tcBorders>
              <w:top w:val="none"/>
              <w:left w:val="none"/>
              <w:bottom w:val="none"/>
              <w:right w:val="none"/>
            </w:tcBorders>
            <w:shd w:fill="FFFFFF" w:val="clear"/>
            <w:vAlign w:val="bottom"/>
          </w:tcPr>
          <w:p>
            <w:pPr>
              <w:pStyle w:val="style0"/>
              <w:jc w:val="center"/>
            </w:pPr>
            <w:r>
              <w:rPr>
                <w:sz w:val="22"/>
                <w:szCs w:val="22"/>
              </w:rPr>
              <w:t>0.14</w:t>
            </w:r>
          </w:p>
        </w:tc>
      </w:tr>
      <w:tr>
        <w:trPr>
          <w:trHeight w:hRule="atLeast" w:val="285"/>
          <w:cantSplit w:val="false"/>
        </w:trPr>
        <w:tc>
          <w:tcPr>
            <w:tcW w:type="dxa" w:w="2786"/>
            <w:tcBorders>
              <w:top w:val="none"/>
              <w:left w:val="none"/>
              <w:bottom w:val="none"/>
              <w:right w:val="none"/>
            </w:tcBorders>
            <w:shd w:fill="FFFFFF" w:val="clear"/>
            <w:vAlign w:val="bottom"/>
          </w:tcPr>
          <w:p>
            <w:pPr>
              <w:pStyle w:val="style0"/>
            </w:pPr>
            <w:r>
              <w:rPr>
                <w:sz w:val="22"/>
                <w:szCs w:val="22"/>
              </w:rPr>
              <w:t>Group+PDO+PDO</w:t>
            </w:r>
            <w:r>
              <w:rPr>
                <w:sz w:val="22"/>
                <w:szCs w:val="22"/>
                <w:vertAlign w:val="subscript"/>
              </w:rPr>
              <w:t>lag</w:t>
            </w:r>
          </w:p>
        </w:tc>
        <w:tc>
          <w:tcPr>
            <w:tcW w:type="dxa" w:w="573"/>
            <w:tcBorders>
              <w:top w:val="none"/>
              <w:left w:val="none"/>
              <w:bottom w:val="none"/>
              <w:right w:val="none"/>
            </w:tcBorders>
            <w:shd w:fill="FFFFFF" w:val="clear"/>
            <w:vAlign w:val="bottom"/>
          </w:tcPr>
          <w:p>
            <w:pPr>
              <w:pStyle w:val="style0"/>
              <w:jc w:val="center"/>
            </w:pPr>
            <w:r>
              <w:rPr>
                <w:sz w:val="22"/>
                <w:szCs w:val="22"/>
              </w:rPr>
              <w:t>5</w:t>
            </w:r>
          </w:p>
        </w:tc>
        <w:tc>
          <w:tcPr>
            <w:tcW w:type="dxa" w:w="961"/>
            <w:tcBorders>
              <w:top w:val="none"/>
              <w:left w:val="none"/>
              <w:bottom w:val="none"/>
              <w:right w:val="none"/>
            </w:tcBorders>
            <w:shd w:fill="FFFFFF" w:val="clear"/>
            <w:vAlign w:val="bottom"/>
          </w:tcPr>
          <w:p>
            <w:pPr>
              <w:pStyle w:val="style0"/>
              <w:jc w:val="center"/>
            </w:pPr>
            <w:r>
              <w:rPr>
                <w:sz w:val="22"/>
                <w:szCs w:val="22"/>
              </w:rPr>
              <w:t>187.23</w:t>
            </w:r>
          </w:p>
        </w:tc>
        <w:tc>
          <w:tcPr>
            <w:tcW w:type="dxa" w:w="1138"/>
            <w:tcBorders>
              <w:top w:val="none"/>
              <w:left w:val="none"/>
              <w:bottom w:val="none"/>
              <w:right w:val="none"/>
            </w:tcBorders>
            <w:shd w:fill="FFFFFF" w:val="clear"/>
            <w:vAlign w:val="bottom"/>
          </w:tcPr>
          <w:p>
            <w:pPr>
              <w:pStyle w:val="style0"/>
              <w:jc w:val="center"/>
            </w:pPr>
            <w:r>
              <w:rPr>
                <w:sz w:val="22"/>
                <w:szCs w:val="22"/>
              </w:rPr>
              <w:t>2.19</w:t>
            </w:r>
          </w:p>
        </w:tc>
        <w:tc>
          <w:tcPr>
            <w:tcW w:type="dxa" w:w="965"/>
            <w:tcBorders>
              <w:top w:val="none"/>
              <w:left w:val="none"/>
              <w:bottom w:val="none"/>
              <w:right w:val="none"/>
            </w:tcBorders>
            <w:shd w:fill="FFFFFF" w:val="clear"/>
            <w:vAlign w:val="bottom"/>
          </w:tcPr>
          <w:p>
            <w:pPr>
              <w:pStyle w:val="style0"/>
              <w:jc w:val="center"/>
            </w:pPr>
            <w:r>
              <w:rPr>
                <w:sz w:val="22"/>
                <w:szCs w:val="22"/>
              </w:rPr>
              <w:t>0.13</w:t>
            </w:r>
          </w:p>
        </w:tc>
      </w:tr>
      <w:tr>
        <w:trPr>
          <w:trHeight w:hRule="atLeast" w:val="255"/>
          <w:cantSplit w:val="false"/>
        </w:trPr>
        <w:tc>
          <w:tcPr>
            <w:tcW w:type="dxa" w:w="2786"/>
            <w:tcBorders>
              <w:top w:val="none"/>
              <w:left w:val="none"/>
              <w:bottom w:val="none"/>
              <w:right w:val="none"/>
            </w:tcBorders>
            <w:shd w:fill="FFFFFF" w:val="clear"/>
            <w:vAlign w:val="bottom"/>
          </w:tcPr>
          <w:p>
            <w:pPr>
              <w:pStyle w:val="style0"/>
            </w:pPr>
            <w:r>
              <w:rPr>
                <w:sz w:val="22"/>
                <w:szCs w:val="22"/>
              </w:rPr>
              <w:t>Group*PDO</w:t>
            </w:r>
          </w:p>
        </w:tc>
        <w:tc>
          <w:tcPr>
            <w:tcW w:type="dxa" w:w="573"/>
            <w:tcBorders>
              <w:top w:val="none"/>
              <w:left w:val="none"/>
              <w:bottom w:val="none"/>
              <w:right w:val="none"/>
            </w:tcBorders>
            <w:shd w:fill="FFFFFF" w:val="clear"/>
            <w:vAlign w:val="bottom"/>
          </w:tcPr>
          <w:p>
            <w:pPr>
              <w:pStyle w:val="style0"/>
              <w:jc w:val="center"/>
            </w:pPr>
            <w:r>
              <w:rPr>
                <w:sz w:val="22"/>
                <w:szCs w:val="22"/>
              </w:rPr>
              <w:t>5</w:t>
            </w:r>
          </w:p>
        </w:tc>
        <w:tc>
          <w:tcPr>
            <w:tcW w:type="dxa" w:w="961"/>
            <w:tcBorders>
              <w:top w:val="none"/>
              <w:left w:val="none"/>
              <w:bottom w:val="none"/>
              <w:right w:val="none"/>
            </w:tcBorders>
            <w:shd w:fill="FFFFFF" w:val="clear"/>
            <w:vAlign w:val="bottom"/>
          </w:tcPr>
          <w:p>
            <w:pPr>
              <w:pStyle w:val="style0"/>
              <w:jc w:val="center"/>
            </w:pPr>
            <w:r>
              <w:rPr>
                <w:sz w:val="22"/>
                <w:szCs w:val="22"/>
              </w:rPr>
              <w:t>187.32</w:t>
            </w:r>
          </w:p>
        </w:tc>
        <w:tc>
          <w:tcPr>
            <w:tcW w:type="dxa" w:w="1138"/>
            <w:tcBorders>
              <w:top w:val="none"/>
              <w:left w:val="none"/>
              <w:bottom w:val="none"/>
              <w:right w:val="none"/>
            </w:tcBorders>
            <w:shd w:fill="FFFFFF" w:val="clear"/>
            <w:vAlign w:val="bottom"/>
          </w:tcPr>
          <w:p>
            <w:pPr>
              <w:pStyle w:val="style0"/>
              <w:jc w:val="center"/>
            </w:pPr>
            <w:r>
              <w:rPr>
                <w:sz w:val="22"/>
                <w:szCs w:val="22"/>
              </w:rPr>
              <w:t>2.28</w:t>
            </w:r>
          </w:p>
        </w:tc>
        <w:tc>
          <w:tcPr>
            <w:tcW w:type="dxa" w:w="965"/>
            <w:tcBorders>
              <w:top w:val="none"/>
              <w:left w:val="none"/>
              <w:bottom w:val="none"/>
              <w:right w:val="none"/>
            </w:tcBorders>
            <w:shd w:fill="FFFFFF" w:val="clear"/>
            <w:vAlign w:val="bottom"/>
          </w:tcPr>
          <w:p>
            <w:pPr>
              <w:pStyle w:val="style0"/>
              <w:jc w:val="center"/>
            </w:pPr>
            <w:r>
              <w:rPr>
                <w:sz w:val="22"/>
                <w:szCs w:val="22"/>
              </w:rPr>
              <w:t>0.12</w:t>
            </w:r>
          </w:p>
        </w:tc>
      </w:tr>
      <w:tr>
        <w:trPr>
          <w:trHeight w:hRule="atLeast" w:val="255"/>
          <w:cantSplit w:val="false"/>
        </w:trPr>
        <w:tc>
          <w:tcPr>
            <w:tcW w:type="dxa" w:w="2786"/>
            <w:tcBorders>
              <w:top w:val="none"/>
              <w:left w:val="none"/>
              <w:bottom w:val="none"/>
              <w:right w:val="none"/>
            </w:tcBorders>
            <w:shd w:fill="FFFFFF" w:val="clear"/>
            <w:vAlign w:val="bottom"/>
          </w:tcPr>
          <w:p>
            <w:pPr>
              <w:pStyle w:val="style0"/>
            </w:pPr>
            <w:r>
              <w:rPr>
                <w:sz w:val="22"/>
                <w:szCs w:val="22"/>
              </w:rPr>
              <w:t>PDO</w:t>
            </w:r>
          </w:p>
        </w:tc>
        <w:tc>
          <w:tcPr>
            <w:tcW w:type="dxa" w:w="573"/>
            <w:tcBorders>
              <w:top w:val="none"/>
              <w:left w:val="none"/>
              <w:bottom w:val="none"/>
              <w:right w:val="none"/>
            </w:tcBorders>
            <w:shd w:fill="FFFFFF" w:val="clear"/>
            <w:vAlign w:val="bottom"/>
          </w:tcPr>
          <w:p>
            <w:pPr>
              <w:pStyle w:val="style0"/>
              <w:jc w:val="center"/>
            </w:pPr>
            <w:r>
              <w:rPr>
                <w:sz w:val="22"/>
                <w:szCs w:val="22"/>
              </w:rPr>
              <w:t>3</w:t>
            </w:r>
          </w:p>
        </w:tc>
        <w:tc>
          <w:tcPr>
            <w:tcW w:type="dxa" w:w="961"/>
            <w:tcBorders>
              <w:top w:val="none"/>
              <w:left w:val="none"/>
              <w:bottom w:val="none"/>
              <w:right w:val="none"/>
            </w:tcBorders>
            <w:shd w:fill="FFFFFF" w:val="clear"/>
            <w:vAlign w:val="bottom"/>
          </w:tcPr>
          <w:p>
            <w:pPr>
              <w:pStyle w:val="style0"/>
              <w:jc w:val="center"/>
            </w:pPr>
            <w:r>
              <w:rPr>
                <w:sz w:val="22"/>
                <w:szCs w:val="22"/>
              </w:rPr>
              <w:t>187.66</w:t>
            </w:r>
          </w:p>
        </w:tc>
        <w:tc>
          <w:tcPr>
            <w:tcW w:type="dxa" w:w="1138"/>
            <w:tcBorders>
              <w:top w:val="none"/>
              <w:left w:val="none"/>
              <w:bottom w:val="none"/>
              <w:right w:val="none"/>
            </w:tcBorders>
            <w:shd w:fill="FFFFFF" w:val="clear"/>
            <w:vAlign w:val="bottom"/>
          </w:tcPr>
          <w:p>
            <w:pPr>
              <w:pStyle w:val="style0"/>
              <w:jc w:val="center"/>
            </w:pPr>
            <w:r>
              <w:rPr>
                <w:sz w:val="22"/>
                <w:szCs w:val="22"/>
              </w:rPr>
              <w:t>2.62</w:t>
            </w:r>
          </w:p>
        </w:tc>
        <w:tc>
          <w:tcPr>
            <w:tcW w:type="dxa" w:w="965"/>
            <w:tcBorders>
              <w:top w:val="none"/>
              <w:left w:val="none"/>
              <w:bottom w:val="none"/>
              <w:right w:val="none"/>
            </w:tcBorders>
            <w:shd w:fill="FFFFFF" w:val="clear"/>
            <w:vAlign w:val="bottom"/>
          </w:tcPr>
          <w:p>
            <w:pPr>
              <w:pStyle w:val="style0"/>
              <w:jc w:val="center"/>
            </w:pPr>
            <w:r>
              <w:rPr>
                <w:sz w:val="22"/>
                <w:szCs w:val="22"/>
              </w:rPr>
              <w:t>0.1</w:t>
            </w:r>
          </w:p>
        </w:tc>
      </w:tr>
      <w:tr>
        <w:trPr>
          <w:trHeight w:hRule="atLeast" w:val="255"/>
          <w:cantSplit w:val="false"/>
        </w:trPr>
        <w:tc>
          <w:tcPr>
            <w:tcW w:type="dxa" w:w="2786"/>
            <w:tcBorders>
              <w:top w:val="none"/>
              <w:left w:val="none"/>
              <w:bottom w:val="none"/>
              <w:right w:val="none"/>
            </w:tcBorders>
            <w:shd w:fill="FFFFFF" w:val="clear"/>
            <w:vAlign w:val="bottom"/>
          </w:tcPr>
          <w:p>
            <w:pPr>
              <w:pStyle w:val="style0"/>
            </w:pPr>
            <w:r>
              <w:rPr>
                <w:sz w:val="22"/>
                <w:szCs w:val="22"/>
              </w:rPr>
              <w:t>Group+PDO</w:t>
            </w:r>
          </w:p>
        </w:tc>
        <w:tc>
          <w:tcPr>
            <w:tcW w:type="dxa" w:w="573"/>
            <w:tcBorders>
              <w:top w:val="none"/>
              <w:left w:val="none"/>
              <w:bottom w:val="none"/>
              <w:right w:val="none"/>
            </w:tcBorders>
            <w:shd w:fill="FFFFFF" w:val="clear"/>
            <w:vAlign w:val="bottom"/>
          </w:tcPr>
          <w:p>
            <w:pPr>
              <w:pStyle w:val="style0"/>
              <w:jc w:val="center"/>
            </w:pPr>
            <w:r>
              <w:rPr>
                <w:sz w:val="22"/>
                <w:szCs w:val="22"/>
              </w:rPr>
              <w:t>4</w:t>
            </w:r>
          </w:p>
        </w:tc>
        <w:tc>
          <w:tcPr>
            <w:tcW w:type="dxa" w:w="961"/>
            <w:tcBorders>
              <w:top w:val="none"/>
              <w:left w:val="none"/>
              <w:bottom w:val="none"/>
              <w:right w:val="none"/>
            </w:tcBorders>
            <w:shd w:fill="FFFFFF" w:val="clear"/>
            <w:vAlign w:val="bottom"/>
          </w:tcPr>
          <w:p>
            <w:pPr>
              <w:pStyle w:val="style0"/>
              <w:jc w:val="center"/>
            </w:pPr>
            <w:r>
              <w:rPr>
                <w:sz w:val="22"/>
                <w:szCs w:val="22"/>
              </w:rPr>
              <w:t>188.34</w:t>
            </w:r>
          </w:p>
        </w:tc>
        <w:tc>
          <w:tcPr>
            <w:tcW w:type="dxa" w:w="1138"/>
            <w:tcBorders>
              <w:top w:val="none"/>
              <w:left w:val="none"/>
              <w:bottom w:val="none"/>
              <w:right w:val="none"/>
            </w:tcBorders>
            <w:shd w:fill="FFFFFF" w:val="clear"/>
            <w:vAlign w:val="bottom"/>
          </w:tcPr>
          <w:p>
            <w:pPr>
              <w:pStyle w:val="style0"/>
              <w:jc w:val="center"/>
            </w:pPr>
            <w:r>
              <w:rPr>
                <w:sz w:val="22"/>
                <w:szCs w:val="22"/>
              </w:rPr>
              <w:t>3.3</w:t>
            </w:r>
          </w:p>
        </w:tc>
        <w:tc>
          <w:tcPr>
            <w:tcW w:type="dxa" w:w="965"/>
            <w:tcBorders>
              <w:top w:val="none"/>
              <w:left w:val="none"/>
              <w:bottom w:val="none"/>
              <w:right w:val="none"/>
            </w:tcBorders>
            <w:shd w:fill="FFFFFF" w:val="clear"/>
            <w:vAlign w:val="bottom"/>
          </w:tcPr>
          <w:p>
            <w:pPr>
              <w:pStyle w:val="style0"/>
              <w:jc w:val="center"/>
            </w:pPr>
            <w:r>
              <w:rPr>
                <w:sz w:val="22"/>
                <w:szCs w:val="22"/>
              </w:rPr>
              <w:t>0.07</w:t>
            </w:r>
          </w:p>
        </w:tc>
      </w:tr>
      <w:tr>
        <w:trPr>
          <w:trHeight w:hRule="atLeast" w:val="300"/>
          <w:cantSplit w:val="false"/>
        </w:trPr>
        <w:tc>
          <w:tcPr>
            <w:tcW w:type="dxa" w:w="2786"/>
            <w:tcBorders>
              <w:top w:val="none"/>
              <w:left w:val="none"/>
              <w:bottom w:color="000001" w:space="0" w:sz="8" w:val="single"/>
              <w:right w:val="none"/>
            </w:tcBorders>
            <w:shd w:fill="FFFFFF" w:val="clear"/>
            <w:vAlign w:val="bottom"/>
          </w:tcPr>
          <w:p>
            <w:pPr>
              <w:pStyle w:val="style0"/>
            </w:pPr>
            <w:r>
              <w:rPr>
                <w:sz w:val="22"/>
                <w:szCs w:val="22"/>
              </w:rPr>
              <w:t>PDO</w:t>
            </w:r>
            <w:r>
              <w:rPr>
                <w:sz w:val="22"/>
                <w:szCs w:val="22"/>
                <w:vertAlign w:val="subscript"/>
              </w:rPr>
              <w:t>lag</w:t>
            </w:r>
          </w:p>
        </w:tc>
        <w:tc>
          <w:tcPr>
            <w:tcW w:type="dxa" w:w="573"/>
            <w:tcBorders>
              <w:top w:val="none"/>
              <w:left w:val="none"/>
              <w:bottom w:color="000001" w:space="0" w:sz="8" w:val="single"/>
              <w:right w:val="none"/>
            </w:tcBorders>
            <w:shd w:fill="FFFFFF" w:val="clear"/>
            <w:vAlign w:val="bottom"/>
          </w:tcPr>
          <w:p>
            <w:pPr>
              <w:pStyle w:val="style0"/>
              <w:jc w:val="center"/>
            </w:pPr>
            <w:r>
              <w:rPr>
                <w:sz w:val="22"/>
                <w:szCs w:val="22"/>
              </w:rPr>
              <w:t>3</w:t>
            </w:r>
          </w:p>
        </w:tc>
        <w:tc>
          <w:tcPr>
            <w:tcW w:type="dxa" w:w="961"/>
            <w:tcBorders>
              <w:top w:val="none"/>
              <w:left w:val="none"/>
              <w:bottom w:color="000001" w:space="0" w:sz="8" w:val="single"/>
              <w:right w:val="none"/>
            </w:tcBorders>
            <w:shd w:fill="FFFFFF" w:val="clear"/>
            <w:vAlign w:val="bottom"/>
          </w:tcPr>
          <w:p>
            <w:pPr>
              <w:pStyle w:val="style0"/>
              <w:jc w:val="center"/>
            </w:pPr>
            <w:r>
              <w:rPr>
                <w:sz w:val="22"/>
                <w:szCs w:val="22"/>
              </w:rPr>
              <w:t>189.87</w:t>
            </w:r>
          </w:p>
        </w:tc>
        <w:tc>
          <w:tcPr>
            <w:tcW w:type="dxa" w:w="1138"/>
            <w:tcBorders>
              <w:top w:val="none"/>
              <w:left w:val="none"/>
              <w:bottom w:color="000001" w:space="0" w:sz="8" w:val="single"/>
              <w:right w:val="none"/>
            </w:tcBorders>
            <w:shd w:fill="FFFFFF" w:val="clear"/>
            <w:vAlign w:val="bottom"/>
          </w:tcPr>
          <w:p>
            <w:pPr>
              <w:pStyle w:val="style0"/>
              <w:jc w:val="center"/>
            </w:pPr>
            <w:r>
              <w:rPr>
                <w:sz w:val="22"/>
                <w:szCs w:val="22"/>
              </w:rPr>
              <w:t>4.83</w:t>
            </w:r>
          </w:p>
        </w:tc>
        <w:tc>
          <w:tcPr>
            <w:tcW w:type="dxa" w:w="965"/>
            <w:tcBorders>
              <w:top w:val="none"/>
              <w:left w:val="none"/>
              <w:bottom w:color="000001" w:space="0" w:sz="8" w:val="single"/>
              <w:right w:val="none"/>
            </w:tcBorders>
            <w:shd w:fill="FFFFFF" w:val="clear"/>
            <w:vAlign w:val="bottom"/>
          </w:tcPr>
          <w:p>
            <w:pPr>
              <w:pStyle w:val="style0"/>
              <w:jc w:val="center"/>
            </w:pPr>
            <w:r>
              <w:rPr>
                <w:sz w:val="22"/>
                <w:szCs w:val="22"/>
              </w:rPr>
              <w:t>0.03</w:t>
            </w:r>
          </w:p>
        </w:tc>
      </w:tr>
    </w:tbl>
    <w:p>
      <w:pPr>
        <w:pStyle w:val="style0"/>
      </w:pPr>
      <w:r>
        <w:rPr/>
      </w:r>
    </w:p>
    <w:p>
      <w:pPr>
        <w:pStyle w:val="style0"/>
      </w:pPr>
      <w:r>
        <w:rPr/>
      </w:r>
    </w:p>
    <w:p>
      <w:pPr>
        <w:pStyle w:val="style0"/>
      </w:pPr>
      <w:r>
        <w:rPr/>
      </w:r>
    </w:p>
    <w:p>
      <w:pPr>
        <w:pStyle w:val="style0"/>
        <w:pageBreakBefore/>
        <w:spacing w:line="360" w:lineRule="auto"/>
      </w:pPr>
      <w:r>
        <w:rPr>
          <w:sz w:val="22"/>
          <w:szCs w:val="22"/>
        </w:rPr>
        <w:t>Table 7. Model-averaged beta coefficients (</w:t>
      </w:r>
      <w:r>
        <w:rPr>
          <w:bCs/>
          <w:sz w:val="22"/>
          <w:szCs w:val="22"/>
        </w:rPr>
        <w:t>β)</w:t>
      </w:r>
      <w:r>
        <w:rPr>
          <w:sz w:val="22"/>
          <w:szCs w:val="22"/>
        </w:rPr>
        <w:t xml:space="preserve"> , bootstrapped unconditional standard errors (SE), 95% confidence interval lower and upper limits (LCL and UCL), and summed AIC weights (ω+) of parameters for models of group fecundity, individual fecundity (juveniles/adult female), and litter size of hoary marmots in the Ruby Range, Yukon Territory. SEs and 95% confidence limits were bootstrapped with 1000 replications. Except for litter size, analyses were based on data from 1999-2004 and 2007-2009. Due to highly significant poisson overdispersion, juveniles per group were modeled using negative binomial linear models. Juveniles per female were modeled using Poisson mixed models with social group random effects. Litter size data were approximately normally distributed, and were modeled as such.</w:t>
      </w:r>
    </w:p>
    <w:p>
      <w:pPr>
        <w:pStyle w:val="style0"/>
      </w:pPr>
      <w:r>
        <w:rPr/>
      </w:r>
    </w:p>
    <w:tbl>
      <w:tblPr>
        <w:jc w:val="center"/>
        <w:tblInd w:type="dxa" w:w="108"/>
        <w:tblBorders>
          <w:top w:color="000001" w:space="0" w:sz="8" w:val="single"/>
          <w:left w:val="none"/>
          <w:bottom w:color="000001" w:space="0" w:sz="8" w:val="single"/>
          <w:insideH w:color="000001" w:space="0" w:sz="8" w:val="single"/>
          <w:right w:val="none"/>
          <w:insideV w:val="none"/>
        </w:tblBorders>
        <w:tblCellMar>
          <w:top w:type="dxa" w:w="0"/>
          <w:left w:type="dxa" w:w="108"/>
          <w:bottom w:type="dxa" w:w="0"/>
          <w:right w:type="dxa" w:w="108"/>
        </w:tblCellMar>
      </w:tblPr>
      <w:tblGrid>
        <w:gridCol w:w="2858"/>
        <w:gridCol w:w="1860"/>
        <w:gridCol w:w="665"/>
        <w:gridCol w:w="733"/>
        <w:gridCol w:w="739"/>
        <w:gridCol w:w="667"/>
      </w:tblGrid>
      <w:tr>
        <w:trPr>
          <w:trHeight w:hRule="atLeast" w:val="360"/>
          <w:cantSplit w:val="false"/>
        </w:trPr>
        <w:tc>
          <w:tcPr>
            <w:tcW w:type="dxa" w:w="2858"/>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 </w:t>
            </w:r>
            <w:r>
              <w:rPr>
                <w:b/>
                <w:bCs/>
                <w:sz w:val="22"/>
                <w:szCs w:val="22"/>
              </w:rPr>
              <w:t>Model</w:t>
            </w:r>
          </w:p>
        </w:tc>
        <w:tc>
          <w:tcPr>
            <w:tcW w:type="dxa" w:w="1860"/>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Model-averaged β</w:t>
            </w:r>
          </w:p>
        </w:tc>
        <w:tc>
          <w:tcPr>
            <w:tcW w:type="dxa" w:w="665"/>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SE</w:t>
            </w:r>
          </w:p>
        </w:tc>
        <w:tc>
          <w:tcPr>
            <w:tcW w:type="dxa" w:w="733"/>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LCL</w:t>
            </w:r>
          </w:p>
        </w:tc>
        <w:tc>
          <w:tcPr>
            <w:tcW w:type="dxa" w:w="739"/>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UCL</w:t>
            </w:r>
          </w:p>
        </w:tc>
        <w:tc>
          <w:tcPr>
            <w:tcW w:type="dxa" w:w="667"/>
            <w:tcBorders>
              <w:top w:color="000001" w:space="0" w:sz="8" w:val="single"/>
              <w:left w:val="none"/>
              <w:bottom w:color="000001" w:space="0" w:sz="8" w:val="single"/>
              <w:right w:val="none"/>
            </w:tcBorders>
            <w:shd w:fill="FFFFFF" w:val="clear"/>
            <w:vAlign w:val="bottom"/>
          </w:tcPr>
          <w:p>
            <w:pPr>
              <w:pStyle w:val="style0"/>
              <w:jc w:val="center"/>
            </w:pPr>
            <w:r>
              <w:rPr>
                <w:b/>
                <w:bCs/>
                <w:sz w:val="22"/>
                <w:szCs w:val="22"/>
              </w:rPr>
              <w:t>ω+</w:t>
            </w:r>
          </w:p>
        </w:tc>
      </w:tr>
      <w:tr>
        <w:trPr>
          <w:trHeight w:hRule="atLeast" w:val="315"/>
          <w:cantSplit w:val="false"/>
        </w:trPr>
        <w:tc>
          <w:tcPr>
            <w:tcW w:type="dxa" w:w="2858"/>
            <w:tcBorders>
              <w:top w:val="none"/>
              <w:left w:val="none"/>
              <w:bottom w:val="none"/>
              <w:right w:val="none"/>
            </w:tcBorders>
            <w:shd w:fill="FFFFFF" w:val="clear"/>
            <w:vAlign w:val="bottom"/>
          </w:tcPr>
          <w:p>
            <w:pPr>
              <w:pStyle w:val="style0"/>
            </w:pPr>
            <w:r>
              <w:rPr>
                <w:sz w:val="22"/>
                <w:szCs w:val="22"/>
              </w:rPr>
              <w:t xml:space="preserve">Juveniles Per Group </w:t>
            </w:r>
          </w:p>
        </w:tc>
        <w:tc>
          <w:tcPr>
            <w:tcW w:type="dxa" w:w="1860"/>
            <w:tcBorders>
              <w:top w:val="none"/>
              <w:left w:val="none"/>
              <w:bottom w:val="none"/>
              <w:right w:val="none"/>
            </w:tcBorders>
            <w:shd w:fill="FFFFFF" w:val="clear"/>
            <w:vAlign w:val="bottom"/>
          </w:tcPr>
          <w:p>
            <w:pPr>
              <w:pStyle w:val="style0"/>
              <w:jc w:val="center"/>
            </w:pPr>
            <w:r>
              <w:rPr/>
            </w:r>
          </w:p>
        </w:tc>
        <w:tc>
          <w:tcPr>
            <w:tcW w:type="dxa" w:w="665"/>
            <w:tcBorders>
              <w:top w:val="none"/>
              <w:left w:val="none"/>
              <w:bottom w:val="none"/>
              <w:right w:val="none"/>
            </w:tcBorders>
            <w:shd w:fill="FFFFFF" w:val="clear"/>
            <w:vAlign w:val="bottom"/>
          </w:tcPr>
          <w:p>
            <w:pPr>
              <w:pStyle w:val="style0"/>
              <w:jc w:val="center"/>
            </w:pPr>
            <w:r>
              <w:rPr/>
            </w:r>
          </w:p>
        </w:tc>
        <w:tc>
          <w:tcPr>
            <w:tcW w:type="dxa" w:w="733"/>
            <w:tcBorders>
              <w:top w:val="none"/>
              <w:left w:val="none"/>
              <w:bottom w:val="none"/>
              <w:right w:val="none"/>
            </w:tcBorders>
            <w:shd w:fill="FFFFFF" w:val="clear"/>
            <w:vAlign w:val="bottom"/>
          </w:tcPr>
          <w:p>
            <w:pPr>
              <w:pStyle w:val="style0"/>
              <w:jc w:val="center"/>
            </w:pPr>
            <w:r>
              <w:rPr/>
            </w:r>
          </w:p>
        </w:tc>
        <w:tc>
          <w:tcPr>
            <w:tcW w:type="dxa" w:w="739"/>
            <w:tcBorders>
              <w:top w:val="none"/>
              <w:left w:val="none"/>
              <w:bottom w:val="none"/>
              <w:right w:val="none"/>
            </w:tcBorders>
            <w:shd w:fill="FFFFFF" w:val="clear"/>
            <w:vAlign w:val="bottom"/>
          </w:tcPr>
          <w:p>
            <w:pPr>
              <w:pStyle w:val="style0"/>
              <w:jc w:val="center"/>
            </w:pPr>
            <w:r>
              <w:rPr/>
            </w:r>
          </w:p>
        </w:tc>
        <w:tc>
          <w:tcPr>
            <w:tcW w:type="dxa" w:w="667"/>
            <w:tcBorders>
              <w:top w:val="none"/>
              <w:left w:val="none"/>
              <w:bottom w:val="none"/>
              <w:right w:val="none"/>
            </w:tcBorders>
            <w:shd w:fill="FFFFFF" w:val="clear"/>
            <w:vAlign w:val="bottom"/>
          </w:tcPr>
          <w:p>
            <w:pPr>
              <w:pStyle w:val="style0"/>
              <w:jc w:val="center"/>
            </w:pPr>
            <w:r>
              <w:rPr/>
            </w:r>
          </w:p>
        </w:tc>
      </w:tr>
      <w:tr>
        <w:trPr>
          <w:trHeight w:hRule="atLeast" w:val="315"/>
          <w:cantSplit w:val="false"/>
        </w:trPr>
        <w:tc>
          <w:tcPr>
            <w:tcW w:type="dxa" w:w="2858"/>
            <w:tcBorders>
              <w:top w:val="none"/>
              <w:left w:val="none"/>
              <w:bottom w:val="none"/>
              <w:right w:val="none"/>
            </w:tcBorders>
            <w:shd w:fill="FFFFFF" w:val="clear"/>
            <w:vAlign w:val="bottom"/>
          </w:tcPr>
          <w:p>
            <w:pPr>
              <w:pStyle w:val="style0"/>
            </w:pPr>
            <w:r>
              <w:rPr>
                <w:sz w:val="22"/>
                <w:szCs w:val="22"/>
              </w:rPr>
              <w:t>(</w:t>
            </w:r>
            <w:r>
              <w:rPr>
                <w:i/>
                <w:iCs/>
                <w:sz w:val="22"/>
                <w:szCs w:val="22"/>
              </w:rPr>
              <w:t>Negative Binomial GLM's</w:t>
            </w:r>
            <w:r>
              <w:rPr>
                <w:sz w:val="22"/>
                <w:szCs w:val="22"/>
              </w:rPr>
              <w:t>)</w:t>
            </w:r>
          </w:p>
        </w:tc>
        <w:tc>
          <w:tcPr>
            <w:tcW w:type="dxa" w:w="1860"/>
            <w:tcBorders>
              <w:top w:val="none"/>
              <w:left w:val="none"/>
              <w:bottom w:val="none"/>
              <w:right w:val="none"/>
            </w:tcBorders>
            <w:shd w:fill="FFFFFF" w:val="clear"/>
            <w:vAlign w:val="bottom"/>
          </w:tcPr>
          <w:p>
            <w:pPr>
              <w:pStyle w:val="style0"/>
              <w:jc w:val="center"/>
            </w:pPr>
            <w:r>
              <w:rPr/>
            </w:r>
          </w:p>
        </w:tc>
        <w:tc>
          <w:tcPr>
            <w:tcW w:type="dxa" w:w="665"/>
            <w:tcBorders>
              <w:top w:val="none"/>
              <w:left w:val="none"/>
              <w:bottom w:val="none"/>
              <w:right w:val="none"/>
            </w:tcBorders>
            <w:shd w:fill="FFFFFF" w:val="clear"/>
            <w:vAlign w:val="bottom"/>
          </w:tcPr>
          <w:p>
            <w:pPr>
              <w:pStyle w:val="style0"/>
              <w:jc w:val="center"/>
            </w:pPr>
            <w:r>
              <w:rPr/>
            </w:r>
          </w:p>
        </w:tc>
        <w:tc>
          <w:tcPr>
            <w:tcW w:type="dxa" w:w="733"/>
            <w:tcBorders>
              <w:top w:val="none"/>
              <w:left w:val="none"/>
              <w:bottom w:val="none"/>
              <w:right w:val="none"/>
            </w:tcBorders>
            <w:shd w:fill="FFFFFF" w:val="clear"/>
            <w:vAlign w:val="bottom"/>
          </w:tcPr>
          <w:p>
            <w:pPr>
              <w:pStyle w:val="style0"/>
              <w:jc w:val="center"/>
            </w:pPr>
            <w:r>
              <w:rPr/>
            </w:r>
          </w:p>
        </w:tc>
        <w:tc>
          <w:tcPr>
            <w:tcW w:type="dxa" w:w="739"/>
            <w:tcBorders>
              <w:top w:val="none"/>
              <w:left w:val="none"/>
              <w:bottom w:val="none"/>
              <w:right w:val="none"/>
            </w:tcBorders>
            <w:shd w:fill="FFFFFF" w:val="clear"/>
            <w:vAlign w:val="bottom"/>
          </w:tcPr>
          <w:p>
            <w:pPr>
              <w:pStyle w:val="style0"/>
              <w:jc w:val="center"/>
            </w:pPr>
            <w:r>
              <w:rPr/>
            </w:r>
          </w:p>
        </w:tc>
        <w:tc>
          <w:tcPr>
            <w:tcW w:type="dxa" w:w="667"/>
            <w:tcBorders>
              <w:top w:val="none"/>
              <w:left w:val="none"/>
              <w:bottom w:val="none"/>
              <w:right w:val="none"/>
            </w:tcBorders>
            <w:shd w:fill="FFFFFF" w:val="clear"/>
            <w:vAlign w:val="bottom"/>
          </w:tcPr>
          <w:p>
            <w:pPr>
              <w:pStyle w:val="style0"/>
              <w:jc w:val="center"/>
            </w:pPr>
            <w:r>
              <w:rPr/>
            </w:r>
          </w:p>
        </w:tc>
      </w:tr>
      <w:tr>
        <w:trPr>
          <w:trHeight w:hRule="atLeast" w:val="315"/>
          <w:cantSplit w:val="false"/>
        </w:trPr>
        <w:tc>
          <w:tcPr>
            <w:tcW w:type="dxa" w:w="2858"/>
            <w:tcBorders>
              <w:top w:val="none"/>
              <w:left w:val="none"/>
              <w:bottom w:val="none"/>
              <w:right w:val="none"/>
            </w:tcBorders>
            <w:shd w:fill="FFFFFF" w:val="clear"/>
            <w:vAlign w:val="bottom"/>
          </w:tcPr>
          <w:p>
            <w:pPr>
              <w:pStyle w:val="style0"/>
            </w:pPr>
            <w:r>
              <w:rPr>
                <w:sz w:val="22"/>
                <w:szCs w:val="22"/>
              </w:rPr>
              <w:t>PDO</w:t>
            </w:r>
          </w:p>
        </w:tc>
        <w:tc>
          <w:tcPr>
            <w:tcW w:type="dxa" w:w="1860"/>
            <w:tcBorders>
              <w:top w:val="none"/>
              <w:left w:val="none"/>
              <w:bottom w:val="none"/>
              <w:right w:val="none"/>
            </w:tcBorders>
            <w:shd w:fill="FFFFFF" w:val="clear"/>
            <w:vAlign w:val="bottom"/>
          </w:tcPr>
          <w:p>
            <w:pPr>
              <w:pStyle w:val="style0"/>
              <w:jc w:val="center"/>
            </w:pPr>
            <w:r>
              <w:rPr>
                <w:sz w:val="22"/>
                <w:szCs w:val="22"/>
              </w:rPr>
              <w:t>-0.13</w:t>
            </w:r>
          </w:p>
        </w:tc>
        <w:tc>
          <w:tcPr>
            <w:tcW w:type="dxa" w:w="665"/>
            <w:tcBorders>
              <w:top w:val="none"/>
              <w:left w:val="none"/>
              <w:bottom w:val="none"/>
              <w:right w:val="none"/>
            </w:tcBorders>
            <w:shd w:fill="FFFFFF" w:val="clear"/>
            <w:vAlign w:val="bottom"/>
          </w:tcPr>
          <w:p>
            <w:pPr>
              <w:pStyle w:val="style0"/>
              <w:jc w:val="center"/>
            </w:pPr>
            <w:r>
              <w:rPr>
                <w:sz w:val="22"/>
                <w:szCs w:val="22"/>
              </w:rPr>
              <w:t>0.36</w:t>
            </w:r>
          </w:p>
        </w:tc>
        <w:tc>
          <w:tcPr>
            <w:tcW w:type="dxa" w:w="733"/>
            <w:tcBorders>
              <w:top w:val="none"/>
              <w:left w:val="none"/>
              <w:bottom w:val="none"/>
              <w:right w:val="none"/>
            </w:tcBorders>
            <w:shd w:fill="FFFFFF" w:val="clear"/>
            <w:vAlign w:val="bottom"/>
          </w:tcPr>
          <w:p>
            <w:pPr>
              <w:pStyle w:val="style0"/>
              <w:jc w:val="center"/>
            </w:pPr>
            <w:r>
              <w:rPr>
                <w:sz w:val="22"/>
                <w:szCs w:val="22"/>
              </w:rPr>
              <w:t>-1.24</w:t>
            </w:r>
          </w:p>
        </w:tc>
        <w:tc>
          <w:tcPr>
            <w:tcW w:type="dxa" w:w="739"/>
            <w:tcBorders>
              <w:top w:val="none"/>
              <w:left w:val="none"/>
              <w:bottom w:val="none"/>
              <w:right w:val="none"/>
            </w:tcBorders>
            <w:shd w:fill="FFFFFF" w:val="clear"/>
            <w:vAlign w:val="bottom"/>
          </w:tcPr>
          <w:p>
            <w:pPr>
              <w:pStyle w:val="style0"/>
              <w:jc w:val="center"/>
            </w:pPr>
            <w:r>
              <w:rPr>
                <w:sz w:val="22"/>
                <w:szCs w:val="22"/>
              </w:rPr>
              <w:t>0.03</w:t>
            </w:r>
          </w:p>
        </w:tc>
        <w:tc>
          <w:tcPr>
            <w:tcW w:type="dxa" w:w="667"/>
            <w:tcBorders>
              <w:top w:val="none"/>
              <w:left w:val="none"/>
              <w:bottom w:val="none"/>
              <w:right w:val="none"/>
            </w:tcBorders>
            <w:shd w:fill="FFFFFF" w:val="clear"/>
            <w:vAlign w:val="bottom"/>
          </w:tcPr>
          <w:p>
            <w:pPr>
              <w:pStyle w:val="style0"/>
              <w:jc w:val="center"/>
            </w:pPr>
            <w:r>
              <w:rPr>
                <w:sz w:val="22"/>
                <w:szCs w:val="22"/>
              </w:rPr>
              <w:t>0.73</w:t>
            </w:r>
          </w:p>
        </w:tc>
      </w:tr>
      <w:tr>
        <w:trPr>
          <w:trHeight w:hRule="atLeast" w:val="375"/>
          <w:cantSplit w:val="false"/>
        </w:trPr>
        <w:tc>
          <w:tcPr>
            <w:tcW w:type="dxa" w:w="2858"/>
            <w:tcBorders>
              <w:top w:val="none"/>
              <w:left w:val="none"/>
              <w:bottom w:val="none"/>
              <w:right w:val="none"/>
            </w:tcBorders>
            <w:shd w:fill="FFFFFF" w:val="clear"/>
            <w:vAlign w:val="bottom"/>
          </w:tcPr>
          <w:p>
            <w:pPr>
              <w:pStyle w:val="style0"/>
            </w:pPr>
            <w:r>
              <w:rPr>
                <w:sz w:val="22"/>
                <w:szCs w:val="22"/>
              </w:rPr>
              <w:t>PDO</w:t>
            </w:r>
            <w:r>
              <w:rPr>
                <w:sz w:val="22"/>
                <w:szCs w:val="22"/>
                <w:vertAlign w:val="subscript"/>
              </w:rPr>
              <w:t>lag</w:t>
            </w:r>
          </w:p>
        </w:tc>
        <w:tc>
          <w:tcPr>
            <w:tcW w:type="dxa" w:w="1860"/>
            <w:tcBorders>
              <w:top w:val="none"/>
              <w:left w:val="none"/>
              <w:bottom w:val="none"/>
              <w:right w:val="none"/>
            </w:tcBorders>
            <w:shd w:fill="FFFFFF" w:val="clear"/>
            <w:vAlign w:val="bottom"/>
          </w:tcPr>
          <w:p>
            <w:pPr>
              <w:pStyle w:val="style0"/>
              <w:jc w:val="center"/>
            </w:pPr>
            <w:r>
              <w:rPr>
                <w:sz w:val="22"/>
                <w:szCs w:val="22"/>
              </w:rPr>
              <w:t>0.09</w:t>
            </w:r>
          </w:p>
        </w:tc>
        <w:tc>
          <w:tcPr>
            <w:tcW w:type="dxa" w:w="665"/>
            <w:tcBorders>
              <w:top w:val="none"/>
              <w:left w:val="none"/>
              <w:bottom w:val="none"/>
              <w:right w:val="none"/>
            </w:tcBorders>
            <w:shd w:fill="FFFFFF" w:val="clear"/>
            <w:vAlign w:val="bottom"/>
          </w:tcPr>
          <w:p>
            <w:pPr>
              <w:pStyle w:val="style0"/>
              <w:jc w:val="center"/>
            </w:pPr>
            <w:r>
              <w:rPr>
                <w:sz w:val="22"/>
                <w:szCs w:val="22"/>
              </w:rPr>
              <w:t>0.19</w:t>
            </w:r>
          </w:p>
        </w:tc>
        <w:tc>
          <w:tcPr>
            <w:tcW w:type="dxa" w:w="733"/>
            <w:tcBorders>
              <w:top w:val="none"/>
              <w:left w:val="none"/>
              <w:bottom w:val="none"/>
              <w:right w:val="none"/>
            </w:tcBorders>
            <w:shd w:fill="FFFFFF" w:val="clear"/>
            <w:vAlign w:val="bottom"/>
          </w:tcPr>
          <w:p>
            <w:pPr>
              <w:pStyle w:val="style0"/>
              <w:jc w:val="center"/>
            </w:pPr>
            <w:r>
              <w:rPr>
                <w:sz w:val="22"/>
                <w:szCs w:val="22"/>
              </w:rPr>
              <w:t>-0.17</w:t>
            </w:r>
          </w:p>
        </w:tc>
        <w:tc>
          <w:tcPr>
            <w:tcW w:type="dxa" w:w="739"/>
            <w:tcBorders>
              <w:top w:val="none"/>
              <w:left w:val="none"/>
              <w:bottom w:val="none"/>
              <w:right w:val="none"/>
            </w:tcBorders>
            <w:shd w:fill="FFFFFF" w:val="clear"/>
            <w:vAlign w:val="bottom"/>
          </w:tcPr>
          <w:p>
            <w:pPr>
              <w:pStyle w:val="style0"/>
              <w:jc w:val="center"/>
            </w:pPr>
            <w:r>
              <w:rPr>
                <w:sz w:val="22"/>
                <w:szCs w:val="22"/>
              </w:rPr>
              <w:t>0.58</w:t>
            </w:r>
          </w:p>
        </w:tc>
        <w:tc>
          <w:tcPr>
            <w:tcW w:type="dxa" w:w="667"/>
            <w:tcBorders>
              <w:top w:val="none"/>
              <w:left w:val="none"/>
              <w:bottom w:val="none"/>
              <w:right w:val="none"/>
            </w:tcBorders>
            <w:shd w:fill="FFFFFF" w:val="clear"/>
            <w:vAlign w:val="bottom"/>
          </w:tcPr>
          <w:p>
            <w:pPr>
              <w:pStyle w:val="style0"/>
              <w:jc w:val="center"/>
            </w:pPr>
            <w:r>
              <w:rPr>
                <w:sz w:val="22"/>
                <w:szCs w:val="22"/>
              </w:rPr>
              <w:t>0.41</w:t>
            </w:r>
          </w:p>
        </w:tc>
      </w:tr>
      <w:tr>
        <w:trPr>
          <w:trHeight w:hRule="atLeast" w:val="315"/>
          <w:cantSplit w:val="false"/>
        </w:trPr>
        <w:tc>
          <w:tcPr>
            <w:tcW w:type="dxa" w:w="2858"/>
            <w:tcBorders>
              <w:top w:val="none"/>
              <w:left w:val="none"/>
              <w:bottom w:val="none"/>
              <w:right w:val="none"/>
            </w:tcBorders>
            <w:shd w:fill="FFFFFF" w:val="clear"/>
            <w:vAlign w:val="bottom"/>
          </w:tcPr>
          <w:p>
            <w:pPr>
              <w:pStyle w:val="style0"/>
            </w:pPr>
            <w:r>
              <w:rPr>
                <w:sz w:val="22"/>
                <w:szCs w:val="22"/>
              </w:rPr>
              <w:t>Group</w:t>
            </w:r>
          </w:p>
        </w:tc>
        <w:tc>
          <w:tcPr>
            <w:tcW w:type="dxa" w:w="1860"/>
            <w:tcBorders>
              <w:top w:val="none"/>
              <w:left w:val="none"/>
              <w:bottom w:val="none"/>
              <w:right w:val="none"/>
            </w:tcBorders>
            <w:shd w:fill="FFFFFF" w:val="clear"/>
            <w:vAlign w:val="bottom"/>
          </w:tcPr>
          <w:p>
            <w:pPr>
              <w:pStyle w:val="style0"/>
              <w:jc w:val="center"/>
            </w:pPr>
            <w:r>
              <w:rPr>
                <w:sz w:val="22"/>
                <w:szCs w:val="22"/>
              </w:rPr>
              <w:t>0.06</w:t>
            </w:r>
          </w:p>
        </w:tc>
        <w:tc>
          <w:tcPr>
            <w:tcW w:type="dxa" w:w="665"/>
            <w:tcBorders>
              <w:top w:val="none"/>
              <w:left w:val="none"/>
              <w:bottom w:val="none"/>
              <w:right w:val="none"/>
            </w:tcBorders>
            <w:shd w:fill="FFFFFF" w:val="clear"/>
            <w:vAlign w:val="bottom"/>
          </w:tcPr>
          <w:p>
            <w:pPr>
              <w:pStyle w:val="style0"/>
              <w:jc w:val="center"/>
            </w:pPr>
            <w:r>
              <w:rPr>
                <w:sz w:val="22"/>
                <w:szCs w:val="22"/>
              </w:rPr>
              <w:t>0.04</w:t>
            </w:r>
          </w:p>
        </w:tc>
        <w:tc>
          <w:tcPr>
            <w:tcW w:type="dxa" w:w="733"/>
            <w:tcBorders>
              <w:top w:val="none"/>
              <w:left w:val="none"/>
              <w:bottom w:val="none"/>
              <w:right w:val="none"/>
            </w:tcBorders>
            <w:shd w:fill="FFFFFF" w:val="clear"/>
            <w:vAlign w:val="bottom"/>
          </w:tcPr>
          <w:p>
            <w:pPr>
              <w:pStyle w:val="style0"/>
              <w:jc w:val="center"/>
            </w:pPr>
            <w:r>
              <w:rPr>
                <w:sz w:val="22"/>
                <w:szCs w:val="22"/>
              </w:rPr>
              <w:t>0.00</w:t>
            </w:r>
          </w:p>
        </w:tc>
        <w:tc>
          <w:tcPr>
            <w:tcW w:type="dxa" w:w="739"/>
            <w:tcBorders>
              <w:top w:val="none"/>
              <w:left w:val="none"/>
              <w:bottom w:val="none"/>
              <w:right w:val="none"/>
            </w:tcBorders>
            <w:shd w:fill="FFFFFF" w:val="clear"/>
            <w:vAlign w:val="bottom"/>
          </w:tcPr>
          <w:p>
            <w:pPr>
              <w:pStyle w:val="style0"/>
              <w:jc w:val="center"/>
            </w:pPr>
            <w:r>
              <w:rPr>
                <w:sz w:val="22"/>
                <w:szCs w:val="22"/>
              </w:rPr>
              <w:t>0.14</w:t>
            </w:r>
          </w:p>
        </w:tc>
        <w:tc>
          <w:tcPr>
            <w:tcW w:type="dxa" w:w="667"/>
            <w:tcBorders>
              <w:top w:val="none"/>
              <w:left w:val="none"/>
              <w:bottom w:val="none"/>
              <w:right w:val="none"/>
            </w:tcBorders>
            <w:shd w:fill="FFFFFF" w:val="clear"/>
            <w:vAlign w:val="bottom"/>
          </w:tcPr>
          <w:p>
            <w:pPr>
              <w:pStyle w:val="style0"/>
              <w:jc w:val="center"/>
            </w:pPr>
            <w:r>
              <w:rPr>
                <w:sz w:val="22"/>
                <w:szCs w:val="22"/>
              </w:rPr>
              <w:t>0.85</w:t>
            </w:r>
          </w:p>
        </w:tc>
      </w:tr>
      <w:tr>
        <w:trPr>
          <w:trHeight w:hRule="atLeast" w:val="315"/>
          <w:cantSplit w:val="false"/>
        </w:trPr>
        <w:tc>
          <w:tcPr>
            <w:tcW w:type="dxa" w:w="2858"/>
            <w:tcBorders>
              <w:top w:val="none"/>
              <w:left w:val="none"/>
              <w:bottom w:val="none"/>
              <w:right w:val="none"/>
            </w:tcBorders>
            <w:shd w:fill="FFFFFF" w:val="clear"/>
            <w:vAlign w:val="bottom"/>
          </w:tcPr>
          <w:p>
            <w:pPr>
              <w:pStyle w:val="style0"/>
            </w:pPr>
            <w:r>
              <w:rPr>
                <w:sz w:val="22"/>
                <w:szCs w:val="22"/>
              </w:rPr>
              <w:t>Group*PDO</w:t>
            </w:r>
          </w:p>
        </w:tc>
        <w:tc>
          <w:tcPr>
            <w:tcW w:type="dxa" w:w="1860"/>
            <w:tcBorders>
              <w:top w:val="none"/>
              <w:left w:val="none"/>
              <w:bottom w:val="none"/>
              <w:right w:val="none"/>
            </w:tcBorders>
            <w:shd w:fill="FFFFFF" w:val="clear"/>
            <w:vAlign w:val="bottom"/>
          </w:tcPr>
          <w:p>
            <w:pPr>
              <w:pStyle w:val="style0"/>
              <w:jc w:val="center"/>
            </w:pPr>
            <w:r>
              <w:rPr>
                <w:sz w:val="22"/>
                <w:szCs w:val="22"/>
              </w:rPr>
              <w:t>0.00</w:t>
            </w:r>
          </w:p>
        </w:tc>
        <w:tc>
          <w:tcPr>
            <w:tcW w:type="dxa" w:w="665"/>
            <w:tcBorders>
              <w:top w:val="none"/>
              <w:left w:val="none"/>
              <w:bottom w:val="none"/>
              <w:right w:val="none"/>
            </w:tcBorders>
            <w:shd w:fill="FFFFFF" w:val="clear"/>
            <w:vAlign w:val="bottom"/>
          </w:tcPr>
          <w:p>
            <w:pPr>
              <w:pStyle w:val="style0"/>
              <w:jc w:val="center"/>
            </w:pPr>
            <w:r>
              <w:rPr>
                <w:sz w:val="22"/>
                <w:szCs w:val="22"/>
              </w:rPr>
              <w:t>0.03</w:t>
            </w:r>
          </w:p>
        </w:tc>
        <w:tc>
          <w:tcPr>
            <w:tcW w:type="dxa" w:w="733"/>
            <w:tcBorders>
              <w:top w:val="none"/>
              <w:left w:val="none"/>
              <w:bottom w:val="none"/>
              <w:right w:val="none"/>
            </w:tcBorders>
            <w:shd w:fill="FFFFFF" w:val="clear"/>
            <w:vAlign w:val="bottom"/>
          </w:tcPr>
          <w:p>
            <w:pPr>
              <w:pStyle w:val="style0"/>
              <w:jc w:val="center"/>
            </w:pPr>
            <w:r>
              <w:rPr>
                <w:sz w:val="22"/>
                <w:szCs w:val="22"/>
              </w:rPr>
              <w:t>-0.02</w:t>
            </w:r>
          </w:p>
        </w:tc>
        <w:tc>
          <w:tcPr>
            <w:tcW w:type="dxa" w:w="739"/>
            <w:tcBorders>
              <w:top w:val="none"/>
              <w:left w:val="none"/>
              <w:bottom w:val="none"/>
              <w:right w:val="none"/>
            </w:tcBorders>
            <w:shd w:fill="FFFFFF" w:val="clear"/>
            <w:vAlign w:val="bottom"/>
          </w:tcPr>
          <w:p>
            <w:pPr>
              <w:pStyle w:val="style0"/>
              <w:jc w:val="center"/>
            </w:pPr>
            <w:r>
              <w:rPr>
                <w:sz w:val="22"/>
                <w:szCs w:val="22"/>
              </w:rPr>
              <w:t>0.12</w:t>
            </w:r>
          </w:p>
        </w:tc>
        <w:tc>
          <w:tcPr>
            <w:tcW w:type="dxa" w:w="667"/>
            <w:tcBorders>
              <w:top w:val="none"/>
              <w:left w:val="none"/>
              <w:bottom w:val="none"/>
              <w:right w:val="none"/>
            </w:tcBorders>
            <w:shd w:fill="FFFFFF" w:val="clear"/>
            <w:vAlign w:val="bottom"/>
          </w:tcPr>
          <w:p>
            <w:pPr>
              <w:pStyle w:val="style0"/>
              <w:jc w:val="center"/>
            </w:pPr>
            <w:r>
              <w:rPr>
                <w:sz w:val="22"/>
                <w:szCs w:val="22"/>
              </w:rPr>
              <w:t>0.08</w:t>
            </w:r>
          </w:p>
        </w:tc>
      </w:tr>
      <w:tr>
        <w:trPr>
          <w:trHeight w:hRule="atLeast" w:val="375"/>
          <w:cantSplit w:val="false"/>
        </w:trPr>
        <w:tc>
          <w:tcPr>
            <w:tcW w:type="dxa" w:w="2858"/>
            <w:tcBorders>
              <w:top w:val="none"/>
              <w:left w:val="none"/>
              <w:bottom w:val="none"/>
              <w:right w:val="none"/>
            </w:tcBorders>
            <w:shd w:fill="FFFFFF" w:val="clear"/>
            <w:vAlign w:val="bottom"/>
          </w:tcPr>
          <w:p>
            <w:pPr>
              <w:pStyle w:val="style0"/>
            </w:pPr>
            <w:r>
              <w:rPr>
                <w:sz w:val="22"/>
                <w:szCs w:val="22"/>
              </w:rPr>
              <w:t>Group*PDO</w:t>
            </w:r>
            <w:r>
              <w:rPr>
                <w:sz w:val="22"/>
                <w:szCs w:val="22"/>
                <w:vertAlign w:val="subscript"/>
              </w:rPr>
              <w:t>lag</w:t>
            </w:r>
          </w:p>
        </w:tc>
        <w:tc>
          <w:tcPr>
            <w:tcW w:type="dxa" w:w="1860"/>
            <w:tcBorders>
              <w:top w:val="none"/>
              <w:left w:val="none"/>
              <w:bottom w:val="none"/>
              <w:right w:val="none"/>
            </w:tcBorders>
            <w:shd w:fill="FFFFFF" w:val="clear"/>
            <w:vAlign w:val="bottom"/>
          </w:tcPr>
          <w:p>
            <w:pPr>
              <w:pStyle w:val="style0"/>
              <w:jc w:val="center"/>
            </w:pPr>
            <w:r>
              <w:rPr>
                <w:sz w:val="22"/>
                <w:szCs w:val="22"/>
              </w:rPr>
              <w:t>0.00</w:t>
            </w:r>
          </w:p>
        </w:tc>
        <w:tc>
          <w:tcPr>
            <w:tcW w:type="dxa" w:w="665"/>
            <w:tcBorders>
              <w:top w:val="none"/>
              <w:left w:val="none"/>
              <w:bottom w:val="none"/>
              <w:right w:val="none"/>
            </w:tcBorders>
            <w:shd w:fill="FFFFFF" w:val="clear"/>
            <w:vAlign w:val="bottom"/>
          </w:tcPr>
          <w:p>
            <w:pPr>
              <w:pStyle w:val="style0"/>
              <w:jc w:val="center"/>
            </w:pPr>
            <w:r>
              <w:rPr>
                <w:sz w:val="22"/>
                <w:szCs w:val="22"/>
              </w:rPr>
              <w:t>0.02</w:t>
            </w:r>
          </w:p>
        </w:tc>
        <w:tc>
          <w:tcPr>
            <w:tcW w:type="dxa" w:w="733"/>
            <w:tcBorders>
              <w:top w:val="none"/>
              <w:left w:val="none"/>
              <w:bottom w:val="none"/>
              <w:right w:val="none"/>
            </w:tcBorders>
            <w:shd w:fill="FFFFFF" w:val="clear"/>
            <w:vAlign w:val="bottom"/>
          </w:tcPr>
          <w:p>
            <w:pPr>
              <w:pStyle w:val="style0"/>
              <w:jc w:val="center"/>
            </w:pPr>
            <w:r>
              <w:rPr>
                <w:sz w:val="22"/>
                <w:szCs w:val="22"/>
              </w:rPr>
              <w:t>-0.02</w:t>
            </w:r>
          </w:p>
        </w:tc>
        <w:tc>
          <w:tcPr>
            <w:tcW w:type="dxa" w:w="739"/>
            <w:tcBorders>
              <w:top w:val="none"/>
              <w:left w:val="none"/>
              <w:bottom w:val="none"/>
              <w:right w:val="none"/>
            </w:tcBorders>
            <w:shd w:fill="FFFFFF" w:val="clear"/>
            <w:vAlign w:val="bottom"/>
          </w:tcPr>
          <w:p>
            <w:pPr>
              <w:pStyle w:val="style0"/>
              <w:jc w:val="center"/>
            </w:pPr>
            <w:r>
              <w:rPr>
                <w:sz w:val="22"/>
                <w:szCs w:val="22"/>
              </w:rPr>
              <w:t>0.05</w:t>
            </w:r>
          </w:p>
        </w:tc>
        <w:tc>
          <w:tcPr>
            <w:tcW w:type="dxa" w:w="667"/>
            <w:tcBorders>
              <w:top w:val="none"/>
              <w:left w:val="none"/>
              <w:bottom w:val="none"/>
              <w:right w:val="none"/>
            </w:tcBorders>
            <w:shd w:fill="FFFFFF" w:val="clear"/>
            <w:vAlign w:val="bottom"/>
          </w:tcPr>
          <w:p>
            <w:pPr>
              <w:pStyle w:val="style0"/>
              <w:jc w:val="center"/>
            </w:pPr>
            <w:r>
              <w:rPr>
                <w:sz w:val="22"/>
                <w:szCs w:val="22"/>
              </w:rPr>
              <w:t>0.07</w:t>
            </w:r>
          </w:p>
        </w:tc>
      </w:tr>
      <w:tr>
        <w:trPr>
          <w:trHeight w:hRule="atLeast" w:val="201"/>
          <w:cantSplit w:val="false"/>
        </w:trPr>
        <w:tc>
          <w:tcPr>
            <w:tcW w:type="dxa" w:w="2858"/>
            <w:tcBorders>
              <w:top w:val="none"/>
              <w:left w:val="none"/>
              <w:bottom w:val="none"/>
              <w:right w:val="none"/>
            </w:tcBorders>
            <w:shd w:fill="FFFFFF" w:val="clear"/>
            <w:vAlign w:val="bottom"/>
          </w:tcPr>
          <w:p>
            <w:pPr>
              <w:pStyle w:val="style0"/>
            </w:pPr>
            <w:r>
              <w:rPr/>
            </w:r>
          </w:p>
        </w:tc>
        <w:tc>
          <w:tcPr>
            <w:tcW w:type="dxa" w:w="1860"/>
            <w:tcBorders>
              <w:top w:val="none"/>
              <w:left w:val="none"/>
              <w:bottom w:val="none"/>
              <w:right w:val="none"/>
            </w:tcBorders>
            <w:shd w:fill="FFFFFF" w:val="clear"/>
            <w:vAlign w:val="bottom"/>
          </w:tcPr>
          <w:p>
            <w:pPr>
              <w:pStyle w:val="style0"/>
              <w:jc w:val="center"/>
            </w:pPr>
            <w:r>
              <w:rPr/>
            </w:r>
          </w:p>
        </w:tc>
        <w:tc>
          <w:tcPr>
            <w:tcW w:type="dxa" w:w="665"/>
            <w:tcBorders>
              <w:top w:val="none"/>
              <w:left w:val="none"/>
              <w:bottom w:val="none"/>
              <w:right w:val="none"/>
            </w:tcBorders>
            <w:shd w:fill="FFFFFF" w:val="clear"/>
            <w:vAlign w:val="bottom"/>
          </w:tcPr>
          <w:p>
            <w:pPr>
              <w:pStyle w:val="style0"/>
              <w:jc w:val="center"/>
            </w:pPr>
            <w:r>
              <w:rPr/>
            </w:r>
          </w:p>
        </w:tc>
        <w:tc>
          <w:tcPr>
            <w:tcW w:type="dxa" w:w="733"/>
            <w:tcBorders>
              <w:top w:val="none"/>
              <w:left w:val="none"/>
              <w:bottom w:val="none"/>
              <w:right w:val="none"/>
            </w:tcBorders>
            <w:shd w:fill="FFFFFF" w:val="clear"/>
            <w:vAlign w:val="bottom"/>
          </w:tcPr>
          <w:p>
            <w:pPr>
              <w:pStyle w:val="style0"/>
              <w:jc w:val="center"/>
            </w:pPr>
            <w:r>
              <w:rPr/>
            </w:r>
          </w:p>
        </w:tc>
        <w:tc>
          <w:tcPr>
            <w:tcW w:type="dxa" w:w="739"/>
            <w:tcBorders>
              <w:top w:val="none"/>
              <w:left w:val="none"/>
              <w:bottom w:val="none"/>
              <w:right w:val="none"/>
            </w:tcBorders>
            <w:shd w:fill="FFFFFF" w:val="clear"/>
            <w:vAlign w:val="bottom"/>
          </w:tcPr>
          <w:p>
            <w:pPr>
              <w:pStyle w:val="style0"/>
              <w:jc w:val="center"/>
            </w:pPr>
            <w:r>
              <w:rPr/>
            </w:r>
          </w:p>
        </w:tc>
        <w:tc>
          <w:tcPr>
            <w:tcW w:type="dxa" w:w="667"/>
            <w:tcBorders>
              <w:top w:val="none"/>
              <w:left w:val="none"/>
              <w:bottom w:val="none"/>
              <w:right w:val="none"/>
            </w:tcBorders>
            <w:shd w:fill="FFFFFF" w:val="clear"/>
            <w:vAlign w:val="bottom"/>
          </w:tcPr>
          <w:p>
            <w:pPr>
              <w:pStyle w:val="style0"/>
              <w:jc w:val="center"/>
            </w:pPr>
            <w:r>
              <w:rPr/>
            </w:r>
          </w:p>
        </w:tc>
      </w:tr>
      <w:tr>
        <w:trPr>
          <w:trHeight w:hRule="atLeast" w:val="315"/>
          <w:cantSplit w:val="false"/>
        </w:trPr>
        <w:tc>
          <w:tcPr>
            <w:tcW w:type="dxa" w:w="2858"/>
            <w:tcBorders>
              <w:top w:val="none"/>
              <w:left w:val="none"/>
              <w:bottom w:val="none"/>
              <w:right w:val="none"/>
            </w:tcBorders>
            <w:shd w:fill="FFFFFF" w:val="clear"/>
            <w:vAlign w:val="bottom"/>
          </w:tcPr>
          <w:p>
            <w:pPr>
              <w:pStyle w:val="style0"/>
            </w:pPr>
            <w:r>
              <w:rPr>
                <w:sz w:val="22"/>
                <w:szCs w:val="22"/>
              </w:rPr>
              <w:t>Juveniles per female</w:t>
            </w:r>
          </w:p>
        </w:tc>
        <w:tc>
          <w:tcPr>
            <w:tcW w:type="dxa" w:w="1860"/>
            <w:tcBorders>
              <w:top w:val="none"/>
              <w:left w:val="none"/>
              <w:bottom w:val="none"/>
              <w:right w:val="none"/>
            </w:tcBorders>
            <w:shd w:fill="FFFFFF" w:val="clear"/>
            <w:vAlign w:val="bottom"/>
          </w:tcPr>
          <w:p>
            <w:pPr>
              <w:pStyle w:val="style0"/>
              <w:jc w:val="center"/>
            </w:pPr>
            <w:r>
              <w:rPr/>
            </w:r>
          </w:p>
        </w:tc>
        <w:tc>
          <w:tcPr>
            <w:tcW w:type="dxa" w:w="665"/>
            <w:tcBorders>
              <w:top w:val="none"/>
              <w:left w:val="none"/>
              <w:bottom w:val="none"/>
              <w:right w:val="none"/>
            </w:tcBorders>
            <w:shd w:fill="FFFFFF" w:val="clear"/>
            <w:vAlign w:val="bottom"/>
          </w:tcPr>
          <w:p>
            <w:pPr>
              <w:pStyle w:val="style0"/>
              <w:jc w:val="center"/>
            </w:pPr>
            <w:r>
              <w:rPr/>
            </w:r>
          </w:p>
        </w:tc>
        <w:tc>
          <w:tcPr>
            <w:tcW w:type="dxa" w:w="733"/>
            <w:tcBorders>
              <w:top w:val="none"/>
              <w:left w:val="none"/>
              <w:bottom w:val="none"/>
              <w:right w:val="none"/>
            </w:tcBorders>
            <w:shd w:fill="FFFFFF" w:val="clear"/>
            <w:vAlign w:val="bottom"/>
          </w:tcPr>
          <w:p>
            <w:pPr>
              <w:pStyle w:val="style0"/>
              <w:jc w:val="center"/>
            </w:pPr>
            <w:r>
              <w:rPr/>
            </w:r>
          </w:p>
        </w:tc>
        <w:tc>
          <w:tcPr>
            <w:tcW w:type="dxa" w:w="739"/>
            <w:tcBorders>
              <w:top w:val="none"/>
              <w:left w:val="none"/>
              <w:bottom w:val="none"/>
              <w:right w:val="none"/>
            </w:tcBorders>
            <w:shd w:fill="FFFFFF" w:val="clear"/>
            <w:vAlign w:val="bottom"/>
          </w:tcPr>
          <w:p>
            <w:pPr>
              <w:pStyle w:val="style0"/>
              <w:jc w:val="center"/>
            </w:pPr>
            <w:r>
              <w:rPr/>
            </w:r>
          </w:p>
        </w:tc>
        <w:tc>
          <w:tcPr>
            <w:tcW w:type="dxa" w:w="667"/>
            <w:tcBorders>
              <w:top w:val="none"/>
              <w:left w:val="none"/>
              <w:bottom w:val="none"/>
              <w:right w:val="none"/>
            </w:tcBorders>
            <w:shd w:fill="FFFFFF" w:val="clear"/>
            <w:vAlign w:val="bottom"/>
          </w:tcPr>
          <w:p>
            <w:pPr>
              <w:pStyle w:val="style0"/>
              <w:jc w:val="center"/>
            </w:pPr>
            <w:r>
              <w:rPr/>
            </w:r>
          </w:p>
        </w:tc>
      </w:tr>
      <w:tr>
        <w:trPr>
          <w:trHeight w:hRule="atLeast" w:val="315"/>
          <w:cantSplit w:val="false"/>
        </w:trPr>
        <w:tc>
          <w:tcPr>
            <w:tcW w:type="dxa" w:w="2858"/>
            <w:tcBorders>
              <w:top w:val="none"/>
              <w:left w:val="none"/>
              <w:bottom w:val="none"/>
              <w:right w:val="none"/>
            </w:tcBorders>
            <w:shd w:fill="FFFFFF" w:val="clear"/>
            <w:vAlign w:val="bottom"/>
          </w:tcPr>
          <w:p>
            <w:pPr>
              <w:pStyle w:val="style0"/>
            </w:pPr>
            <w:r>
              <w:rPr>
                <w:sz w:val="22"/>
                <w:szCs w:val="22"/>
              </w:rPr>
              <w:t>(</w:t>
            </w:r>
            <w:r>
              <w:rPr>
                <w:i/>
                <w:iCs/>
                <w:sz w:val="22"/>
                <w:szCs w:val="22"/>
              </w:rPr>
              <w:t>Poisson GLM's</w:t>
            </w:r>
            <w:r>
              <w:rPr>
                <w:sz w:val="22"/>
                <w:szCs w:val="22"/>
              </w:rPr>
              <w:t>)</w:t>
            </w:r>
          </w:p>
        </w:tc>
        <w:tc>
          <w:tcPr>
            <w:tcW w:type="dxa" w:w="1860"/>
            <w:tcBorders>
              <w:top w:val="none"/>
              <w:left w:val="none"/>
              <w:bottom w:val="none"/>
              <w:right w:val="none"/>
            </w:tcBorders>
            <w:shd w:fill="FFFFFF" w:val="clear"/>
            <w:vAlign w:val="bottom"/>
          </w:tcPr>
          <w:p>
            <w:pPr>
              <w:pStyle w:val="style0"/>
              <w:jc w:val="center"/>
            </w:pPr>
            <w:r>
              <w:rPr/>
            </w:r>
          </w:p>
        </w:tc>
        <w:tc>
          <w:tcPr>
            <w:tcW w:type="dxa" w:w="665"/>
            <w:tcBorders>
              <w:top w:val="none"/>
              <w:left w:val="none"/>
              <w:bottom w:val="none"/>
              <w:right w:val="none"/>
            </w:tcBorders>
            <w:shd w:fill="FFFFFF" w:val="clear"/>
            <w:vAlign w:val="bottom"/>
          </w:tcPr>
          <w:p>
            <w:pPr>
              <w:pStyle w:val="style0"/>
              <w:jc w:val="center"/>
            </w:pPr>
            <w:r>
              <w:rPr/>
            </w:r>
          </w:p>
        </w:tc>
        <w:tc>
          <w:tcPr>
            <w:tcW w:type="dxa" w:w="733"/>
            <w:tcBorders>
              <w:top w:val="none"/>
              <w:left w:val="none"/>
              <w:bottom w:val="none"/>
              <w:right w:val="none"/>
            </w:tcBorders>
            <w:shd w:fill="FFFFFF" w:val="clear"/>
            <w:vAlign w:val="bottom"/>
          </w:tcPr>
          <w:p>
            <w:pPr>
              <w:pStyle w:val="style0"/>
              <w:jc w:val="center"/>
            </w:pPr>
            <w:r>
              <w:rPr/>
            </w:r>
          </w:p>
        </w:tc>
        <w:tc>
          <w:tcPr>
            <w:tcW w:type="dxa" w:w="739"/>
            <w:tcBorders>
              <w:top w:val="none"/>
              <w:left w:val="none"/>
              <w:bottom w:val="none"/>
              <w:right w:val="none"/>
            </w:tcBorders>
            <w:shd w:fill="FFFFFF" w:val="clear"/>
            <w:vAlign w:val="bottom"/>
          </w:tcPr>
          <w:p>
            <w:pPr>
              <w:pStyle w:val="style0"/>
              <w:jc w:val="center"/>
            </w:pPr>
            <w:r>
              <w:rPr/>
            </w:r>
          </w:p>
        </w:tc>
        <w:tc>
          <w:tcPr>
            <w:tcW w:type="dxa" w:w="667"/>
            <w:tcBorders>
              <w:top w:val="none"/>
              <w:left w:val="none"/>
              <w:bottom w:val="none"/>
              <w:right w:val="none"/>
            </w:tcBorders>
            <w:shd w:fill="FFFFFF" w:val="clear"/>
            <w:vAlign w:val="bottom"/>
          </w:tcPr>
          <w:p>
            <w:pPr>
              <w:pStyle w:val="style0"/>
              <w:jc w:val="center"/>
            </w:pPr>
            <w:r>
              <w:rPr/>
            </w:r>
          </w:p>
        </w:tc>
      </w:tr>
      <w:tr>
        <w:trPr>
          <w:trHeight w:hRule="atLeast" w:val="315"/>
          <w:cantSplit w:val="false"/>
        </w:trPr>
        <w:tc>
          <w:tcPr>
            <w:tcW w:type="dxa" w:w="2858"/>
            <w:tcBorders>
              <w:top w:val="none"/>
              <w:left w:val="none"/>
              <w:bottom w:val="none"/>
              <w:right w:val="none"/>
            </w:tcBorders>
            <w:shd w:fill="FFFFFF" w:val="clear"/>
            <w:vAlign w:val="bottom"/>
          </w:tcPr>
          <w:p>
            <w:pPr>
              <w:pStyle w:val="style0"/>
            </w:pPr>
            <w:r>
              <w:rPr>
                <w:sz w:val="22"/>
                <w:szCs w:val="22"/>
              </w:rPr>
              <w:t>PDO</w:t>
            </w:r>
          </w:p>
        </w:tc>
        <w:tc>
          <w:tcPr>
            <w:tcW w:type="dxa" w:w="1860"/>
            <w:tcBorders>
              <w:top w:val="none"/>
              <w:left w:val="none"/>
              <w:bottom w:val="none"/>
              <w:right w:val="none"/>
            </w:tcBorders>
            <w:shd w:fill="FFFFFF" w:val="clear"/>
            <w:vAlign w:val="bottom"/>
          </w:tcPr>
          <w:p>
            <w:pPr>
              <w:pStyle w:val="style0"/>
              <w:jc w:val="center"/>
            </w:pPr>
            <w:r>
              <w:rPr>
                <w:sz w:val="22"/>
                <w:szCs w:val="22"/>
              </w:rPr>
              <w:t>-0.26</w:t>
            </w:r>
          </w:p>
        </w:tc>
        <w:tc>
          <w:tcPr>
            <w:tcW w:type="dxa" w:w="665"/>
            <w:tcBorders>
              <w:top w:val="none"/>
              <w:left w:val="none"/>
              <w:bottom w:val="none"/>
              <w:right w:val="none"/>
            </w:tcBorders>
            <w:shd w:fill="FFFFFF" w:val="clear"/>
            <w:vAlign w:val="bottom"/>
          </w:tcPr>
          <w:p>
            <w:pPr>
              <w:pStyle w:val="style0"/>
              <w:jc w:val="center"/>
            </w:pPr>
            <w:r>
              <w:rPr>
                <w:sz w:val="22"/>
                <w:szCs w:val="22"/>
              </w:rPr>
              <w:t>0.49</w:t>
            </w:r>
          </w:p>
        </w:tc>
        <w:tc>
          <w:tcPr>
            <w:tcW w:type="dxa" w:w="733"/>
            <w:tcBorders>
              <w:top w:val="none"/>
              <w:left w:val="none"/>
              <w:bottom w:val="none"/>
              <w:right w:val="none"/>
            </w:tcBorders>
            <w:shd w:fill="FFFFFF" w:val="clear"/>
            <w:vAlign w:val="bottom"/>
          </w:tcPr>
          <w:p>
            <w:pPr>
              <w:pStyle w:val="style0"/>
              <w:jc w:val="center"/>
            </w:pPr>
            <w:r>
              <w:rPr>
                <w:sz w:val="22"/>
                <w:szCs w:val="22"/>
              </w:rPr>
              <w:t>-1.69</w:t>
            </w:r>
          </w:p>
        </w:tc>
        <w:tc>
          <w:tcPr>
            <w:tcW w:type="dxa" w:w="739"/>
            <w:tcBorders>
              <w:top w:val="none"/>
              <w:left w:val="none"/>
              <w:bottom w:val="none"/>
              <w:right w:val="none"/>
            </w:tcBorders>
            <w:shd w:fill="FFFFFF" w:val="clear"/>
            <w:vAlign w:val="bottom"/>
          </w:tcPr>
          <w:p>
            <w:pPr>
              <w:pStyle w:val="style0"/>
              <w:jc w:val="center"/>
            </w:pPr>
            <w:r>
              <w:rPr>
                <w:sz w:val="22"/>
                <w:szCs w:val="22"/>
              </w:rPr>
              <w:t>0.17</w:t>
            </w:r>
          </w:p>
        </w:tc>
        <w:tc>
          <w:tcPr>
            <w:tcW w:type="dxa" w:w="667"/>
            <w:tcBorders>
              <w:top w:val="none"/>
              <w:left w:val="none"/>
              <w:bottom w:val="none"/>
              <w:right w:val="none"/>
            </w:tcBorders>
            <w:shd w:fill="FFFFFF" w:val="clear"/>
            <w:vAlign w:val="bottom"/>
          </w:tcPr>
          <w:p>
            <w:pPr>
              <w:pStyle w:val="style0"/>
              <w:jc w:val="center"/>
            </w:pPr>
            <w:r>
              <w:rPr>
                <w:sz w:val="22"/>
                <w:szCs w:val="22"/>
              </w:rPr>
              <w:t>0.99</w:t>
            </w:r>
          </w:p>
        </w:tc>
      </w:tr>
      <w:tr>
        <w:trPr>
          <w:trHeight w:hRule="atLeast" w:val="375"/>
          <w:cantSplit w:val="false"/>
        </w:trPr>
        <w:tc>
          <w:tcPr>
            <w:tcW w:type="dxa" w:w="2858"/>
            <w:tcBorders>
              <w:top w:val="none"/>
              <w:left w:val="none"/>
              <w:bottom w:val="none"/>
              <w:right w:val="none"/>
            </w:tcBorders>
            <w:shd w:fill="FFFFFF" w:val="clear"/>
            <w:vAlign w:val="bottom"/>
          </w:tcPr>
          <w:p>
            <w:pPr>
              <w:pStyle w:val="style0"/>
            </w:pPr>
            <w:r>
              <w:rPr>
                <w:sz w:val="22"/>
                <w:szCs w:val="22"/>
              </w:rPr>
              <w:t>PDO</w:t>
            </w:r>
            <w:r>
              <w:rPr>
                <w:sz w:val="22"/>
                <w:szCs w:val="22"/>
                <w:vertAlign w:val="subscript"/>
              </w:rPr>
              <w:t>lag</w:t>
            </w:r>
          </w:p>
        </w:tc>
        <w:tc>
          <w:tcPr>
            <w:tcW w:type="dxa" w:w="1860"/>
            <w:tcBorders>
              <w:top w:val="none"/>
              <w:left w:val="none"/>
              <w:bottom w:val="none"/>
              <w:right w:val="none"/>
            </w:tcBorders>
            <w:shd w:fill="FFFFFF" w:val="clear"/>
            <w:vAlign w:val="bottom"/>
          </w:tcPr>
          <w:p>
            <w:pPr>
              <w:pStyle w:val="style0"/>
              <w:jc w:val="center"/>
            </w:pPr>
            <w:r>
              <w:rPr>
                <w:sz w:val="22"/>
                <w:szCs w:val="22"/>
              </w:rPr>
              <w:t>0.20</w:t>
            </w:r>
          </w:p>
        </w:tc>
        <w:tc>
          <w:tcPr>
            <w:tcW w:type="dxa" w:w="665"/>
            <w:tcBorders>
              <w:top w:val="none"/>
              <w:left w:val="none"/>
              <w:bottom w:val="none"/>
              <w:right w:val="none"/>
            </w:tcBorders>
            <w:shd w:fill="FFFFFF" w:val="clear"/>
            <w:vAlign w:val="bottom"/>
          </w:tcPr>
          <w:p>
            <w:pPr>
              <w:pStyle w:val="style0"/>
              <w:jc w:val="center"/>
            </w:pPr>
            <w:r>
              <w:rPr>
                <w:sz w:val="22"/>
                <w:szCs w:val="22"/>
              </w:rPr>
              <w:t>0.37</w:t>
            </w:r>
          </w:p>
        </w:tc>
        <w:tc>
          <w:tcPr>
            <w:tcW w:type="dxa" w:w="733"/>
            <w:tcBorders>
              <w:top w:val="none"/>
              <w:left w:val="none"/>
              <w:bottom w:val="none"/>
              <w:right w:val="none"/>
            </w:tcBorders>
            <w:shd w:fill="FFFFFF" w:val="clear"/>
            <w:vAlign w:val="bottom"/>
          </w:tcPr>
          <w:p>
            <w:pPr>
              <w:pStyle w:val="style0"/>
              <w:jc w:val="center"/>
            </w:pPr>
            <w:r>
              <w:rPr>
                <w:sz w:val="22"/>
                <w:szCs w:val="22"/>
              </w:rPr>
              <w:t>-0.50</w:t>
            </w:r>
          </w:p>
        </w:tc>
        <w:tc>
          <w:tcPr>
            <w:tcW w:type="dxa" w:w="739"/>
            <w:tcBorders>
              <w:top w:val="none"/>
              <w:left w:val="none"/>
              <w:bottom w:val="none"/>
              <w:right w:val="none"/>
            </w:tcBorders>
            <w:shd w:fill="FFFFFF" w:val="clear"/>
            <w:vAlign w:val="bottom"/>
          </w:tcPr>
          <w:p>
            <w:pPr>
              <w:pStyle w:val="style0"/>
              <w:jc w:val="center"/>
            </w:pPr>
            <w:r>
              <w:rPr>
                <w:sz w:val="22"/>
                <w:szCs w:val="22"/>
              </w:rPr>
              <w:t>1.03</w:t>
            </w:r>
          </w:p>
        </w:tc>
        <w:tc>
          <w:tcPr>
            <w:tcW w:type="dxa" w:w="667"/>
            <w:tcBorders>
              <w:top w:val="none"/>
              <w:left w:val="none"/>
              <w:bottom w:val="none"/>
              <w:right w:val="none"/>
            </w:tcBorders>
            <w:shd w:fill="FFFFFF" w:val="clear"/>
            <w:vAlign w:val="bottom"/>
          </w:tcPr>
          <w:p>
            <w:pPr>
              <w:pStyle w:val="style0"/>
              <w:jc w:val="center"/>
            </w:pPr>
            <w:r>
              <w:rPr>
                <w:sz w:val="22"/>
                <w:szCs w:val="22"/>
              </w:rPr>
              <w:t>0.69</w:t>
            </w:r>
          </w:p>
        </w:tc>
      </w:tr>
      <w:tr>
        <w:trPr>
          <w:trHeight w:hRule="atLeast" w:val="315"/>
          <w:cantSplit w:val="false"/>
        </w:trPr>
        <w:tc>
          <w:tcPr>
            <w:tcW w:type="dxa" w:w="2858"/>
            <w:tcBorders>
              <w:top w:val="none"/>
              <w:left w:val="none"/>
              <w:bottom w:val="none"/>
              <w:right w:val="none"/>
            </w:tcBorders>
            <w:shd w:fill="FFFFFF" w:val="clear"/>
            <w:vAlign w:val="bottom"/>
          </w:tcPr>
          <w:p>
            <w:pPr>
              <w:pStyle w:val="style0"/>
            </w:pPr>
            <w:r>
              <w:rPr>
                <w:sz w:val="22"/>
                <w:szCs w:val="22"/>
              </w:rPr>
              <w:t>Group</w:t>
            </w:r>
          </w:p>
        </w:tc>
        <w:tc>
          <w:tcPr>
            <w:tcW w:type="dxa" w:w="1860"/>
            <w:tcBorders>
              <w:top w:val="none"/>
              <w:left w:val="none"/>
              <w:bottom w:val="none"/>
              <w:right w:val="none"/>
            </w:tcBorders>
            <w:shd w:fill="FFFFFF" w:val="clear"/>
            <w:vAlign w:val="bottom"/>
          </w:tcPr>
          <w:p>
            <w:pPr>
              <w:pStyle w:val="style0"/>
              <w:jc w:val="center"/>
            </w:pPr>
            <w:r>
              <w:rPr>
                <w:sz w:val="22"/>
                <w:szCs w:val="22"/>
              </w:rPr>
              <w:t>0.00</w:t>
            </w:r>
          </w:p>
        </w:tc>
        <w:tc>
          <w:tcPr>
            <w:tcW w:type="dxa" w:w="665"/>
            <w:tcBorders>
              <w:top w:val="none"/>
              <w:left w:val="none"/>
              <w:bottom w:val="none"/>
              <w:right w:val="none"/>
            </w:tcBorders>
            <w:shd w:fill="FFFFFF" w:val="clear"/>
            <w:vAlign w:val="bottom"/>
          </w:tcPr>
          <w:p>
            <w:pPr>
              <w:pStyle w:val="style0"/>
              <w:jc w:val="center"/>
            </w:pPr>
            <w:r>
              <w:rPr>
                <w:sz w:val="22"/>
                <w:szCs w:val="22"/>
              </w:rPr>
              <w:t>0.04</w:t>
            </w:r>
          </w:p>
        </w:tc>
        <w:tc>
          <w:tcPr>
            <w:tcW w:type="dxa" w:w="733"/>
            <w:tcBorders>
              <w:top w:val="none"/>
              <w:left w:val="none"/>
              <w:bottom w:val="none"/>
              <w:right w:val="none"/>
            </w:tcBorders>
            <w:shd w:fill="FFFFFF" w:val="clear"/>
            <w:vAlign w:val="bottom"/>
          </w:tcPr>
          <w:p>
            <w:pPr>
              <w:pStyle w:val="style0"/>
              <w:jc w:val="center"/>
            </w:pPr>
            <w:r>
              <w:rPr>
                <w:sz w:val="22"/>
                <w:szCs w:val="22"/>
              </w:rPr>
              <w:t>-0.08</w:t>
            </w:r>
          </w:p>
        </w:tc>
        <w:tc>
          <w:tcPr>
            <w:tcW w:type="dxa" w:w="739"/>
            <w:tcBorders>
              <w:top w:val="none"/>
              <w:left w:val="none"/>
              <w:bottom w:val="none"/>
              <w:right w:val="none"/>
            </w:tcBorders>
            <w:shd w:fill="FFFFFF" w:val="clear"/>
            <w:vAlign w:val="bottom"/>
          </w:tcPr>
          <w:p>
            <w:pPr>
              <w:pStyle w:val="style0"/>
              <w:jc w:val="center"/>
            </w:pPr>
            <w:r>
              <w:rPr>
                <w:sz w:val="22"/>
                <w:szCs w:val="22"/>
              </w:rPr>
              <w:t>0.09</w:t>
            </w:r>
          </w:p>
        </w:tc>
        <w:tc>
          <w:tcPr>
            <w:tcW w:type="dxa" w:w="667"/>
            <w:tcBorders>
              <w:top w:val="none"/>
              <w:left w:val="none"/>
              <w:bottom w:val="none"/>
              <w:right w:val="none"/>
            </w:tcBorders>
            <w:shd w:fill="FFFFFF" w:val="clear"/>
            <w:vAlign w:val="bottom"/>
          </w:tcPr>
          <w:p>
            <w:pPr>
              <w:pStyle w:val="style0"/>
              <w:jc w:val="center"/>
            </w:pPr>
            <w:r>
              <w:rPr>
                <w:sz w:val="22"/>
                <w:szCs w:val="22"/>
              </w:rPr>
              <w:t>0.48</w:t>
            </w:r>
          </w:p>
        </w:tc>
      </w:tr>
      <w:tr>
        <w:trPr>
          <w:trHeight w:hRule="atLeast" w:val="315"/>
          <w:cantSplit w:val="false"/>
        </w:trPr>
        <w:tc>
          <w:tcPr>
            <w:tcW w:type="dxa" w:w="2858"/>
            <w:tcBorders>
              <w:top w:val="none"/>
              <w:left w:val="none"/>
              <w:bottom w:val="none"/>
              <w:right w:val="none"/>
            </w:tcBorders>
            <w:shd w:fill="FFFFFF" w:val="clear"/>
            <w:vAlign w:val="bottom"/>
          </w:tcPr>
          <w:p>
            <w:pPr>
              <w:pStyle w:val="style0"/>
            </w:pPr>
            <w:r>
              <w:rPr>
                <w:sz w:val="22"/>
                <w:szCs w:val="22"/>
              </w:rPr>
              <w:t>Group*PDO</w:t>
            </w:r>
          </w:p>
        </w:tc>
        <w:tc>
          <w:tcPr>
            <w:tcW w:type="dxa" w:w="1860"/>
            <w:tcBorders>
              <w:top w:val="none"/>
              <w:left w:val="none"/>
              <w:bottom w:val="none"/>
              <w:right w:val="none"/>
            </w:tcBorders>
            <w:shd w:fill="FFFFFF" w:val="clear"/>
            <w:vAlign w:val="bottom"/>
          </w:tcPr>
          <w:p>
            <w:pPr>
              <w:pStyle w:val="style0"/>
              <w:jc w:val="center"/>
            </w:pPr>
            <w:r>
              <w:rPr>
                <w:sz w:val="22"/>
                <w:szCs w:val="22"/>
              </w:rPr>
              <w:t>0.01</w:t>
            </w:r>
          </w:p>
        </w:tc>
        <w:tc>
          <w:tcPr>
            <w:tcW w:type="dxa" w:w="665"/>
            <w:tcBorders>
              <w:top w:val="none"/>
              <w:left w:val="none"/>
              <w:bottom w:val="none"/>
              <w:right w:val="none"/>
            </w:tcBorders>
            <w:shd w:fill="FFFFFF" w:val="clear"/>
            <w:vAlign w:val="bottom"/>
          </w:tcPr>
          <w:p>
            <w:pPr>
              <w:pStyle w:val="style0"/>
              <w:jc w:val="center"/>
            </w:pPr>
            <w:r>
              <w:rPr>
                <w:sz w:val="22"/>
                <w:szCs w:val="22"/>
              </w:rPr>
              <w:t>0.05</w:t>
            </w:r>
          </w:p>
        </w:tc>
        <w:tc>
          <w:tcPr>
            <w:tcW w:type="dxa" w:w="733"/>
            <w:tcBorders>
              <w:top w:val="none"/>
              <w:left w:val="none"/>
              <w:bottom w:val="none"/>
              <w:right w:val="none"/>
            </w:tcBorders>
            <w:shd w:fill="FFFFFF" w:val="clear"/>
            <w:vAlign w:val="bottom"/>
          </w:tcPr>
          <w:p>
            <w:pPr>
              <w:pStyle w:val="style0"/>
              <w:jc w:val="center"/>
            </w:pPr>
            <w:r>
              <w:rPr>
                <w:sz w:val="22"/>
                <w:szCs w:val="22"/>
              </w:rPr>
              <w:t>-0.05</w:t>
            </w:r>
          </w:p>
        </w:tc>
        <w:tc>
          <w:tcPr>
            <w:tcW w:type="dxa" w:w="739"/>
            <w:tcBorders>
              <w:top w:val="none"/>
              <w:left w:val="none"/>
              <w:bottom w:val="none"/>
              <w:right w:val="none"/>
            </w:tcBorders>
            <w:shd w:fill="FFFFFF" w:val="clear"/>
            <w:vAlign w:val="bottom"/>
          </w:tcPr>
          <w:p>
            <w:pPr>
              <w:pStyle w:val="style0"/>
              <w:jc w:val="center"/>
            </w:pPr>
            <w:r>
              <w:rPr>
                <w:sz w:val="22"/>
                <w:szCs w:val="22"/>
              </w:rPr>
              <w:t>0.16</w:t>
            </w:r>
          </w:p>
        </w:tc>
        <w:tc>
          <w:tcPr>
            <w:tcW w:type="dxa" w:w="667"/>
            <w:tcBorders>
              <w:top w:val="none"/>
              <w:left w:val="none"/>
              <w:bottom w:val="none"/>
              <w:right w:val="none"/>
            </w:tcBorders>
            <w:shd w:fill="FFFFFF" w:val="clear"/>
            <w:vAlign w:val="bottom"/>
          </w:tcPr>
          <w:p>
            <w:pPr>
              <w:pStyle w:val="style0"/>
              <w:jc w:val="center"/>
            </w:pPr>
            <w:r>
              <w:rPr>
                <w:sz w:val="22"/>
                <w:szCs w:val="22"/>
              </w:rPr>
              <w:t>0.26</w:t>
            </w:r>
          </w:p>
        </w:tc>
      </w:tr>
      <w:tr>
        <w:trPr>
          <w:trHeight w:hRule="atLeast" w:val="375"/>
          <w:cantSplit w:val="false"/>
        </w:trPr>
        <w:tc>
          <w:tcPr>
            <w:tcW w:type="dxa" w:w="2858"/>
            <w:tcBorders>
              <w:top w:val="none"/>
              <w:left w:val="none"/>
              <w:bottom w:val="none"/>
              <w:right w:val="none"/>
            </w:tcBorders>
            <w:shd w:fill="FFFFFF" w:val="clear"/>
            <w:vAlign w:val="bottom"/>
          </w:tcPr>
          <w:p>
            <w:pPr>
              <w:pStyle w:val="style0"/>
            </w:pPr>
            <w:r>
              <w:rPr>
                <w:sz w:val="22"/>
                <w:szCs w:val="22"/>
              </w:rPr>
              <w:t>Group*PDO</w:t>
            </w:r>
            <w:r>
              <w:rPr>
                <w:sz w:val="22"/>
                <w:szCs w:val="22"/>
                <w:vertAlign w:val="subscript"/>
              </w:rPr>
              <w:t>lag</w:t>
            </w:r>
          </w:p>
        </w:tc>
        <w:tc>
          <w:tcPr>
            <w:tcW w:type="dxa" w:w="1860"/>
            <w:tcBorders>
              <w:top w:val="none"/>
              <w:left w:val="none"/>
              <w:bottom w:val="none"/>
              <w:right w:val="none"/>
            </w:tcBorders>
            <w:shd w:fill="FFFFFF" w:val="clear"/>
            <w:vAlign w:val="bottom"/>
          </w:tcPr>
          <w:p>
            <w:pPr>
              <w:pStyle w:val="style0"/>
              <w:jc w:val="center"/>
            </w:pPr>
            <w:r>
              <w:rPr>
                <w:sz w:val="22"/>
                <w:szCs w:val="22"/>
              </w:rPr>
              <w:t>0.00</w:t>
            </w:r>
          </w:p>
        </w:tc>
        <w:tc>
          <w:tcPr>
            <w:tcW w:type="dxa" w:w="665"/>
            <w:tcBorders>
              <w:top w:val="none"/>
              <w:left w:val="none"/>
              <w:bottom w:val="none"/>
              <w:right w:val="none"/>
            </w:tcBorders>
            <w:shd w:fill="FFFFFF" w:val="clear"/>
            <w:vAlign w:val="bottom"/>
          </w:tcPr>
          <w:p>
            <w:pPr>
              <w:pStyle w:val="style0"/>
              <w:jc w:val="center"/>
            </w:pPr>
            <w:r>
              <w:rPr>
                <w:sz w:val="22"/>
                <w:szCs w:val="22"/>
              </w:rPr>
              <w:t>0.05</w:t>
            </w:r>
          </w:p>
        </w:tc>
        <w:tc>
          <w:tcPr>
            <w:tcW w:type="dxa" w:w="733"/>
            <w:tcBorders>
              <w:top w:val="none"/>
              <w:left w:val="none"/>
              <w:bottom w:val="none"/>
              <w:right w:val="none"/>
            </w:tcBorders>
            <w:shd w:fill="FFFFFF" w:val="clear"/>
            <w:vAlign w:val="bottom"/>
          </w:tcPr>
          <w:p>
            <w:pPr>
              <w:pStyle w:val="style0"/>
              <w:jc w:val="center"/>
            </w:pPr>
            <w:r>
              <w:rPr>
                <w:sz w:val="22"/>
                <w:szCs w:val="22"/>
              </w:rPr>
              <w:t>-0.11</w:t>
            </w:r>
          </w:p>
        </w:tc>
        <w:tc>
          <w:tcPr>
            <w:tcW w:type="dxa" w:w="739"/>
            <w:tcBorders>
              <w:top w:val="none"/>
              <w:left w:val="none"/>
              <w:bottom w:val="none"/>
              <w:right w:val="none"/>
            </w:tcBorders>
            <w:shd w:fill="FFFFFF" w:val="clear"/>
            <w:vAlign w:val="bottom"/>
          </w:tcPr>
          <w:p>
            <w:pPr>
              <w:pStyle w:val="style0"/>
              <w:jc w:val="center"/>
            </w:pPr>
            <w:r>
              <w:rPr>
                <w:sz w:val="22"/>
                <w:szCs w:val="22"/>
              </w:rPr>
              <w:t>0.10</w:t>
            </w:r>
          </w:p>
        </w:tc>
        <w:tc>
          <w:tcPr>
            <w:tcW w:type="dxa" w:w="667"/>
            <w:tcBorders>
              <w:top w:val="none"/>
              <w:left w:val="none"/>
              <w:bottom w:val="none"/>
              <w:right w:val="none"/>
            </w:tcBorders>
            <w:shd w:fill="FFFFFF" w:val="clear"/>
            <w:vAlign w:val="bottom"/>
          </w:tcPr>
          <w:p>
            <w:pPr>
              <w:pStyle w:val="style0"/>
              <w:jc w:val="center"/>
            </w:pPr>
            <w:r>
              <w:rPr>
                <w:sz w:val="22"/>
                <w:szCs w:val="22"/>
              </w:rPr>
              <w:t>0.15</w:t>
            </w:r>
          </w:p>
        </w:tc>
      </w:tr>
      <w:tr>
        <w:trPr>
          <w:trHeight w:hRule="atLeast" w:val="181"/>
          <w:cantSplit w:val="false"/>
        </w:trPr>
        <w:tc>
          <w:tcPr>
            <w:tcW w:type="dxa" w:w="2858"/>
            <w:tcBorders>
              <w:top w:val="none"/>
              <w:left w:val="none"/>
              <w:bottom w:val="none"/>
              <w:right w:val="none"/>
            </w:tcBorders>
            <w:shd w:fill="FFFFFF" w:val="clear"/>
            <w:vAlign w:val="bottom"/>
          </w:tcPr>
          <w:p>
            <w:pPr>
              <w:pStyle w:val="style0"/>
            </w:pPr>
            <w:r>
              <w:rPr/>
            </w:r>
          </w:p>
        </w:tc>
        <w:tc>
          <w:tcPr>
            <w:tcW w:type="dxa" w:w="1860"/>
            <w:tcBorders>
              <w:top w:val="none"/>
              <w:left w:val="none"/>
              <w:bottom w:val="none"/>
              <w:right w:val="none"/>
            </w:tcBorders>
            <w:shd w:fill="FFFFFF" w:val="clear"/>
            <w:vAlign w:val="bottom"/>
          </w:tcPr>
          <w:p>
            <w:pPr>
              <w:pStyle w:val="style0"/>
              <w:jc w:val="center"/>
            </w:pPr>
            <w:r>
              <w:rPr/>
            </w:r>
          </w:p>
        </w:tc>
        <w:tc>
          <w:tcPr>
            <w:tcW w:type="dxa" w:w="665"/>
            <w:tcBorders>
              <w:top w:val="none"/>
              <w:left w:val="none"/>
              <w:bottom w:val="none"/>
              <w:right w:val="none"/>
            </w:tcBorders>
            <w:shd w:fill="FFFFFF" w:val="clear"/>
            <w:vAlign w:val="bottom"/>
          </w:tcPr>
          <w:p>
            <w:pPr>
              <w:pStyle w:val="style0"/>
              <w:jc w:val="center"/>
            </w:pPr>
            <w:r>
              <w:rPr/>
            </w:r>
          </w:p>
        </w:tc>
        <w:tc>
          <w:tcPr>
            <w:tcW w:type="dxa" w:w="733"/>
            <w:tcBorders>
              <w:top w:val="none"/>
              <w:left w:val="none"/>
              <w:bottom w:val="none"/>
              <w:right w:val="none"/>
            </w:tcBorders>
            <w:shd w:fill="FFFFFF" w:val="clear"/>
            <w:vAlign w:val="bottom"/>
          </w:tcPr>
          <w:p>
            <w:pPr>
              <w:pStyle w:val="style0"/>
              <w:jc w:val="center"/>
            </w:pPr>
            <w:r>
              <w:rPr/>
            </w:r>
          </w:p>
        </w:tc>
        <w:tc>
          <w:tcPr>
            <w:tcW w:type="dxa" w:w="739"/>
            <w:tcBorders>
              <w:top w:val="none"/>
              <w:left w:val="none"/>
              <w:bottom w:val="none"/>
              <w:right w:val="none"/>
            </w:tcBorders>
            <w:shd w:fill="FFFFFF" w:val="clear"/>
            <w:vAlign w:val="bottom"/>
          </w:tcPr>
          <w:p>
            <w:pPr>
              <w:pStyle w:val="style0"/>
              <w:jc w:val="center"/>
            </w:pPr>
            <w:r>
              <w:rPr/>
            </w:r>
          </w:p>
        </w:tc>
        <w:tc>
          <w:tcPr>
            <w:tcW w:type="dxa" w:w="667"/>
            <w:tcBorders>
              <w:top w:val="none"/>
              <w:left w:val="none"/>
              <w:bottom w:val="none"/>
              <w:right w:val="none"/>
            </w:tcBorders>
            <w:shd w:fill="FFFFFF" w:val="clear"/>
            <w:vAlign w:val="bottom"/>
          </w:tcPr>
          <w:p>
            <w:pPr>
              <w:pStyle w:val="style0"/>
              <w:jc w:val="center"/>
            </w:pPr>
            <w:r>
              <w:rPr/>
            </w:r>
          </w:p>
        </w:tc>
      </w:tr>
      <w:tr>
        <w:trPr>
          <w:trHeight w:hRule="atLeast" w:val="315"/>
          <w:cantSplit w:val="false"/>
        </w:trPr>
        <w:tc>
          <w:tcPr>
            <w:tcW w:type="dxa" w:w="2858"/>
            <w:tcBorders>
              <w:top w:val="none"/>
              <w:left w:val="none"/>
              <w:bottom w:val="none"/>
              <w:right w:val="none"/>
            </w:tcBorders>
            <w:shd w:fill="FFFFFF" w:val="clear"/>
            <w:vAlign w:val="bottom"/>
          </w:tcPr>
          <w:p>
            <w:pPr>
              <w:pStyle w:val="style0"/>
            </w:pPr>
            <w:r>
              <w:rPr>
                <w:sz w:val="22"/>
                <w:szCs w:val="22"/>
              </w:rPr>
              <w:t>Litter Size</w:t>
            </w:r>
          </w:p>
        </w:tc>
        <w:tc>
          <w:tcPr>
            <w:tcW w:type="dxa" w:w="1860"/>
            <w:tcBorders>
              <w:top w:val="none"/>
              <w:left w:val="none"/>
              <w:bottom w:val="none"/>
              <w:right w:val="none"/>
            </w:tcBorders>
            <w:shd w:fill="FFFFFF" w:val="clear"/>
            <w:vAlign w:val="bottom"/>
          </w:tcPr>
          <w:p>
            <w:pPr>
              <w:pStyle w:val="style0"/>
              <w:jc w:val="center"/>
            </w:pPr>
            <w:r>
              <w:rPr/>
            </w:r>
          </w:p>
        </w:tc>
        <w:tc>
          <w:tcPr>
            <w:tcW w:type="dxa" w:w="665"/>
            <w:tcBorders>
              <w:top w:val="none"/>
              <w:left w:val="none"/>
              <w:bottom w:val="none"/>
              <w:right w:val="none"/>
            </w:tcBorders>
            <w:shd w:fill="FFFFFF" w:val="clear"/>
            <w:vAlign w:val="bottom"/>
          </w:tcPr>
          <w:p>
            <w:pPr>
              <w:pStyle w:val="style0"/>
              <w:jc w:val="center"/>
            </w:pPr>
            <w:r>
              <w:rPr/>
            </w:r>
          </w:p>
        </w:tc>
        <w:tc>
          <w:tcPr>
            <w:tcW w:type="dxa" w:w="733"/>
            <w:tcBorders>
              <w:top w:val="none"/>
              <w:left w:val="none"/>
              <w:bottom w:val="none"/>
              <w:right w:val="none"/>
            </w:tcBorders>
            <w:shd w:fill="FFFFFF" w:val="clear"/>
            <w:vAlign w:val="bottom"/>
          </w:tcPr>
          <w:p>
            <w:pPr>
              <w:pStyle w:val="style0"/>
              <w:jc w:val="center"/>
            </w:pPr>
            <w:r>
              <w:rPr/>
            </w:r>
          </w:p>
        </w:tc>
        <w:tc>
          <w:tcPr>
            <w:tcW w:type="dxa" w:w="739"/>
            <w:tcBorders>
              <w:top w:val="none"/>
              <w:left w:val="none"/>
              <w:bottom w:val="none"/>
              <w:right w:val="none"/>
            </w:tcBorders>
            <w:shd w:fill="FFFFFF" w:val="clear"/>
            <w:vAlign w:val="bottom"/>
          </w:tcPr>
          <w:p>
            <w:pPr>
              <w:pStyle w:val="style0"/>
              <w:jc w:val="center"/>
            </w:pPr>
            <w:r>
              <w:rPr/>
            </w:r>
          </w:p>
        </w:tc>
        <w:tc>
          <w:tcPr>
            <w:tcW w:type="dxa" w:w="667"/>
            <w:tcBorders>
              <w:top w:val="none"/>
              <w:left w:val="none"/>
              <w:bottom w:val="none"/>
              <w:right w:val="none"/>
            </w:tcBorders>
            <w:shd w:fill="FFFFFF" w:val="clear"/>
            <w:vAlign w:val="bottom"/>
          </w:tcPr>
          <w:p>
            <w:pPr>
              <w:pStyle w:val="style0"/>
              <w:jc w:val="center"/>
            </w:pPr>
            <w:r>
              <w:rPr/>
            </w:r>
          </w:p>
        </w:tc>
      </w:tr>
      <w:tr>
        <w:trPr>
          <w:trHeight w:hRule="atLeast" w:val="315"/>
          <w:cantSplit w:val="false"/>
        </w:trPr>
        <w:tc>
          <w:tcPr>
            <w:tcW w:type="dxa" w:w="2858"/>
            <w:tcBorders>
              <w:top w:val="none"/>
              <w:left w:val="none"/>
              <w:bottom w:val="none"/>
              <w:right w:val="none"/>
            </w:tcBorders>
            <w:shd w:fill="FFFFFF" w:val="clear"/>
            <w:vAlign w:val="bottom"/>
          </w:tcPr>
          <w:p>
            <w:pPr>
              <w:pStyle w:val="style0"/>
            </w:pPr>
            <w:r>
              <w:rPr>
                <w:sz w:val="22"/>
                <w:szCs w:val="22"/>
              </w:rPr>
              <w:t>(</w:t>
            </w:r>
            <w:r>
              <w:rPr>
                <w:i/>
                <w:iCs/>
                <w:sz w:val="22"/>
                <w:szCs w:val="22"/>
              </w:rPr>
              <w:t>Gaussian GLM's</w:t>
            </w:r>
            <w:r>
              <w:rPr>
                <w:sz w:val="22"/>
                <w:szCs w:val="22"/>
              </w:rPr>
              <w:t>)</w:t>
            </w:r>
          </w:p>
        </w:tc>
        <w:tc>
          <w:tcPr>
            <w:tcW w:type="dxa" w:w="1860"/>
            <w:tcBorders>
              <w:top w:val="none"/>
              <w:left w:val="none"/>
              <w:bottom w:val="none"/>
              <w:right w:val="none"/>
            </w:tcBorders>
            <w:shd w:fill="FFFFFF" w:val="clear"/>
            <w:vAlign w:val="bottom"/>
          </w:tcPr>
          <w:p>
            <w:pPr>
              <w:pStyle w:val="style0"/>
              <w:jc w:val="center"/>
            </w:pPr>
            <w:r>
              <w:rPr/>
            </w:r>
          </w:p>
        </w:tc>
        <w:tc>
          <w:tcPr>
            <w:tcW w:type="dxa" w:w="665"/>
            <w:tcBorders>
              <w:top w:val="none"/>
              <w:left w:val="none"/>
              <w:bottom w:val="none"/>
              <w:right w:val="none"/>
            </w:tcBorders>
            <w:shd w:fill="FFFFFF" w:val="clear"/>
            <w:vAlign w:val="bottom"/>
          </w:tcPr>
          <w:p>
            <w:pPr>
              <w:pStyle w:val="style0"/>
              <w:jc w:val="center"/>
            </w:pPr>
            <w:r>
              <w:rPr/>
            </w:r>
          </w:p>
        </w:tc>
        <w:tc>
          <w:tcPr>
            <w:tcW w:type="dxa" w:w="733"/>
            <w:tcBorders>
              <w:top w:val="none"/>
              <w:left w:val="none"/>
              <w:bottom w:val="none"/>
              <w:right w:val="none"/>
            </w:tcBorders>
            <w:shd w:fill="FFFFFF" w:val="clear"/>
            <w:vAlign w:val="bottom"/>
          </w:tcPr>
          <w:p>
            <w:pPr>
              <w:pStyle w:val="style0"/>
              <w:jc w:val="center"/>
            </w:pPr>
            <w:r>
              <w:rPr/>
            </w:r>
          </w:p>
        </w:tc>
        <w:tc>
          <w:tcPr>
            <w:tcW w:type="dxa" w:w="739"/>
            <w:tcBorders>
              <w:top w:val="none"/>
              <w:left w:val="none"/>
              <w:bottom w:val="none"/>
              <w:right w:val="none"/>
            </w:tcBorders>
            <w:shd w:fill="FFFFFF" w:val="clear"/>
            <w:vAlign w:val="bottom"/>
          </w:tcPr>
          <w:p>
            <w:pPr>
              <w:pStyle w:val="style0"/>
              <w:jc w:val="center"/>
            </w:pPr>
            <w:r>
              <w:rPr/>
            </w:r>
          </w:p>
        </w:tc>
        <w:tc>
          <w:tcPr>
            <w:tcW w:type="dxa" w:w="667"/>
            <w:tcBorders>
              <w:top w:val="none"/>
              <w:left w:val="none"/>
              <w:bottom w:val="none"/>
              <w:right w:val="none"/>
            </w:tcBorders>
            <w:shd w:fill="FFFFFF" w:val="clear"/>
            <w:vAlign w:val="bottom"/>
          </w:tcPr>
          <w:p>
            <w:pPr>
              <w:pStyle w:val="style0"/>
              <w:jc w:val="center"/>
            </w:pPr>
            <w:r>
              <w:rPr/>
            </w:r>
          </w:p>
        </w:tc>
      </w:tr>
      <w:tr>
        <w:trPr>
          <w:trHeight w:hRule="atLeast" w:val="330"/>
          <w:cantSplit w:val="false"/>
        </w:trPr>
        <w:tc>
          <w:tcPr>
            <w:tcW w:type="dxa" w:w="2858"/>
            <w:tcBorders>
              <w:top w:val="none"/>
              <w:left w:val="none"/>
              <w:bottom w:color="000001" w:space="0" w:sz="8" w:val="single"/>
              <w:right w:val="none"/>
            </w:tcBorders>
            <w:shd w:fill="FFFFFF" w:val="clear"/>
            <w:vAlign w:val="bottom"/>
          </w:tcPr>
          <w:p>
            <w:pPr>
              <w:pStyle w:val="style0"/>
            </w:pPr>
            <w:r>
              <w:rPr>
                <w:sz w:val="22"/>
                <w:szCs w:val="22"/>
              </w:rPr>
              <w:t>Intercept</w:t>
            </w:r>
          </w:p>
        </w:tc>
        <w:tc>
          <w:tcPr>
            <w:tcW w:type="dxa" w:w="1860"/>
            <w:tcBorders>
              <w:top w:val="none"/>
              <w:left w:val="none"/>
              <w:bottom w:color="000001" w:space="0" w:sz="8" w:val="single"/>
              <w:right w:val="none"/>
            </w:tcBorders>
            <w:shd w:fill="FFFFFF" w:val="clear"/>
            <w:vAlign w:val="bottom"/>
          </w:tcPr>
          <w:p>
            <w:pPr>
              <w:pStyle w:val="style0"/>
              <w:jc w:val="center"/>
            </w:pPr>
            <w:r>
              <w:rPr>
                <w:sz w:val="22"/>
                <w:szCs w:val="22"/>
              </w:rPr>
              <w:t>3.00</w:t>
            </w:r>
          </w:p>
        </w:tc>
        <w:tc>
          <w:tcPr>
            <w:tcW w:type="dxa" w:w="665"/>
            <w:tcBorders>
              <w:top w:val="none"/>
              <w:left w:val="none"/>
              <w:bottom w:color="000001" w:space="0" w:sz="8" w:val="single"/>
              <w:right w:val="none"/>
            </w:tcBorders>
            <w:shd w:fill="FFFFFF" w:val="clear"/>
            <w:vAlign w:val="bottom"/>
          </w:tcPr>
          <w:p>
            <w:pPr>
              <w:pStyle w:val="style0"/>
              <w:jc w:val="center"/>
            </w:pPr>
            <w:r>
              <w:rPr>
                <w:sz w:val="22"/>
                <w:szCs w:val="22"/>
              </w:rPr>
              <w:t>0.19</w:t>
            </w:r>
          </w:p>
        </w:tc>
        <w:tc>
          <w:tcPr>
            <w:tcW w:type="dxa" w:w="733"/>
            <w:tcBorders>
              <w:top w:val="none"/>
              <w:left w:val="none"/>
              <w:bottom w:color="000001" w:space="0" w:sz="8" w:val="single"/>
              <w:right w:val="none"/>
            </w:tcBorders>
            <w:shd w:fill="FFFFFF" w:val="clear"/>
            <w:vAlign w:val="bottom"/>
          </w:tcPr>
          <w:p>
            <w:pPr>
              <w:pStyle w:val="style0"/>
              <w:jc w:val="center"/>
            </w:pPr>
            <w:r>
              <w:rPr>
                <w:sz w:val="22"/>
                <w:szCs w:val="22"/>
              </w:rPr>
              <w:t>2.64</w:t>
            </w:r>
          </w:p>
        </w:tc>
        <w:tc>
          <w:tcPr>
            <w:tcW w:type="dxa" w:w="739"/>
            <w:tcBorders>
              <w:top w:val="none"/>
              <w:left w:val="none"/>
              <w:bottom w:color="000001" w:space="0" w:sz="8" w:val="single"/>
              <w:right w:val="none"/>
            </w:tcBorders>
            <w:shd w:fill="FFFFFF" w:val="clear"/>
            <w:vAlign w:val="bottom"/>
          </w:tcPr>
          <w:p>
            <w:pPr>
              <w:pStyle w:val="style0"/>
              <w:jc w:val="center"/>
            </w:pPr>
            <w:r>
              <w:rPr>
                <w:sz w:val="22"/>
                <w:szCs w:val="22"/>
              </w:rPr>
              <w:t>3.38</w:t>
            </w:r>
          </w:p>
        </w:tc>
        <w:tc>
          <w:tcPr>
            <w:tcW w:type="dxa" w:w="667"/>
            <w:tcBorders>
              <w:top w:val="none"/>
              <w:left w:val="none"/>
              <w:bottom w:color="000001" w:space="0" w:sz="8" w:val="single"/>
              <w:right w:val="none"/>
            </w:tcBorders>
            <w:shd w:fill="FFFFFF" w:val="clear"/>
            <w:vAlign w:val="bottom"/>
          </w:tcPr>
          <w:p>
            <w:pPr>
              <w:pStyle w:val="style0"/>
              <w:jc w:val="center"/>
            </w:pPr>
            <w:r>
              <w:rPr>
                <w:sz w:val="22"/>
                <w:szCs w:val="22"/>
              </w:rPr>
              <w:t>1.00</w:t>
            </w:r>
          </w:p>
        </w:tc>
      </w:tr>
    </w:tbl>
    <w:p>
      <w:pPr>
        <w:pStyle w:val="style0"/>
      </w:pPr>
      <w:r>
        <w:rPr/>
      </w:r>
    </w:p>
    <w:p>
      <w:pPr>
        <w:pStyle w:val="style0"/>
        <w:pageBreakBefore/>
        <w:spacing w:line="480" w:lineRule="auto"/>
      </w:pPr>
      <w:r>
        <w:rPr>
          <w:b/>
          <w:sz w:val="22"/>
          <w:szCs w:val="22"/>
        </w:rPr>
        <w:t>Figure Legends</w:t>
      </w:r>
    </w:p>
    <w:p>
      <w:pPr>
        <w:pStyle w:val="style0"/>
        <w:spacing w:line="480" w:lineRule="auto"/>
      </w:pPr>
      <w:r>
        <w:rPr>
          <w:sz w:val="22"/>
          <w:szCs w:val="22"/>
        </w:rPr>
        <w:t>Figure 1: Model-averaged probability of breeding as a function of age, previous breeding state, and time. Results are based on 6 years of trapping data (1999-2004) for adult female hoary marmots in the Ruby Range, Yukon. Values are model-averaged annual parameter estimates ± 1 SE.</w:t>
      </w:r>
    </w:p>
    <w:p>
      <w:pPr>
        <w:pStyle w:val="style0"/>
        <w:spacing w:line="480" w:lineRule="auto"/>
      </w:pPr>
      <w:r>
        <w:rPr/>
      </w:r>
    </w:p>
    <w:p>
      <w:pPr>
        <w:pStyle w:val="style0"/>
        <w:spacing w:line="480" w:lineRule="auto"/>
      </w:pPr>
      <w:r>
        <w:rPr>
          <w:sz w:val="22"/>
          <w:szCs w:val="22"/>
        </w:rPr>
        <w:t>Figure 2: Apparent survival for adult female hoary marmots in the Ruby Range, Yukon, between 1999 and 2004. Survival probabilities for breeding and non-breeding individuals are shown. Values are model-averaged parameter estimates ± 1 SE.</w:t>
      </w:r>
    </w:p>
    <w:p>
      <w:pPr>
        <w:pStyle w:val="style0"/>
        <w:spacing w:line="480" w:lineRule="auto"/>
      </w:pPr>
      <w:r>
        <w:rPr/>
      </w:r>
    </w:p>
    <w:p>
      <w:pPr>
        <w:pStyle w:val="style0"/>
        <w:spacing w:line="480" w:lineRule="auto"/>
      </w:pPr>
      <w:r>
        <w:rPr>
          <w:sz w:val="22"/>
          <w:szCs w:val="22"/>
        </w:rPr>
        <w:t>Figure 3: Change in log-transformed body condition index (mass / zygomatic arch width) over time for non-breeding and breeding female hoary marmots in the Ruby Range, Yukon. Data from 1999-2004 are shown pooled across years. The best fit lines for linear regressions are shown.</w:t>
      </w:r>
    </w:p>
    <w:p>
      <w:pPr>
        <w:pStyle w:val="style0"/>
        <w:pageBreakBefore/>
        <w:spacing w:line="360" w:lineRule="auto"/>
      </w:pPr>
      <w:r>
        <w:rPr>
          <w:sz w:val="22"/>
          <w:szCs w:val="22"/>
        </w:rPr>
        <w:t>Figure 1.</w:t>
      </w:r>
    </w:p>
    <w:p>
      <w:pPr>
        <w:pStyle w:val="style0"/>
      </w:pPr>
      <w:r>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431.95pt;height:431.95pt" type="shapetype_75">
              <v:fill detectmouseclick="t" r:id="rId2"/>
              <v:wrap v:type="none"/>
              <v:stroke color="#3465af" endcap="flat" joinstyle="round"/>
            </v:shape>
          </w:pict>
        </w:rPr>
      </w:r>
    </w:p>
    <w:p>
      <w:pPr>
        <w:pStyle w:val="style0"/>
        <w:pageBreakBefore/>
        <w:spacing w:line="360" w:lineRule="auto"/>
      </w:pPr>
      <w:r>
        <w:rPr>
          <w:sz w:val="22"/>
          <w:szCs w:val="22"/>
        </w:rPr>
        <w:t>Figure 2.</w:t>
      </w:r>
    </w:p>
    <w:p>
      <w:pPr>
        <w:pStyle w:val="style0"/>
      </w:pPr>
      <w:r>
        <w:rPr>
          <w:sz w:val="22"/>
          <w:szCs w:val="22"/>
        </w:rPr>
      </w:r>
    </w:p>
    <w:p>
      <w:pPr>
        <w:pStyle w:val="style0"/>
      </w:pPr>
      <w:r>
        <w:rPr>
          <w:sz w:val="22"/>
          <w:szCs w:val="22"/>
        </w:rPr>
      </w:r>
    </w:p>
    <w:p>
      <w:pPr>
        <w:pStyle w:val="style0"/>
      </w:pPr>
      <w:r>
        <w:rPr>
          <w:pict>
            <v:shape id="shape_0" style="position:absolute;margin-left:0pt;margin-top:-16.05pt;width:431.95pt;height:431.95pt" type="shapetype_75">
              <v:fill detectmouseclick="t" r:id="rId3"/>
              <v:wrap v:type="none"/>
              <v:stroke color="#3465af" endcap="flat" joinstyle="round"/>
            </v:shape>
          </w:pict>
        </w:rPr>
      </w:r>
    </w:p>
    <w:p>
      <w:pPr>
        <w:pStyle w:val="style0"/>
        <w:spacing w:line="360" w:lineRule="auto"/>
      </w:pPr>
      <w:r>
        <w:rPr/>
      </w:r>
    </w:p>
    <w:p>
      <w:pPr>
        <w:pStyle w:val="style0"/>
      </w:pPr>
      <w:r>
        <w:rPr/>
      </w:r>
    </w:p>
    <w:p>
      <w:pPr>
        <w:pStyle w:val="style0"/>
        <w:spacing w:line="360" w:lineRule="auto"/>
        <w:ind w:firstLine="720" w:left="0" w:right="0"/>
      </w:pPr>
      <w:r>
        <w:rPr>
          <w:sz w:val="22"/>
          <w:szCs w:val="22"/>
        </w:rPr>
        <w:t>Figure 3.</w:t>
        <w:pict/>
        <w:pict>
          <v:shape id="shape_0" style="position:absolute;margin-left:46.2pt;margin-top:32.1pt;width:395.75pt;height:395.75pt" type="shapetype_75">
            <v:fill detectmouseclick="t" r:id="rId4"/>
            <v:wrap v:type="none"/>
            <v:stroke color="#3465af" endcap="flat" joinstyle="round"/>
          </v:shape>
        </w:pict>
      </w:r>
    </w:p>
    <w:sectPr>
      <w:type w:val="nextPage"/>
      <w:pgSz w:h="12240" w:orient="landscape" w:w="15840"/>
      <w:pgMar w:bottom="1134" w:footer="0" w:gutter="0" w:header="0" w:left="1134" w:right="1693" w:top="1134"/>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Liberation Serif" w:cs="Lohit Hindi" w:eastAsia="DejaVu Sans"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suppressLineNumbers/>
    </w:pPr>
    <w:rPr/>
  </w:style>
  <w:style w:styleId="style21" w:type="paragraph">
    <w:name w:val="Table Heading"/>
    <w:basedOn w:val="style20"/>
    <w:next w:val="style2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2013-09-25T17:01:15.00Z</dcterms:created>
  <dc:creator>Vijay </dc:creator>
  <cp:lastModifiedBy>Vijay </cp:lastModifiedBy>
  <cp:lastPrinted>2013-09-25T17:04:11.00Z</cp:lastPrinted>
  <dcterms:modified xsi:type="dcterms:W3CDTF">2013-09-25T17:03:43.00Z</dcterms:modified>
  <cp:revision>1</cp:revision>
</cp:coreProperties>
</file>