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jc w:val="center"/>
      </w:pPr>
      <w:r>
        <w:rPr>
          <w:b/>
          <w:bCs/>
          <w:color w:val="2c3e50"/>
          <w:sz w:val="36"/>
          <w:szCs w:val="36"/>
        </w:rPr>
        <w:t xml:space="preserve">SATHISH KUMAR V</w:t>
      </w:r>
    </w:p>
    <w:p>
      <w:pPr>
        <w:spacing w:after="100"/>
        <w:jc w:val="center"/>
      </w:pPr>
      <w:r>
        <w:rPr>
          <w:color w:val="34495e"/>
          <w:sz w:val="22"/>
          <w:szCs w:val="22"/>
        </w:rPr>
        <w:t xml:space="preserve">AI Architect &amp; Team Lead | LLM Systems | RAG Architecture | Agentic AI</w:t>
      </w:r>
    </w:p>
    <w:p>
      <w:pPr>
        <w:pBdr>
          <w:bottom w:val="single" w:color="2c3e50" w:sz="12"/>
        </w:pBdr>
        <w:spacing w:after="200"/>
        <w:jc w:val="center"/>
      </w:pPr>
      <w:r>
        <w:rPr>
          <w:sz w:val="18"/>
          <w:szCs w:val="18"/>
        </w:rPr>
        <w:t xml:space="preserve">Chennai, India | +91 8056770991 | sathishkumar05@gmail.com</w:t>
      </w:r>
    </w:p>
    <w:p>
      <w:pPr>
        <w:spacing w:after="300"/>
        <w:jc w:val="center"/>
      </w:pPr>
      <w:r>
        <w:rPr>
          <w:color w:val="3498db"/>
          <w:sz w:val="16"/>
          <w:szCs w:val="16"/>
        </w:rPr>
        <w:t xml:space="preserve">LinkedIn: linkedin.com/in/sathish-kumar-310976153 | GitHub: github.com/vpsathish05 | Portfolio: vpsathish05.github.io/sathish-portfolio</w:t>
      </w:r>
    </w:p>
    <w:p>
      <w:pPr>
        <w:shd w:fill="2c3e50" w:val="clear"/>
        <w:spacing w:after="100" w:before="200"/>
      </w:pPr>
      <w:r>
        <w:rPr>
          <w:b/>
          <w:bCs/>
          <w:color w:val="FFFFFF"/>
          <w:sz w:val="22"/>
          <w:szCs w:val="22"/>
        </w:rPr>
        <w:t xml:space="preserve"> PROFESSIONAL SUMMARY</w:t>
      </w:r>
    </w:p>
    <w:p>
      <w:pPr>
        <w:spacing w:after="200"/>
      </w:pPr>
      <w:r>
        <w:rPr>
          <w:sz w:val="20"/>
          <w:szCs w:val="20"/>
        </w:rPr>
        <w:t xml:space="preserve">AI COE Team Lead managing 6-7 engineers while driving enterprise AI strategy. 6+ years of progressive expertise building production-grade AI systems, LLM applications, and intelligent automation. Product owner for 5+ internal AI platforms serving 200+ employees. Delivered 13+ client AI projects and 15+ internal AI products. Achieved 99% processing time reduction (260 hours → 26 minutes) with 85-90% automation rates. Won 5+ enterprise sales opportunities through solution architecture and technical pre-sales. Expert in Azure AI Foundry, AWS Bedrock, LangChain/LangGraph, MCP (Model Context Protocol), and RAG architectures.</w:t>
      </w:r>
    </w:p>
    <w:p>
      <w:pPr>
        <w:shd w:fill="2c3e50" w:val="clear"/>
        <w:spacing w:after="100" w:before="200"/>
      </w:pPr>
      <w:r>
        <w:rPr>
          <w:b/>
          <w:bCs/>
          <w:color w:val="FFFFFF"/>
          <w:sz w:val="22"/>
          <w:szCs w:val="22"/>
        </w:rPr>
        <w:t xml:space="preserve"> TECHNICAL SKILLS</w:t>
      </w:r>
    </w:p>
    <w:p>
      <w:pPr>
        <w:spacing w:after="50"/>
      </w:pPr>
      <w:r>
        <w:rPr>
          <w:b/>
          <w:bCs/>
          <w:sz w:val="20"/>
          <w:szCs w:val="20"/>
        </w:rPr>
        <w:t xml:space="preserve">AI &amp; LLM: </w:t>
      </w:r>
      <w:r>
        <w:rPr>
          <w:sz w:val="20"/>
          <w:szCs w:val="20"/>
        </w:rPr>
        <w:t xml:space="preserve">Azure AI Foundry, AWS Bedrock, LangChain, LangGraph, RAG, Agentic AI, MCP, Copilot Studio, Microsoft Fabric AI, Databricks Agents, OpenAI, Claude, Prompt Engineering</w:t>
      </w:r>
    </w:p>
    <w:p>
      <w:pPr>
        <w:spacing w:after="50"/>
      </w:pPr>
      <w:r>
        <w:rPr>
          <w:b/>
          <w:bCs/>
          <w:sz w:val="20"/>
          <w:szCs w:val="20"/>
        </w:rPr>
        <w:t xml:space="preserve">Document Intelligence: </w:t>
      </w:r>
      <w:r>
        <w:rPr>
          <w:sz w:val="20"/>
          <w:szCs w:val="20"/>
        </w:rPr>
        <w:t xml:space="preserve">PaddleOCR, Azure Document Intelligence, Amazon Textract, PDF/Table Extraction</w:t>
      </w:r>
    </w:p>
    <w:p>
      <w:pPr>
        <w:spacing w:after="50"/>
      </w:pPr>
      <w:r>
        <w:rPr>
          <w:b/>
          <w:bCs/>
          <w:sz w:val="20"/>
          <w:szCs w:val="20"/>
        </w:rPr>
        <w:t xml:space="preserve">Vector Databases: </w:t>
      </w:r>
      <w:r>
        <w:rPr>
          <w:sz w:val="20"/>
          <w:szCs w:val="20"/>
        </w:rPr>
        <w:t xml:space="preserve">Chroma DB, PostgreSQL pgvector, Azure Cognitive Search, Pinecone</w:t>
      </w:r>
    </w:p>
    <w:p>
      <w:pPr>
        <w:spacing w:after="50"/>
      </w:pPr>
      <w:r>
        <w:rPr>
          <w:b/>
          <w:bCs/>
          <w:sz w:val="20"/>
          <w:szCs w:val="20"/>
        </w:rPr>
        <w:t xml:space="preserve">Programming: </w:t>
      </w:r>
      <w:r>
        <w:rPr>
          <w:sz w:val="20"/>
          <w:szCs w:val="20"/>
        </w:rPr>
        <w:t xml:space="preserve">Python, TypeScript, JavaScript, C#</w:t>
      </w:r>
    </w:p>
    <w:p>
      <w:pPr>
        <w:spacing w:after="50"/>
      </w:pPr>
      <w:r>
        <w:rPr>
          <w:b/>
          <w:bCs/>
          <w:sz w:val="20"/>
          <w:szCs w:val="20"/>
        </w:rPr>
        <w:t xml:space="preserve">Full Stack: </w:t>
      </w:r>
      <w:r>
        <w:rPr>
          <w:sz w:val="20"/>
          <w:szCs w:val="20"/>
        </w:rPr>
        <w:t xml:space="preserve">FastAPI, Next.js, React, Angular, Node.js, NestJS, .NET Core</w:t>
      </w:r>
    </w:p>
    <w:p>
      <w:pPr>
        <w:spacing w:after="50"/>
      </w:pPr>
      <w:r>
        <w:rPr>
          <w:b/>
          <w:bCs/>
          <w:sz w:val="20"/>
          <w:szCs w:val="20"/>
        </w:rPr>
        <w:t xml:space="preserve">Data Engineering: </w:t>
      </w:r>
      <w:r>
        <w:rPr>
          <w:sz w:val="20"/>
          <w:szCs w:val="20"/>
        </w:rPr>
        <w:t xml:space="preserve">dbt, Microsoft Fabric, Amazon Redshift, PostgreSQL, Azure Data Factory, Databricks, Power BI</w:t>
      </w:r>
    </w:p>
    <w:p>
      <w:pPr>
        <w:spacing w:after="50"/>
      </w:pPr>
      <w:r>
        <w:rPr>
          <w:b/>
          <w:bCs/>
          <w:sz w:val="20"/>
          <w:szCs w:val="20"/>
        </w:rPr>
        <w:t xml:space="preserve">Cloud &amp; DevOps: </w:t>
      </w:r>
      <w:r>
        <w:rPr>
          <w:sz w:val="20"/>
          <w:szCs w:val="20"/>
        </w:rPr>
        <w:t xml:space="preserve">Azure, AWS, Docker, Terraform, GitHub Actions, Git</w:t>
      </w:r>
    </w:p>
    <w:p>
      <w:pPr>
        <w:spacing w:after="200"/>
      </w:pPr>
    </w:p>
    <w:p>
      <w:pPr>
        <w:shd w:fill="2c3e50" w:val="clear"/>
        <w:spacing w:after="100" w:before="200"/>
      </w:pPr>
      <w:r>
        <w:rPr>
          <w:b/>
          <w:bCs/>
          <w:color w:val="FFFFFF"/>
          <w:sz w:val="22"/>
          <w:szCs w:val="22"/>
        </w:rPr>
        <w:t xml:space="preserve"> PROFESSIONAL EXPERIENCE</w:t>
      </w:r>
    </w:p>
    <w:p>
      <w:pPr>
        <w:spacing w:before="100"/>
      </w:pPr>
      <w:r>
        <w:rPr>
          <w:b/>
          <w:bCs/>
          <w:sz w:val="22"/>
          <w:szCs w:val="22"/>
        </w:rPr>
        <w:t xml:space="preserve">JMAN Group, Chennai</w:t>
      </w:r>
      <w:r>
        <w:rPr>
          <w:i/>
          <w:iCs/>
          <w:color w:val="7f8c8d"/>
          <w:sz w:val="18"/>
          <w:szCs w:val="18"/>
        </w:rPr>
        <w:t xml:space="preserve">  |  Feb 2022 – Present (4+ years)</w:t>
      </w:r>
    </w:p>
    <w:p>
      <w:pPr>
        <w:pBdr>
          <w:left w:val="single" w:color="3498db" w:sz="6"/>
        </w:pBdr>
        <w:spacing w:before="50"/>
        <w:ind w:left="288"/>
      </w:pPr>
      <w:r>
        <w:rPr>
          <w:b/>
          <w:bCs/>
          <w:color w:val="34495e"/>
          <w:sz w:val="20"/>
          <w:szCs w:val="20"/>
        </w:rPr>
        <w:t xml:space="preserve">AI COE Team Lead &amp; Solutions Consultant</w:t>
      </w:r>
      <w:r>
        <w:rPr>
          <w:i/>
          <w:iCs/>
          <w:color w:val="7f8c8d"/>
          <w:sz w:val="18"/>
          <w:szCs w:val="18"/>
        </w:rPr>
        <w:t xml:space="preserve">  (Oct 2025 – Present)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sz w:val="19"/>
          <w:szCs w:val="19"/>
        </w:rPr>
        <w:t xml:space="preserve">Lead AI Center of Excellence cluster team of 6-7 engineers, driving AI strategy and delivery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sz w:val="19"/>
          <w:szCs w:val="19"/>
        </w:rPr>
        <w:t xml:space="preserve">Product owner for enterprise AI assistant platform serving 200+ employees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sz w:val="19"/>
          <w:szCs w:val="19"/>
        </w:rPr>
        <w:t xml:space="preserve">Won 5+ sales opportunities through solution architecture and technical pre-sales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sz w:val="19"/>
          <w:szCs w:val="19"/>
        </w:rPr>
        <w:t xml:space="preserve">Created AI Playbook covering RAG, agents, multi-agent systems, MCP, LLMOps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sz w:val="19"/>
          <w:szCs w:val="19"/>
        </w:rPr>
        <w:t xml:space="preserve">Led AI governance and compliance reviews including EU AI Act and GDPR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sz w:val="19"/>
          <w:szCs w:val="19"/>
        </w:rPr>
        <w:t xml:space="preserve">Conducted 16+ technical interviews for AI engineering roles</w:t>
      </w:r>
    </w:p>
    <w:p>
      <w:pPr>
        <w:pBdr>
          <w:left w:val="single" w:color="3498db" w:sz="6"/>
        </w:pBdr>
        <w:spacing w:before="50"/>
        <w:ind w:left="288"/>
      </w:pPr>
      <w:r>
        <w:rPr>
          <w:b/>
          <w:bCs/>
          <w:color w:val="34495e"/>
          <w:sz w:val="20"/>
          <w:szCs w:val="20"/>
        </w:rPr>
        <w:t xml:space="preserve">Solution Enabler</w:t>
      </w:r>
      <w:r>
        <w:rPr>
          <w:i/>
          <w:iCs/>
          <w:color w:val="7f8c8d"/>
          <w:sz w:val="18"/>
          <w:szCs w:val="18"/>
        </w:rPr>
        <w:t xml:space="preserve">  (Apr 2024 – Oct 2025)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sz w:val="19"/>
          <w:szCs w:val="19"/>
        </w:rPr>
        <w:t xml:space="preserve">Product lead for private AI platform—foundation for enterprise AI products with multi-LLM support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sz w:val="19"/>
          <w:szCs w:val="19"/>
        </w:rPr>
        <w:t xml:space="preserve">Led Contract Intelligence project: 99% processing time reduction (260 hours → 26 minutes)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sz w:val="19"/>
          <w:szCs w:val="19"/>
        </w:rPr>
        <w:t xml:space="preserve">Architected AI context layer for PE firm with Claude Enterprise and MCP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sz w:val="19"/>
          <w:szCs w:val="19"/>
        </w:rPr>
        <w:t xml:space="preserve">Created custom MCP server for Microsoft Fabric with Excel export and dashboards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sz w:val="19"/>
          <w:szCs w:val="19"/>
        </w:rPr>
        <w:t xml:space="preserve">Led BOM Entry Automation achieving 95%+ required-field extraction accuracy</w:t>
      </w:r>
    </w:p>
    <w:p>
      <w:pPr>
        <w:pBdr>
          <w:left w:val="single" w:color="3498db" w:sz="6"/>
        </w:pBdr>
        <w:spacing w:before="50"/>
        <w:ind w:left="288"/>
      </w:pPr>
      <w:r>
        <w:rPr>
          <w:b/>
          <w:bCs/>
          <w:color w:val="34495e"/>
          <w:sz w:val="20"/>
          <w:szCs w:val="20"/>
        </w:rPr>
        <w:t xml:space="preserve">Senior Software Engineer</w:t>
      </w:r>
      <w:r>
        <w:rPr>
          <w:i/>
          <w:iCs/>
          <w:color w:val="7f8c8d"/>
          <w:sz w:val="18"/>
          <w:szCs w:val="18"/>
        </w:rPr>
        <w:t xml:space="preserve">  (Apr 2023 – Apr 2024)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sz w:val="19"/>
          <w:szCs w:val="19"/>
        </w:rPr>
        <w:t xml:space="preserve">Built medallion architecture data platform processing 5M+ records daily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sz w:val="19"/>
          <w:szCs w:val="19"/>
        </w:rPr>
        <w:t xml:space="preserve">Developed data models in Amazon Redshift with SCD Type 2 implementation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sz w:val="19"/>
          <w:szCs w:val="19"/>
        </w:rPr>
        <w:t xml:space="preserve">Implemented automated data quality checks ensuring 99.5% data integrity</w:t>
      </w:r>
    </w:p>
    <w:p>
      <w:pPr>
        <w:pBdr>
          <w:left w:val="single" w:color="3498db" w:sz="6"/>
        </w:pBdr>
        <w:spacing w:before="50"/>
        <w:ind w:left="288"/>
      </w:pPr>
      <w:r>
        <w:rPr>
          <w:b/>
          <w:bCs/>
          <w:color w:val="34495e"/>
          <w:sz w:val="20"/>
          <w:szCs w:val="20"/>
        </w:rPr>
        <w:t xml:space="preserve">Software Engineer</w:t>
      </w:r>
      <w:r>
        <w:rPr>
          <w:i/>
          <w:iCs/>
          <w:color w:val="7f8c8d"/>
          <w:sz w:val="18"/>
          <w:szCs w:val="18"/>
        </w:rPr>
        <w:t xml:space="preserve">  (Feb 2022 – Apr 2023)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sz w:val="19"/>
          <w:szCs w:val="19"/>
        </w:rPr>
        <w:t xml:space="preserve">Developed RESTful APIs using Node.js, NestJS, and FastAPI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sz w:val="19"/>
          <w:szCs w:val="19"/>
        </w:rPr>
        <w:t xml:space="preserve">Implemented ETL pipelines with Azure Data Factory processing 1M+ records daily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sz w:val="19"/>
          <w:szCs w:val="19"/>
        </w:rPr>
        <w:t xml:space="preserve">Built containerized deployments using Docker reducing deployment time by 60%</w:t>
      </w:r>
    </w:p>
    <w:p>
      <w:pPr>
        <w:spacing w:before="100"/>
      </w:pPr>
      <w:r>
        <w:rPr>
          <w:b/>
          <w:bCs/>
          <w:sz w:val="22"/>
          <w:szCs w:val="22"/>
        </w:rPr>
        <w:t xml:space="preserve">Previous Experience</w:t>
      </w:r>
      <w:r>
        <w:rPr>
          <w:i/>
          <w:iCs/>
          <w:color w:val="7f8c8d"/>
          <w:sz w:val="18"/>
          <w:szCs w:val="18"/>
        </w:rPr>
        <w:t xml:space="preserve">  |  Jul 2017 – Feb 2022</w:t>
      </w:r>
    </w:p>
    <w:p/>
    <w:p>
      <w:pPr>
        <w:pStyle w:val="ListParagraph"/>
        <w:numPr>
          <w:ilvl w:val="0"/>
          <w:numId w:val="1"/>
        </w:numPr>
        <w:spacing w:after="50"/>
      </w:pPr>
      <w:r>
        <w:rPr>
          <w:sz w:val="19"/>
          <w:szCs w:val="19"/>
        </w:rPr>
        <w:t xml:space="preserve">Elroi Software Solutions (Sep 2021 – Feb 2022): Full Stack Developer - C#, .NET, SQL Server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sz w:val="19"/>
          <w:szCs w:val="19"/>
        </w:rPr>
        <w:t xml:space="preserve">Qserve UAE (Aug 2020 – Nov 2020): Full-Stack Developer - Retail Management System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sz w:val="19"/>
          <w:szCs w:val="19"/>
        </w:rPr>
        <w:t xml:space="preserve">RmKV Computask (Jul 2017 – Aug 2018): Software Developer - Enterprise ERP for 20+ locations</w:t>
      </w:r>
    </w:p>
    <w:p>
      <w:pPr>
        <w:spacing w:after="200"/>
      </w:pPr>
    </w:p>
    <w:p>
      <w:pPr>
        <w:shd w:fill="2c3e50" w:val="clear"/>
        <w:spacing w:after="100" w:before="200"/>
      </w:pPr>
      <w:r>
        <w:rPr>
          <w:b/>
          <w:bCs/>
          <w:color w:val="FFFFFF"/>
          <w:sz w:val="22"/>
          <w:szCs w:val="22"/>
        </w:rPr>
        <w:t xml:space="preserve"> KEY PROJECTS</w:t>
      </w:r>
    </w:p>
    <w:p>
      <w:pPr>
        <w:spacing w:before="100"/>
      </w:pPr>
      <w:r>
        <w:rPr>
          <w:b/>
          <w:bCs/>
          <w:sz w:val="20"/>
          <w:szCs w:val="20"/>
        </w:rPr>
        <w:t xml:space="preserve">Contract Intelligence Platform | Enterprise Client</w:t>
      </w:r>
      <w:r>
        <w:rPr>
          <w:i/>
          <w:iCs/>
          <w:color w:val="7f8c8d"/>
          <w:sz w:val="18"/>
          <w:szCs w:val="18"/>
        </w:rPr>
        <w:t xml:space="preserve">  (Technical Lead)</w:t>
      </w:r>
    </w:p>
    <w:p>
      <w:pPr>
        <w:pStyle w:val="ListParagraph"/>
        <w:numPr>
          <w:ilvl w:val="0"/>
          <w:numId w:val="1"/>
        </w:numPr>
        <w:spacing w:after="30"/>
      </w:pPr>
      <w:r>
        <w:rPr>
          <w:sz w:val="19"/>
          <w:szCs w:val="19"/>
        </w:rPr>
        <w:t xml:space="preserve">Reduced manual processing from 260 hours to 26 minutes—99% time reduction</w:t>
      </w:r>
    </w:p>
    <w:p>
      <w:pPr>
        <w:pStyle w:val="ListParagraph"/>
        <w:numPr>
          <w:ilvl w:val="0"/>
          <w:numId w:val="1"/>
        </w:numPr>
        <w:spacing w:after="30"/>
      </w:pPr>
      <w:r>
        <w:rPr>
          <w:sz w:val="19"/>
          <w:szCs w:val="19"/>
        </w:rPr>
        <w:t xml:space="preserve">Built multi-stage pipeline using PaddleOCR and Qwen SLM for 200-page contracts</w:t>
      </w:r>
    </w:p>
    <w:p>
      <w:pPr>
        <w:pStyle w:val="ListParagraph"/>
        <w:numPr>
          <w:ilvl w:val="0"/>
          <w:numId w:val="1"/>
        </w:numPr>
        <w:spacing w:after="30"/>
      </w:pPr>
      <w:r>
        <w:rPr>
          <w:sz w:val="19"/>
          <w:szCs w:val="19"/>
        </w:rPr>
        <w:t xml:space="preserve">Deployed GPU-accelerated inference on AWS EC2 with Salesforce integration</w:t>
      </w:r>
    </w:p>
    <w:p>
      <w:pPr>
        <w:spacing w:after="100"/>
      </w:pPr>
      <w:r>
        <w:rPr>
          <w:b/>
          <w:bCs/>
          <w:color w:val="3498db"/>
          <w:sz w:val="18"/>
          <w:szCs w:val="18"/>
        </w:rPr>
        <w:t xml:space="preserve">Tech: </w:t>
      </w:r>
      <w:r>
        <w:rPr>
          <w:color w:val="3498db"/>
          <w:sz w:val="18"/>
          <w:szCs w:val="18"/>
        </w:rPr>
        <w:t xml:space="preserve">Python, FastAPI, PaddleOCR, Qwen SLM, AWS EC2 GPU, S3, Salesforce, MongoDB</w:t>
      </w:r>
    </w:p>
    <w:p>
      <w:pPr>
        <w:spacing w:before="100"/>
      </w:pPr>
      <w:r>
        <w:rPr>
          <w:b/>
          <w:bCs/>
          <w:sz w:val="20"/>
          <w:szCs w:val="20"/>
        </w:rPr>
        <w:t xml:space="preserve">Enterprise AI Assistant Platform | Internal Product</w:t>
      </w:r>
      <w:r>
        <w:rPr>
          <w:i/>
          <w:iCs/>
          <w:color w:val="7f8c8d"/>
          <w:sz w:val="18"/>
          <w:szCs w:val="18"/>
        </w:rPr>
        <w:t xml:space="preserve">  (Product Owner &amp; Lead Architect)</w:t>
      </w:r>
    </w:p>
    <w:p>
      <w:pPr>
        <w:pStyle w:val="ListParagraph"/>
        <w:numPr>
          <w:ilvl w:val="0"/>
          <w:numId w:val="1"/>
        </w:numPr>
        <w:spacing w:after="30"/>
      </w:pPr>
      <w:r>
        <w:rPr>
          <w:sz w:val="19"/>
          <w:szCs w:val="19"/>
        </w:rPr>
        <w:t xml:space="preserve">Secure AI platform—private ChatGPT alternative serving 200+ employees</w:t>
      </w:r>
    </w:p>
    <w:p>
      <w:pPr>
        <w:pStyle w:val="ListParagraph"/>
        <w:numPr>
          <w:ilvl w:val="0"/>
          <w:numId w:val="1"/>
        </w:numPr>
        <w:spacing w:after="30"/>
      </w:pPr>
      <w:r>
        <w:rPr>
          <w:sz w:val="19"/>
          <w:szCs w:val="19"/>
        </w:rPr>
        <w:t xml:space="preserve">Integrated with SharePoint, Power BI, DevOps, CRM; Fabric Data Agent for analytics</w:t>
      </w:r>
    </w:p>
    <w:p>
      <w:pPr>
        <w:spacing w:after="100"/>
      </w:pPr>
      <w:r>
        <w:rPr>
          <w:b/>
          <w:bCs/>
          <w:color w:val="3498db"/>
          <w:sz w:val="18"/>
          <w:szCs w:val="18"/>
        </w:rPr>
        <w:t xml:space="preserve">Tech: </w:t>
      </w:r>
      <w:r>
        <w:rPr>
          <w:color w:val="3498db"/>
          <w:sz w:val="18"/>
          <w:szCs w:val="18"/>
        </w:rPr>
        <w:t xml:space="preserve">React, TypeScript, Azure OpenAI, Azure Cognitive Search, PostgreSQL, MCP</w:t>
      </w:r>
    </w:p>
    <w:p>
      <w:pPr>
        <w:spacing w:before="100"/>
      </w:pPr>
      <w:r>
        <w:rPr>
          <w:b/>
          <w:bCs/>
          <w:sz w:val="20"/>
          <w:szCs w:val="20"/>
        </w:rPr>
        <w:t xml:space="preserve">AI Context Layer for Private Equity | PE Firm Client</w:t>
      </w:r>
      <w:r>
        <w:rPr>
          <w:i/>
          <w:iCs/>
          <w:color w:val="7f8c8d"/>
          <w:sz w:val="18"/>
          <w:szCs w:val="18"/>
        </w:rPr>
        <w:t xml:space="preserve">  (AI Solution Architect)</w:t>
      </w:r>
    </w:p>
    <w:p>
      <w:pPr>
        <w:pStyle w:val="ListParagraph"/>
        <w:numPr>
          <w:ilvl w:val="0"/>
          <w:numId w:val="1"/>
        </w:numPr>
        <w:spacing w:after="30"/>
      </w:pPr>
      <w:r>
        <w:rPr>
          <w:sz w:val="19"/>
          <w:szCs w:val="19"/>
        </w:rPr>
        <w:t xml:space="preserve">Designed AI context layer enabling investment workflow automation</w:t>
      </w:r>
    </w:p>
    <w:p>
      <w:pPr>
        <w:pStyle w:val="ListParagraph"/>
        <w:numPr>
          <w:ilvl w:val="0"/>
          <w:numId w:val="1"/>
        </w:numPr>
        <w:spacing w:after="30"/>
      </w:pPr>
      <w:r>
        <w:rPr>
          <w:sz w:val="19"/>
          <w:szCs w:val="19"/>
        </w:rPr>
        <w:t xml:space="preserve">Architected solution using Claude Enterprise with custom MCP tool layer</w:t>
      </w:r>
    </w:p>
    <w:p>
      <w:pPr>
        <w:spacing w:after="100"/>
      </w:pPr>
      <w:r>
        <w:rPr>
          <w:b/>
          <w:bCs/>
          <w:color w:val="3498db"/>
          <w:sz w:val="18"/>
          <w:szCs w:val="18"/>
        </w:rPr>
        <w:t xml:space="preserve">Tech: </w:t>
      </w:r>
      <w:r>
        <w:rPr>
          <w:color w:val="3498db"/>
          <w:sz w:val="18"/>
          <w:szCs w:val="18"/>
        </w:rPr>
        <w:t xml:space="preserve">Azure AI, Claude Enterprise, MCP, LangGraph, Enterprise Search</w:t>
      </w:r>
    </w:p>
    <w:p>
      <w:pPr>
        <w:shd w:fill="2c3e50" w:val="clear"/>
        <w:spacing w:after="100" w:before="200"/>
      </w:pPr>
      <w:r>
        <w:rPr>
          <w:b/>
          <w:bCs/>
          <w:color w:val="FFFFFF"/>
          <w:sz w:val="22"/>
          <w:szCs w:val="22"/>
        </w:rPr>
        <w:t xml:space="preserve"> LEADERSHIP &amp; ACHIEVEMENTS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sz w:val="19"/>
          <w:szCs w:val="19"/>
        </w:rPr>
        <w:t xml:space="preserve">Team Leadership: Managing 6-7 engineers in AI COE cluster with mentoring and career development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sz w:val="19"/>
          <w:szCs w:val="19"/>
        </w:rPr>
        <w:t xml:space="preserve">Product Ownership: 5+ internal AI platforms including enterprise AI assistant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sz w:val="19"/>
          <w:szCs w:val="19"/>
        </w:rPr>
        <w:t xml:space="preserve">Sales Impact: Won 5+ enterprise opportunities through solution architecture and pre-sales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sz w:val="19"/>
          <w:szCs w:val="19"/>
        </w:rPr>
        <w:t xml:space="preserve">Knowledge Sharing: Created AI Playbook, delivered 10+ internal training sessions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sz w:val="19"/>
          <w:szCs w:val="19"/>
        </w:rPr>
        <w:t xml:space="preserve">Recognition: Performance-linked bonus (PLI) FY2024-25; 2x hackathon 3rd place finishes</w:t>
      </w:r>
    </w:p>
    <w:p>
      <w:pPr>
        <w:spacing w:after="200"/>
      </w:pPr>
    </w:p>
    <w:p>
      <w:pPr>
        <w:shd w:fill="2c3e50" w:val="clear"/>
        <w:spacing w:after="100" w:before="200"/>
      </w:pPr>
      <w:r>
        <w:rPr>
          <w:b/>
          <w:bCs/>
          <w:color w:val="FFFFFF"/>
          <w:sz w:val="22"/>
          <w:szCs w:val="22"/>
        </w:rPr>
        <w:t xml:space="preserve"> EDUCATION</w:t>
      </w:r>
    </w:p>
    <w:p>
      <w:pPr>
        <w:spacing w:after="50"/>
      </w:pPr>
      <w:r>
        <w:rPr>
          <w:b/>
          <w:bCs/>
          <w:sz w:val="20"/>
          <w:szCs w:val="20"/>
        </w:rPr>
        <w:t xml:space="preserve">Master of Computer Applications (MCA)</w:t>
      </w:r>
      <w:r>
        <w:rPr>
          <w:sz w:val="19"/>
          <w:szCs w:val="19"/>
        </w:rPr>
        <w:t xml:space="preserve"> | University of Madras IDE | 2017-2020 | 70%</w:t>
      </w:r>
    </w:p>
    <w:p>
      <w:pPr>
        <w:spacing w:after="50"/>
      </w:pPr>
      <w:r>
        <w:rPr>
          <w:b/>
          <w:bCs/>
          <w:sz w:val="20"/>
          <w:szCs w:val="20"/>
        </w:rPr>
        <w:t xml:space="preserve">Bachelor of Computer Applications (BCA)</w:t>
      </w:r>
      <w:r>
        <w:rPr>
          <w:sz w:val="19"/>
          <w:szCs w:val="19"/>
        </w:rPr>
        <w:t xml:space="preserve"> | Jairam Arts and Science College | 2014-2017 | 66%</w:t>
      </w:r>
    </w:p>
    <w:p>
      <w:pPr>
        <w:spacing w:after="200"/>
      </w:pPr>
    </w:p>
    <w:p>
      <w:pPr>
        <w:shd w:fill="2c3e50" w:val="clear"/>
        <w:spacing w:after="100" w:before="200"/>
      </w:pPr>
      <w:r>
        <w:rPr>
          <w:b/>
          <w:bCs/>
          <w:color w:val="FFFFFF"/>
          <w:sz w:val="22"/>
          <w:szCs w:val="22"/>
        </w:rPr>
        <w:t xml:space="preserve"> PUBLICATIONS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sz w:val="19"/>
          <w:szCs w:val="19"/>
        </w:rPr>
        <w:t xml:space="preserve">"Contract Intelligence at Scale: How OCR-LLM Turned 260 Hours Into 26 Minutes" - Medium (2024)</w:t>
      </w:r>
    </w:p>
    <w:p>
      <w:pPr>
        <w:spacing w:before="300"/>
        <w:jc w:val="center"/>
      </w:pPr>
      <w:r>
        <w:rPr>
          <w:color w:val="7f8c8d"/>
          <w:sz w:val="18"/>
          <w:szCs w:val="18"/>
        </w:rPr>
        <w:t xml:space="preserve">Availability: Immediate | Work Preference: Remote (Open to UK/US timezone overlap)</w:t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2026-10-10T16:28:15.274Z</dcterms:created>
  <dcterms:modified xsi:type="dcterms:W3CDTF">2026-10-10T16:28:15.275Z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