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auto" w:sz="0"/>
          <w:left w:val="none" w:color="auto" w:sz="0"/>
          <w:bottom w:val="none" w:color="auto" w:sz="0"/>
          <w:right w:val="none" w:color="auto" w:sz="0"/>
          <w:insideH w:val="none" w:color="auto" w:sz="0"/>
          <w:insideV w:val="none" w:color="auto" w:sz="0"/>
        </w:tblBorders>
      </w:tblPr>
      <w:tblGrid>
        <w:gridCol w:w="3500"/>
        <w:gridCol w:w="5855"/>
      </w:tblGrid>
      <w:tr>
        <w:tc>
          <w:tcPr>
            <w:tcW w:type="dxa" w:w="3500"/>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sz w:val="28"/>
                <w:szCs w:val="28"/>
              </w:rPr>
              <w:t xml:space="preserve">ĐẢNG BỘ BỘ PHẬN VỤ TỔ CHỨC CÁN BỘ</w:t>
            </w:r>
          </w:p>
          <w:p>
            <w:pPr>
              <w:spacing w:after="0"/>
              <w:jc w:val="center"/>
            </w:pPr>
            <w:r>
              <w:rPr>
                <w:rFonts w:ascii="Times New Roman" w:cs="Times New Roman" w:eastAsia="Times New Roman" w:hAnsi="Times New Roman"/>
                <w:b/>
                <w:bCs/>
                <w:sz w:val="28"/>
                <w:szCs w:val="28"/>
              </w:rPr>
              <w:t xml:space="preserve">CHI BỘ 1</w:t>
            </w:r>
          </w:p>
          <w:p>
            <w:pPr>
              <w:spacing w:after="80" w:before="40"/>
              <w:jc w:val="center"/>
            </w:pPr>
            <w:r>
              <w:rPr>
                <w:rFonts w:ascii="Times New Roman" w:cs="Times New Roman" w:eastAsia="Times New Roman" w:hAnsi="Times New Roman"/>
                <w:sz w:val="28"/>
                <w:szCs w:val="28"/>
              </w:rPr>
              <w:t xml:space="preserve">*</w:t>
            </w:r>
          </w:p>
          <w:p>
            <w:pPr>
              <w:spacing w:after="0" w:before="0"/>
              <w:jc w:val="center"/>
            </w:pPr>
            <w:r>
              <w:rPr>
                <w:rFonts w:ascii="Times New Roman" w:cs="Times New Roman" w:eastAsia="Times New Roman" w:hAnsi="Times New Roman"/>
                <w:sz w:val="28"/>
                <w:szCs w:val="28"/>
              </w:rPr>
              <w:t xml:space="preserve">Số      -QC/CB1</w:t>
            </w:r>
          </w:p>
        </w:tc>
        <w:tc>
          <w:tcPr>
            <w:tcW w:type="dxa" w:w="5855"/>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30"/>
                <w:szCs w:val="30"/>
              </w:rPr>
              <w:t xml:space="preserve">ĐẢNG CỘNG SẢN VIỆT NAM</w:t>
            </w:r>
          </w:p>
          <w:p>
            <w:pPr>
              <w:pBdr>
                <w:top w:val="single" w:color="000000" w:sz="2" w:space="1"/>
              </w:pBdr>
              <w:spacing w:after="0" w:before="20"/>
              <w:ind w:left="928" w:right="928"/>
            </w:pPr>
          </w:p>
          <w:p>
            <w:pPr>
              <w:spacing w:after="0" w:before="0"/>
              <w:jc w:val="center"/>
            </w:pPr>
            <w:r>
              <w:rPr>
                <w:rFonts w:ascii="Times New Roman" w:cs="Times New Roman" w:eastAsia="Times New Roman" w:hAnsi="Times New Roman"/>
                <w:i/>
                <w:iCs/>
                <w:sz w:val="28"/>
                <w:szCs w:val="28"/>
              </w:rPr>
              <w:t xml:space="preserve">Hà Nội, ngày    tháng    năm 2024</w:t>
            </w:r>
          </w:p>
        </w:tc>
      </w:tr>
    </w:tbl>
    <w:p>
      <w:pPr>
        <w:spacing w:after="0" w:before="0"/>
      </w:pPr>
    </w:p>
    <w:p>
      <w:pPr>
        <w:spacing w:after="0" w:before="360"/>
        <w:jc w:val="center"/>
      </w:pPr>
      <w:r>
        <w:rPr>
          <w:rFonts w:ascii="Times New Roman" w:cs="Times New Roman" w:eastAsia="Times New Roman" w:hAnsi="Times New Roman"/>
          <w:b/>
          <w:bCs/>
          <w:sz w:val="32"/>
          <w:szCs w:val="32"/>
        </w:rPr>
        <w:t xml:space="preserve">QUY CHẾ</w:t>
      </w:r>
    </w:p>
    <w:p>
      <w:pPr>
        <w:spacing w:after="0" w:before="0"/>
        <w:jc w:val="center"/>
      </w:pPr>
      <w:r>
        <w:rPr>
          <w:rFonts w:ascii="Times New Roman" w:cs="Times New Roman" w:eastAsia="Times New Roman" w:hAnsi="Times New Roman"/>
          <w:b/>
          <w:bCs/>
          <w:sz w:val="28"/>
          <w:szCs w:val="28"/>
        </w:rPr>
        <w:t xml:space="preserve">Quy chế làm việc của cấp uỷ Chi bộ 1</w:t>
      </w:r>
    </w:p>
    <w:p>
      <w:pPr>
        <w:spacing w:after="0" w:before="0"/>
        <w:jc w:val="center"/>
      </w:pPr>
      <w:r>
        <w:rPr>
          <w:rFonts w:ascii="Times New Roman" w:cs="Times New Roman" w:eastAsia="Times New Roman" w:hAnsi="Times New Roman"/>
          <w:b/>
          <w:bCs/>
          <w:sz w:val="28"/>
          <w:szCs w:val="28"/>
        </w:rPr>
        <w:t xml:space="preserve">(Chi bộ Nhân sự - Thi đua khen thưởng)</w:t>
      </w:r>
    </w:p>
    <w:p>
      <w:pPr>
        <w:spacing w:after="0" w:before="0"/>
        <w:jc w:val="center"/>
      </w:pPr>
      <w:r>
        <w:rPr>
          <w:rFonts w:ascii="Times New Roman" w:cs="Times New Roman" w:eastAsia="Times New Roman" w:hAnsi="Times New Roman"/>
          <w:b/>
          <w:bCs/>
          <w:sz w:val="28"/>
          <w:szCs w:val="28"/>
        </w:rPr>
        <w:t xml:space="preserve">nhiệm kỳ 2024 - 2025</w:t>
      </w:r>
    </w:p>
    <w:p>
      <w:pPr>
        <w:spacing w:after="120" w:before="60"/>
        <w:jc w:val="center"/>
      </w:pPr>
      <w:r>
        <w:rPr>
          <w:rFonts w:ascii="Times New Roman" w:cs="Times New Roman" w:eastAsia="Times New Roman" w:hAnsi="Times New Roman"/>
          <w:sz w:val="28"/>
          <w:szCs w:val="28"/>
        </w:rPr>
        <w:t xml:space="preserve">-----</w:t>
      </w:r>
    </w:p>
    <w:p>
      <w:pPr>
        <w:spacing w:after="120" w:before="120" w:line="360" w:lineRule="exact"/>
        <w:ind w:firstLine="567"/>
        <w:jc w:val="both"/>
      </w:pPr>
      <w:r>
        <w:rPr>
          <w:rFonts w:ascii="Times New Roman" w:cs="Times New Roman" w:eastAsia="Times New Roman" w:hAnsi="Times New Roman"/>
          <w:sz w:val="28"/>
          <w:szCs w:val="28"/>
        </w:rPr>
        <w:t xml:space="preserve">- Căn cứ Điều lệ Đảng Cộng sản Việt Nam;</w:t>
      </w:r>
    </w:p>
    <w:p>
      <w:pPr>
        <w:spacing w:after="120" w:before="120" w:line="360" w:lineRule="exact"/>
        <w:ind w:firstLine="567"/>
        <w:jc w:val="both"/>
      </w:pPr>
      <w:r>
        <w:rPr>
          <w:rFonts w:ascii="Times New Roman" w:cs="Times New Roman" w:eastAsia="Times New Roman" w:hAnsi="Times New Roman"/>
          <w:sz w:val="28"/>
          <w:szCs w:val="28"/>
        </w:rPr>
        <w:t xml:space="preserve">- Căn cứ Quy định số 24-QĐ/TW ngày 30/7/2021 của Ban Chấp hành Trung ương về thi hành Điều lệ Đảng;</w:t>
      </w:r>
    </w:p>
    <w:p>
      <w:pPr>
        <w:spacing w:after="120" w:before="120" w:line="360" w:lineRule="exact"/>
        <w:ind w:firstLine="567"/>
        <w:jc w:val="both"/>
      </w:pPr>
      <w:r>
        <w:rPr>
          <w:rFonts w:ascii="Times New Roman" w:cs="Times New Roman" w:eastAsia="Times New Roman" w:hAnsi="Times New Roman"/>
          <w:sz w:val="28"/>
          <w:szCs w:val="28"/>
        </w:rPr>
        <w:t xml:space="preserve">- Căn cứ Quy chế làm việc của Đảng uỷ Bộ Tài chính và Đảng bộ bộ phận Vụ Tổ chức cán bộ;</w:t>
      </w:r>
    </w:p>
    <w:p>
      <w:pPr>
        <w:spacing w:after="120" w:before="120" w:line="360" w:lineRule="exact"/>
        <w:ind w:firstLine="567"/>
        <w:jc w:val="both"/>
      </w:pPr>
      <w:r>
        <w:rPr>
          <w:rFonts w:ascii="Times New Roman" w:cs="Times New Roman" w:eastAsia="Times New Roman" w:hAnsi="Times New Roman"/>
          <w:sz w:val="28"/>
          <w:szCs w:val="28"/>
        </w:rPr>
        <w:t xml:space="preserve">- Căn cứ Nghị quyết Đại hội Chi bộ 1 nhiệm kỳ 2024 - 2025,</w:t>
      </w:r>
    </w:p>
    <w:p>
      <w:pPr>
        <w:spacing w:after="120" w:before="240" w:line="360" w:lineRule="exact"/>
        <w:jc w:val="center"/>
      </w:pPr>
      <w:r>
        <w:rPr>
          <w:rFonts w:ascii="Times New Roman" w:cs="Times New Roman" w:eastAsia="Times New Roman" w:hAnsi="Times New Roman"/>
          <w:b/>
          <w:bCs/>
          <w:sz w:val="28"/>
          <w:szCs w:val="28"/>
        </w:rPr>
        <w:t xml:space="preserve">Chương I</w:t>
      </w:r>
    </w:p>
    <w:p>
      <w:pPr>
        <w:spacing w:after="120" w:before="0"/>
        <w:jc w:val="center"/>
      </w:pPr>
      <w:r>
        <w:rPr>
          <w:rFonts w:ascii="Times New Roman" w:cs="Times New Roman" w:eastAsia="Times New Roman" w:hAnsi="Times New Roman"/>
          <w:b/>
          <w:bCs/>
          <w:sz w:val="28"/>
          <w:szCs w:val="28"/>
        </w:rPr>
        <w:t xml:space="preserve">QUY ĐỊNH CHUNG</w:t>
      </w:r>
    </w:p>
    <w:p>
      <w:pPr>
        <w:spacing w:after="120" w:before="120" w:line="360" w:lineRule="exact"/>
        <w:ind w:firstLine="567"/>
        <w:jc w:val="both"/>
      </w:pPr>
      <w:r>
        <w:rPr>
          <w:rFonts w:ascii="Times New Roman" w:cs="Times New Roman" w:eastAsia="Times New Roman" w:hAnsi="Times New Roman"/>
          <w:b/>
          <w:bCs/>
          <w:sz w:val="28"/>
          <w:szCs w:val="28"/>
        </w:rPr>
        <w:t xml:space="preserve">Điều 1. Phạm vi điều chỉnh</w:t>
      </w:r>
    </w:p>
    <w:p>
      <w:pPr>
        <w:spacing w:after="120" w:before="120" w:line="360" w:lineRule="exact"/>
        <w:ind w:firstLine="567"/>
        <w:jc w:val="both"/>
      </w:pPr>
      <w:r>
        <w:rPr>
          <w:rFonts w:ascii="Times New Roman" w:cs="Times New Roman" w:eastAsia="Times New Roman" w:hAnsi="Times New Roman"/>
          <w:sz w:val="28"/>
          <w:szCs w:val="28"/>
        </w:rPr>
        <w:t xml:space="preserve">Quy chế này quy định về nguyên tắc, chế độ làm việc, lề lối công tác, mối quan hệ công tác của cấp uỷ Chi bộ 1 (Chi bộ Nhân sự - Thi đua khen thưởng) thuộc Đảng bộ bộ phận Vụ Tổ chức cán bộ, Đảng uỷ Bộ Tài chính nhiệm kỳ 2024 - 2025.</w:t>
      </w:r>
    </w:p>
    <w:p>
      <w:pPr>
        <w:spacing w:after="120" w:before="120" w:line="360" w:lineRule="exact"/>
        <w:ind w:firstLine="567"/>
        <w:jc w:val="both"/>
      </w:pPr>
      <w:r>
        <w:rPr>
          <w:rFonts w:ascii="Times New Roman" w:cs="Times New Roman" w:eastAsia="Times New Roman" w:hAnsi="Times New Roman"/>
          <w:b/>
          <w:bCs/>
          <w:sz w:val="28"/>
          <w:szCs w:val="28"/>
        </w:rPr>
        <w:t xml:space="preserve">Điều 2. Nguyên tắc làm việc</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Cấp uỷ chi bộ làm việc theo nguyên tắc tập trung dân chủ, tập thể lãnh đạo, cá nhân phụ trách.</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Mọi hoạt động của cấp uỷ chi bộ đều phải tuân thủ Cương lĩnh chính trị, Điều lệ Đảng, nghị quyết, chỉ thị, quy định của Đảng và pháp luật của Nhà nước.</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Bảo đảm sự lãnh đạo toàn diện của Đảng trong thực hiện nhiệm vụ chính trị và công tác xây dựng Đảng.</w:t>
      </w:r>
    </w:p>
    <w:p>
      <w:pPr>
        <w:spacing w:after="120" w:before="120" w:line="360" w:lineRule="exact"/>
        <w:ind w:firstLine="567"/>
        <w:jc w:val="both"/>
      </w:pPr>
      <w:r>
        <w:rPr>
          <w:rFonts w:ascii="Times New Roman" w:cs="Times New Roman" w:eastAsia="Times New Roman" w:hAnsi="Times New Roman"/>
          <w:b/>
          <w:bCs/>
          <w:sz w:val="28"/>
          <w:szCs w:val="28"/>
        </w:rPr>
        <w:t xml:space="preserve">Điều 3. Cơ cấu tổ chức cấp uỷ</w:t>
      </w:r>
    </w:p>
    <w:p>
      <w:pPr>
        <w:spacing w:after="120" w:before="120" w:line="360" w:lineRule="exact"/>
        <w:ind w:firstLine="567"/>
        <w:jc w:val="both"/>
      </w:pPr>
      <w:r>
        <w:rPr>
          <w:rFonts w:ascii="Times New Roman" w:cs="Times New Roman" w:eastAsia="Times New Roman" w:hAnsi="Times New Roman"/>
          <w:sz w:val="28"/>
          <w:szCs w:val="28"/>
        </w:rPr>
        <w:t xml:space="preserve">Cấp uỷ Chi bộ 1 nhiệm kỳ 2024 - 2025 gồm ... đồng chí, trong đó:</w:t>
      </w:r>
    </w:p>
    <w:p>
      <w:pPr>
        <w:spacing w:after="120" w:before="120" w:line="360" w:lineRule="exact"/>
        <w:ind w:firstLine="567"/>
        <w:jc w:val="both"/>
      </w:pPr>
      <w:r>
        <w:rPr>
          <w:rFonts w:ascii="Times New Roman" w:cs="Times New Roman" w:eastAsia="Times New Roman" w:hAnsi="Times New Roman"/>
          <w:sz w:val="28"/>
          <w:szCs w:val="28"/>
        </w:rPr>
        <w:t xml:space="preserve">- Bí thư: Đồng chí Vũ Đức Thắng.</w:t>
      </w:r>
    </w:p>
    <w:p>
      <w:pPr>
        <w:spacing w:after="120" w:before="120" w:line="360" w:lineRule="exact"/>
        <w:ind w:firstLine="567"/>
        <w:jc w:val="both"/>
      </w:pPr>
      <w:r>
        <w:rPr>
          <w:rFonts w:ascii="Times New Roman" w:cs="Times New Roman" w:eastAsia="Times New Roman" w:hAnsi="Times New Roman"/>
          <w:sz w:val="28"/>
          <w:szCs w:val="28"/>
        </w:rPr>
        <w:t xml:space="preserve">- Phó Bí thư: Đồng chí ...</w:t>
      </w:r>
    </w:p>
    <w:p>
      <w:pPr>
        <w:spacing w:after="120" w:before="240" w:line="360" w:lineRule="exact"/>
        <w:jc w:val="center"/>
      </w:pPr>
      <w:r>
        <w:rPr>
          <w:rFonts w:ascii="Times New Roman" w:cs="Times New Roman" w:eastAsia="Times New Roman" w:hAnsi="Times New Roman"/>
          <w:b/>
          <w:bCs/>
          <w:sz w:val="28"/>
          <w:szCs w:val="28"/>
        </w:rPr>
        <w:t xml:space="preserve">Chương II</w:t>
      </w:r>
    </w:p>
    <w:p>
      <w:pPr>
        <w:spacing w:after="120" w:before="0"/>
        <w:jc w:val="center"/>
      </w:pPr>
      <w:r>
        <w:rPr>
          <w:rFonts w:ascii="Times New Roman" w:cs="Times New Roman" w:eastAsia="Times New Roman" w:hAnsi="Times New Roman"/>
          <w:b/>
          <w:bCs/>
          <w:sz w:val="28"/>
          <w:szCs w:val="28"/>
        </w:rPr>
        <w:t xml:space="preserve">NHIỆM VỤ, QUYỀN HẠN CỦA CẤP UỶ VÀ CẤP UỶ VIÊN</w:t>
      </w:r>
    </w:p>
    <w:p>
      <w:pPr>
        <w:spacing w:after="120" w:before="120" w:line="360" w:lineRule="exact"/>
        <w:ind w:firstLine="567"/>
        <w:jc w:val="both"/>
      </w:pPr>
      <w:r>
        <w:rPr>
          <w:rFonts w:ascii="Times New Roman" w:cs="Times New Roman" w:eastAsia="Times New Roman" w:hAnsi="Times New Roman"/>
          <w:b/>
          <w:bCs/>
          <w:sz w:val="28"/>
          <w:szCs w:val="28"/>
        </w:rPr>
        <w:t xml:space="preserve">Điều 4. Nhiệm vụ, quyền hạn của cấp uỷ chi bộ</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Lãnh đạo thực hiện nghị quyết đại hội chi bộ, nghị quyết, chỉ thị của cấp uỷ cấp trên.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Xây dựng và tổ chức thực hiện chương trình công tác hằng năm, hằng quý, hằng tháng.</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Quản lý đảng viên; thực hiện công tác phát triển đảng viên.</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Thực hiện công tác kiểm tra, giám sát đảng viên chấp hành Điều lệ Đảng, nghị quyết, chỉ thị của Đảng.</w:t>
      </w:r>
    </w:p>
    <w:p>
      <w:pPr>
        <w:spacing w:after="120" w:before="120" w:line="360" w:lineRule="exact"/>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Lãnh đạo công tác thi đua khen thưởng, đánh giá, xếp loại chất lượng đảng viên hằng năm.</w:t>
      </w:r>
    </w:p>
    <w:p>
      <w:pPr>
        <w:spacing w:after="120" w:before="120" w:line="360" w:lineRule="exact"/>
        <w:ind w:firstLine="567"/>
        <w:jc w:val="both"/>
      </w:pPr>
      <w:r>
        <w:rPr>
          <w:rFonts w:ascii="Times New Roman" w:cs="Times New Roman" w:eastAsia="Times New Roman" w:hAnsi="Times New Roman"/>
          <w:b/>
          <w:bCs/>
          <w:sz w:val="28"/>
          <w:szCs w:val="28"/>
        </w:rPr>
        <w:t xml:space="preserve">Điều 5. Nhiệm vụ, quyền hạn của Bí thư chi bộ</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Phụ trách chung, chịu trách nhiệm trước chi bộ và cấp uỷ cấp trên về toàn bộ hoạt động của chi bộ.</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Chuẩn bị nội dung, chủ trì các cuộc họp chi bộ; phân công nhiệm vụ cho cấp uỷ viên.</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Ký các văn bản của chi bộ.</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Giữ mối quan hệ với cấp uỷ cấp trên và các tổ chức liên quan.</w:t>
      </w:r>
    </w:p>
    <w:p>
      <w:pPr>
        <w:spacing w:after="120" w:before="120" w:line="360" w:lineRule="exact"/>
        <w:ind w:firstLine="567"/>
        <w:jc w:val="both"/>
      </w:pPr>
      <w:r>
        <w:rPr>
          <w:rFonts w:ascii="Times New Roman" w:cs="Times New Roman" w:eastAsia="Times New Roman" w:hAnsi="Times New Roman"/>
          <w:b/>
          <w:bCs/>
          <w:sz w:val="28"/>
          <w:szCs w:val="28"/>
        </w:rPr>
        <w:t xml:space="preserve">Điều 6. Nhiệm vụ, quyền hạn của Phó Bí thư chi bộ</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Thay mặt Bí thư điều hành công việc khi Bí thư vắng mặt hoặc được uỷ quyền.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Thực hiện các nhiệm vụ do Bí thư phân công.</w:t>
      </w:r>
    </w:p>
    <w:p>
      <w:pPr>
        <w:spacing w:after="120" w:before="240" w:line="360" w:lineRule="exact"/>
        <w:jc w:val="center"/>
      </w:pPr>
      <w:r>
        <w:rPr>
          <w:rFonts w:ascii="Times New Roman" w:cs="Times New Roman" w:eastAsia="Times New Roman" w:hAnsi="Times New Roman"/>
          <w:b/>
          <w:bCs/>
          <w:sz w:val="28"/>
          <w:szCs w:val="28"/>
        </w:rPr>
        <w:t xml:space="preserve">Chương III</w:t>
      </w:r>
    </w:p>
    <w:p>
      <w:pPr>
        <w:spacing w:after="120" w:before="0"/>
        <w:jc w:val="center"/>
      </w:pPr>
      <w:r>
        <w:rPr>
          <w:rFonts w:ascii="Times New Roman" w:cs="Times New Roman" w:eastAsia="Times New Roman" w:hAnsi="Times New Roman"/>
          <w:b/>
          <w:bCs/>
          <w:sz w:val="28"/>
          <w:szCs w:val="28"/>
        </w:rPr>
        <w:t xml:space="preserve">CHẾ ĐỘ LÀM VIỆC</w:t>
      </w:r>
    </w:p>
    <w:p>
      <w:pPr>
        <w:spacing w:after="120" w:before="120" w:line="360" w:lineRule="exact"/>
        <w:ind w:firstLine="567"/>
        <w:jc w:val="both"/>
      </w:pPr>
      <w:r>
        <w:rPr>
          <w:rFonts w:ascii="Times New Roman" w:cs="Times New Roman" w:eastAsia="Times New Roman" w:hAnsi="Times New Roman"/>
          <w:b/>
          <w:bCs/>
          <w:sz w:val="28"/>
          <w:szCs w:val="28"/>
        </w:rPr>
        <w:t xml:space="preserve">Điều 7. Chế độ sinh hoạt chi bộ</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Chi bộ sinh hoạt định kỳ mỗi tháng 01 lần vào tuần đầu tiên của tháng.</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Họp cấp uỷ chi bộ theo yêu cầu công tác hoặc khi có vấn đề cần giải quyết.</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Sinh hoạt chuyên đề ít nhất 01 lần/quý.</w:t>
      </w:r>
    </w:p>
    <w:p>
      <w:pPr>
        <w:spacing w:after="120" w:before="120" w:line="360" w:lineRule="exact"/>
        <w:ind w:firstLine="567"/>
        <w:jc w:val="both"/>
      </w:pPr>
      <w:r>
        <w:rPr>
          <w:rFonts w:ascii="Times New Roman" w:cs="Times New Roman" w:eastAsia="Times New Roman" w:hAnsi="Times New Roman"/>
          <w:b/>
          <w:bCs/>
          <w:sz w:val="28"/>
          <w:szCs w:val="28"/>
        </w:rPr>
        <w:t xml:space="preserve">Điều 8. Chế độ báo cáo</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Hằng quý, cấp uỷ chi bộ báo cáo kết quả hoạt động với Đảng bộ bộ phận Vụ Tổ chức cán bộ.</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Đột xuất báo cáo khi có vấn đề phát sinh cần xin ý kiến cấp trên.</w:t>
      </w:r>
    </w:p>
    <w:p>
      <w:pPr>
        <w:spacing w:after="120" w:before="240" w:line="360" w:lineRule="exact"/>
        <w:jc w:val="center"/>
      </w:pPr>
      <w:r>
        <w:rPr>
          <w:rFonts w:ascii="Times New Roman" w:cs="Times New Roman" w:eastAsia="Times New Roman" w:hAnsi="Times New Roman"/>
          <w:b/>
          <w:bCs/>
          <w:sz w:val="28"/>
          <w:szCs w:val="28"/>
        </w:rPr>
        <w:t xml:space="preserve">Chương IV</w:t>
      </w:r>
    </w:p>
    <w:p>
      <w:pPr>
        <w:spacing w:after="120" w:before="0"/>
        <w:jc w:val="center"/>
      </w:pPr>
      <w:r>
        <w:rPr>
          <w:rFonts w:ascii="Times New Roman" w:cs="Times New Roman" w:eastAsia="Times New Roman" w:hAnsi="Times New Roman"/>
          <w:b/>
          <w:bCs/>
          <w:sz w:val="28"/>
          <w:szCs w:val="28"/>
        </w:rPr>
        <w:t xml:space="preserve">ĐIỀU KHOẢN THI HÀNH</w:t>
      </w:r>
    </w:p>
    <w:p>
      <w:pPr>
        <w:spacing w:after="120" w:before="120" w:line="360" w:lineRule="exact"/>
        <w:ind w:firstLine="567"/>
        <w:jc w:val="both"/>
      </w:pPr>
      <w:r>
        <w:rPr>
          <w:rFonts w:ascii="Times New Roman" w:cs="Times New Roman" w:eastAsia="Times New Roman" w:hAnsi="Times New Roman"/>
          <w:b/>
          <w:bCs/>
          <w:sz w:val="28"/>
          <w:szCs w:val="28"/>
        </w:rPr>
        <w:t xml:space="preserve">Điều 9. Tổ chức thực hiện</w:t>
      </w:r>
    </w:p>
    <w:p>
      <w:pPr>
        <w:spacing w:after="120" w:before="120" w:line="360" w:lineRule="exact"/>
        <w:ind w:firstLine="567"/>
        <w:jc w:val="both"/>
      </w:pPr>
      <w:r>
        <w:rPr>
          <w:rFonts w:ascii="Times New Roman" w:cs="Times New Roman" w:eastAsia="Times New Roman" w:hAnsi="Times New Roman"/>
          <w:sz w:val="28"/>
          <w:szCs w:val="28"/>
        </w:rPr>
        <w:t xml:space="preserve">Quy chế này có hiệu lực kể từ ngày ký ban hành. Trong quá trình thực hiện, nếu có vướng mắc hoặc cần bổ sung, sửa đổi, cấp uỷ chi bộ sẽ xem xét, quyết định.</w:t>
      </w:r>
    </w:p>
    <w:p>
      <w:pPr>
        <w:spacing w:after="0" w:before="240"/>
      </w:pPr>
    </w:p>
    <w:tbl>
      <w:tblPr>
        <w:tblW w:type="dxa" w:w="9355"/>
        <w:tblBorders>
          <w:top w:val="none" w:color="auto" w:sz="0"/>
          <w:left w:val="none" w:color="auto" w:sz="0"/>
          <w:bottom w:val="none" w:color="auto" w:sz="0"/>
          <w:right w:val="none" w:color="auto" w:sz="0"/>
          <w:insideH w:val="none" w:color="auto" w:sz="0"/>
          <w:insideV w:val="none" w:color="auto" w:sz="0"/>
        </w:tblBorders>
      </w:tblPr>
      <w:tblGrid>
        <w:gridCol w:w="4500"/>
        <w:gridCol w:w="4855"/>
      </w:tblGrid>
      <w:tr>
        <w:tc>
          <w:tcPr>
            <w:tcW w:type="dxa" w:w="4500"/>
            <w:tcBorders>
              <w:top w:val="none" w:color="auto" w:sz="0"/>
              <w:left w:val="none" w:color="auto" w:sz="0"/>
              <w:bottom w:val="none" w:color="auto" w:sz="0"/>
              <w:right w:val="none" w:color="auto" w:sz="0"/>
            </w:tcBorders>
            <w:vAlign w:val="top"/>
          </w:tcPr>
          <w:p>
            <w:pPr>
              <w:spacing w:after="0" w:before="0"/>
            </w:pPr>
            <w:r>
              <w:rPr>
                <w:rFonts w:ascii="Times New Roman" w:cs="Times New Roman" w:eastAsia="Times New Roman" w:hAnsi="Times New Roman"/>
                <w:sz w:val="28"/>
                <w:szCs w:val="28"/>
                <w:u w:val="single"/>
              </w:rPr>
              <w:t xml:space="preserve">Nơi nhận:</w:t>
            </w:r>
          </w:p>
          <w:p>
            <w:pPr>
              <w:spacing w:after="0" w:before="0"/>
            </w:pPr>
            <w:r>
              <w:rPr>
                <w:rFonts w:ascii="Times New Roman" w:cs="Times New Roman" w:eastAsia="Times New Roman" w:hAnsi="Times New Roman"/>
                <w:sz w:val="24"/>
                <w:szCs w:val="24"/>
              </w:rPr>
              <w:t xml:space="preserve">- Đảng bộ bộ phận Vụ TCCB (để báo cáo),</w:t>
            </w:r>
          </w:p>
          <w:p>
            <w:pPr>
              <w:spacing w:after="0" w:before="0"/>
            </w:pPr>
            <w:r>
              <w:rPr>
                <w:rFonts w:ascii="Times New Roman" w:cs="Times New Roman" w:eastAsia="Times New Roman" w:hAnsi="Times New Roman"/>
                <w:sz w:val="24"/>
                <w:szCs w:val="24"/>
              </w:rPr>
              <w:t xml:space="preserve">- Các đảng viên Chi bộ 1,</w:t>
            </w:r>
          </w:p>
          <w:p>
            <w:pPr>
              <w:spacing w:after="0" w:before="0"/>
            </w:pPr>
            <w:r>
              <w:rPr>
                <w:rFonts w:ascii="Times New Roman" w:cs="Times New Roman" w:eastAsia="Times New Roman" w:hAnsi="Times New Roman"/>
                <w:sz w:val="24"/>
                <w:szCs w:val="24"/>
              </w:rPr>
              <w:t xml:space="preserve">- Lưu CB1.</w:t>
            </w:r>
          </w:p>
        </w:tc>
        <w:tc>
          <w:tcPr>
            <w:tcW w:type="dxa" w:w="4855"/>
            <w:tcBorders>
              <w:top w:val="none" w:color="auto" w:sz="0"/>
              <w:left w:val="none" w:color="auto" w:sz="0"/>
              <w:bottom w:val="none" w:color="auto" w:sz="0"/>
              <w:right w:val="none" w:color="auto" w:sz="0"/>
            </w:tcBorders>
            <w:vAlign w:val="top"/>
          </w:tcPr>
          <w:p>
            <w:pPr>
              <w:spacing w:after="0" w:before="0"/>
              <w:jc w:val="center"/>
            </w:pPr>
            <w:r>
              <w:rPr>
                <w:rFonts w:ascii="Times New Roman" w:cs="Times New Roman" w:eastAsia="Times New Roman" w:hAnsi="Times New Roman"/>
                <w:b/>
                <w:bCs/>
                <w:sz w:val="28"/>
                <w:szCs w:val="28"/>
              </w:rPr>
              <w:t xml:space="preserve">T/M CHI BỘ</w:t>
            </w:r>
          </w:p>
          <w:p>
            <w:pPr>
              <w:spacing w:after="0" w:before="0"/>
              <w:jc w:val="center"/>
            </w:pPr>
            <w:r>
              <w:rPr>
                <w:rFonts w:ascii="Times New Roman" w:cs="Times New Roman" w:eastAsia="Times New Roman" w:hAnsi="Times New Roman"/>
                <w:sz w:val="28"/>
                <w:szCs w:val="28"/>
              </w:rPr>
              <w:t xml:space="preserve">BÍ THƯ</w:t>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jc w:val="center"/>
            </w:pPr>
            <w:r>
              <w:rPr>
                <w:rFonts w:ascii="Times New Roman" w:cs="Times New Roman" w:eastAsia="Times New Roman" w:hAnsi="Times New Roman"/>
                <w:b/>
                <w:bCs/>
                <w:sz w:val="28"/>
                <w:szCs w:val="28"/>
              </w:rPr>
              <w:t xml:space="preserve">Vũ Đức Thắng</w:t>
            </w:r>
          </w:p>
        </w:tc>
      </w:tr>
    </w:tbl>
    <w:sectPr>
      <w:headerReference w:type="default" r:id="rId7"/>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2026-03-18T01:08:19.601Z</dcterms:created>
  <dcterms:modified xsi:type="dcterms:W3CDTF">2026-03-18T01:08:19.602Z</dcterms:modified>
</cp:coreProperties>
</file>

<file path=docProps/custom.xml><?xml version="1.0" encoding="utf-8"?>
<Properties xmlns="http://schemas.openxmlformats.org/officeDocument/2006/custom-properties" xmlns:vt="http://schemas.openxmlformats.org/officeDocument/2006/docPropsVTypes"/>
</file>