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Look w:val="04A0" w:firstRow="1" w:lastRow="0" w:firstColumn="1" w:lastColumn="0" w:noHBand="0" w:noVBand="1"/>
      </w:tblPr>
      <w:tblGrid>
        <w:gridCol w:w="3405"/>
        <w:gridCol w:w="5951"/>
      </w:tblGrid>
      <w:tr w:rsidR="00454317" w:rsidRPr="004C4882" w:rsidTr="00454317">
        <w:trPr>
          <w:trHeight w:val="709"/>
        </w:trPr>
        <w:tc>
          <w:tcPr>
            <w:tcW w:w="3405" w:type="dxa"/>
          </w:tcPr>
          <w:p w:rsidR="00454317" w:rsidRPr="004C4882" w:rsidRDefault="00454317" w:rsidP="00454317">
            <w:pPr>
              <w:keepNext/>
              <w:autoSpaceDE w:val="0"/>
              <w:autoSpaceDN w:val="0"/>
              <w:spacing w:after="0" w:line="240" w:lineRule="auto"/>
              <w:jc w:val="center"/>
              <w:outlineLvl w:val="3"/>
              <w:rPr>
                <w:rFonts w:cs="Cambria"/>
                <w:bCs/>
                <w:sz w:val="26"/>
                <w:szCs w:val="26"/>
              </w:rPr>
            </w:pPr>
            <w:r w:rsidRPr="004C4882">
              <w:rPr>
                <w:rFonts w:cs="Cambria"/>
                <w:bCs/>
                <w:sz w:val="26"/>
              </w:rPr>
              <w:t xml:space="preserve">UBND TỈNH </w:t>
            </w:r>
            <w:r>
              <w:rPr>
                <w:rFonts w:cs="Cambria"/>
                <w:bCs/>
                <w:sz w:val="26"/>
              </w:rPr>
              <w:t>LÂM ĐỒNG</w:t>
            </w:r>
          </w:p>
          <w:p w:rsidR="00454317" w:rsidRPr="004C4882" w:rsidRDefault="00454317" w:rsidP="00454317">
            <w:pPr>
              <w:autoSpaceDE w:val="0"/>
              <w:autoSpaceDN w:val="0"/>
              <w:spacing w:after="0" w:line="240" w:lineRule="auto"/>
              <w:jc w:val="center"/>
              <w:rPr>
                <w:rFonts w:cs="Cambria"/>
                <w:b/>
                <w:bCs/>
                <w:sz w:val="28"/>
                <w:szCs w:val="28"/>
              </w:rPr>
            </w:pPr>
            <w:r w:rsidRPr="004C4882">
              <w:rPr>
                <w:rFonts w:cs="Cambria"/>
                <w:b/>
                <w:noProof/>
                <w:sz w:val="26"/>
                <w:szCs w:val="26"/>
              </w:rPr>
              <mc:AlternateContent>
                <mc:Choice Requires="wps">
                  <w:drawing>
                    <wp:anchor distT="0" distB="0" distL="114300" distR="114300" simplePos="0" relativeHeight="251663360" behindDoc="0" locked="0" layoutInCell="1" allowOverlap="1">
                      <wp:simplePos x="0" y="0"/>
                      <wp:positionH relativeFrom="column">
                        <wp:posOffset>829310</wp:posOffset>
                      </wp:positionH>
                      <wp:positionV relativeFrom="paragraph">
                        <wp:posOffset>217170</wp:posOffset>
                      </wp:positionV>
                      <wp:extent cx="418465" cy="0"/>
                      <wp:effectExtent l="10160" t="7620" r="9525" b="11430"/>
                      <wp:wrapNone/>
                      <wp:docPr id="12957397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31C2D12" id="_x0000_t32" coordsize="21600,21600" o:spt="32" o:oned="t" path="m,l21600,21600e" filled="f">
                      <v:path arrowok="t" fillok="f" o:connecttype="none"/>
                      <o:lock v:ext="edit" shapetype="t"/>
                    </v:shapetype>
                    <v:shape id="Straight Arrow Connector 2" o:spid="_x0000_s1026" type="#_x0000_t32" style="position:absolute;margin-left:65.3pt;margin-top:17.1pt;width:32.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"/>
                  </w:pict>
                </mc:Fallback>
              </mc:AlternateContent>
            </w:r>
            <w:r w:rsidRPr="004C4882">
              <w:rPr>
                <w:rFonts w:cs="Cambria"/>
                <w:b/>
                <w:sz w:val="26"/>
                <w:szCs w:val="26"/>
              </w:rPr>
              <w:t>SỞ NỘI VỤ</w:t>
            </w:r>
            <w:r w:rsidRPr="004C4882">
              <w:rPr>
                <w:rFonts w:cs="Cambria"/>
                <w:sz w:val="26"/>
              </w:rPr>
              <w:t xml:space="preserve">         </w:t>
            </w:r>
          </w:p>
        </w:tc>
        <w:tc>
          <w:tcPr>
            <w:tcW w:w="5951" w:type="dxa"/>
          </w:tcPr>
          <w:p w:rsidR="00454317" w:rsidRPr="004C4882" w:rsidRDefault="00454317" w:rsidP="00454317">
            <w:pPr>
              <w:autoSpaceDE w:val="0"/>
              <w:autoSpaceDN w:val="0"/>
              <w:spacing w:after="0" w:line="240" w:lineRule="auto"/>
              <w:jc w:val="center"/>
              <w:rPr>
                <w:rFonts w:cs="Cambria"/>
                <w:b/>
                <w:bCs/>
                <w:sz w:val="26"/>
              </w:rPr>
            </w:pPr>
            <w:r w:rsidRPr="004C4882">
              <w:rPr>
                <w:rFonts w:cs="Cambria"/>
                <w:b/>
                <w:bCs/>
                <w:sz w:val="26"/>
              </w:rPr>
              <w:t xml:space="preserve">  CỘNG HÒA XÃ HỘI CHỦ NGHĨA VIỆT NAM</w:t>
            </w:r>
          </w:p>
          <w:p w:rsidR="00454317" w:rsidRPr="004C4882" w:rsidRDefault="00454317" w:rsidP="00454317">
            <w:pPr>
              <w:autoSpaceDE w:val="0"/>
              <w:autoSpaceDN w:val="0"/>
              <w:spacing w:after="0" w:line="240" w:lineRule="auto"/>
              <w:jc w:val="center"/>
              <w:rPr>
                <w:rFonts w:cs="Cambria"/>
                <w:b/>
                <w:bCs/>
                <w:sz w:val="28"/>
                <w:szCs w:val="28"/>
              </w:rPr>
            </w:pPr>
            <w:r w:rsidRPr="004C4882">
              <w:rPr>
                <w:rFonts w:cs="Cambria"/>
                <w:i/>
                <w:noProof/>
                <w:sz w:val="26"/>
              </w:rPr>
              <mc:AlternateContent>
                <mc:Choice Requires="wps">
                  <w:drawing>
                    <wp:anchor distT="0" distB="0" distL="114300" distR="114300" simplePos="0" relativeHeight="251664384" behindDoc="0" locked="0" layoutInCell="1" allowOverlap="1">
                      <wp:simplePos x="0" y="0"/>
                      <wp:positionH relativeFrom="column">
                        <wp:posOffset>812800</wp:posOffset>
                      </wp:positionH>
                      <wp:positionV relativeFrom="paragraph">
                        <wp:posOffset>213360</wp:posOffset>
                      </wp:positionV>
                      <wp:extent cx="2111375" cy="0"/>
                      <wp:effectExtent l="12700" t="13335" r="9525" b="5715"/>
                      <wp:wrapNone/>
                      <wp:docPr id="98608138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738A8C" id="Straight Arrow Connector 1" o:spid="_x0000_s1026" type="#_x0000_t32" style="position:absolute;margin-left:64pt;margin-top:16.8pt;width:166.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je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"/>
                  </w:pict>
                </mc:Fallback>
              </mc:AlternateContent>
            </w:r>
            <w:r w:rsidRPr="004C4882">
              <w:rPr>
                <w:rFonts w:cs="Cambria"/>
                <w:b/>
                <w:bCs/>
                <w:sz w:val="28"/>
              </w:rPr>
              <w:t xml:space="preserve">    Độc lập - Tự do - Hạnh phúc</w:t>
            </w:r>
            <w:r w:rsidRPr="004C4882">
              <w:rPr>
                <w:rFonts w:cs="Cambria"/>
                <w:i/>
                <w:sz w:val="26"/>
              </w:rPr>
              <w:t xml:space="preserve">  </w:t>
            </w:r>
          </w:p>
        </w:tc>
      </w:tr>
      <w:tr w:rsidR="00454317" w:rsidRPr="004C4882" w:rsidTr="00454317">
        <w:tc>
          <w:tcPr>
            <w:tcW w:w="3405" w:type="dxa"/>
          </w:tcPr>
          <w:p w:rsidR="00454317" w:rsidRPr="004C4882" w:rsidRDefault="00454317" w:rsidP="00454317">
            <w:pPr>
              <w:keepNext/>
              <w:autoSpaceDE w:val="0"/>
              <w:autoSpaceDN w:val="0"/>
              <w:spacing w:after="0" w:line="240" w:lineRule="auto"/>
              <w:jc w:val="center"/>
              <w:outlineLvl w:val="3"/>
              <w:rPr>
                <w:rFonts w:cs="Cambria"/>
                <w:bCs/>
                <w:sz w:val="26"/>
              </w:rPr>
            </w:pPr>
            <w:r w:rsidRPr="004C4882">
              <w:rPr>
                <w:rFonts w:cs="Cambria"/>
                <w:sz w:val="26"/>
              </w:rPr>
              <w:t>Số:</w:t>
            </w:r>
            <w:r>
              <w:rPr>
                <w:rFonts w:cs="Cambria"/>
                <w:b/>
                <w:sz w:val="26"/>
              </w:rPr>
              <w:t xml:space="preserve"> </w:t>
            </w:r>
            <w:r>
              <w:rPr>
                <w:rFonts w:cs="Cambria"/>
                <w:sz w:val="28"/>
                <w:szCs w:val="28"/>
              </w:rPr>
              <w:t xml:space="preserve">          </w:t>
            </w:r>
            <w:r w:rsidRPr="004C4882">
              <w:rPr>
                <w:rFonts w:cs="Cambria"/>
                <w:sz w:val="26"/>
              </w:rPr>
              <w:t>/BC-SNV</w:t>
            </w:r>
          </w:p>
        </w:tc>
        <w:tc>
          <w:tcPr>
            <w:tcW w:w="5951" w:type="dxa"/>
          </w:tcPr>
          <w:p w:rsidR="00454317" w:rsidRPr="00237152" w:rsidRDefault="00454317" w:rsidP="00237152">
            <w:pPr>
              <w:spacing w:after="120" w:line="380" w:lineRule="exact"/>
              <w:ind w:firstLine="709"/>
              <w:jc w:val="both"/>
              <w:rPr>
                <w:rFonts w:cs="Cambria"/>
                <w:b/>
                <w:bCs/>
                <w:i/>
                <w:iCs/>
                <w:sz w:val="28"/>
                <w:szCs w:val="28"/>
              </w:rPr>
            </w:pPr>
            <w:r w:rsidRPr="00237152">
              <w:rPr>
                <w:i/>
                <w:iCs/>
                <w:sz w:val="28"/>
                <w:szCs w:val="28"/>
              </w:rPr>
              <w:t>Lâm Đồng, ngày       tháng 11 năm 2025</w:t>
            </w:r>
          </w:p>
        </w:tc>
      </w:tr>
    </w:tbl>
    <w:p w:rsidR="00454317" w:rsidRDefault="00454317" w:rsidP="00B446F7">
      <w:pPr>
        <w:spacing w:after="0" w:line="240" w:lineRule="auto"/>
        <w:jc w:val="center"/>
        <w:rPr>
          <w:b/>
          <w:bCs/>
          <w:sz w:val="28"/>
          <w:szCs w:val="28"/>
        </w:rPr>
      </w:pPr>
    </w:p>
    <w:p w:rsidR="00B446F7" w:rsidRDefault="00FD75F2" w:rsidP="00B446F7">
      <w:pPr>
        <w:spacing w:after="0" w:line="240" w:lineRule="auto"/>
        <w:jc w:val="center"/>
        <w:rPr>
          <w:b/>
          <w:bCs/>
          <w:sz w:val="28"/>
          <w:szCs w:val="28"/>
        </w:rPr>
      </w:pPr>
      <w:r>
        <w:rPr>
          <w:b/>
          <w:bCs/>
          <w:sz w:val="28"/>
          <w:szCs w:val="28"/>
        </w:rPr>
        <w:t>BÁO CÁO</w:t>
      </w:r>
    </w:p>
    <w:p w:rsidR="00FD75F2" w:rsidRDefault="00B446F7" w:rsidP="00B446F7">
      <w:pPr>
        <w:spacing w:after="0" w:line="240" w:lineRule="auto"/>
        <w:jc w:val="center"/>
        <w:rPr>
          <w:b/>
          <w:bCs/>
          <w:sz w:val="28"/>
          <w:szCs w:val="28"/>
        </w:rPr>
      </w:pPr>
      <w:r w:rsidRPr="00B446F7">
        <w:rPr>
          <w:b/>
          <w:bCs/>
          <w:sz w:val="28"/>
          <w:szCs w:val="28"/>
        </w:rPr>
        <w:t>T</w:t>
      </w:r>
      <w:r w:rsidR="00FD75F2" w:rsidRPr="00B446F7">
        <w:rPr>
          <w:b/>
          <w:bCs/>
          <w:sz w:val="28"/>
          <w:szCs w:val="28"/>
        </w:rPr>
        <w:t>ình hình thực hiện các chỉ số</w:t>
      </w:r>
      <w:r w:rsidR="00FD75F2">
        <w:rPr>
          <w:b/>
          <w:bCs/>
          <w:sz w:val="28"/>
          <w:szCs w:val="28"/>
        </w:rPr>
        <w:t xml:space="preserve"> </w:t>
      </w:r>
      <w:r w:rsidRPr="00B446F7">
        <w:rPr>
          <w:b/>
          <w:bCs/>
          <w:sz w:val="28"/>
          <w:szCs w:val="28"/>
        </w:rPr>
        <w:t>PAR I</w:t>
      </w:r>
      <w:r w:rsidR="00FD75F2" w:rsidRPr="00B446F7">
        <w:rPr>
          <w:b/>
          <w:bCs/>
          <w:sz w:val="28"/>
          <w:szCs w:val="28"/>
        </w:rPr>
        <w:t>ndex</w:t>
      </w:r>
      <w:r w:rsidRPr="00B446F7">
        <w:rPr>
          <w:b/>
          <w:bCs/>
          <w:sz w:val="28"/>
          <w:szCs w:val="28"/>
        </w:rPr>
        <w:t>, SIPAS,</w:t>
      </w:r>
    </w:p>
    <w:p w:rsidR="00B446F7" w:rsidRDefault="00FD75F2" w:rsidP="00B446F7">
      <w:pPr>
        <w:spacing w:after="0" w:line="240" w:lineRule="auto"/>
        <w:jc w:val="center"/>
        <w:rPr>
          <w:b/>
          <w:bCs/>
          <w:sz w:val="28"/>
          <w:szCs w:val="28"/>
        </w:rPr>
      </w:pPr>
      <w:r w:rsidRPr="00B446F7">
        <w:rPr>
          <w:b/>
          <w:bCs/>
          <w:sz w:val="28"/>
          <w:szCs w:val="28"/>
        </w:rPr>
        <w:t xml:space="preserve">PAPI, </w:t>
      </w:r>
      <w:r w:rsidR="00B446F7" w:rsidRPr="00B446F7">
        <w:rPr>
          <w:b/>
          <w:bCs/>
          <w:sz w:val="28"/>
          <w:szCs w:val="28"/>
        </w:rPr>
        <w:t>PCI</w:t>
      </w:r>
      <w:r w:rsidR="00B446F7">
        <w:rPr>
          <w:b/>
          <w:bCs/>
          <w:sz w:val="28"/>
          <w:szCs w:val="28"/>
        </w:rPr>
        <w:t>, 766</w:t>
      </w:r>
      <w:r>
        <w:rPr>
          <w:b/>
          <w:bCs/>
          <w:sz w:val="28"/>
          <w:szCs w:val="28"/>
        </w:rPr>
        <w:t xml:space="preserve"> của tỉnh Lâm Đồng</w:t>
      </w:r>
    </w:p>
    <w:p w:rsidR="00B446F7" w:rsidRDefault="00454317" w:rsidP="00B446F7">
      <w:pPr>
        <w:spacing w:after="120" w:line="380" w:lineRule="exact"/>
        <w:jc w:val="center"/>
        <w:rPr>
          <w:b/>
          <w:bCs/>
          <w:sz w:val="28"/>
          <w:szCs w:val="28"/>
        </w:rPr>
      </w:pPr>
      <w:r>
        <w:rPr>
          <w:b/>
          <w:bCs/>
          <w:noProof/>
          <w:sz w:val="28"/>
          <w:szCs w:val="28"/>
        </w:rPr>
        <mc:AlternateContent>
          <mc:Choice Requires="wps">
            <w:drawing>
              <wp:anchor distT="0" distB="0" distL="114300" distR="114300" simplePos="0" relativeHeight="251665408" behindDoc="0" locked="0" layoutInCell="1" allowOverlap="1">
                <wp:simplePos x="0" y="0"/>
                <wp:positionH relativeFrom="column">
                  <wp:posOffset>2335640</wp:posOffset>
                </wp:positionH>
                <wp:positionV relativeFrom="paragraph">
                  <wp:posOffset>74452</wp:posOffset>
                </wp:positionV>
                <wp:extent cx="1057984" cy="0"/>
                <wp:effectExtent l="0" t="0" r="0" b="0"/>
                <wp:wrapNone/>
                <wp:docPr id="2058197180" name="Straight Connector 3"/>
                <wp:cNvGraphicFramePr/>
                <a:graphic xmlns:a="http://schemas.openxmlformats.org/drawingml/2006/main">
                  <a:graphicData uri="http://schemas.microsoft.com/office/word/2010/wordprocessingShape">
                    <wps:wsp>
                      <wps:cNvCnPr/>
                      <wps:spPr>
                        <a:xfrm>
                          <a:off x="0" y="0"/>
                          <a:ext cx="10579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ABFA02"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3.9pt,5.85pt" to="267.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" strokecolor="black [3200]" strokeweight=".5pt">
                <v:stroke joinstyle="miter"/>
              </v:line>
            </w:pict>
          </mc:Fallback>
        </mc:AlternateContent>
      </w:r>
    </w:p>
    <w:p w:rsidR="00454317" w:rsidRPr="00237152" w:rsidRDefault="00454317" w:rsidP="00237152">
      <w:pPr>
        <w:spacing w:after="120" w:line="380" w:lineRule="exact"/>
        <w:ind w:firstLine="709"/>
        <w:jc w:val="both"/>
        <w:rPr>
          <w:sz w:val="28"/>
          <w:szCs w:val="28"/>
        </w:rPr>
      </w:pPr>
      <w:r w:rsidRPr="00237152">
        <w:rPr>
          <w:sz w:val="28"/>
          <w:szCs w:val="28"/>
        </w:rPr>
        <w:t xml:space="preserve">Thực hiện </w:t>
      </w:r>
      <w:r w:rsidR="00ED6C67">
        <w:rPr>
          <w:sz w:val="28"/>
          <w:szCs w:val="28"/>
        </w:rPr>
        <w:t>nhiệm vụ giao</w:t>
      </w:r>
      <w:r w:rsidRPr="00237152">
        <w:rPr>
          <w:sz w:val="28"/>
          <w:szCs w:val="28"/>
        </w:rPr>
        <w:t xml:space="preserve"> của Chủ tịch Ủy ban nhân dân tỉnh tại Công văn số 6484/UBND-NC ngày 04/11/2025 về việc chuẩn bị nội dung phục vụ cuộc họp về các chỉ số </w:t>
      </w:r>
      <w:r w:rsidR="00237152" w:rsidRPr="00237152">
        <w:rPr>
          <w:sz w:val="28"/>
          <w:szCs w:val="28"/>
        </w:rPr>
        <w:t>PAR Index, SIPAS, PAPI, PCI, 766 của tỉnh Lâm Đồng; Sở Nội vụ báo cáo tình hình thực hiện các chỉ số như sau:</w:t>
      </w:r>
    </w:p>
    <w:p w:rsidR="00F0360F" w:rsidRDefault="00C528B0" w:rsidP="0050572E">
      <w:pPr>
        <w:spacing w:after="120" w:line="380" w:lineRule="exact"/>
        <w:ind w:firstLine="709"/>
        <w:jc w:val="both"/>
        <w:rPr>
          <w:b/>
          <w:bCs/>
          <w:sz w:val="28"/>
          <w:szCs w:val="28"/>
        </w:rPr>
      </w:pPr>
      <w:r w:rsidRPr="009219C7">
        <w:rPr>
          <w:b/>
          <w:bCs/>
          <w:sz w:val="28"/>
          <w:szCs w:val="28"/>
        </w:rPr>
        <w:t xml:space="preserve">I. </w:t>
      </w:r>
      <w:r w:rsidR="004D66F3" w:rsidRPr="009219C7">
        <w:rPr>
          <w:b/>
          <w:bCs/>
          <w:sz w:val="28"/>
          <w:szCs w:val="28"/>
        </w:rPr>
        <w:t>CHỈ SỐ CẢI CÁCH HÀNH CHÍNH (PAR INDEX)</w:t>
      </w:r>
    </w:p>
    <w:p w:rsidR="00133532" w:rsidRPr="009219C7" w:rsidRDefault="00F0360F" w:rsidP="0050572E">
      <w:pPr>
        <w:spacing w:after="120" w:line="380" w:lineRule="exact"/>
        <w:ind w:firstLine="709"/>
        <w:jc w:val="both"/>
        <w:rPr>
          <w:b/>
          <w:bCs/>
          <w:sz w:val="28"/>
          <w:szCs w:val="28"/>
        </w:rPr>
      </w:pPr>
      <w:r>
        <w:rPr>
          <w:b/>
          <w:bCs/>
          <w:sz w:val="28"/>
          <w:szCs w:val="28"/>
        </w:rPr>
        <w:t xml:space="preserve">1. </w:t>
      </w:r>
      <w:r w:rsidR="009A0A06">
        <w:rPr>
          <w:b/>
          <w:bCs/>
          <w:sz w:val="28"/>
          <w:szCs w:val="28"/>
        </w:rPr>
        <w:t xml:space="preserve">Kết quả </w:t>
      </w:r>
      <w:r w:rsidR="00ED6C67">
        <w:rPr>
          <w:b/>
          <w:bCs/>
          <w:sz w:val="28"/>
          <w:szCs w:val="28"/>
        </w:rPr>
        <w:t xml:space="preserve">Chỉ số </w:t>
      </w:r>
      <w:r w:rsidR="009A0A06">
        <w:rPr>
          <w:b/>
          <w:bCs/>
          <w:sz w:val="28"/>
          <w:szCs w:val="28"/>
        </w:rPr>
        <w:t>năm 2024</w:t>
      </w:r>
    </w:p>
    <w:tbl>
      <w:tblPr>
        <w:tblStyle w:val="TableGrid"/>
        <w:tblW w:w="9776" w:type="dxa"/>
        <w:jc w:val="center"/>
        <w:tblLook w:val="04A0" w:firstRow="1" w:lastRow="0" w:firstColumn="1" w:lastColumn="0" w:noHBand="0" w:noVBand="1"/>
      </w:tblPr>
      <w:tblGrid>
        <w:gridCol w:w="692"/>
        <w:gridCol w:w="1426"/>
        <w:gridCol w:w="823"/>
        <w:gridCol w:w="906"/>
        <w:gridCol w:w="788"/>
        <w:gridCol w:w="823"/>
        <w:gridCol w:w="906"/>
        <w:gridCol w:w="791"/>
        <w:gridCol w:w="7"/>
        <w:gridCol w:w="816"/>
        <w:gridCol w:w="906"/>
        <w:gridCol w:w="892"/>
      </w:tblGrid>
      <w:tr w:rsidR="00B446F7" w:rsidRPr="00C55186" w:rsidTr="00ED6C67">
        <w:trPr>
          <w:trHeight w:val="555"/>
          <w:tblHeader/>
          <w:jc w:val="center"/>
        </w:trPr>
        <w:tc>
          <w:tcPr>
            <w:tcW w:w="692" w:type="dxa"/>
            <w:vMerge w:val="restart"/>
            <w:vAlign w:val="center"/>
          </w:tcPr>
          <w:p w:rsidR="00B446F7" w:rsidRPr="00C55186" w:rsidRDefault="00B446F7" w:rsidP="00ED6C67">
            <w:pPr>
              <w:jc w:val="center"/>
              <w:rPr>
                <w:rFonts w:cs="Times New Roman"/>
                <w:b/>
                <w:bCs/>
                <w:szCs w:val="24"/>
              </w:rPr>
            </w:pPr>
            <w:bookmarkStart w:id="0" w:name="_Hlk213223872"/>
            <w:r w:rsidRPr="00C55186">
              <w:rPr>
                <w:rFonts w:cs="Times New Roman"/>
                <w:b/>
                <w:bCs/>
                <w:szCs w:val="24"/>
              </w:rPr>
              <w:t>STT</w:t>
            </w:r>
          </w:p>
        </w:tc>
        <w:tc>
          <w:tcPr>
            <w:tcW w:w="1426" w:type="dxa"/>
            <w:vMerge w:val="restart"/>
            <w:vAlign w:val="center"/>
          </w:tcPr>
          <w:p w:rsidR="00B446F7" w:rsidRPr="00C55186" w:rsidRDefault="00B446F7" w:rsidP="00ED6C67">
            <w:pPr>
              <w:jc w:val="center"/>
              <w:rPr>
                <w:rFonts w:cs="Times New Roman"/>
                <w:b/>
                <w:bCs/>
                <w:szCs w:val="24"/>
              </w:rPr>
            </w:pPr>
            <w:r w:rsidRPr="00C55186">
              <w:rPr>
                <w:rFonts w:cs="Times New Roman"/>
                <w:b/>
                <w:bCs/>
                <w:szCs w:val="24"/>
              </w:rPr>
              <w:t>Nội dung</w:t>
            </w:r>
          </w:p>
        </w:tc>
        <w:tc>
          <w:tcPr>
            <w:tcW w:w="2517" w:type="dxa"/>
            <w:gridSpan w:val="3"/>
            <w:vAlign w:val="center"/>
          </w:tcPr>
          <w:p w:rsidR="00B446F7" w:rsidRPr="00C55186" w:rsidRDefault="00B446F7" w:rsidP="00ED6C67">
            <w:pPr>
              <w:jc w:val="center"/>
              <w:rPr>
                <w:rFonts w:cs="Times New Roman"/>
                <w:b/>
                <w:bCs/>
                <w:szCs w:val="24"/>
              </w:rPr>
            </w:pPr>
            <w:r w:rsidRPr="00C55186">
              <w:rPr>
                <w:rFonts w:cs="Times New Roman"/>
                <w:b/>
                <w:bCs/>
                <w:szCs w:val="24"/>
              </w:rPr>
              <w:t>Lâm Đồng</w:t>
            </w:r>
          </w:p>
        </w:tc>
        <w:tc>
          <w:tcPr>
            <w:tcW w:w="2527" w:type="dxa"/>
            <w:gridSpan w:val="4"/>
            <w:vAlign w:val="center"/>
          </w:tcPr>
          <w:p w:rsidR="00B446F7" w:rsidRPr="00C55186" w:rsidRDefault="00B446F7" w:rsidP="00ED6C67">
            <w:pPr>
              <w:jc w:val="center"/>
              <w:rPr>
                <w:rFonts w:cs="Times New Roman"/>
                <w:b/>
                <w:bCs/>
                <w:szCs w:val="24"/>
              </w:rPr>
            </w:pPr>
            <w:r w:rsidRPr="00C55186">
              <w:rPr>
                <w:rFonts w:cs="Times New Roman"/>
                <w:b/>
                <w:bCs/>
                <w:szCs w:val="24"/>
              </w:rPr>
              <w:t>Đắk Nông</w:t>
            </w:r>
          </w:p>
        </w:tc>
        <w:tc>
          <w:tcPr>
            <w:tcW w:w="2614" w:type="dxa"/>
            <w:gridSpan w:val="3"/>
            <w:vAlign w:val="center"/>
          </w:tcPr>
          <w:p w:rsidR="00B446F7" w:rsidRPr="00C55186" w:rsidRDefault="00B446F7" w:rsidP="00ED6C67">
            <w:pPr>
              <w:jc w:val="center"/>
              <w:rPr>
                <w:rFonts w:cs="Times New Roman"/>
                <w:b/>
                <w:bCs/>
                <w:szCs w:val="24"/>
              </w:rPr>
            </w:pPr>
            <w:r w:rsidRPr="00C55186">
              <w:rPr>
                <w:rFonts w:cs="Times New Roman"/>
                <w:b/>
                <w:bCs/>
                <w:szCs w:val="24"/>
              </w:rPr>
              <w:t>Bình Thuận</w:t>
            </w:r>
          </w:p>
        </w:tc>
      </w:tr>
      <w:tr w:rsidR="00AA5FE4" w:rsidRPr="00C55186" w:rsidTr="00ED6C67">
        <w:trPr>
          <w:trHeight w:val="705"/>
          <w:tblHeader/>
          <w:jc w:val="center"/>
        </w:trPr>
        <w:tc>
          <w:tcPr>
            <w:tcW w:w="692" w:type="dxa"/>
            <w:vMerge/>
            <w:vAlign w:val="center"/>
          </w:tcPr>
          <w:p w:rsidR="00B446F7" w:rsidRPr="00C55186" w:rsidRDefault="00B446F7" w:rsidP="00ED6C67">
            <w:pPr>
              <w:jc w:val="center"/>
              <w:rPr>
                <w:rFonts w:cs="Times New Roman"/>
                <w:szCs w:val="24"/>
              </w:rPr>
            </w:pPr>
          </w:p>
        </w:tc>
        <w:tc>
          <w:tcPr>
            <w:tcW w:w="1426" w:type="dxa"/>
            <w:vMerge/>
            <w:vAlign w:val="center"/>
          </w:tcPr>
          <w:p w:rsidR="00B446F7" w:rsidRPr="00C55186" w:rsidRDefault="00B446F7" w:rsidP="00ED6C67">
            <w:pPr>
              <w:jc w:val="center"/>
              <w:rPr>
                <w:rFonts w:cs="Times New Roman"/>
                <w:szCs w:val="24"/>
              </w:rPr>
            </w:pPr>
          </w:p>
        </w:tc>
        <w:tc>
          <w:tcPr>
            <w:tcW w:w="823" w:type="dxa"/>
            <w:vAlign w:val="center"/>
          </w:tcPr>
          <w:p w:rsidR="00B446F7" w:rsidRPr="00C55186" w:rsidRDefault="00B446F7" w:rsidP="00ED6C67">
            <w:pPr>
              <w:jc w:val="center"/>
              <w:rPr>
                <w:rFonts w:cs="Times New Roman"/>
                <w:b/>
                <w:bCs/>
                <w:szCs w:val="24"/>
              </w:rPr>
            </w:pPr>
            <w:r w:rsidRPr="00C55186">
              <w:rPr>
                <w:rFonts w:cs="Times New Roman"/>
                <w:b/>
                <w:bCs/>
                <w:szCs w:val="24"/>
              </w:rPr>
              <w:t>Điểm số</w:t>
            </w:r>
          </w:p>
        </w:tc>
        <w:tc>
          <w:tcPr>
            <w:tcW w:w="906" w:type="dxa"/>
            <w:vAlign w:val="center"/>
          </w:tcPr>
          <w:p w:rsidR="00B446F7" w:rsidRPr="00C55186" w:rsidRDefault="00B446F7" w:rsidP="00ED6C67">
            <w:pPr>
              <w:jc w:val="center"/>
              <w:rPr>
                <w:rFonts w:cs="Times New Roman"/>
                <w:b/>
                <w:bCs/>
                <w:szCs w:val="24"/>
              </w:rPr>
            </w:pPr>
            <w:r w:rsidRPr="00C55186">
              <w:rPr>
                <w:rFonts w:cs="Times New Roman"/>
                <w:b/>
                <w:bCs/>
                <w:szCs w:val="24"/>
              </w:rPr>
              <w:t>Chỉ số</w:t>
            </w:r>
          </w:p>
        </w:tc>
        <w:tc>
          <w:tcPr>
            <w:tcW w:w="788" w:type="dxa"/>
            <w:vAlign w:val="center"/>
          </w:tcPr>
          <w:p w:rsidR="00B446F7" w:rsidRPr="00C55186" w:rsidRDefault="00B446F7" w:rsidP="00ED6C67">
            <w:pPr>
              <w:jc w:val="center"/>
              <w:rPr>
                <w:rFonts w:cs="Times New Roman"/>
                <w:b/>
                <w:bCs/>
                <w:szCs w:val="24"/>
              </w:rPr>
            </w:pPr>
            <w:r w:rsidRPr="00C55186">
              <w:rPr>
                <w:rFonts w:cs="Times New Roman"/>
                <w:b/>
                <w:bCs/>
                <w:szCs w:val="24"/>
              </w:rPr>
              <w:t>Thứ hạng</w:t>
            </w:r>
          </w:p>
        </w:tc>
        <w:tc>
          <w:tcPr>
            <w:tcW w:w="823" w:type="dxa"/>
            <w:vAlign w:val="center"/>
          </w:tcPr>
          <w:p w:rsidR="00B446F7" w:rsidRPr="00C55186" w:rsidRDefault="00B446F7" w:rsidP="00ED6C67">
            <w:pPr>
              <w:jc w:val="center"/>
              <w:rPr>
                <w:rFonts w:cs="Times New Roman"/>
                <w:b/>
                <w:bCs/>
                <w:szCs w:val="24"/>
              </w:rPr>
            </w:pPr>
            <w:r w:rsidRPr="00C55186">
              <w:rPr>
                <w:rFonts w:cs="Times New Roman"/>
                <w:b/>
                <w:bCs/>
                <w:szCs w:val="24"/>
              </w:rPr>
              <w:t>Điểm số</w:t>
            </w:r>
          </w:p>
        </w:tc>
        <w:tc>
          <w:tcPr>
            <w:tcW w:w="906" w:type="dxa"/>
            <w:vAlign w:val="center"/>
          </w:tcPr>
          <w:p w:rsidR="00B446F7" w:rsidRPr="00C55186" w:rsidRDefault="00B446F7" w:rsidP="00ED6C67">
            <w:pPr>
              <w:jc w:val="center"/>
              <w:rPr>
                <w:rFonts w:cs="Times New Roman"/>
                <w:b/>
                <w:bCs/>
                <w:szCs w:val="24"/>
              </w:rPr>
            </w:pPr>
            <w:r w:rsidRPr="00C55186">
              <w:rPr>
                <w:rFonts w:cs="Times New Roman"/>
                <w:b/>
                <w:bCs/>
                <w:szCs w:val="24"/>
              </w:rPr>
              <w:t>Chỉ số</w:t>
            </w:r>
          </w:p>
        </w:tc>
        <w:tc>
          <w:tcPr>
            <w:tcW w:w="791" w:type="dxa"/>
            <w:vAlign w:val="center"/>
          </w:tcPr>
          <w:p w:rsidR="00B446F7" w:rsidRPr="00C55186" w:rsidRDefault="00B446F7" w:rsidP="00ED6C67">
            <w:pPr>
              <w:jc w:val="center"/>
              <w:rPr>
                <w:rFonts w:cs="Times New Roman"/>
                <w:b/>
                <w:bCs/>
                <w:szCs w:val="24"/>
              </w:rPr>
            </w:pPr>
            <w:r w:rsidRPr="00C55186">
              <w:rPr>
                <w:rFonts w:cs="Times New Roman"/>
                <w:b/>
                <w:bCs/>
                <w:szCs w:val="24"/>
              </w:rPr>
              <w:t>Thứ hạng</w:t>
            </w:r>
          </w:p>
        </w:tc>
        <w:tc>
          <w:tcPr>
            <w:tcW w:w="823" w:type="dxa"/>
            <w:gridSpan w:val="2"/>
            <w:vAlign w:val="center"/>
          </w:tcPr>
          <w:p w:rsidR="00B446F7" w:rsidRPr="00C55186" w:rsidRDefault="00B446F7" w:rsidP="00ED6C67">
            <w:pPr>
              <w:jc w:val="center"/>
              <w:rPr>
                <w:rFonts w:cs="Times New Roman"/>
                <w:b/>
                <w:bCs/>
                <w:szCs w:val="24"/>
              </w:rPr>
            </w:pPr>
            <w:r w:rsidRPr="00C55186">
              <w:rPr>
                <w:rFonts w:cs="Times New Roman"/>
                <w:b/>
                <w:bCs/>
                <w:szCs w:val="24"/>
              </w:rPr>
              <w:t>Điểm số</w:t>
            </w:r>
          </w:p>
        </w:tc>
        <w:tc>
          <w:tcPr>
            <w:tcW w:w="906" w:type="dxa"/>
            <w:vAlign w:val="center"/>
          </w:tcPr>
          <w:p w:rsidR="00ED6C67" w:rsidRDefault="00B446F7" w:rsidP="00ED6C67">
            <w:pPr>
              <w:jc w:val="center"/>
              <w:rPr>
                <w:rFonts w:cs="Times New Roman"/>
                <w:b/>
                <w:bCs/>
                <w:szCs w:val="24"/>
              </w:rPr>
            </w:pPr>
            <w:r w:rsidRPr="00C55186">
              <w:rPr>
                <w:rFonts w:cs="Times New Roman"/>
                <w:b/>
                <w:bCs/>
                <w:szCs w:val="24"/>
              </w:rPr>
              <w:t xml:space="preserve">Chỉ </w:t>
            </w:r>
          </w:p>
          <w:p w:rsidR="00B446F7" w:rsidRPr="00C55186" w:rsidRDefault="00B446F7" w:rsidP="00ED6C67">
            <w:pPr>
              <w:jc w:val="center"/>
              <w:rPr>
                <w:rFonts w:cs="Times New Roman"/>
                <w:b/>
                <w:bCs/>
                <w:szCs w:val="24"/>
              </w:rPr>
            </w:pPr>
            <w:r w:rsidRPr="00C55186">
              <w:rPr>
                <w:rFonts w:cs="Times New Roman"/>
                <w:b/>
                <w:bCs/>
                <w:szCs w:val="24"/>
              </w:rPr>
              <w:t>số</w:t>
            </w:r>
          </w:p>
        </w:tc>
        <w:tc>
          <w:tcPr>
            <w:tcW w:w="892" w:type="dxa"/>
            <w:vAlign w:val="center"/>
          </w:tcPr>
          <w:p w:rsidR="00B446F7" w:rsidRPr="00C55186" w:rsidRDefault="00B446F7" w:rsidP="00ED6C67">
            <w:pPr>
              <w:jc w:val="center"/>
              <w:rPr>
                <w:rFonts w:cs="Times New Roman"/>
                <w:b/>
                <w:bCs/>
                <w:szCs w:val="24"/>
              </w:rPr>
            </w:pPr>
            <w:r w:rsidRPr="00C55186">
              <w:rPr>
                <w:rFonts w:cs="Times New Roman"/>
                <w:b/>
                <w:bCs/>
                <w:szCs w:val="24"/>
              </w:rPr>
              <w:t>Thứ hạng</w:t>
            </w:r>
          </w:p>
        </w:tc>
      </w:tr>
      <w:tr w:rsidR="00AA5FE4" w:rsidRPr="00C55186" w:rsidTr="00ED6C67">
        <w:trPr>
          <w:trHeight w:val="851"/>
          <w:jc w:val="center"/>
        </w:trPr>
        <w:tc>
          <w:tcPr>
            <w:tcW w:w="692" w:type="dxa"/>
            <w:vAlign w:val="center"/>
          </w:tcPr>
          <w:p w:rsidR="00A96437" w:rsidRPr="00C55186" w:rsidRDefault="00A96437" w:rsidP="00A96437">
            <w:pPr>
              <w:spacing w:after="120" w:line="380" w:lineRule="exact"/>
              <w:jc w:val="center"/>
              <w:rPr>
                <w:rFonts w:cs="Times New Roman"/>
                <w:szCs w:val="24"/>
              </w:rPr>
            </w:pPr>
            <w:r w:rsidRPr="00C55186">
              <w:rPr>
                <w:rFonts w:cs="Times New Roman"/>
                <w:szCs w:val="24"/>
              </w:rPr>
              <w:t>1</w:t>
            </w:r>
          </w:p>
        </w:tc>
        <w:tc>
          <w:tcPr>
            <w:tcW w:w="1426" w:type="dxa"/>
            <w:vAlign w:val="center"/>
          </w:tcPr>
          <w:p w:rsidR="00A96437" w:rsidRPr="00C55186" w:rsidRDefault="00A96437" w:rsidP="00A96437">
            <w:pPr>
              <w:jc w:val="both"/>
              <w:rPr>
                <w:rFonts w:cs="Times New Roman"/>
                <w:szCs w:val="24"/>
              </w:rPr>
            </w:pPr>
            <w:r w:rsidRPr="00C55186">
              <w:rPr>
                <w:rFonts w:cs="Times New Roman"/>
                <w:szCs w:val="24"/>
              </w:rPr>
              <w:t>Công tác chỉ đạo, điều hành</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9,49/</w:t>
            </w:r>
          </w:p>
          <w:p w:rsidR="00A96437" w:rsidRPr="00C55186" w:rsidRDefault="00A96437" w:rsidP="00A96437">
            <w:pPr>
              <w:jc w:val="center"/>
              <w:rPr>
                <w:rFonts w:cs="Times New Roman"/>
                <w:color w:val="000000"/>
                <w:szCs w:val="24"/>
              </w:rPr>
            </w:pPr>
            <w:r w:rsidRPr="00C55186">
              <w:rPr>
                <w:rFonts w:cs="Times New Roman"/>
                <w:color w:val="000000"/>
                <w:szCs w:val="24"/>
              </w:rPr>
              <w:t>9,5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99,9%</w:t>
            </w:r>
          </w:p>
        </w:tc>
        <w:tc>
          <w:tcPr>
            <w:tcW w:w="788"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12/63</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9,45/</w:t>
            </w:r>
          </w:p>
          <w:p w:rsidR="00A96437" w:rsidRPr="00C55186" w:rsidRDefault="00A96437" w:rsidP="00A96437">
            <w:pPr>
              <w:jc w:val="center"/>
              <w:rPr>
                <w:rFonts w:cs="Times New Roman"/>
                <w:color w:val="000000"/>
                <w:szCs w:val="24"/>
              </w:rPr>
            </w:pPr>
            <w:r w:rsidRPr="00C55186">
              <w:rPr>
                <w:rFonts w:cs="Times New Roman"/>
                <w:color w:val="000000"/>
                <w:szCs w:val="24"/>
              </w:rPr>
              <w:t>9,5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99,5%</w:t>
            </w:r>
          </w:p>
        </w:tc>
        <w:tc>
          <w:tcPr>
            <w:tcW w:w="791"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22/63</w:t>
            </w:r>
          </w:p>
        </w:tc>
        <w:tc>
          <w:tcPr>
            <w:tcW w:w="823" w:type="dxa"/>
            <w:gridSpan w:val="2"/>
            <w:vAlign w:val="center"/>
          </w:tcPr>
          <w:p w:rsidR="00AA5FE4" w:rsidRPr="00C55186" w:rsidRDefault="00A96437" w:rsidP="00A96437">
            <w:pPr>
              <w:jc w:val="center"/>
              <w:rPr>
                <w:rFonts w:cs="Times New Roman"/>
                <w:color w:val="000000"/>
                <w:szCs w:val="24"/>
              </w:rPr>
            </w:pPr>
            <w:r w:rsidRPr="00C55186">
              <w:rPr>
                <w:rFonts w:cs="Times New Roman"/>
                <w:color w:val="000000"/>
                <w:szCs w:val="24"/>
              </w:rPr>
              <w:t>9,4</w:t>
            </w:r>
            <w:r w:rsidR="00C55186" w:rsidRPr="00C55186">
              <w:rPr>
                <w:rFonts w:cs="Times New Roman"/>
                <w:color w:val="000000"/>
                <w:szCs w:val="24"/>
              </w:rPr>
              <w:t>3</w:t>
            </w:r>
            <w:r w:rsidRPr="00C55186">
              <w:rPr>
                <w:rFonts w:cs="Times New Roman"/>
                <w:color w:val="000000"/>
                <w:szCs w:val="24"/>
              </w:rPr>
              <w:t>/</w:t>
            </w:r>
          </w:p>
          <w:p w:rsidR="00A96437" w:rsidRPr="00C55186" w:rsidRDefault="00A96437" w:rsidP="00A96437">
            <w:pPr>
              <w:jc w:val="center"/>
              <w:rPr>
                <w:rFonts w:cs="Times New Roman"/>
                <w:color w:val="000000"/>
                <w:szCs w:val="24"/>
              </w:rPr>
            </w:pPr>
            <w:r w:rsidRPr="00C55186">
              <w:rPr>
                <w:rFonts w:cs="Times New Roman"/>
                <w:color w:val="000000"/>
                <w:szCs w:val="24"/>
              </w:rPr>
              <w:t>9,5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99,2%</w:t>
            </w:r>
          </w:p>
        </w:tc>
        <w:tc>
          <w:tcPr>
            <w:tcW w:w="892"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25/63</w:t>
            </w:r>
          </w:p>
        </w:tc>
      </w:tr>
      <w:tr w:rsidR="00AA5FE4" w:rsidRPr="00C55186" w:rsidTr="00ED6C67">
        <w:trPr>
          <w:trHeight w:val="851"/>
          <w:jc w:val="center"/>
        </w:trPr>
        <w:tc>
          <w:tcPr>
            <w:tcW w:w="692" w:type="dxa"/>
            <w:vAlign w:val="center"/>
          </w:tcPr>
          <w:p w:rsidR="00A96437" w:rsidRPr="00C55186" w:rsidRDefault="00A96437" w:rsidP="00A96437">
            <w:pPr>
              <w:spacing w:after="120" w:line="380" w:lineRule="exact"/>
              <w:jc w:val="center"/>
              <w:rPr>
                <w:rFonts w:cs="Times New Roman"/>
                <w:szCs w:val="24"/>
              </w:rPr>
            </w:pPr>
            <w:r w:rsidRPr="00C55186">
              <w:rPr>
                <w:rFonts w:cs="Times New Roman"/>
                <w:szCs w:val="24"/>
              </w:rPr>
              <w:t>2</w:t>
            </w:r>
          </w:p>
        </w:tc>
        <w:tc>
          <w:tcPr>
            <w:tcW w:w="1426" w:type="dxa"/>
            <w:vAlign w:val="center"/>
          </w:tcPr>
          <w:p w:rsidR="00A96437" w:rsidRPr="00C55186" w:rsidRDefault="00A96437" w:rsidP="00A96437">
            <w:pPr>
              <w:jc w:val="both"/>
              <w:rPr>
                <w:rFonts w:cs="Times New Roman"/>
                <w:szCs w:val="24"/>
              </w:rPr>
            </w:pPr>
            <w:r w:rsidRPr="00C55186">
              <w:rPr>
                <w:rStyle w:val="fontstyle01"/>
                <w:sz w:val="24"/>
                <w:szCs w:val="24"/>
              </w:rPr>
              <w:t>Cải cách thể chế</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9,38/</w:t>
            </w:r>
          </w:p>
          <w:p w:rsidR="00A96437" w:rsidRPr="00C55186" w:rsidRDefault="00A96437" w:rsidP="00A96437">
            <w:pPr>
              <w:jc w:val="center"/>
              <w:rPr>
                <w:rFonts w:cs="Times New Roman"/>
                <w:color w:val="000000"/>
                <w:szCs w:val="24"/>
              </w:rPr>
            </w:pPr>
            <w:r w:rsidRPr="00C55186">
              <w:rPr>
                <w:rFonts w:cs="Times New Roman"/>
                <w:color w:val="000000"/>
                <w:szCs w:val="24"/>
              </w:rPr>
              <w:t>10</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93,8%</w:t>
            </w:r>
          </w:p>
        </w:tc>
        <w:tc>
          <w:tcPr>
            <w:tcW w:w="788"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20/63</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w:t>
            </w:r>
            <w:r w:rsidR="00C55186" w:rsidRPr="00C55186">
              <w:rPr>
                <w:rFonts w:cs="Times New Roman"/>
                <w:color w:val="000000"/>
                <w:szCs w:val="24"/>
              </w:rPr>
              <w:t>6</w:t>
            </w:r>
            <w:r w:rsidRPr="00C55186">
              <w:rPr>
                <w:rFonts w:cs="Times New Roman"/>
                <w:color w:val="000000"/>
                <w:szCs w:val="24"/>
              </w:rPr>
              <w:t>7/</w:t>
            </w:r>
          </w:p>
          <w:p w:rsidR="00A96437" w:rsidRPr="00C55186" w:rsidRDefault="00A96437" w:rsidP="00A96437">
            <w:pPr>
              <w:jc w:val="center"/>
              <w:rPr>
                <w:rFonts w:cs="Times New Roman"/>
                <w:color w:val="000000"/>
                <w:szCs w:val="24"/>
              </w:rPr>
            </w:pPr>
            <w:r w:rsidRPr="00C55186">
              <w:rPr>
                <w:rFonts w:cs="Times New Roman"/>
                <w:color w:val="000000"/>
                <w:szCs w:val="24"/>
              </w:rPr>
              <w:t>10</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86,7%</w:t>
            </w:r>
          </w:p>
        </w:tc>
        <w:tc>
          <w:tcPr>
            <w:tcW w:w="791"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55/63</w:t>
            </w:r>
          </w:p>
        </w:tc>
        <w:tc>
          <w:tcPr>
            <w:tcW w:w="823" w:type="dxa"/>
            <w:gridSpan w:val="2"/>
            <w:vAlign w:val="center"/>
          </w:tcPr>
          <w:p w:rsidR="00AA5FE4" w:rsidRPr="00C55186" w:rsidRDefault="00A96437" w:rsidP="00A96437">
            <w:pPr>
              <w:jc w:val="center"/>
              <w:rPr>
                <w:rFonts w:cs="Times New Roman"/>
                <w:color w:val="000000"/>
                <w:szCs w:val="24"/>
              </w:rPr>
            </w:pPr>
            <w:r w:rsidRPr="00C55186">
              <w:rPr>
                <w:rFonts w:cs="Times New Roman"/>
                <w:color w:val="000000"/>
                <w:szCs w:val="24"/>
              </w:rPr>
              <w:t>8,9/</w:t>
            </w:r>
          </w:p>
          <w:p w:rsidR="00A96437" w:rsidRPr="00C55186" w:rsidRDefault="00A96437" w:rsidP="00A96437">
            <w:pPr>
              <w:jc w:val="center"/>
              <w:rPr>
                <w:rFonts w:cs="Times New Roman"/>
                <w:color w:val="000000"/>
                <w:szCs w:val="24"/>
              </w:rPr>
            </w:pPr>
            <w:r w:rsidRPr="00C55186">
              <w:rPr>
                <w:rFonts w:cs="Times New Roman"/>
                <w:color w:val="000000"/>
                <w:szCs w:val="24"/>
              </w:rPr>
              <w:t>10</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89,0%</w:t>
            </w:r>
          </w:p>
        </w:tc>
        <w:tc>
          <w:tcPr>
            <w:tcW w:w="892"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48/63</w:t>
            </w:r>
          </w:p>
        </w:tc>
      </w:tr>
      <w:tr w:rsidR="00AA5FE4" w:rsidRPr="00C55186" w:rsidTr="00ED6C67">
        <w:trPr>
          <w:trHeight w:val="851"/>
          <w:jc w:val="center"/>
        </w:trPr>
        <w:tc>
          <w:tcPr>
            <w:tcW w:w="692" w:type="dxa"/>
            <w:vAlign w:val="center"/>
          </w:tcPr>
          <w:p w:rsidR="00A96437" w:rsidRPr="00C55186" w:rsidRDefault="00A96437" w:rsidP="00A96437">
            <w:pPr>
              <w:spacing w:after="120" w:line="380" w:lineRule="exact"/>
              <w:jc w:val="center"/>
              <w:rPr>
                <w:rFonts w:cs="Times New Roman"/>
                <w:szCs w:val="24"/>
              </w:rPr>
            </w:pPr>
            <w:r w:rsidRPr="00C55186">
              <w:rPr>
                <w:rFonts w:cs="Times New Roman"/>
                <w:szCs w:val="24"/>
              </w:rPr>
              <w:t>3</w:t>
            </w:r>
          </w:p>
        </w:tc>
        <w:tc>
          <w:tcPr>
            <w:tcW w:w="1426" w:type="dxa"/>
            <w:vAlign w:val="center"/>
          </w:tcPr>
          <w:p w:rsidR="00A96437" w:rsidRPr="00C55186" w:rsidRDefault="00A96437" w:rsidP="00A96437">
            <w:pPr>
              <w:jc w:val="both"/>
              <w:rPr>
                <w:rFonts w:cs="Times New Roman"/>
                <w:szCs w:val="24"/>
              </w:rPr>
            </w:pPr>
            <w:r w:rsidRPr="00C55186">
              <w:rPr>
                <w:rStyle w:val="fontstyle01"/>
                <w:sz w:val="24"/>
                <w:szCs w:val="24"/>
              </w:rPr>
              <w:t>Cải cách thủ tục hành chính</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11,97/</w:t>
            </w:r>
          </w:p>
          <w:p w:rsidR="00A96437" w:rsidRPr="00C55186" w:rsidRDefault="00A96437" w:rsidP="00A96437">
            <w:pPr>
              <w:jc w:val="center"/>
              <w:rPr>
                <w:rFonts w:cs="Times New Roman"/>
                <w:color w:val="000000"/>
                <w:szCs w:val="24"/>
              </w:rPr>
            </w:pPr>
            <w:r w:rsidRPr="00C55186">
              <w:rPr>
                <w:rFonts w:cs="Times New Roman"/>
                <w:color w:val="000000"/>
                <w:szCs w:val="24"/>
              </w:rPr>
              <w:t>13</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92,1%</w:t>
            </w:r>
          </w:p>
        </w:tc>
        <w:tc>
          <w:tcPr>
            <w:tcW w:w="788"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55/63</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12,8</w:t>
            </w:r>
            <w:r w:rsidR="00C55186" w:rsidRPr="00C55186">
              <w:rPr>
                <w:rFonts w:cs="Times New Roman"/>
                <w:color w:val="000000"/>
                <w:szCs w:val="24"/>
              </w:rPr>
              <w:t>4</w:t>
            </w:r>
            <w:r w:rsidRPr="00C55186">
              <w:rPr>
                <w:rFonts w:cs="Times New Roman"/>
                <w:color w:val="000000"/>
                <w:szCs w:val="24"/>
              </w:rPr>
              <w:t>/</w:t>
            </w:r>
          </w:p>
          <w:p w:rsidR="00A96437" w:rsidRPr="00C55186" w:rsidRDefault="00A96437" w:rsidP="00A96437">
            <w:pPr>
              <w:jc w:val="center"/>
              <w:rPr>
                <w:rFonts w:cs="Times New Roman"/>
                <w:color w:val="000000"/>
                <w:szCs w:val="24"/>
              </w:rPr>
            </w:pPr>
            <w:r w:rsidRPr="00C55186">
              <w:rPr>
                <w:rFonts w:cs="Times New Roman"/>
                <w:color w:val="000000"/>
                <w:szCs w:val="24"/>
              </w:rPr>
              <w:t>13</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98,8%</w:t>
            </w:r>
          </w:p>
        </w:tc>
        <w:tc>
          <w:tcPr>
            <w:tcW w:w="791"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31/63</w:t>
            </w:r>
          </w:p>
        </w:tc>
        <w:tc>
          <w:tcPr>
            <w:tcW w:w="823" w:type="dxa"/>
            <w:gridSpan w:val="2"/>
            <w:vAlign w:val="center"/>
          </w:tcPr>
          <w:p w:rsidR="00AA5FE4" w:rsidRPr="00C55186" w:rsidRDefault="00A96437" w:rsidP="00A96437">
            <w:pPr>
              <w:jc w:val="center"/>
              <w:rPr>
                <w:rFonts w:cs="Times New Roman"/>
                <w:color w:val="000000"/>
                <w:szCs w:val="24"/>
              </w:rPr>
            </w:pPr>
            <w:r w:rsidRPr="00C55186">
              <w:rPr>
                <w:rFonts w:cs="Times New Roman"/>
                <w:color w:val="000000"/>
                <w:szCs w:val="24"/>
              </w:rPr>
              <w:t>11,2</w:t>
            </w:r>
            <w:r w:rsidR="00C55186" w:rsidRPr="00C55186">
              <w:rPr>
                <w:rFonts w:cs="Times New Roman"/>
                <w:color w:val="000000"/>
                <w:szCs w:val="24"/>
              </w:rPr>
              <w:t>4</w:t>
            </w:r>
            <w:r w:rsidRPr="00C55186">
              <w:rPr>
                <w:rFonts w:cs="Times New Roman"/>
                <w:color w:val="000000"/>
                <w:szCs w:val="24"/>
              </w:rPr>
              <w:t>/</w:t>
            </w:r>
          </w:p>
          <w:p w:rsidR="00A96437" w:rsidRPr="00C55186" w:rsidRDefault="00A96437" w:rsidP="00A96437">
            <w:pPr>
              <w:jc w:val="center"/>
              <w:rPr>
                <w:rFonts w:cs="Times New Roman"/>
                <w:color w:val="000000"/>
                <w:szCs w:val="24"/>
              </w:rPr>
            </w:pPr>
            <w:r w:rsidRPr="00C55186">
              <w:rPr>
                <w:rFonts w:cs="Times New Roman"/>
                <w:color w:val="000000"/>
                <w:szCs w:val="24"/>
              </w:rPr>
              <w:t>13</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86,5%</w:t>
            </w:r>
          </w:p>
        </w:tc>
        <w:tc>
          <w:tcPr>
            <w:tcW w:w="892"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62/63</w:t>
            </w:r>
          </w:p>
        </w:tc>
      </w:tr>
      <w:tr w:rsidR="00AA5FE4" w:rsidRPr="00C55186" w:rsidTr="00ED6C67">
        <w:trPr>
          <w:trHeight w:val="851"/>
          <w:jc w:val="center"/>
        </w:trPr>
        <w:tc>
          <w:tcPr>
            <w:tcW w:w="692" w:type="dxa"/>
            <w:vAlign w:val="center"/>
          </w:tcPr>
          <w:p w:rsidR="00A96437" w:rsidRPr="00C55186" w:rsidRDefault="00A96437" w:rsidP="00A96437">
            <w:pPr>
              <w:spacing w:after="120" w:line="380" w:lineRule="exact"/>
              <w:jc w:val="center"/>
              <w:rPr>
                <w:rFonts w:cs="Times New Roman"/>
                <w:szCs w:val="24"/>
              </w:rPr>
            </w:pPr>
            <w:r w:rsidRPr="00C55186">
              <w:rPr>
                <w:rFonts w:cs="Times New Roman"/>
                <w:szCs w:val="24"/>
              </w:rPr>
              <w:t>4</w:t>
            </w:r>
          </w:p>
        </w:tc>
        <w:tc>
          <w:tcPr>
            <w:tcW w:w="1426" w:type="dxa"/>
            <w:vAlign w:val="center"/>
          </w:tcPr>
          <w:p w:rsidR="00A96437" w:rsidRPr="00C55186" w:rsidRDefault="00A96437" w:rsidP="00A96437">
            <w:pPr>
              <w:jc w:val="both"/>
              <w:rPr>
                <w:rFonts w:cs="Times New Roman"/>
                <w:szCs w:val="24"/>
              </w:rPr>
            </w:pPr>
            <w:r w:rsidRPr="00C55186">
              <w:rPr>
                <w:rFonts w:cs="Times New Roman"/>
                <w:szCs w:val="24"/>
              </w:rPr>
              <w:t>Cải cách tổ chức bộ máy hành chính nhà nước</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9,47/</w:t>
            </w:r>
          </w:p>
          <w:p w:rsidR="00A96437" w:rsidRPr="00C55186" w:rsidRDefault="00A96437" w:rsidP="00A96437">
            <w:pPr>
              <w:jc w:val="center"/>
              <w:rPr>
                <w:rFonts w:cs="Times New Roman"/>
                <w:color w:val="000000"/>
                <w:szCs w:val="24"/>
              </w:rPr>
            </w:pPr>
            <w:r w:rsidRPr="00C55186">
              <w:rPr>
                <w:rFonts w:cs="Times New Roman"/>
                <w:color w:val="000000"/>
                <w:szCs w:val="24"/>
              </w:rPr>
              <w:t>10,5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90,2%</w:t>
            </w:r>
          </w:p>
        </w:tc>
        <w:tc>
          <w:tcPr>
            <w:tcW w:w="788"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53/63</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9,9/</w:t>
            </w:r>
          </w:p>
          <w:p w:rsidR="00A96437" w:rsidRPr="00C55186" w:rsidRDefault="00A96437" w:rsidP="00A96437">
            <w:pPr>
              <w:jc w:val="center"/>
              <w:rPr>
                <w:rFonts w:cs="Times New Roman"/>
                <w:color w:val="000000"/>
                <w:szCs w:val="24"/>
              </w:rPr>
            </w:pPr>
            <w:r w:rsidRPr="00C55186">
              <w:rPr>
                <w:rFonts w:cs="Times New Roman"/>
                <w:color w:val="000000"/>
                <w:szCs w:val="24"/>
              </w:rPr>
              <w:t>10,5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94,3%</w:t>
            </w:r>
          </w:p>
        </w:tc>
        <w:tc>
          <w:tcPr>
            <w:tcW w:w="791"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11/63</w:t>
            </w:r>
          </w:p>
        </w:tc>
        <w:tc>
          <w:tcPr>
            <w:tcW w:w="823" w:type="dxa"/>
            <w:gridSpan w:val="2"/>
            <w:vAlign w:val="center"/>
          </w:tcPr>
          <w:p w:rsidR="00AA5FE4" w:rsidRPr="00C55186" w:rsidRDefault="00A96437" w:rsidP="00A96437">
            <w:pPr>
              <w:jc w:val="center"/>
              <w:rPr>
                <w:rFonts w:cs="Times New Roman"/>
                <w:color w:val="000000"/>
                <w:szCs w:val="24"/>
              </w:rPr>
            </w:pPr>
            <w:r w:rsidRPr="00C55186">
              <w:rPr>
                <w:rFonts w:cs="Times New Roman"/>
                <w:color w:val="000000"/>
                <w:szCs w:val="24"/>
              </w:rPr>
              <w:t>9,9</w:t>
            </w:r>
            <w:r w:rsidR="00C55186">
              <w:rPr>
                <w:rFonts w:cs="Times New Roman"/>
                <w:color w:val="000000"/>
                <w:szCs w:val="24"/>
              </w:rPr>
              <w:t>4</w:t>
            </w:r>
            <w:r w:rsidRPr="00C55186">
              <w:rPr>
                <w:rFonts w:cs="Times New Roman"/>
                <w:color w:val="000000"/>
                <w:szCs w:val="24"/>
              </w:rPr>
              <w:t>/</w:t>
            </w:r>
          </w:p>
          <w:p w:rsidR="00A96437" w:rsidRPr="00C55186" w:rsidRDefault="00A96437" w:rsidP="00A96437">
            <w:pPr>
              <w:jc w:val="center"/>
              <w:rPr>
                <w:rFonts w:cs="Times New Roman"/>
                <w:color w:val="000000"/>
                <w:szCs w:val="24"/>
              </w:rPr>
            </w:pPr>
            <w:r w:rsidRPr="00C55186">
              <w:rPr>
                <w:rFonts w:cs="Times New Roman"/>
                <w:color w:val="000000"/>
                <w:szCs w:val="24"/>
              </w:rPr>
              <w:t>10,5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94,6%</w:t>
            </w:r>
          </w:p>
        </w:tc>
        <w:tc>
          <w:tcPr>
            <w:tcW w:w="892"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5/63</w:t>
            </w:r>
          </w:p>
        </w:tc>
      </w:tr>
      <w:tr w:rsidR="00AA5FE4" w:rsidRPr="00C55186" w:rsidTr="00ED6C67">
        <w:trPr>
          <w:trHeight w:val="851"/>
          <w:jc w:val="center"/>
        </w:trPr>
        <w:tc>
          <w:tcPr>
            <w:tcW w:w="692" w:type="dxa"/>
            <w:vAlign w:val="center"/>
          </w:tcPr>
          <w:p w:rsidR="00A96437" w:rsidRPr="00C55186" w:rsidRDefault="00A96437" w:rsidP="00A96437">
            <w:pPr>
              <w:spacing w:after="120" w:line="380" w:lineRule="exact"/>
              <w:jc w:val="center"/>
              <w:rPr>
                <w:rFonts w:cs="Times New Roman"/>
                <w:szCs w:val="24"/>
              </w:rPr>
            </w:pPr>
            <w:r w:rsidRPr="00C55186">
              <w:rPr>
                <w:rFonts w:cs="Times New Roman"/>
                <w:szCs w:val="24"/>
              </w:rPr>
              <w:t>5</w:t>
            </w:r>
          </w:p>
        </w:tc>
        <w:tc>
          <w:tcPr>
            <w:tcW w:w="1426" w:type="dxa"/>
            <w:vAlign w:val="center"/>
          </w:tcPr>
          <w:p w:rsidR="00A96437" w:rsidRPr="00C55186" w:rsidRDefault="00A96437" w:rsidP="00A96437">
            <w:pPr>
              <w:jc w:val="both"/>
              <w:rPr>
                <w:rFonts w:cs="Times New Roman"/>
                <w:szCs w:val="24"/>
              </w:rPr>
            </w:pPr>
            <w:r w:rsidRPr="00C55186">
              <w:rPr>
                <w:rFonts w:cs="Times New Roman"/>
                <w:szCs w:val="24"/>
              </w:rPr>
              <w:t>Cải cách chế độ công vụ, công chức</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11,57/</w:t>
            </w:r>
          </w:p>
          <w:p w:rsidR="00A96437" w:rsidRPr="00C55186" w:rsidRDefault="00A96437" w:rsidP="00A96437">
            <w:pPr>
              <w:jc w:val="center"/>
              <w:rPr>
                <w:rFonts w:cs="Times New Roman"/>
                <w:color w:val="000000"/>
                <w:szCs w:val="24"/>
              </w:rPr>
            </w:pPr>
            <w:r w:rsidRPr="00C55186">
              <w:rPr>
                <w:rFonts w:cs="Times New Roman"/>
                <w:color w:val="000000"/>
                <w:szCs w:val="24"/>
              </w:rPr>
              <w:t>15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77,1%</w:t>
            </w:r>
          </w:p>
        </w:tc>
        <w:tc>
          <w:tcPr>
            <w:tcW w:w="788"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61/63</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13,</w:t>
            </w:r>
            <w:r w:rsidR="00C55186">
              <w:rPr>
                <w:rFonts w:cs="Times New Roman"/>
                <w:color w:val="000000"/>
                <w:szCs w:val="24"/>
              </w:rPr>
              <w:t>36</w:t>
            </w:r>
            <w:r w:rsidRPr="00C55186">
              <w:rPr>
                <w:rFonts w:cs="Times New Roman"/>
                <w:color w:val="000000"/>
                <w:szCs w:val="24"/>
              </w:rPr>
              <w:t>/</w:t>
            </w:r>
          </w:p>
          <w:p w:rsidR="00A96437" w:rsidRPr="00C55186" w:rsidRDefault="00A96437" w:rsidP="00A96437">
            <w:pPr>
              <w:jc w:val="center"/>
              <w:rPr>
                <w:rFonts w:cs="Times New Roman"/>
                <w:color w:val="000000"/>
                <w:szCs w:val="24"/>
              </w:rPr>
            </w:pPr>
            <w:r w:rsidRPr="00C55186">
              <w:rPr>
                <w:rFonts w:cs="Times New Roman"/>
                <w:color w:val="000000"/>
                <w:szCs w:val="24"/>
              </w:rPr>
              <w:t>15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89,1%</w:t>
            </w:r>
          </w:p>
        </w:tc>
        <w:tc>
          <w:tcPr>
            <w:tcW w:w="791"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13/63</w:t>
            </w:r>
          </w:p>
        </w:tc>
        <w:tc>
          <w:tcPr>
            <w:tcW w:w="823" w:type="dxa"/>
            <w:gridSpan w:val="2"/>
            <w:vAlign w:val="center"/>
          </w:tcPr>
          <w:p w:rsidR="00AA5FE4" w:rsidRPr="00C55186" w:rsidRDefault="00A96437" w:rsidP="00A96437">
            <w:pPr>
              <w:jc w:val="center"/>
              <w:rPr>
                <w:rFonts w:cs="Times New Roman"/>
                <w:color w:val="000000"/>
                <w:szCs w:val="24"/>
              </w:rPr>
            </w:pPr>
            <w:r w:rsidRPr="00C55186">
              <w:rPr>
                <w:rFonts w:cs="Times New Roman"/>
                <w:color w:val="000000"/>
                <w:szCs w:val="24"/>
              </w:rPr>
              <w:t>12,7</w:t>
            </w:r>
            <w:r w:rsidR="00C55186">
              <w:rPr>
                <w:rFonts w:cs="Times New Roman"/>
                <w:color w:val="000000"/>
                <w:szCs w:val="24"/>
              </w:rPr>
              <w:t>1</w:t>
            </w:r>
            <w:r w:rsidRPr="00C55186">
              <w:rPr>
                <w:rFonts w:cs="Times New Roman"/>
                <w:color w:val="000000"/>
                <w:szCs w:val="24"/>
              </w:rPr>
              <w:t>/</w:t>
            </w:r>
          </w:p>
          <w:p w:rsidR="00A96437" w:rsidRPr="00C55186" w:rsidRDefault="00A96437" w:rsidP="00A96437">
            <w:pPr>
              <w:jc w:val="center"/>
              <w:rPr>
                <w:rFonts w:cs="Times New Roman"/>
                <w:color w:val="000000"/>
                <w:szCs w:val="24"/>
              </w:rPr>
            </w:pPr>
            <w:r w:rsidRPr="00C55186">
              <w:rPr>
                <w:rFonts w:cs="Times New Roman"/>
                <w:color w:val="000000"/>
                <w:szCs w:val="24"/>
              </w:rPr>
              <w:t>15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84,7%</w:t>
            </w:r>
          </w:p>
        </w:tc>
        <w:tc>
          <w:tcPr>
            <w:tcW w:w="892"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25/63</w:t>
            </w:r>
          </w:p>
        </w:tc>
      </w:tr>
      <w:tr w:rsidR="00AA5FE4" w:rsidRPr="00C55186" w:rsidTr="00ED6C67">
        <w:trPr>
          <w:trHeight w:val="851"/>
          <w:jc w:val="center"/>
        </w:trPr>
        <w:tc>
          <w:tcPr>
            <w:tcW w:w="692" w:type="dxa"/>
            <w:vAlign w:val="center"/>
          </w:tcPr>
          <w:p w:rsidR="00A96437" w:rsidRPr="00C55186" w:rsidRDefault="00A96437" w:rsidP="00A96437">
            <w:pPr>
              <w:spacing w:after="120" w:line="380" w:lineRule="exact"/>
              <w:jc w:val="center"/>
              <w:rPr>
                <w:rFonts w:cs="Times New Roman"/>
                <w:szCs w:val="24"/>
              </w:rPr>
            </w:pPr>
            <w:r w:rsidRPr="00C55186">
              <w:rPr>
                <w:rFonts w:cs="Times New Roman"/>
                <w:szCs w:val="24"/>
              </w:rPr>
              <w:t>6</w:t>
            </w:r>
          </w:p>
        </w:tc>
        <w:tc>
          <w:tcPr>
            <w:tcW w:w="1426" w:type="dxa"/>
            <w:vAlign w:val="center"/>
          </w:tcPr>
          <w:p w:rsidR="00A96437" w:rsidRPr="00C55186" w:rsidRDefault="00A96437" w:rsidP="00A96437">
            <w:pPr>
              <w:jc w:val="both"/>
              <w:rPr>
                <w:rFonts w:cs="Times New Roman"/>
                <w:szCs w:val="24"/>
              </w:rPr>
            </w:pPr>
            <w:r w:rsidRPr="00C55186">
              <w:rPr>
                <w:rFonts w:cs="Times New Roman"/>
                <w:szCs w:val="24"/>
              </w:rPr>
              <w:t>Cải cách tài chính công</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8,56/</w:t>
            </w:r>
          </w:p>
          <w:p w:rsidR="00A96437" w:rsidRPr="00C55186" w:rsidRDefault="00A96437" w:rsidP="00A96437">
            <w:pPr>
              <w:jc w:val="center"/>
              <w:rPr>
                <w:rFonts w:cs="Times New Roman"/>
                <w:color w:val="000000"/>
                <w:szCs w:val="24"/>
              </w:rPr>
            </w:pPr>
            <w:r w:rsidRPr="00C55186">
              <w:rPr>
                <w:rFonts w:cs="Times New Roman"/>
                <w:color w:val="000000"/>
                <w:szCs w:val="24"/>
              </w:rPr>
              <w:t>12</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71,3%</w:t>
            </w:r>
          </w:p>
        </w:tc>
        <w:tc>
          <w:tcPr>
            <w:tcW w:w="788"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44/63</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9,8</w:t>
            </w:r>
            <w:r w:rsidR="00C55186">
              <w:rPr>
                <w:rFonts w:cs="Times New Roman"/>
                <w:color w:val="000000"/>
                <w:szCs w:val="24"/>
              </w:rPr>
              <w:t>4</w:t>
            </w:r>
            <w:r w:rsidRPr="00C55186">
              <w:rPr>
                <w:rFonts w:cs="Times New Roman"/>
                <w:color w:val="000000"/>
                <w:szCs w:val="24"/>
              </w:rPr>
              <w:t>/</w:t>
            </w:r>
          </w:p>
          <w:p w:rsidR="00A96437" w:rsidRPr="00C55186" w:rsidRDefault="00A96437" w:rsidP="00A96437">
            <w:pPr>
              <w:jc w:val="center"/>
              <w:rPr>
                <w:rFonts w:cs="Times New Roman"/>
                <w:color w:val="000000"/>
                <w:szCs w:val="24"/>
              </w:rPr>
            </w:pPr>
            <w:r w:rsidRPr="00C55186">
              <w:rPr>
                <w:rFonts w:cs="Times New Roman"/>
                <w:color w:val="000000"/>
                <w:szCs w:val="24"/>
              </w:rPr>
              <w:t>12</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82,0%</w:t>
            </w:r>
          </w:p>
        </w:tc>
        <w:tc>
          <w:tcPr>
            <w:tcW w:w="791"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42/63</w:t>
            </w:r>
          </w:p>
        </w:tc>
        <w:tc>
          <w:tcPr>
            <w:tcW w:w="823" w:type="dxa"/>
            <w:gridSpan w:val="2"/>
            <w:vAlign w:val="center"/>
          </w:tcPr>
          <w:p w:rsidR="00AA5FE4" w:rsidRPr="00C55186" w:rsidRDefault="00A96437" w:rsidP="00A96437">
            <w:pPr>
              <w:jc w:val="center"/>
              <w:rPr>
                <w:rFonts w:cs="Times New Roman"/>
                <w:color w:val="000000"/>
                <w:szCs w:val="24"/>
              </w:rPr>
            </w:pPr>
            <w:r w:rsidRPr="00C55186">
              <w:rPr>
                <w:rFonts w:cs="Times New Roman"/>
                <w:color w:val="000000"/>
                <w:szCs w:val="24"/>
              </w:rPr>
              <w:t>10,4/</w:t>
            </w:r>
          </w:p>
          <w:p w:rsidR="00A96437" w:rsidRPr="00C55186" w:rsidRDefault="00A96437" w:rsidP="00A96437">
            <w:pPr>
              <w:jc w:val="center"/>
              <w:rPr>
                <w:rFonts w:cs="Times New Roman"/>
                <w:color w:val="000000"/>
                <w:szCs w:val="24"/>
              </w:rPr>
            </w:pPr>
            <w:r w:rsidRPr="00C55186">
              <w:rPr>
                <w:rFonts w:cs="Times New Roman"/>
                <w:color w:val="000000"/>
                <w:szCs w:val="24"/>
              </w:rPr>
              <w:t>12</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86,7%</w:t>
            </w:r>
          </w:p>
        </w:tc>
        <w:tc>
          <w:tcPr>
            <w:tcW w:w="892"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27/63</w:t>
            </w:r>
          </w:p>
        </w:tc>
      </w:tr>
      <w:tr w:rsidR="00AA5FE4" w:rsidRPr="00C55186" w:rsidTr="00ED6C67">
        <w:trPr>
          <w:trHeight w:val="851"/>
          <w:jc w:val="center"/>
        </w:trPr>
        <w:tc>
          <w:tcPr>
            <w:tcW w:w="692" w:type="dxa"/>
            <w:vAlign w:val="center"/>
          </w:tcPr>
          <w:p w:rsidR="00A96437" w:rsidRPr="00C55186" w:rsidRDefault="00A96437" w:rsidP="00A96437">
            <w:pPr>
              <w:spacing w:after="120" w:line="380" w:lineRule="exact"/>
              <w:jc w:val="center"/>
              <w:rPr>
                <w:rFonts w:cs="Times New Roman"/>
                <w:szCs w:val="24"/>
              </w:rPr>
            </w:pPr>
            <w:r w:rsidRPr="00C55186">
              <w:rPr>
                <w:rFonts w:cs="Times New Roman"/>
                <w:szCs w:val="24"/>
              </w:rPr>
              <w:t>7</w:t>
            </w:r>
          </w:p>
        </w:tc>
        <w:tc>
          <w:tcPr>
            <w:tcW w:w="1426" w:type="dxa"/>
            <w:vAlign w:val="center"/>
          </w:tcPr>
          <w:p w:rsidR="00A96437" w:rsidRPr="00C55186" w:rsidRDefault="00A96437" w:rsidP="00A96437">
            <w:pPr>
              <w:jc w:val="both"/>
              <w:rPr>
                <w:rFonts w:cs="Times New Roman"/>
                <w:szCs w:val="24"/>
              </w:rPr>
            </w:pPr>
            <w:r w:rsidRPr="00C55186">
              <w:rPr>
                <w:rFonts w:cs="Times New Roman"/>
                <w:szCs w:val="24"/>
              </w:rPr>
              <w:t>Xây dựng và phát triển Chính quyền điện tử, Chính quyền số</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11,92/</w:t>
            </w:r>
          </w:p>
          <w:p w:rsidR="00A96437" w:rsidRPr="00C55186" w:rsidRDefault="00A96437" w:rsidP="00A96437">
            <w:pPr>
              <w:jc w:val="center"/>
              <w:rPr>
                <w:rFonts w:cs="Times New Roman"/>
                <w:color w:val="000000"/>
                <w:szCs w:val="24"/>
              </w:rPr>
            </w:pPr>
            <w:r w:rsidRPr="00C55186">
              <w:rPr>
                <w:rFonts w:cs="Times New Roman"/>
                <w:color w:val="000000"/>
                <w:szCs w:val="24"/>
              </w:rPr>
              <w:t>13,5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88,3%</w:t>
            </w:r>
          </w:p>
        </w:tc>
        <w:tc>
          <w:tcPr>
            <w:tcW w:w="788"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17/63</w:t>
            </w:r>
          </w:p>
        </w:tc>
        <w:tc>
          <w:tcPr>
            <w:tcW w:w="823"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11/</w:t>
            </w:r>
          </w:p>
          <w:p w:rsidR="00A96437" w:rsidRPr="00C55186" w:rsidRDefault="00A96437" w:rsidP="00A96437">
            <w:pPr>
              <w:jc w:val="center"/>
              <w:rPr>
                <w:rFonts w:cs="Times New Roman"/>
                <w:color w:val="000000"/>
                <w:szCs w:val="24"/>
              </w:rPr>
            </w:pPr>
            <w:r w:rsidRPr="00C55186">
              <w:rPr>
                <w:rFonts w:cs="Times New Roman"/>
                <w:color w:val="000000"/>
                <w:szCs w:val="24"/>
              </w:rPr>
              <w:t>13,5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81,5%</w:t>
            </w:r>
          </w:p>
        </w:tc>
        <w:tc>
          <w:tcPr>
            <w:tcW w:w="791"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48/63</w:t>
            </w:r>
          </w:p>
        </w:tc>
        <w:tc>
          <w:tcPr>
            <w:tcW w:w="823" w:type="dxa"/>
            <w:gridSpan w:val="2"/>
            <w:vAlign w:val="center"/>
          </w:tcPr>
          <w:p w:rsidR="00AA5FE4" w:rsidRPr="00C55186" w:rsidRDefault="00A96437" w:rsidP="00A96437">
            <w:pPr>
              <w:jc w:val="center"/>
              <w:rPr>
                <w:rFonts w:cs="Times New Roman"/>
                <w:color w:val="000000"/>
                <w:szCs w:val="24"/>
              </w:rPr>
            </w:pPr>
            <w:r w:rsidRPr="00C55186">
              <w:rPr>
                <w:rFonts w:cs="Times New Roman"/>
                <w:color w:val="000000"/>
                <w:szCs w:val="24"/>
              </w:rPr>
              <w:t>11,4</w:t>
            </w:r>
            <w:r w:rsidR="00C55186">
              <w:rPr>
                <w:rFonts w:cs="Times New Roman"/>
                <w:color w:val="000000"/>
                <w:szCs w:val="24"/>
              </w:rPr>
              <w:t>4</w:t>
            </w:r>
            <w:r w:rsidRPr="00C55186">
              <w:rPr>
                <w:rFonts w:cs="Times New Roman"/>
                <w:color w:val="000000"/>
                <w:szCs w:val="24"/>
              </w:rPr>
              <w:t>/</w:t>
            </w:r>
          </w:p>
          <w:p w:rsidR="00A96437" w:rsidRPr="00C55186" w:rsidRDefault="00A96437" w:rsidP="00A96437">
            <w:pPr>
              <w:jc w:val="center"/>
              <w:rPr>
                <w:rFonts w:cs="Times New Roman"/>
                <w:color w:val="000000"/>
                <w:szCs w:val="24"/>
              </w:rPr>
            </w:pPr>
            <w:r w:rsidRPr="00C55186">
              <w:rPr>
                <w:rFonts w:cs="Times New Roman"/>
                <w:color w:val="000000"/>
                <w:szCs w:val="24"/>
              </w:rPr>
              <w:t>13,5</w:t>
            </w:r>
          </w:p>
        </w:tc>
        <w:tc>
          <w:tcPr>
            <w:tcW w:w="906"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84,8%</w:t>
            </w:r>
          </w:p>
        </w:tc>
        <w:tc>
          <w:tcPr>
            <w:tcW w:w="892"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32/63</w:t>
            </w:r>
          </w:p>
        </w:tc>
      </w:tr>
      <w:tr w:rsidR="00AA5FE4" w:rsidRPr="00C55186" w:rsidTr="00ED6C67">
        <w:trPr>
          <w:trHeight w:val="851"/>
          <w:jc w:val="center"/>
        </w:trPr>
        <w:tc>
          <w:tcPr>
            <w:tcW w:w="692" w:type="dxa"/>
            <w:vAlign w:val="center"/>
          </w:tcPr>
          <w:p w:rsidR="00A96437" w:rsidRPr="00C55186" w:rsidRDefault="00A96437" w:rsidP="00A96437">
            <w:pPr>
              <w:spacing w:after="120" w:line="380" w:lineRule="exact"/>
              <w:jc w:val="center"/>
              <w:rPr>
                <w:rFonts w:cs="Times New Roman"/>
                <w:szCs w:val="24"/>
              </w:rPr>
            </w:pPr>
            <w:r w:rsidRPr="00C55186">
              <w:rPr>
                <w:rFonts w:cs="Times New Roman"/>
                <w:szCs w:val="24"/>
              </w:rPr>
              <w:lastRenderedPageBreak/>
              <w:t>8</w:t>
            </w:r>
          </w:p>
        </w:tc>
        <w:tc>
          <w:tcPr>
            <w:tcW w:w="1426" w:type="dxa"/>
            <w:vAlign w:val="center"/>
          </w:tcPr>
          <w:p w:rsidR="00A96437" w:rsidRPr="00C55186" w:rsidRDefault="00A96437" w:rsidP="00A96437">
            <w:pPr>
              <w:jc w:val="both"/>
              <w:rPr>
                <w:rFonts w:cs="Times New Roman"/>
                <w:szCs w:val="24"/>
              </w:rPr>
            </w:pPr>
            <w:r w:rsidRPr="00C55186">
              <w:rPr>
                <w:rFonts w:cs="Times New Roman"/>
                <w:szCs w:val="24"/>
              </w:rPr>
              <w:t>Tác động của CCHC đến phát triển kinh tế xã hội của tỉnh</w:t>
            </w:r>
          </w:p>
        </w:tc>
        <w:tc>
          <w:tcPr>
            <w:tcW w:w="823" w:type="dxa"/>
            <w:vAlign w:val="center"/>
          </w:tcPr>
          <w:p w:rsidR="00A96437" w:rsidRPr="00C55186" w:rsidRDefault="00C55186" w:rsidP="00A96437">
            <w:pPr>
              <w:jc w:val="center"/>
              <w:rPr>
                <w:rFonts w:cs="Times New Roman"/>
                <w:color w:val="000000"/>
                <w:szCs w:val="24"/>
              </w:rPr>
            </w:pPr>
            <w:r>
              <w:rPr>
                <w:rFonts w:cs="Times New Roman"/>
                <w:color w:val="000000"/>
                <w:szCs w:val="24"/>
              </w:rPr>
              <w:t>10,75</w:t>
            </w:r>
            <w:r w:rsidR="00A96437" w:rsidRPr="00C55186">
              <w:rPr>
                <w:rFonts w:cs="Times New Roman"/>
                <w:color w:val="000000"/>
                <w:szCs w:val="24"/>
              </w:rPr>
              <w:t>/</w:t>
            </w:r>
          </w:p>
          <w:p w:rsidR="00A96437" w:rsidRPr="00C55186" w:rsidRDefault="00C55186" w:rsidP="00A96437">
            <w:pPr>
              <w:jc w:val="center"/>
              <w:rPr>
                <w:rFonts w:cs="Times New Roman"/>
                <w:color w:val="000000"/>
                <w:szCs w:val="24"/>
              </w:rPr>
            </w:pPr>
            <w:r>
              <w:rPr>
                <w:rFonts w:cs="Times New Roman"/>
                <w:color w:val="000000"/>
                <w:szCs w:val="24"/>
              </w:rPr>
              <w:t>1</w:t>
            </w:r>
            <w:r w:rsidR="00A96437" w:rsidRPr="00C55186">
              <w:rPr>
                <w:rFonts w:cs="Times New Roman"/>
                <w:color w:val="000000"/>
                <w:szCs w:val="24"/>
              </w:rPr>
              <w:t>6,5</w:t>
            </w:r>
          </w:p>
        </w:tc>
        <w:tc>
          <w:tcPr>
            <w:tcW w:w="906" w:type="dxa"/>
            <w:vAlign w:val="center"/>
          </w:tcPr>
          <w:p w:rsidR="00A96437" w:rsidRPr="00C55186" w:rsidRDefault="00C55186" w:rsidP="00A96437">
            <w:pPr>
              <w:jc w:val="center"/>
              <w:rPr>
                <w:rFonts w:cs="Times New Roman"/>
                <w:color w:val="000000"/>
                <w:szCs w:val="24"/>
              </w:rPr>
            </w:pPr>
            <w:r>
              <w:rPr>
                <w:rFonts w:cs="Times New Roman"/>
                <w:color w:val="000000"/>
                <w:szCs w:val="24"/>
              </w:rPr>
              <w:t>65,2</w:t>
            </w:r>
            <w:r w:rsidR="00A96437" w:rsidRPr="00C55186">
              <w:rPr>
                <w:rFonts w:cs="Times New Roman"/>
                <w:color w:val="000000"/>
                <w:szCs w:val="24"/>
              </w:rPr>
              <w:t>%</w:t>
            </w:r>
          </w:p>
        </w:tc>
        <w:tc>
          <w:tcPr>
            <w:tcW w:w="788"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62/63</w:t>
            </w:r>
          </w:p>
        </w:tc>
        <w:tc>
          <w:tcPr>
            <w:tcW w:w="823" w:type="dxa"/>
            <w:vAlign w:val="center"/>
          </w:tcPr>
          <w:p w:rsidR="00A96437" w:rsidRPr="00C55186" w:rsidRDefault="00C55186" w:rsidP="00A96437">
            <w:pPr>
              <w:jc w:val="center"/>
              <w:rPr>
                <w:rFonts w:cs="Times New Roman"/>
                <w:color w:val="000000"/>
                <w:szCs w:val="24"/>
              </w:rPr>
            </w:pPr>
            <w:r>
              <w:rPr>
                <w:rFonts w:cs="Times New Roman"/>
                <w:color w:val="000000"/>
                <w:szCs w:val="24"/>
              </w:rPr>
              <w:t>11,55</w:t>
            </w:r>
            <w:r w:rsidR="00A96437" w:rsidRPr="00C55186">
              <w:rPr>
                <w:rFonts w:cs="Times New Roman"/>
                <w:color w:val="000000"/>
                <w:szCs w:val="24"/>
              </w:rPr>
              <w:t>/</w:t>
            </w:r>
          </w:p>
          <w:p w:rsidR="00A96437" w:rsidRPr="00C55186" w:rsidRDefault="00C55186" w:rsidP="00A96437">
            <w:pPr>
              <w:jc w:val="center"/>
              <w:rPr>
                <w:rFonts w:cs="Times New Roman"/>
                <w:color w:val="000000"/>
                <w:szCs w:val="24"/>
              </w:rPr>
            </w:pPr>
            <w:r>
              <w:rPr>
                <w:rFonts w:cs="Times New Roman"/>
                <w:color w:val="000000"/>
                <w:szCs w:val="24"/>
              </w:rPr>
              <w:t>1</w:t>
            </w:r>
            <w:r w:rsidR="00A96437" w:rsidRPr="00C55186">
              <w:rPr>
                <w:rFonts w:cs="Times New Roman"/>
                <w:color w:val="000000"/>
                <w:szCs w:val="24"/>
              </w:rPr>
              <w:t>6,5</w:t>
            </w:r>
          </w:p>
        </w:tc>
        <w:tc>
          <w:tcPr>
            <w:tcW w:w="906" w:type="dxa"/>
            <w:vAlign w:val="center"/>
          </w:tcPr>
          <w:p w:rsidR="00A96437" w:rsidRPr="00C55186" w:rsidRDefault="00C55186" w:rsidP="00A96437">
            <w:pPr>
              <w:jc w:val="center"/>
              <w:rPr>
                <w:rFonts w:cs="Times New Roman"/>
                <w:color w:val="000000"/>
                <w:szCs w:val="24"/>
              </w:rPr>
            </w:pPr>
            <w:r>
              <w:rPr>
                <w:rFonts w:cs="Times New Roman"/>
                <w:color w:val="000000"/>
                <w:szCs w:val="24"/>
              </w:rPr>
              <w:t>70,0</w:t>
            </w:r>
            <w:r w:rsidR="00A96437" w:rsidRPr="00C55186">
              <w:rPr>
                <w:rFonts w:cs="Times New Roman"/>
                <w:color w:val="000000"/>
                <w:szCs w:val="24"/>
              </w:rPr>
              <w:t>%</w:t>
            </w:r>
          </w:p>
        </w:tc>
        <w:tc>
          <w:tcPr>
            <w:tcW w:w="791"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58/63</w:t>
            </w:r>
          </w:p>
        </w:tc>
        <w:tc>
          <w:tcPr>
            <w:tcW w:w="823" w:type="dxa"/>
            <w:gridSpan w:val="2"/>
            <w:vAlign w:val="center"/>
          </w:tcPr>
          <w:p w:rsidR="00AA5FE4" w:rsidRPr="00C55186" w:rsidRDefault="00C55186" w:rsidP="00A96437">
            <w:pPr>
              <w:jc w:val="center"/>
              <w:rPr>
                <w:rFonts w:cs="Times New Roman"/>
                <w:color w:val="000000"/>
                <w:szCs w:val="24"/>
              </w:rPr>
            </w:pPr>
            <w:r>
              <w:rPr>
                <w:rFonts w:cs="Times New Roman"/>
                <w:color w:val="000000"/>
                <w:szCs w:val="24"/>
              </w:rPr>
              <w:t>14,21</w:t>
            </w:r>
            <w:r w:rsidR="00A96437" w:rsidRPr="00C55186">
              <w:rPr>
                <w:rFonts w:cs="Times New Roman"/>
                <w:color w:val="000000"/>
                <w:szCs w:val="24"/>
              </w:rPr>
              <w:t>/</w:t>
            </w:r>
          </w:p>
          <w:p w:rsidR="00A96437" w:rsidRPr="00C55186" w:rsidRDefault="00C55186" w:rsidP="00A96437">
            <w:pPr>
              <w:jc w:val="center"/>
              <w:rPr>
                <w:rFonts w:cs="Times New Roman"/>
                <w:color w:val="000000"/>
                <w:szCs w:val="24"/>
              </w:rPr>
            </w:pPr>
            <w:r>
              <w:rPr>
                <w:rFonts w:cs="Times New Roman"/>
                <w:color w:val="000000"/>
                <w:szCs w:val="24"/>
              </w:rPr>
              <w:t>1</w:t>
            </w:r>
            <w:r w:rsidR="00A96437" w:rsidRPr="00C55186">
              <w:rPr>
                <w:rFonts w:cs="Times New Roman"/>
                <w:color w:val="000000"/>
                <w:szCs w:val="24"/>
              </w:rPr>
              <w:t>6,5</w:t>
            </w:r>
          </w:p>
        </w:tc>
        <w:tc>
          <w:tcPr>
            <w:tcW w:w="906" w:type="dxa"/>
            <w:vAlign w:val="center"/>
          </w:tcPr>
          <w:p w:rsidR="00A96437" w:rsidRPr="00C55186" w:rsidRDefault="00C55186" w:rsidP="00A96437">
            <w:pPr>
              <w:jc w:val="center"/>
              <w:rPr>
                <w:rFonts w:cs="Times New Roman"/>
                <w:color w:val="000000"/>
                <w:szCs w:val="24"/>
              </w:rPr>
            </w:pPr>
            <w:r>
              <w:rPr>
                <w:rFonts w:cs="Times New Roman"/>
                <w:color w:val="000000"/>
                <w:szCs w:val="24"/>
              </w:rPr>
              <w:t>86,1</w:t>
            </w:r>
            <w:r w:rsidR="00A96437" w:rsidRPr="00C55186">
              <w:rPr>
                <w:rFonts w:cs="Times New Roman"/>
                <w:color w:val="000000"/>
                <w:szCs w:val="24"/>
              </w:rPr>
              <w:t>%</w:t>
            </w:r>
          </w:p>
        </w:tc>
        <w:tc>
          <w:tcPr>
            <w:tcW w:w="892" w:type="dxa"/>
            <w:vAlign w:val="center"/>
          </w:tcPr>
          <w:p w:rsidR="00A96437" w:rsidRPr="00C55186" w:rsidRDefault="00A96437" w:rsidP="00A96437">
            <w:pPr>
              <w:jc w:val="center"/>
              <w:rPr>
                <w:rFonts w:cs="Times New Roman"/>
                <w:color w:val="000000"/>
                <w:szCs w:val="24"/>
              </w:rPr>
            </w:pPr>
            <w:r w:rsidRPr="00C55186">
              <w:rPr>
                <w:rFonts w:cs="Times New Roman"/>
                <w:color w:val="000000"/>
                <w:szCs w:val="24"/>
              </w:rPr>
              <w:t>15/63</w:t>
            </w:r>
          </w:p>
        </w:tc>
      </w:tr>
      <w:tr w:rsidR="00AA5FE4" w:rsidRPr="00C55186" w:rsidTr="00ED6C67">
        <w:trPr>
          <w:trHeight w:val="851"/>
          <w:jc w:val="center"/>
        </w:trPr>
        <w:tc>
          <w:tcPr>
            <w:tcW w:w="2118" w:type="dxa"/>
            <w:gridSpan w:val="2"/>
            <w:vAlign w:val="center"/>
          </w:tcPr>
          <w:p w:rsidR="00AA5FE4" w:rsidRPr="00C55186" w:rsidRDefault="00AA5FE4" w:rsidP="00AA5FE4">
            <w:pPr>
              <w:jc w:val="center"/>
              <w:rPr>
                <w:rFonts w:cs="Times New Roman"/>
                <w:b/>
                <w:bCs/>
                <w:szCs w:val="24"/>
              </w:rPr>
            </w:pPr>
            <w:r w:rsidRPr="00C55186">
              <w:rPr>
                <w:rFonts w:cs="Times New Roman"/>
                <w:b/>
                <w:bCs/>
                <w:szCs w:val="24"/>
              </w:rPr>
              <w:t>CHỈ SỐ CHUNG</w:t>
            </w:r>
          </w:p>
        </w:tc>
        <w:tc>
          <w:tcPr>
            <w:tcW w:w="823" w:type="dxa"/>
            <w:vAlign w:val="center"/>
          </w:tcPr>
          <w:p w:rsidR="00AA5FE4" w:rsidRPr="00C55186" w:rsidRDefault="00AA5FE4" w:rsidP="00AA5FE4">
            <w:pPr>
              <w:jc w:val="center"/>
              <w:rPr>
                <w:rFonts w:cs="Times New Roman"/>
                <w:b/>
                <w:bCs/>
                <w:color w:val="000000"/>
                <w:szCs w:val="24"/>
              </w:rPr>
            </w:pPr>
            <w:r w:rsidRPr="00C55186">
              <w:rPr>
                <w:rFonts w:cs="Times New Roman"/>
                <w:b/>
                <w:bCs/>
                <w:color w:val="000000"/>
                <w:szCs w:val="24"/>
              </w:rPr>
              <w:t>83,1/</w:t>
            </w:r>
          </w:p>
          <w:p w:rsidR="00AA5FE4" w:rsidRPr="00C55186" w:rsidRDefault="00AA5FE4" w:rsidP="00AA5FE4">
            <w:pPr>
              <w:jc w:val="center"/>
              <w:rPr>
                <w:rFonts w:cs="Times New Roman"/>
                <w:szCs w:val="24"/>
              </w:rPr>
            </w:pPr>
            <w:r w:rsidRPr="00C55186">
              <w:rPr>
                <w:rFonts w:cs="Times New Roman"/>
                <w:b/>
                <w:bCs/>
                <w:color w:val="000000"/>
                <w:szCs w:val="24"/>
              </w:rPr>
              <w:t>100</w:t>
            </w:r>
          </w:p>
        </w:tc>
        <w:tc>
          <w:tcPr>
            <w:tcW w:w="906" w:type="dxa"/>
            <w:vAlign w:val="center"/>
          </w:tcPr>
          <w:p w:rsidR="00AA5FE4" w:rsidRPr="00C55186" w:rsidRDefault="00AA5FE4" w:rsidP="00AA5FE4">
            <w:pPr>
              <w:jc w:val="center"/>
              <w:rPr>
                <w:rFonts w:cs="Times New Roman"/>
                <w:b/>
                <w:bCs/>
                <w:color w:val="000000"/>
                <w:szCs w:val="24"/>
              </w:rPr>
            </w:pPr>
            <w:r w:rsidRPr="00C55186">
              <w:rPr>
                <w:rFonts w:cs="Times New Roman"/>
                <w:b/>
                <w:bCs/>
                <w:color w:val="000000"/>
                <w:szCs w:val="24"/>
              </w:rPr>
              <w:t>83,1%</w:t>
            </w:r>
          </w:p>
        </w:tc>
        <w:tc>
          <w:tcPr>
            <w:tcW w:w="788" w:type="dxa"/>
            <w:vAlign w:val="center"/>
          </w:tcPr>
          <w:p w:rsidR="00AA5FE4" w:rsidRPr="00C55186" w:rsidRDefault="00AA5FE4" w:rsidP="00AA5FE4">
            <w:pPr>
              <w:jc w:val="center"/>
              <w:rPr>
                <w:rFonts w:cs="Times New Roman"/>
                <w:b/>
                <w:bCs/>
                <w:color w:val="000000"/>
                <w:szCs w:val="24"/>
              </w:rPr>
            </w:pPr>
            <w:r w:rsidRPr="00C55186">
              <w:rPr>
                <w:rFonts w:cs="Times New Roman"/>
                <w:b/>
                <w:bCs/>
                <w:color w:val="000000"/>
                <w:szCs w:val="24"/>
              </w:rPr>
              <w:t>62/63</w:t>
            </w:r>
          </w:p>
        </w:tc>
        <w:tc>
          <w:tcPr>
            <w:tcW w:w="823" w:type="dxa"/>
            <w:vAlign w:val="center"/>
          </w:tcPr>
          <w:p w:rsidR="00AA5FE4" w:rsidRPr="00C55186" w:rsidRDefault="00AA5FE4" w:rsidP="00AA5FE4">
            <w:pPr>
              <w:jc w:val="center"/>
              <w:rPr>
                <w:rFonts w:cs="Times New Roman"/>
                <w:b/>
                <w:bCs/>
                <w:color w:val="000000"/>
                <w:szCs w:val="24"/>
              </w:rPr>
            </w:pPr>
            <w:r w:rsidRPr="00C55186">
              <w:rPr>
                <w:rFonts w:cs="Times New Roman"/>
                <w:b/>
                <w:bCs/>
                <w:color w:val="000000"/>
                <w:szCs w:val="24"/>
              </w:rPr>
              <w:t>86,6/</w:t>
            </w:r>
          </w:p>
          <w:p w:rsidR="00AA5FE4" w:rsidRPr="00C55186" w:rsidRDefault="00AA5FE4" w:rsidP="00AA5FE4">
            <w:pPr>
              <w:jc w:val="center"/>
              <w:rPr>
                <w:rFonts w:cs="Times New Roman"/>
                <w:b/>
                <w:bCs/>
                <w:color w:val="000000"/>
                <w:szCs w:val="24"/>
              </w:rPr>
            </w:pPr>
            <w:r w:rsidRPr="00C55186">
              <w:rPr>
                <w:rFonts w:cs="Times New Roman"/>
                <w:b/>
                <w:bCs/>
                <w:color w:val="000000"/>
                <w:szCs w:val="24"/>
              </w:rPr>
              <w:t>100</w:t>
            </w:r>
          </w:p>
        </w:tc>
        <w:tc>
          <w:tcPr>
            <w:tcW w:w="906" w:type="dxa"/>
            <w:vAlign w:val="center"/>
          </w:tcPr>
          <w:p w:rsidR="00AA5FE4" w:rsidRPr="00C55186" w:rsidRDefault="00AA5FE4" w:rsidP="00AA5FE4">
            <w:pPr>
              <w:jc w:val="center"/>
              <w:rPr>
                <w:rFonts w:cs="Times New Roman"/>
                <w:b/>
                <w:bCs/>
                <w:color w:val="000000"/>
                <w:szCs w:val="24"/>
              </w:rPr>
            </w:pPr>
            <w:r w:rsidRPr="00C55186">
              <w:rPr>
                <w:rFonts w:cs="Times New Roman"/>
                <w:b/>
                <w:bCs/>
                <w:color w:val="000000"/>
                <w:szCs w:val="24"/>
              </w:rPr>
              <w:t>86,6%</w:t>
            </w:r>
          </w:p>
        </w:tc>
        <w:tc>
          <w:tcPr>
            <w:tcW w:w="791" w:type="dxa"/>
            <w:vAlign w:val="center"/>
          </w:tcPr>
          <w:p w:rsidR="00AA5FE4" w:rsidRPr="00C55186" w:rsidRDefault="00AA5FE4" w:rsidP="00AA5FE4">
            <w:pPr>
              <w:jc w:val="center"/>
              <w:rPr>
                <w:rFonts w:cs="Times New Roman"/>
                <w:b/>
                <w:bCs/>
                <w:color w:val="000000"/>
                <w:szCs w:val="24"/>
              </w:rPr>
            </w:pPr>
            <w:r w:rsidRPr="00C55186">
              <w:rPr>
                <w:rFonts w:cs="Times New Roman"/>
                <w:b/>
                <w:bCs/>
                <w:color w:val="000000"/>
                <w:szCs w:val="24"/>
              </w:rPr>
              <w:t>50/63</w:t>
            </w:r>
          </w:p>
        </w:tc>
        <w:tc>
          <w:tcPr>
            <w:tcW w:w="823" w:type="dxa"/>
            <w:gridSpan w:val="2"/>
            <w:vAlign w:val="center"/>
          </w:tcPr>
          <w:p w:rsidR="00AA5FE4" w:rsidRPr="00C55186" w:rsidRDefault="00AA5FE4" w:rsidP="00AA5FE4">
            <w:pPr>
              <w:jc w:val="center"/>
              <w:rPr>
                <w:rFonts w:cs="Times New Roman"/>
                <w:b/>
                <w:bCs/>
                <w:color w:val="000000"/>
                <w:szCs w:val="24"/>
              </w:rPr>
            </w:pPr>
            <w:r w:rsidRPr="00C55186">
              <w:rPr>
                <w:rFonts w:cs="Times New Roman"/>
                <w:b/>
                <w:bCs/>
                <w:color w:val="000000"/>
                <w:szCs w:val="24"/>
              </w:rPr>
              <w:t>88,3/</w:t>
            </w:r>
          </w:p>
          <w:p w:rsidR="00AA5FE4" w:rsidRPr="00C55186" w:rsidRDefault="00AA5FE4" w:rsidP="00AA5FE4">
            <w:pPr>
              <w:jc w:val="center"/>
              <w:rPr>
                <w:rFonts w:cs="Times New Roman"/>
                <w:b/>
                <w:bCs/>
                <w:color w:val="000000"/>
                <w:szCs w:val="24"/>
              </w:rPr>
            </w:pPr>
            <w:r w:rsidRPr="00C55186">
              <w:rPr>
                <w:rFonts w:cs="Times New Roman"/>
                <w:b/>
                <w:bCs/>
                <w:color w:val="000000"/>
                <w:szCs w:val="24"/>
              </w:rPr>
              <w:t>100</w:t>
            </w:r>
          </w:p>
        </w:tc>
        <w:tc>
          <w:tcPr>
            <w:tcW w:w="906" w:type="dxa"/>
            <w:vAlign w:val="center"/>
          </w:tcPr>
          <w:p w:rsidR="00AA5FE4" w:rsidRPr="00C55186" w:rsidRDefault="00AA5FE4" w:rsidP="00AA5FE4">
            <w:pPr>
              <w:jc w:val="center"/>
              <w:rPr>
                <w:rFonts w:cs="Times New Roman"/>
                <w:b/>
                <w:bCs/>
                <w:color w:val="000000"/>
                <w:szCs w:val="24"/>
              </w:rPr>
            </w:pPr>
            <w:r w:rsidRPr="00C55186">
              <w:rPr>
                <w:rFonts w:cs="Times New Roman"/>
                <w:b/>
                <w:bCs/>
                <w:color w:val="000000"/>
                <w:szCs w:val="24"/>
              </w:rPr>
              <w:t>88,3%</w:t>
            </w:r>
          </w:p>
        </w:tc>
        <w:tc>
          <w:tcPr>
            <w:tcW w:w="892" w:type="dxa"/>
            <w:vAlign w:val="center"/>
          </w:tcPr>
          <w:p w:rsidR="00AA5FE4" w:rsidRPr="00C55186" w:rsidRDefault="00AA5FE4" w:rsidP="00AA5FE4">
            <w:pPr>
              <w:jc w:val="center"/>
              <w:rPr>
                <w:rFonts w:cs="Times New Roman"/>
                <w:b/>
                <w:bCs/>
                <w:color w:val="000000"/>
                <w:szCs w:val="24"/>
              </w:rPr>
            </w:pPr>
            <w:r w:rsidRPr="00C55186">
              <w:rPr>
                <w:rFonts w:cs="Times New Roman"/>
                <w:b/>
                <w:bCs/>
                <w:color w:val="000000"/>
                <w:szCs w:val="24"/>
              </w:rPr>
              <w:t>34/63</w:t>
            </w:r>
          </w:p>
        </w:tc>
      </w:tr>
      <w:bookmarkEnd w:id="0"/>
    </w:tbl>
    <w:p w:rsidR="009A0A06" w:rsidRDefault="009A0A06" w:rsidP="00237152">
      <w:pPr>
        <w:spacing w:after="0" w:line="380" w:lineRule="exact"/>
        <w:ind w:firstLine="709"/>
        <w:jc w:val="both"/>
        <w:rPr>
          <w:b/>
          <w:bCs/>
          <w:sz w:val="28"/>
          <w:szCs w:val="28"/>
        </w:rPr>
      </w:pPr>
    </w:p>
    <w:p w:rsidR="009A0A06" w:rsidRDefault="009A0A06" w:rsidP="00237152">
      <w:pPr>
        <w:spacing w:before="120" w:after="120" w:line="380" w:lineRule="exact"/>
        <w:ind w:firstLine="709"/>
        <w:jc w:val="both"/>
        <w:rPr>
          <w:b/>
          <w:bCs/>
          <w:sz w:val="28"/>
          <w:szCs w:val="28"/>
        </w:rPr>
      </w:pPr>
      <w:r>
        <w:rPr>
          <w:noProof/>
        </w:rPr>
        <w:drawing>
          <wp:anchor distT="0" distB="0" distL="114300" distR="114300" simplePos="0" relativeHeight="251659264" behindDoc="1" locked="0" layoutInCell="1" allowOverlap="1" wp14:anchorId="24FB0A7C" wp14:editId="4DCE0E90">
            <wp:simplePos x="0" y="0"/>
            <wp:positionH relativeFrom="column">
              <wp:posOffset>-75565</wp:posOffset>
            </wp:positionH>
            <wp:positionV relativeFrom="paragraph">
              <wp:posOffset>165798</wp:posOffset>
            </wp:positionV>
            <wp:extent cx="5901055" cy="3200400"/>
            <wp:effectExtent l="0" t="0" r="4445" b="0"/>
            <wp:wrapTopAndBottom/>
            <wp:docPr id="61254181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anchor>
        </w:drawing>
      </w:r>
      <w:r>
        <w:rPr>
          <w:b/>
          <w:bCs/>
          <w:sz w:val="28"/>
          <w:szCs w:val="28"/>
        </w:rPr>
        <w:t xml:space="preserve">2. </w:t>
      </w:r>
      <w:r w:rsidRPr="004804C6">
        <w:rPr>
          <w:b/>
          <w:bCs/>
          <w:sz w:val="28"/>
          <w:szCs w:val="28"/>
        </w:rPr>
        <w:t xml:space="preserve">Tình hình </w:t>
      </w:r>
      <w:r>
        <w:rPr>
          <w:b/>
          <w:bCs/>
          <w:sz w:val="28"/>
          <w:szCs w:val="28"/>
        </w:rPr>
        <w:t>thực hiện năm 2025 và k</w:t>
      </w:r>
      <w:r w:rsidRPr="004804C6">
        <w:rPr>
          <w:b/>
          <w:bCs/>
          <w:sz w:val="28"/>
          <w:szCs w:val="28"/>
        </w:rPr>
        <w:t>ết quả bước đầu</w:t>
      </w:r>
    </w:p>
    <w:p w:rsidR="009A0A06" w:rsidRPr="00ED6C67" w:rsidRDefault="009A0A06" w:rsidP="009A0A06">
      <w:pPr>
        <w:spacing w:after="120" w:line="380" w:lineRule="exact"/>
        <w:ind w:firstLine="709"/>
        <w:jc w:val="both"/>
        <w:rPr>
          <w:iCs/>
          <w:sz w:val="28"/>
          <w:szCs w:val="28"/>
          <w:lang w:val="vi-VN"/>
        </w:rPr>
      </w:pPr>
      <w:r>
        <w:rPr>
          <w:rFonts w:cs="Times New Roman"/>
          <w:sz w:val="28"/>
          <w:szCs w:val="28"/>
          <w:lang w:eastAsia="vi-VN"/>
        </w:rPr>
        <w:t>Trên cơ sở hướng dẫn của</w:t>
      </w:r>
      <w:r w:rsidRPr="00F03625">
        <w:rPr>
          <w:rFonts w:cs="Times New Roman"/>
          <w:sz w:val="28"/>
          <w:szCs w:val="28"/>
          <w:lang w:val="vi-VN" w:eastAsia="vi-VN"/>
        </w:rPr>
        <w:t xml:space="preserve"> Bộ Nội vụ, để tổ chức thực hiện các nhiệm vụ </w:t>
      </w:r>
      <w:r>
        <w:rPr>
          <w:rFonts w:cs="Times New Roman"/>
          <w:sz w:val="28"/>
          <w:szCs w:val="28"/>
          <w:lang w:eastAsia="vi-VN"/>
        </w:rPr>
        <w:t>cải cách hành chính</w:t>
      </w:r>
      <w:r w:rsidRPr="00F03625">
        <w:rPr>
          <w:rFonts w:cs="Times New Roman"/>
          <w:sz w:val="28"/>
          <w:szCs w:val="28"/>
          <w:lang w:val="vi-VN" w:eastAsia="vi-VN"/>
        </w:rPr>
        <w:t xml:space="preserve"> trong 6 tháng cuối năm 2025 đảm bảo kịp thời, thông suốt và hiệu quả, phù hợp với mô hình tổ chức chính quyền địa phương 02 cấp chính thức đi vào hoạt động từ ngày 01/7/2025, </w:t>
      </w:r>
      <w:r>
        <w:rPr>
          <w:rFonts w:cs="Times New Roman"/>
          <w:sz w:val="28"/>
          <w:szCs w:val="28"/>
          <w:lang w:eastAsia="vi-VN"/>
        </w:rPr>
        <w:t xml:space="preserve">Sở Nội vụ đã tham mưu </w:t>
      </w:r>
      <w:r>
        <w:rPr>
          <w:rFonts w:cs="Times New Roman"/>
          <w:sz w:val="28"/>
          <w:szCs w:val="28"/>
        </w:rPr>
        <w:t>UBND</w:t>
      </w:r>
      <w:r w:rsidRPr="00F03625">
        <w:rPr>
          <w:rFonts w:cs="Times New Roman"/>
          <w:sz w:val="28"/>
          <w:szCs w:val="28"/>
          <w:lang w:val="vi-VN" w:eastAsia="vi-VN"/>
        </w:rPr>
        <w:t xml:space="preserve"> tỉnh đã ban hành </w:t>
      </w:r>
      <w:r w:rsidRPr="00F03625">
        <w:rPr>
          <w:rFonts w:cs="Times New Roman"/>
          <w:sz w:val="28"/>
          <w:szCs w:val="28"/>
          <w:lang w:val="vi-VN"/>
        </w:rPr>
        <w:t xml:space="preserve">Kế hoạch số 213/KH-UBND ngày 15/7/2025 về </w:t>
      </w:r>
      <w:r>
        <w:rPr>
          <w:rFonts w:eastAsia="Calibri" w:cs="Times New Roman"/>
          <w:spacing w:val="3"/>
          <w:sz w:val="28"/>
          <w:szCs w:val="28"/>
          <w:shd w:val="clear" w:color="auto" w:fill="FFFFFF"/>
        </w:rPr>
        <w:t>cải cách hành chính</w:t>
      </w:r>
      <w:r w:rsidRPr="00F03625">
        <w:rPr>
          <w:rFonts w:cs="Times New Roman"/>
          <w:sz w:val="28"/>
          <w:szCs w:val="28"/>
          <w:lang w:val="vi-VN"/>
        </w:rPr>
        <w:t xml:space="preserve"> nhà nước năm 2025 với chủ đề </w:t>
      </w:r>
      <w:r w:rsidRPr="00F03625">
        <w:rPr>
          <w:rFonts w:cs="Times New Roman"/>
          <w:i/>
          <w:sz w:val="28"/>
          <w:szCs w:val="28"/>
          <w:lang w:val="vi-VN"/>
        </w:rPr>
        <w:t>“</w:t>
      </w:r>
      <w:r w:rsidRPr="00F03625">
        <w:rPr>
          <w:rFonts w:cs="Times New Roman"/>
          <w:i/>
          <w:iCs/>
          <w:sz w:val="28"/>
          <w:szCs w:val="28"/>
          <w:lang w:val="vi-VN"/>
        </w:rPr>
        <w:t>Sắp xếp tổ chức bộ máy tinh gọn, hoạt động hiệu năng, hiệu lực, hiệu quả; nâng cao mức độ hài lòng của người dân, doanh nghiệp đối với sự phục vụ của cơ quan hành chính nhà nước”</w:t>
      </w:r>
      <w:r w:rsidRPr="00F03625">
        <w:rPr>
          <w:rFonts w:cs="Times New Roman"/>
          <w:iCs/>
          <w:sz w:val="28"/>
          <w:szCs w:val="28"/>
          <w:lang w:val="vi-VN"/>
        </w:rPr>
        <w:t>.</w:t>
      </w:r>
      <w:r w:rsidRPr="00F03625">
        <w:rPr>
          <w:rFonts w:cs="Times New Roman"/>
          <w:sz w:val="28"/>
          <w:szCs w:val="28"/>
          <w:lang w:val="vi-VN"/>
        </w:rPr>
        <w:t xml:space="preserve"> Kế hoạch được triển khai toàn diện ở các lĩnh vực của công tác </w:t>
      </w:r>
      <w:r w:rsidRPr="00ED6C67">
        <w:rPr>
          <w:rFonts w:eastAsia="Calibri" w:cs="Times New Roman"/>
          <w:spacing w:val="3"/>
          <w:sz w:val="28"/>
          <w:szCs w:val="28"/>
          <w:shd w:val="clear" w:color="auto" w:fill="FFFFFF"/>
          <w:lang w:val="vi-VN"/>
        </w:rPr>
        <w:t>cải cách hành chính</w:t>
      </w:r>
      <w:r w:rsidRPr="00F03625">
        <w:rPr>
          <w:rFonts w:cs="Times New Roman"/>
          <w:sz w:val="28"/>
          <w:szCs w:val="28"/>
          <w:lang w:val="vi-VN"/>
        </w:rPr>
        <w:t xml:space="preserve">, đến nay, tỉnh đã triển khai thực hiện </w:t>
      </w:r>
      <w:r w:rsidRPr="00454317">
        <w:rPr>
          <w:rFonts w:cs="Times New Roman"/>
          <w:sz w:val="28"/>
          <w:szCs w:val="28"/>
          <w:lang w:val="vi-VN"/>
        </w:rPr>
        <w:t>3</w:t>
      </w:r>
      <w:r w:rsidR="001971CF" w:rsidRPr="00ED6C67">
        <w:rPr>
          <w:rFonts w:cs="Times New Roman"/>
          <w:sz w:val="28"/>
          <w:szCs w:val="28"/>
          <w:lang w:val="vi-VN"/>
        </w:rPr>
        <w:t>5</w:t>
      </w:r>
      <w:r w:rsidRPr="00454317">
        <w:rPr>
          <w:rFonts w:cs="Times New Roman"/>
          <w:sz w:val="28"/>
          <w:szCs w:val="28"/>
          <w:lang w:val="vi-VN"/>
        </w:rPr>
        <w:t xml:space="preserve">/45 nhiệm vụ đề ra </w:t>
      </w:r>
      <w:r w:rsidRPr="00454317">
        <w:rPr>
          <w:rFonts w:cs="Times New Roman"/>
          <w:i/>
          <w:sz w:val="28"/>
          <w:szCs w:val="28"/>
          <w:lang w:val="vi-VN"/>
        </w:rPr>
        <w:t>(đạt 7</w:t>
      </w:r>
      <w:r w:rsidR="00454317" w:rsidRPr="00ED6C67">
        <w:rPr>
          <w:rFonts w:cs="Times New Roman"/>
          <w:i/>
          <w:sz w:val="28"/>
          <w:szCs w:val="28"/>
          <w:lang w:val="vi-VN"/>
        </w:rPr>
        <w:t>7</w:t>
      </w:r>
      <w:r w:rsidRPr="00454317">
        <w:rPr>
          <w:rFonts w:cs="Times New Roman"/>
          <w:i/>
          <w:sz w:val="28"/>
          <w:szCs w:val="28"/>
          <w:lang w:val="vi-VN"/>
        </w:rPr>
        <w:t>,</w:t>
      </w:r>
      <w:r w:rsidR="00454317" w:rsidRPr="00ED6C67">
        <w:rPr>
          <w:rFonts w:cs="Times New Roman"/>
          <w:i/>
          <w:sz w:val="28"/>
          <w:szCs w:val="28"/>
          <w:lang w:val="vi-VN"/>
        </w:rPr>
        <w:t>8</w:t>
      </w:r>
      <w:r w:rsidRPr="00454317">
        <w:rPr>
          <w:rFonts w:cs="Times New Roman"/>
          <w:i/>
          <w:sz w:val="28"/>
          <w:szCs w:val="28"/>
          <w:lang w:val="vi-VN"/>
        </w:rPr>
        <w:t xml:space="preserve">% </w:t>
      </w:r>
      <w:r w:rsidRPr="0058100A">
        <w:rPr>
          <w:rFonts w:cs="Times New Roman"/>
          <w:i/>
          <w:sz w:val="28"/>
          <w:szCs w:val="28"/>
          <w:lang w:val="vi-VN"/>
        </w:rPr>
        <w:t xml:space="preserve">theo </w:t>
      </w:r>
      <w:r w:rsidRPr="00ED6C67">
        <w:rPr>
          <w:rFonts w:cs="Times New Roman"/>
          <w:i/>
          <w:sz w:val="28"/>
          <w:szCs w:val="28"/>
          <w:lang w:val="vi-VN"/>
        </w:rPr>
        <w:t>k</w:t>
      </w:r>
      <w:r w:rsidRPr="0058100A">
        <w:rPr>
          <w:rFonts w:cs="Times New Roman"/>
          <w:i/>
          <w:sz w:val="28"/>
          <w:szCs w:val="28"/>
          <w:lang w:val="vi-VN"/>
        </w:rPr>
        <w:t>ế hoạch</w:t>
      </w:r>
      <w:r w:rsidR="00ED6C67" w:rsidRPr="00ED6C67">
        <w:rPr>
          <w:rFonts w:cs="Times New Roman"/>
          <w:i/>
          <w:sz w:val="28"/>
          <w:szCs w:val="28"/>
          <w:lang w:val="vi-VN"/>
        </w:rPr>
        <w:t>, đến hết năm 2025 sẽ hoàn thành 100% theo Kế hoạch đề ra</w:t>
      </w:r>
      <w:r w:rsidRPr="0058100A">
        <w:rPr>
          <w:rFonts w:cs="Times New Roman"/>
          <w:i/>
          <w:sz w:val="28"/>
          <w:szCs w:val="28"/>
          <w:lang w:val="vi-VN"/>
        </w:rPr>
        <w:t>)</w:t>
      </w:r>
      <w:r w:rsidRPr="00ED6C67">
        <w:rPr>
          <w:rFonts w:cs="Times New Roman"/>
          <w:iCs/>
          <w:sz w:val="28"/>
          <w:szCs w:val="28"/>
          <w:lang w:val="vi-VN"/>
        </w:rPr>
        <w:t>.</w:t>
      </w:r>
    </w:p>
    <w:p w:rsidR="009A0A06" w:rsidRPr="00ED6C67" w:rsidRDefault="009A0A06" w:rsidP="009A0A06">
      <w:pPr>
        <w:spacing w:after="120" w:line="380" w:lineRule="exact"/>
        <w:ind w:firstLine="709"/>
        <w:jc w:val="both"/>
        <w:rPr>
          <w:sz w:val="28"/>
          <w:szCs w:val="28"/>
          <w:lang w:val="vi-VN"/>
        </w:rPr>
      </w:pPr>
      <w:r w:rsidRPr="00ED6C67">
        <w:rPr>
          <w:sz w:val="28"/>
          <w:szCs w:val="28"/>
          <w:lang w:val="vi-VN"/>
        </w:rPr>
        <w:lastRenderedPageBreak/>
        <w:t xml:space="preserve">Công tác kiểm tra cải cách hành chính đã hoàn thành 100% kế hoạch đề ra, theo đó, đã tổ chức kiểm tra 42/139 cơ quan đơn vị, địa phương, đạt tỷ lệ 30% </w:t>
      </w:r>
      <w:r w:rsidRPr="00ED6C67">
        <w:rPr>
          <w:i/>
          <w:iCs/>
          <w:sz w:val="28"/>
          <w:szCs w:val="28"/>
          <w:lang w:val="vi-VN"/>
        </w:rPr>
        <w:t>(4/15 sở, ngành và 38/124 UBND cấp xã, chỉ tiêu đề ra là tối thiểu 20%)</w:t>
      </w:r>
      <w:r w:rsidRPr="00ED6C67">
        <w:rPr>
          <w:sz w:val="28"/>
          <w:szCs w:val="28"/>
          <w:lang w:val="vi-VN"/>
        </w:rPr>
        <w:t xml:space="preserve">. </w:t>
      </w:r>
    </w:p>
    <w:p w:rsidR="009A0A06" w:rsidRPr="00ED6C67" w:rsidRDefault="009A0A06" w:rsidP="009A0A06">
      <w:pPr>
        <w:spacing w:after="120" w:line="380" w:lineRule="exact"/>
        <w:ind w:firstLine="709"/>
        <w:jc w:val="both"/>
        <w:rPr>
          <w:sz w:val="28"/>
          <w:szCs w:val="28"/>
          <w:lang w:val="vi-VN"/>
        </w:rPr>
      </w:pPr>
      <w:r w:rsidRPr="00ED6C67">
        <w:rPr>
          <w:sz w:val="28"/>
          <w:szCs w:val="28"/>
          <w:lang w:val="vi-VN"/>
        </w:rPr>
        <w:t>Công tác tuyên truyền cải cách hành chính được quan tâm thực hiện. Theo đó, từ ngày 01/7/2025 đến nay, đã tổ chức phát sóng trực tiếp trên sóng truyền hình của Báo và Phát thanh, Truyền hình Lâm Đồng 08 cuộc đối thoại về cải cách hành chính của lãnh đạo sở, ngành. Chuyên trang cải cách hành chính của tỉnh thường xuyên cập nhật tin bài, cung cấp thông tin, kết quả thực hiện cải cách hành chính tại các cơ quan, đơn vị, địa phương trên địa bàn tỉnh</w:t>
      </w:r>
      <w:r w:rsidR="00ED6C67">
        <w:rPr>
          <w:sz w:val="28"/>
          <w:szCs w:val="28"/>
          <w:lang w:val="vi-VN"/>
        </w:rPr>
        <w:t>…</w:t>
      </w:r>
    </w:p>
    <w:p w:rsidR="009A0A06" w:rsidRPr="00ED6C67" w:rsidRDefault="009A0A06" w:rsidP="009A0A06">
      <w:pPr>
        <w:spacing w:after="120" w:line="380" w:lineRule="exact"/>
        <w:ind w:firstLine="709"/>
        <w:jc w:val="both"/>
        <w:rPr>
          <w:sz w:val="28"/>
          <w:szCs w:val="28"/>
          <w:lang w:val="vi-VN"/>
        </w:rPr>
      </w:pPr>
      <w:r w:rsidRPr="00ED6C67">
        <w:rPr>
          <w:sz w:val="28"/>
          <w:szCs w:val="28"/>
          <w:lang w:val="vi-VN"/>
        </w:rPr>
        <w:t>Trong 6 tháng cuối năm</w:t>
      </w:r>
      <w:r w:rsidR="00ED6C67" w:rsidRPr="00ED6C67">
        <w:rPr>
          <w:sz w:val="28"/>
          <w:szCs w:val="28"/>
          <w:lang w:val="vi-VN"/>
        </w:rPr>
        <w:t xml:space="preserve"> </w:t>
      </w:r>
      <w:r w:rsidR="00ED6C67" w:rsidRPr="00ED6C67">
        <w:rPr>
          <w:i/>
          <w:sz w:val="28"/>
          <w:szCs w:val="28"/>
          <w:lang w:val="vi-VN"/>
        </w:rPr>
        <w:t>(sau khi sáp nhập tỉnh)</w:t>
      </w:r>
      <w:r w:rsidRPr="00ED6C67">
        <w:rPr>
          <w:sz w:val="28"/>
          <w:szCs w:val="28"/>
          <w:lang w:val="vi-VN"/>
        </w:rPr>
        <w:t>, UBND tỉnh đã chỉ đạo triển khai thí điểm 05 mô hình, sáng kiến cải cách hành chính nhằm nâng cao sự hài lòng của người dân đối với sự phục vụ của cơ quan hành chính nhà nước trên địa bàn tỉnh</w:t>
      </w:r>
      <w:r w:rsidRPr="00AE2E8E">
        <w:rPr>
          <w:rStyle w:val="FootnoteReference"/>
          <w:sz w:val="28"/>
          <w:szCs w:val="28"/>
        </w:rPr>
        <w:footnoteReference w:id="1"/>
      </w:r>
      <w:r w:rsidRPr="00ED6C67">
        <w:rPr>
          <w:sz w:val="28"/>
          <w:szCs w:val="28"/>
          <w:lang w:val="vi-VN"/>
        </w:rPr>
        <w:t>. Ngoài ra, có 07 sở, ngành và 34 UBND cấp xã đang chủ động triển khai các mô hình, sáng kiến tại cơ quan, đơn vị, địa phương, trong đó chủ yếu là các mô hình, sáng kiến thuộc lĩnh vực cải cách thủ tục hành chính.</w:t>
      </w:r>
    </w:p>
    <w:p w:rsidR="009A0A06" w:rsidRPr="00ED6C67" w:rsidRDefault="009A0A06" w:rsidP="00806099">
      <w:pPr>
        <w:spacing w:after="120" w:line="380" w:lineRule="exact"/>
        <w:ind w:firstLine="709"/>
        <w:jc w:val="both"/>
        <w:rPr>
          <w:sz w:val="28"/>
          <w:szCs w:val="28"/>
          <w:lang w:val="vi-VN"/>
        </w:rPr>
      </w:pPr>
      <w:r w:rsidRPr="00ED6C67">
        <w:rPr>
          <w:sz w:val="28"/>
          <w:szCs w:val="28"/>
          <w:lang w:val="vi-VN"/>
        </w:rPr>
        <w:t>Đối với lĩnh vực cải cách thể chế</w:t>
      </w:r>
      <w:r w:rsidR="00ED6C67" w:rsidRPr="00ED6C67">
        <w:rPr>
          <w:sz w:val="28"/>
          <w:szCs w:val="28"/>
          <w:lang w:val="vi-VN"/>
        </w:rPr>
        <w:t>:</w:t>
      </w:r>
      <w:r w:rsidR="00806099" w:rsidRPr="00ED6C67">
        <w:rPr>
          <w:sz w:val="28"/>
          <w:szCs w:val="28"/>
          <w:lang w:val="vi-VN"/>
        </w:rPr>
        <w:t xml:space="preserve"> </w:t>
      </w:r>
      <w:r w:rsidR="00ED6C67" w:rsidRPr="00ED6C67">
        <w:rPr>
          <w:sz w:val="28"/>
          <w:szCs w:val="28"/>
          <w:lang w:val="vi-VN"/>
        </w:rPr>
        <w:t>T</w:t>
      </w:r>
      <w:r w:rsidR="00806099" w:rsidRPr="00ED6C67">
        <w:rPr>
          <w:sz w:val="28"/>
          <w:szCs w:val="28"/>
          <w:lang w:val="vi-VN"/>
        </w:rPr>
        <w:t>ừ ngày 01/7/2025 đến nay, HĐND tỉnh đã thông qua 16 Nghị quyết quy phạm pháp luật, UBND tỉnh đã ban hành 34 Quyết định quy phạm pháp luật. Tỉnh đã tiến hành kiểm tra theo thẩm quyền 75 văn bản quy phạm pháp luật của UBND, HĐND xã, phường, đặc khu thông qua hoặc ban hành, qua kiểm tra, chưa có văn bản cần kiến nghị xử lý. UBND tỉnh đã trình HĐND tỉnh thông qua Nghị quyết áp dụng và bãi bỏ đối với 315 Nghị quyết do HĐND tỉnh Bình Thuận, tỉnh Đắk Nông, tỉnh Lâm Đồng ban hành trước khi sáp nhập. Cập nhật đầy đủ, kịp thời 49 văn bản quy phạm pháp luật lên Cơ sở dữ liệu quốc gia về pháp luật.</w:t>
      </w:r>
    </w:p>
    <w:p w:rsidR="009A0A06" w:rsidRPr="00ED6C67" w:rsidRDefault="009A0A06" w:rsidP="009A0A06">
      <w:pPr>
        <w:spacing w:after="120" w:line="380" w:lineRule="exact"/>
        <w:ind w:firstLine="709"/>
        <w:jc w:val="both"/>
        <w:rPr>
          <w:sz w:val="28"/>
          <w:szCs w:val="28"/>
          <w:lang w:val="vi-VN"/>
        </w:rPr>
      </w:pPr>
      <w:r w:rsidRPr="00ED6C67">
        <w:rPr>
          <w:sz w:val="28"/>
          <w:szCs w:val="28"/>
          <w:lang w:val="vi-VN"/>
        </w:rPr>
        <w:t>Đối với lĩnh vực cải cách thủ tục hành chính</w:t>
      </w:r>
      <w:r w:rsidR="00ED6C67" w:rsidRPr="00ED6C67">
        <w:rPr>
          <w:sz w:val="28"/>
          <w:szCs w:val="28"/>
          <w:lang w:val="vi-VN"/>
        </w:rPr>
        <w:t>:</w:t>
      </w:r>
      <w:r w:rsidRPr="00ED6C67">
        <w:rPr>
          <w:sz w:val="28"/>
          <w:szCs w:val="28"/>
          <w:lang w:val="vi-VN"/>
        </w:rPr>
        <w:t xml:space="preserve"> </w:t>
      </w:r>
      <w:r w:rsidR="00ED6C67" w:rsidRPr="00ED6C67">
        <w:rPr>
          <w:sz w:val="28"/>
          <w:szCs w:val="28"/>
          <w:lang w:val="vi-VN"/>
        </w:rPr>
        <w:t>T</w:t>
      </w:r>
      <w:r w:rsidRPr="00ED6C67">
        <w:rPr>
          <w:sz w:val="28"/>
          <w:szCs w:val="28"/>
          <w:lang w:val="vi-VN"/>
        </w:rPr>
        <w:t xml:space="preserve">ỉnh đã ban hành 137 quyết định công bố danh mục thủ tục hành chính thuộc thẩm quyền quản lý, trong đó có 78 quyết định công bố đúng hạn, đạt tỷ lệ 56,9% </w:t>
      </w:r>
      <w:r w:rsidRPr="00ED6C67">
        <w:rPr>
          <w:i/>
          <w:iCs/>
          <w:sz w:val="28"/>
          <w:szCs w:val="28"/>
          <w:lang w:val="vi-VN"/>
        </w:rPr>
        <w:t>(chỉ tiêu đề ra là 100%)</w:t>
      </w:r>
      <w:r w:rsidRPr="00ED6C67">
        <w:rPr>
          <w:sz w:val="28"/>
          <w:szCs w:val="28"/>
          <w:lang w:val="vi-VN"/>
        </w:rPr>
        <w:t xml:space="preserve">. </w:t>
      </w:r>
      <w:r w:rsidR="00340F37" w:rsidRPr="00ED6C67">
        <w:rPr>
          <w:sz w:val="28"/>
          <w:szCs w:val="28"/>
          <w:lang w:val="vi-VN"/>
        </w:rPr>
        <w:t xml:space="preserve">Tỷ lệ thủ tục hành chính được cập nhật, công khai đúng hạn đạt 76,43% </w:t>
      </w:r>
      <w:r w:rsidR="00340F37" w:rsidRPr="00ED6C67">
        <w:rPr>
          <w:i/>
          <w:iCs/>
          <w:sz w:val="28"/>
          <w:szCs w:val="28"/>
          <w:lang w:val="vi-VN"/>
        </w:rPr>
        <w:t>(chỉ tiêu đề ra là 100%)</w:t>
      </w:r>
      <w:r w:rsidR="00340F37" w:rsidRPr="00ED6C67">
        <w:rPr>
          <w:sz w:val="28"/>
          <w:szCs w:val="28"/>
          <w:lang w:val="vi-VN"/>
        </w:rPr>
        <w:t xml:space="preserve">. </w:t>
      </w:r>
      <w:r w:rsidRPr="00ED6C67">
        <w:rPr>
          <w:sz w:val="28"/>
          <w:szCs w:val="28"/>
          <w:lang w:val="vi-VN"/>
        </w:rPr>
        <w:t xml:space="preserve">Tỷ lệ hồ sơ giải quyết đúng hẹn toàn tỉnh đạt 97,4% </w:t>
      </w:r>
      <w:r w:rsidRPr="00ED6C67">
        <w:rPr>
          <w:i/>
          <w:iCs/>
          <w:sz w:val="28"/>
          <w:szCs w:val="28"/>
          <w:lang w:val="vi-VN"/>
        </w:rPr>
        <w:t>(chỉ tiêu đề ra là tối thiểu</w:t>
      </w:r>
      <w:r w:rsidRPr="00ED6C67">
        <w:rPr>
          <w:sz w:val="28"/>
          <w:szCs w:val="28"/>
          <w:lang w:val="vi-VN"/>
        </w:rPr>
        <w:t xml:space="preserve"> </w:t>
      </w:r>
      <w:r w:rsidRPr="00ED6C67">
        <w:rPr>
          <w:i/>
          <w:iCs/>
          <w:sz w:val="28"/>
          <w:szCs w:val="28"/>
          <w:lang w:val="vi-VN"/>
        </w:rPr>
        <w:t>98%)</w:t>
      </w:r>
      <w:r w:rsidRPr="00ED6C67">
        <w:rPr>
          <w:sz w:val="28"/>
          <w:szCs w:val="28"/>
          <w:lang w:val="vi-VN"/>
        </w:rPr>
        <w:t xml:space="preserve">. Theo kết quả đánh giá chất lượng giải quyết thủ tục hành chính trên Cổng Dịch vụ công quốc gia, tính đến ngày 05/11/2025, cấp tỉnh có 07/13 cơ quan, đơn vị xếp loại Xuất sắc, 05/13 cơ quan, đơn vị xếp loại Tốt, 01/13 cơ quan, đơn vị xếp loại </w:t>
      </w:r>
      <w:r w:rsidR="002E1EF1" w:rsidRPr="00ED6C67">
        <w:rPr>
          <w:sz w:val="28"/>
          <w:szCs w:val="28"/>
          <w:lang w:val="vi-VN"/>
        </w:rPr>
        <w:t>Khá</w:t>
      </w:r>
      <w:r w:rsidRPr="00ED6C67">
        <w:rPr>
          <w:sz w:val="28"/>
          <w:szCs w:val="28"/>
          <w:lang w:val="vi-VN"/>
        </w:rPr>
        <w:t xml:space="preserve"> </w:t>
      </w:r>
      <w:r w:rsidRPr="00ED6C67">
        <w:rPr>
          <w:i/>
          <w:iCs/>
          <w:sz w:val="28"/>
          <w:szCs w:val="28"/>
          <w:lang w:val="vi-VN"/>
        </w:rPr>
        <w:t>(Sở Tài chính)</w:t>
      </w:r>
      <w:r w:rsidRPr="00ED6C67">
        <w:rPr>
          <w:sz w:val="28"/>
          <w:szCs w:val="28"/>
          <w:lang w:val="vi-VN"/>
        </w:rPr>
        <w:t>; cấp xã có 123/124 địa phương xếp loại Xuất sắc, 01/124 xếp loại Tốt.</w:t>
      </w:r>
    </w:p>
    <w:p w:rsidR="009A0A06" w:rsidRPr="00ED6C67" w:rsidRDefault="009A0A06" w:rsidP="009A0A06">
      <w:pPr>
        <w:spacing w:after="120" w:line="380" w:lineRule="exact"/>
        <w:ind w:firstLine="709"/>
        <w:jc w:val="both"/>
        <w:rPr>
          <w:sz w:val="28"/>
          <w:szCs w:val="28"/>
          <w:lang w:val="vi-VN"/>
        </w:rPr>
      </w:pPr>
      <w:r w:rsidRPr="00ED6C67">
        <w:rPr>
          <w:sz w:val="28"/>
          <w:szCs w:val="28"/>
          <w:lang w:val="vi-VN"/>
        </w:rPr>
        <w:t>Đối với lĩnh vực cải cách tổ chức bộ</w:t>
      </w:r>
      <w:r w:rsidR="00ED6C67">
        <w:rPr>
          <w:sz w:val="28"/>
          <w:szCs w:val="28"/>
          <w:lang w:val="vi-VN"/>
        </w:rPr>
        <w:t xml:space="preserve"> máy</w:t>
      </w:r>
      <w:r w:rsidR="00ED6C67" w:rsidRPr="00ED6C67">
        <w:rPr>
          <w:sz w:val="28"/>
          <w:szCs w:val="28"/>
          <w:lang w:val="vi-VN"/>
        </w:rPr>
        <w:t>:</w:t>
      </w:r>
      <w:r w:rsidRPr="00ED6C67">
        <w:rPr>
          <w:sz w:val="28"/>
          <w:szCs w:val="28"/>
          <w:lang w:val="vi-VN"/>
        </w:rPr>
        <w:t xml:space="preserve"> </w:t>
      </w:r>
      <w:r w:rsidR="00ED6C67" w:rsidRPr="00ED6C67">
        <w:rPr>
          <w:sz w:val="28"/>
          <w:szCs w:val="28"/>
          <w:lang w:val="vi-VN"/>
        </w:rPr>
        <w:t>Đ</w:t>
      </w:r>
      <w:r w:rsidRPr="00ED6C67">
        <w:rPr>
          <w:sz w:val="28"/>
          <w:szCs w:val="28"/>
          <w:lang w:val="vi-VN"/>
        </w:rPr>
        <w:t xml:space="preserve">ến nay, tỉnh đã hoàn thiện quy định chức năng, nhiệm vụ, quyền hạn và cơ cấu tổ chức của 100% cơ quan chuyên môn cấp tỉnh và phòng chuyên môn cấp xã kịp thời, đúng quy định. Thực hiện sắp xếp, </w:t>
      </w:r>
      <w:r w:rsidRPr="00ED6C67">
        <w:rPr>
          <w:sz w:val="28"/>
          <w:szCs w:val="28"/>
          <w:lang w:val="vi-VN"/>
        </w:rPr>
        <w:lastRenderedPageBreak/>
        <w:t xml:space="preserve">kiện toàn các đơn vị sự nghiệp công lập theo quy định. Đảm bảo sử dụng không vượt quá số lượng biên chế hành chính </w:t>
      </w:r>
      <w:r w:rsidRPr="00ED6C67">
        <w:rPr>
          <w:i/>
          <w:iCs/>
          <w:sz w:val="28"/>
          <w:szCs w:val="28"/>
          <w:lang w:val="vi-VN"/>
        </w:rPr>
        <w:t>(9.548/9.976 biên chế)</w:t>
      </w:r>
      <w:r w:rsidRPr="00ED6C67">
        <w:rPr>
          <w:sz w:val="28"/>
          <w:szCs w:val="28"/>
          <w:lang w:val="vi-VN"/>
        </w:rPr>
        <w:t xml:space="preserve"> và số lượng người làm việc hưởng lương từ ngân sách nhà nước trong các đơn vị sự nghiệp công lập </w:t>
      </w:r>
      <w:r w:rsidRPr="00ED6C67">
        <w:rPr>
          <w:i/>
          <w:iCs/>
          <w:sz w:val="28"/>
          <w:szCs w:val="28"/>
          <w:lang w:val="vi-VN"/>
        </w:rPr>
        <w:t>(60.253/60.674 người làm việc)</w:t>
      </w:r>
      <w:r w:rsidRPr="00ED6C67">
        <w:rPr>
          <w:sz w:val="28"/>
          <w:szCs w:val="28"/>
          <w:lang w:val="vi-VN"/>
        </w:rPr>
        <w:t xml:space="preserve"> được giao.</w:t>
      </w:r>
    </w:p>
    <w:p w:rsidR="009A0A06" w:rsidRPr="00ED6C67" w:rsidRDefault="009A0A06" w:rsidP="009A0A06">
      <w:pPr>
        <w:spacing w:after="120" w:line="380" w:lineRule="exact"/>
        <w:ind w:firstLine="709"/>
        <w:jc w:val="both"/>
        <w:rPr>
          <w:sz w:val="28"/>
          <w:szCs w:val="28"/>
          <w:lang w:val="vi-VN"/>
        </w:rPr>
      </w:pPr>
      <w:r w:rsidRPr="00ED6C67">
        <w:rPr>
          <w:sz w:val="28"/>
          <w:szCs w:val="28"/>
          <w:lang w:val="vi-VN"/>
        </w:rPr>
        <w:t>Đối với lĩnh vực cải cách chế độ công vụ</w:t>
      </w:r>
      <w:r w:rsidR="00ED6C67" w:rsidRPr="00ED6C67">
        <w:rPr>
          <w:sz w:val="28"/>
          <w:szCs w:val="28"/>
          <w:lang w:val="vi-VN"/>
        </w:rPr>
        <w:t>:</w:t>
      </w:r>
      <w:r w:rsidRPr="00ED6C67">
        <w:rPr>
          <w:sz w:val="28"/>
          <w:szCs w:val="28"/>
          <w:lang w:val="vi-VN"/>
        </w:rPr>
        <w:t xml:space="preserve"> </w:t>
      </w:r>
      <w:r w:rsidR="00ED6C67" w:rsidRPr="00ED6C67">
        <w:rPr>
          <w:sz w:val="28"/>
          <w:szCs w:val="28"/>
          <w:lang w:val="vi-VN"/>
        </w:rPr>
        <w:t>T</w:t>
      </w:r>
      <w:r w:rsidRPr="0001713A">
        <w:rPr>
          <w:sz w:val="28"/>
          <w:szCs w:val="28"/>
          <w:lang w:val="vi-VN"/>
        </w:rPr>
        <w:t>ỉnh đã hoàn thành 100% kế hoạch đào tạo, bồi dưỡ</w:t>
      </w:r>
      <w:r w:rsidR="0001713A">
        <w:rPr>
          <w:sz w:val="28"/>
          <w:szCs w:val="28"/>
          <w:lang w:val="vi-VN"/>
        </w:rPr>
        <w:t>ng năm 2025</w:t>
      </w:r>
      <w:r w:rsidR="0001713A" w:rsidRPr="0001713A">
        <w:rPr>
          <w:sz w:val="28"/>
          <w:szCs w:val="28"/>
          <w:lang w:val="vi-VN"/>
        </w:rPr>
        <w:t>.</w:t>
      </w:r>
      <w:r w:rsidRPr="0001713A">
        <w:rPr>
          <w:sz w:val="28"/>
          <w:szCs w:val="28"/>
          <w:lang w:val="vi-VN"/>
        </w:rPr>
        <w:t xml:space="preserve"> </w:t>
      </w:r>
      <w:r w:rsidRPr="00ED6C67">
        <w:rPr>
          <w:sz w:val="28"/>
          <w:szCs w:val="28"/>
          <w:lang w:val="vi-VN"/>
        </w:rPr>
        <w:t xml:space="preserve">Từ ngày 01/7/2025 đến nay, </w:t>
      </w:r>
      <w:r w:rsidRPr="00AE2E8E">
        <w:rPr>
          <w:rFonts w:cs="Times New Roman"/>
          <w:sz w:val="28"/>
          <w:szCs w:val="28"/>
          <w:lang w:val="vi-VN"/>
        </w:rPr>
        <w:t>không có trường hợp cán bộ, công chức, viên chức bị xử lý kỷ luật.</w:t>
      </w:r>
      <w:r w:rsidRPr="00ED6C67">
        <w:rPr>
          <w:rFonts w:cs="Times New Roman"/>
          <w:sz w:val="28"/>
          <w:szCs w:val="28"/>
          <w:lang w:val="vi-VN"/>
        </w:rPr>
        <w:t xml:space="preserve"> 100% trường hợp bổ nhiệm chức danh lãnh đạo, quản lý các cấp được thực hiện đúng quy định.</w:t>
      </w:r>
    </w:p>
    <w:p w:rsidR="009A0A06" w:rsidRPr="00ED6C67" w:rsidRDefault="009A0A06" w:rsidP="009A0A06">
      <w:pPr>
        <w:spacing w:after="120" w:line="380" w:lineRule="exact"/>
        <w:ind w:firstLine="709"/>
        <w:jc w:val="both"/>
        <w:rPr>
          <w:sz w:val="28"/>
          <w:szCs w:val="28"/>
          <w:lang w:val="vi-VN"/>
        </w:rPr>
      </w:pPr>
      <w:r w:rsidRPr="00ED6C67">
        <w:rPr>
          <w:sz w:val="28"/>
          <w:szCs w:val="28"/>
          <w:lang w:val="vi-VN"/>
        </w:rPr>
        <w:t>Đối với lĩnh vực cải cách tài chính công</w:t>
      </w:r>
      <w:r w:rsidR="00ED6C67" w:rsidRPr="00ED6C67">
        <w:rPr>
          <w:sz w:val="28"/>
          <w:szCs w:val="28"/>
          <w:lang w:val="vi-VN"/>
        </w:rPr>
        <w:t>:</w:t>
      </w:r>
      <w:r w:rsidRPr="00ED6C67">
        <w:rPr>
          <w:sz w:val="28"/>
          <w:szCs w:val="28"/>
          <w:lang w:val="vi-VN"/>
        </w:rPr>
        <w:t xml:space="preserve"> </w:t>
      </w:r>
      <w:r w:rsidR="00ED6C67" w:rsidRPr="00ED6C67">
        <w:rPr>
          <w:sz w:val="28"/>
          <w:szCs w:val="28"/>
          <w:lang w:val="vi-VN"/>
        </w:rPr>
        <w:t>T</w:t>
      </w:r>
      <w:r w:rsidRPr="00ED6C67">
        <w:rPr>
          <w:sz w:val="28"/>
          <w:szCs w:val="28"/>
          <w:lang w:val="vi-VN"/>
        </w:rPr>
        <w:t xml:space="preserve">ính đến ngày 05/11/2025, tỷ lệ giải ngân kế hoạch đầu tư vốn ngân sách nhà nước đạt 29,2% so với kế hoạch năm 2025 </w:t>
      </w:r>
      <w:r w:rsidRPr="00ED6C67">
        <w:rPr>
          <w:i/>
          <w:iCs/>
          <w:sz w:val="28"/>
          <w:szCs w:val="28"/>
          <w:lang w:val="vi-VN"/>
        </w:rPr>
        <w:t>(trường hợp dưới 70% thì tiêu chí này đạt 0 điểm)</w:t>
      </w:r>
      <w:r w:rsidRPr="00ED6C67">
        <w:rPr>
          <w:sz w:val="28"/>
          <w:szCs w:val="28"/>
          <w:lang w:val="vi-VN"/>
        </w:rPr>
        <w:t xml:space="preserve">. Tiến độ thực hiện các kiến nghị sau thanh tra, kiểm tra, kiểm toán nhà nước về tài chính, ngân sách đạt 75,2% </w:t>
      </w:r>
      <w:r w:rsidRPr="00ED6C67">
        <w:rPr>
          <w:i/>
          <w:iCs/>
          <w:sz w:val="28"/>
          <w:szCs w:val="28"/>
          <w:lang w:val="vi-VN"/>
        </w:rPr>
        <w:t>(số tiền đã nộp ngân sách nhà nước đạt 654,935/871,321 triệu đồng, trường hợp đạt 100% thì tiêu chí này đạt điểm tối đa)</w:t>
      </w:r>
      <w:r w:rsidRPr="00ED6C67">
        <w:rPr>
          <w:sz w:val="28"/>
          <w:szCs w:val="28"/>
          <w:lang w:val="vi-VN"/>
        </w:rPr>
        <w:t xml:space="preserve">. Tổng thu ngân sách đến ngày 05/11/2025 đạt 26.353,6 tỷ đồng, bằng 98,44% dự toán Trung ương, bằng 93,29% dự toán địa phương và bằng 78,75% so với chỉ tiêu phấn đấu tăng thu 25% so với dự toán Trung ương giao </w:t>
      </w:r>
      <w:r w:rsidRPr="00ED6C67">
        <w:rPr>
          <w:i/>
          <w:iCs/>
          <w:sz w:val="28"/>
          <w:szCs w:val="28"/>
          <w:lang w:val="vi-VN"/>
        </w:rPr>
        <w:t>(trường hợp vượt chỉ tiêu Trung ương giao từ 4% trở lên thì tiêu chí đạt điểm tối đa)</w:t>
      </w:r>
      <w:r w:rsidRPr="00ED6C67">
        <w:rPr>
          <w:sz w:val="28"/>
          <w:szCs w:val="28"/>
          <w:lang w:val="vi-VN"/>
        </w:rPr>
        <w:t>.</w:t>
      </w:r>
    </w:p>
    <w:p w:rsidR="009A0A06" w:rsidRPr="00ED6C67" w:rsidRDefault="009A0A06" w:rsidP="009A0A06">
      <w:pPr>
        <w:spacing w:after="120" w:line="380" w:lineRule="exact"/>
        <w:ind w:firstLine="709"/>
        <w:jc w:val="both"/>
        <w:rPr>
          <w:sz w:val="28"/>
          <w:szCs w:val="28"/>
          <w:lang w:val="vi-VN"/>
        </w:rPr>
      </w:pPr>
      <w:r w:rsidRPr="00ED6C67">
        <w:rPr>
          <w:sz w:val="28"/>
          <w:szCs w:val="28"/>
          <w:lang w:val="vi-VN"/>
        </w:rPr>
        <w:t>Đối với lĩnh vực xây dựng và phát triển chính quyền điện tử, chính quyền số</w:t>
      </w:r>
      <w:r w:rsidR="00ED6C67" w:rsidRPr="00ED6C67">
        <w:rPr>
          <w:sz w:val="28"/>
          <w:szCs w:val="28"/>
          <w:lang w:val="vi-VN"/>
        </w:rPr>
        <w:t>:</w:t>
      </w:r>
      <w:r w:rsidR="00ED6C67">
        <w:rPr>
          <w:sz w:val="28"/>
          <w:szCs w:val="28"/>
          <w:lang w:val="vi-VN"/>
        </w:rPr>
        <w:t xml:space="preserve"> </w:t>
      </w:r>
      <w:r w:rsidR="00ED6C67" w:rsidRPr="00ED6C67">
        <w:rPr>
          <w:sz w:val="28"/>
          <w:szCs w:val="28"/>
          <w:lang w:val="vi-VN"/>
        </w:rPr>
        <w:t>T</w:t>
      </w:r>
      <w:r w:rsidRPr="00ED6C67">
        <w:rPr>
          <w:sz w:val="28"/>
          <w:szCs w:val="28"/>
          <w:lang w:val="vi-VN"/>
        </w:rPr>
        <w:t xml:space="preserve">ính đến ngày 05/11/2025, tỷ lệ số hóa hồ sơ, kết quả giải quyết thủ tục hành chính đạt 72% </w:t>
      </w:r>
      <w:r w:rsidRPr="00ED6C67">
        <w:rPr>
          <w:i/>
          <w:iCs/>
          <w:sz w:val="28"/>
          <w:szCs w:val="28"/>
          <w:lang w:val="vi-VN"/>
        </w:rPr>
        <w:t>(chỉ tiêu đề ra là tối thiểu 80%)</w:t>
      </w:r>
      <w:r w:rsidRPr="00ED6C67">
        <w:rPr>
          <w:sz w:val="28"/>
          <w:szCs w:val="28"/>
          <w:lang w:val="vi-VN"/>
        </w:rPr>
        <w:t xml:space="preserve">. Tỷ lệ khai thác, sử dụng lại thông tin, dữ liệu số hóa đạt 63% </w:t>
      </w:r>
      <w:r w:rsidRPr="00ED6C67">
        <w:rPr>
          <w:i/>
          <w:iCs/>
          <w:sz w:val="28"/>
          <w:szCs w:val="28"/>
          <w:lang w:val="vi-VN"/>
        </w:rPr>
        <w:t>(chỉ tiêu đề ra là tối thiểu 50%)</w:t>
      </w:r>
      <w:r w:rsidRPr="00ED6C67">
        <w:rPr>
          <w:sz w:val="28"/>
          <w:szCs w:val="28"/>
          <w:lang w:val="vi-VN"/>
        </w:rPr>
        <w:t xml:space="preserve">. </w:t>
      </w:r>
      <w:r w:rsidR="00340F37" w:rsidRPr="00ED6C67">
        <w:rPr>
          <w:sz w:val="28"/>
          <w:szCs w:val="28"/>
          <w:lang w:val="vi-VN"/>
        </w:rPr>
        <w:t xml:space="preserve">Tỷ lệ cấp kết quả giải quyết TTHC điện tử đạt 80,7% </w:t>
      </w:r>
      <w:r w:rsidR="00340F37" w:rsidRPr="00ED6C67">
        <w:rPr>
          <w:i/>
          <w:iCs/>
          <w:sz w:val="28"/>
          <w:szCs w:val="28"/>
          <w:lang w:val="vi-VN"/>
        </w:rPr>
        <w:t xml:space="preserve">(chỉ tiêu đề ra là đạt 100%). </w:t>
      </w:r>
      <w:r w:rsidRPr="00ED6C67">
        <w:rPr>
          <w:sz w:val="28"/>
          <w:szCs w:val="28"/>
          <w:lang w:val="vi-VN"/>
        </w:rPr>
        <w:t xml:space="preserve">Tỷ lệ hồ sơ trực tuyến toàn trình đạt 78,6% </w:t>
      </w:r>
      <w:r w:rsidRPr="00ED6C67">
        <w:rPr>
          <w:i/>
          <w:iCs/>
          <w:sz w:val="28"/>
          <w:szCs w:val="28"/>
          <w:lang w:val="vi-VN"/>
        </w:rPr>
        <w:t>(chỉ tiêu đề ra là tối thiểu 70%)</w:t>
      </w:r>
      <w:r w:rsidRPr="00ED6C67">
        <w:rPr>
          <w:sz w:val="28"/>
          <w:szCs w:val="28"/>
          <w:lang w:val="vi-VN"/>
        </w:rPr>
        <w:t xml:space="preserve">. Tỷ lệ hồ sơ thanh toán trực tuyến đạt 86,2% </w:t>
      </w:r>
      <w:r w:rsidRPr="00ED6C67">
        <w:rPr>
          <w:i/>
          <w:iCs/>
          <w:sz w:val="28"/>
          <w:szCs w:val="28"/>
          <w:lang w:val="vi-VN"/>
        </w:rPr>
        <w:t>(chỉ tiêu đề ra là tối thiểu 60%)</w:t>
      </w:r>
      <w:r w:rsidRPr="00ED6C67">
        <w:rPr>
          <w:sz w:val="28"/>
          <w:szCs w:val="28"/>
          <w:lang w:val="vi-VN"/>
        </w:rPr>
        <w:t>.</w:t>
      </w:r>
      <w:r w:rsidR="00AA375C" w:rsidRPr="00ED6C67">
        <w:rPr>
          <w:sz w:val="28"/>
          <w:szCs w:val="28"/>
          <w:lang w:val="vi-VN"/>
        </w:rPr>
        <w:t xml:space="preserve"> Tỷ lệ xử lý văn bản, hồ sơ công việc toàn trình trên môi trường điện tử của các cơ quan hành chính nhà nước đạt 76,9% </w:t>
      </w:r>
      <w:r w:rsidR="00AA375C" w:rsidRPr="00ED6C67">
        <w:rPr>
          <w:i/>
          <w:iCs/>
          <w:sz w:val="28"/>
          <w:szCs w:val="28"/>
          <w:lang w:val="vi-VN"/>
        </w:rPr>
        <w:t>(chỉ tiêu đề ra là đạt 100%).</w:t>
      </w:r>
      <w:r w:rsidR="00340F37" w:rsidRPr="00ED6C67">
        <w:rPr>
          <w:i/>
          <w:iCs/>
          <w:sz w:val="28"/>
          <w:szCs w:val="28"/>
          <w:lang w:val="vi-VN"/>
        </w:rPr>
        <w:t xml:space="preserve"> </w:t>
      </w:r>
    </w:p>
    <w:p w:rsidR="009A0A06" w:rsidRPr="00ED6C67" w:rsidRDefault="009A0A06" w:rsidP="009A0A06">
      <w:pPr>
        <w:spacing w:after="120" w:line="380" w:lineRule="exact"/>
        <w:ind w:firstLine="709"/>
        <w:jc w:val="both"/>
        <w:rPr>
          <w:b/>
          <w:bCs/>
          <w:sz w:val="28"/>
          <w:szCs w:val="28"/>
          <w:lang w:val="vi-VN"/>
        </w:rPr>
      </w:pPr>
      <w:r w:rsidRPr="00ED6C67">
        <w:rPr>
          <w:b/>
          <w:bCs/>
          <w:sz w:val="28"/>
          <w:szCs w:val="28"/>
          <w:lang w:val="vi-VN"/>
        </w:rPr>
        <w:t>3. Các yếu tố ảnh hưởng đến kết quả chỉ số</w:t>
      </w:r>
    </w:p>
    <w:p w:rsidR="00AE2E8E" w:rsidRPr="0001713A" w:rsidRDefault="00AE2E8E" w:rsidP="002C25F4">
      <w:pPr>
        <w:spacing w:before="120" w:after="120" w:line="380" w:lineRule="exact"/>
        <w:ind w:firstLine="709"/>
        <w:jc w:val="both"/>
        <w:rPr>
          <w:sz w:val="28"/>
          <w:szCs w:val="28"/>
          <w:lang w:val="vi-VN"/>
        </w:rPr>
      </w:pPr>
      <w:r w:rsidRPr="00ED6C67">
        <w:rPr>
          <w:sz w:val="28"/>
          <w:szCs w:val="28"/>
          <w:lang w:val="vi-VN"/>
        </w:rPr>
        <w:t xml:space="preserve">Ngày 23/10/2025, Bộ Nội vụ đã ban hành Kế hoạch triển khai xác định Chỉ số cải cách hành chính năm 2025 của UBND cấp tỉnh, theo đó, UBND các tỉnh thành nộp báo cáo tự đánh giá, chấm điểm trong tháng 01/2026, Bộ Nội vụ tổ chức thẩm định, chấm điểm và công bố Chỉ số PAR Index cấp </w:t>
      </w:r>
      <w:r w:rsidRPr="0001713A">
        <w:rPr>
          <w:sz w:val="28"/>
          <w:szCs w:val="28"/>
          <w:lang w:val="vi-VN"/>
        </w:rPr>
        <w:t xml:space="preserve">tỉnh vào tháng </w:t>
      </w:r>
      <w:r w:rsidR="0001713A" w:rsidRPr="0001713A">
        <w:rPr>
          <w:sz w:val="28"/>
          <w:szCs w:val="28"/>
          <w:lang w:val="vi-VN"/>
        </w:rPr>
        <w:t>4</w:t>
      </w:r>
      <w:r w:rsidRPr="0001713A">
        <w:rPr>
          <w:sz w:val="28"/>
          <w:szCs w:val="28"/>
          <w:lang w:val="vi-VN"/>
        </w:rPr>
        <w:t>/2026.</w:t>
      </w:r>
    </w:p>
    <w:p w:rsidR="006D01D6" w:rsidRPr="00ED6C67" w:rsidRDefault="006D01D6" w:rsidP="002C25F4">
      <w:pPr>
        <w:spacing w:before="120" w:after="120" w:line="380" w:lineRule="exact"/>
        <w:ind w:firstLine="709"/>
        <w:jc w:val="both"/>
        <w:rPr>
          <w:sz w:val="28"/>
          <w:szCs w:val="28"/>
          <w:lang w:val="vi-VN"/>
        </w:rPr>
      </w:pPr>
      <w:r w:rsidRPr="00ED6C67">
        <w:rPr>
          <w:sz w:val="28"/>
          <w:szCs w:val="28"/>
          <w:lang w:val="vi-VN"/>
        </w:rPr>
        <w:t>Qua rà soát các nội dung tiêu chí của Bộ chỉ số cải cách hành chính cấp tỉnh ban hành tại Quyết định số 1187/QĐ-BNV ngày 15/10/2025 của Bộ trưởng Bộ Nội vụ và kết quả thực hiện trên địa bàn tỉnh đến nay, còn một số nội dung tiêu chí đang mất điểm hoặc đạt điểm thấp, cụ thể như sau:</w:t>
      </w:r>
    </w:p>
    <w:p w:rsidR="009A0A06" w:rsidRPr="005D0374" w:rsidRDefault="006D01D6" w:rsidP="002C25F4">
      <w:pPr>
        <w:spacing w:before="120" w:after="120" w:line="380" w:lineRule="exact"/>
        <w:ind w:firstLine="709"/>
        <w:jc w:val="both"/>
        <w:rPr>
          <w:sz w:val="28"/>
          <w:szCs w:val="28"/>
          <w:lang w:val="vi-VN"/>
        </w:rPr>
      </w:pPr>
      <w:r w:rsidRPr="00ED6C67">
        <w:rPr>
          <w:sz w:val="28"/>
          <w:szCs w:val="28"/>
          <w:lang w:val="vi-VN"/>
        </w:rPr>
        <w:lastRenderedPageBreak/>
        <w:t xml:space="preserve">a) </w:t>
      </w:r>
      <w:r w:rsidR="004D66F3" w:rsidRPr="00ED6C67">
        <w:rPr>
          <w:sz w:val="28"/>
          <w:szCs w:val="28"/>
          <w:lang w:val="vi-VN"/>
        </w:rPr>
        <w:t xml:space="preserve">Việc công bố danh mục thủ tục hành chính </w:t>
      </w:r>
      <w:r w:rsidR="00340F37" w:rsidRPr="00ED6C67">
        <w:rPr>
          <w:sz w:val="28"/>
          <w:szCs w:val="28"/>
          <w:lang w:val="vi-VN"/>
        </w:rPr>
        <w:t xml:space="preserve">và cập nhật, công khai thủ tục hành chính </w:t>
      </w:r>
      <w:r w:rsidR="004D66F3" w:rsidRPr="00ED6C67">
        <w:rPr>
          <w:sz w:val="28"/>
          <w:szCs w:val="28"/>
          <w:lang w:val="vi-VN"/>
        </w:rPr>
        <w:t xml:space="preserve">thuộc thẩm quyền quản </w:t>
      </w:r>
      <w:r w:rsidR="004D66F3" w:rsidRPr="005D0374">
        <w:rPr>
          <w:sz w:val="28"/>
          <w:szCs w:val="28"/>
          <w:lang w:val="vi-VN"/>
        </w:rPr>
        <w:t>lý</w:t>
      </w:r>
      <w:r w:rsidRPr="005D0374">
        <w:rPr>
          <w:sz w:val="28"/>
          <w:szCs w:val="28"/>
          <w:lang w:val="vi-VN"/>
        </w:rPr>
        <w:t xml:space="preserve"> trên địa bàn tỉnh</w:t>
      </w:r>
      <w:r w:rsidR="00B30F0F" w:rsidRPr="005D0374">
        <w:rPr>
          <w:sz w:val="28"/>
          <w:szCs w:val="28"/>
          <w:lang w:val="vi-VN"/>
        </w:rPr>
        <w:t xml:space="preserve"> còn chậm so với quy định</w:t>
      </w:r>
      <w:r w:rsidRPr="005D0374">
        <w:rPr>
          <w:sz w:val="28"/>
          <w:szCs w:val="28"/>
          <w:lang w:val="vi-VN"/>
        </w:rPr>
        <w:t xml:space="preserve"> </w:t>
      </w:r>
      <w:r w:rsidRPr="005D0374">
        <w:rPr>
          <w:i/>
          <w:iCs/>
          <w:sz w:val="28"/>
          <w:szCs w:val="28"/>
          <w:lang w:val="vi-VN"/>
        </w:rPr>
        <w:t>(gần 50% số quyết định công bố trễ hạn</w:t>
      </w:r>
      <w:r w:rsidR="00340F37" w:rsidRPr="005D0374">
        <w:rPr>
          <w:i/>
          <w:iCs/>
          <w:sz w:val="28"/>
          <w:szCs w:val="28"/>
          <w:lang w:val="vi-VN"/>
        </w:rPr>
        <w:t>, 25% thủ tục hành chính cập nhật, công khau trễ hạn</w:t>
      </w:r>
      <w:r w:rsidR="00AE2E8E" w:rsidRPr="005D0374">
        <w:rPr>
          <w:i/>
          <w:iCs/>
          <w:sz w:val="28"/>
          <w:szCs w:val="28"/>
          <w:lang w:val="vi-VN"/>
        </w:rPr>
        <w:t>;</w:t>
      </w:r>
      <w:r w:rsidRPr="005D0374">
        <w:rPr>
          <w:i/>
          <w:iCs/>
          <w:sz w:val="28"/>
          <w:szCs w:val="28"/>
          <w:lang w:val="vi-VN"/>
        </w:rPr>
        <w:t xml:space="preserve"> </w:t>
      </w:r>
      <w:r w:rsidR="00AE2E8E" w:rsidRPr="005D0374">
        <w:rPr>
          <w:i/>
          <w:iCs/>
          <w:sz w:val="28"/>
          <w:szCs w:val="28"/>
          <w:lang w:val="vi-VN"/>
        </w:rPr>
        <w:t xml:space="preserve">theo quy định, </w:t>
      </w:r>
      <w:r w:rsidRPr="005D0374">
        <w:rPr>
          <w:i/>
          <w:iCs/>
          <w:sz w:val="28"/>
          <w:szCs w:val="28"/>
          <w:lang w:val="vi-VN"/>
        </w:rPr>
        <w:t xml:space="preserve">chỉ cần có một quyết định công bố </w:t>
      </w:r>
      <w:r w:rsidR="00AE2E8E" w:rsidRPr="005D0374">
        <w:rPr>
          <w:i/>
          <w:iCs/>
          <w:sz w:val="28"/>
          <w:szCs w:val="28"/>
          <w:lang w:val="vi-VN"/>
        </w:rPr>
        <w:t>trễ hạn</w:t>
      </w:r>
      <w:r w:rsidRPr="005D0374">
        <w:rPr>
          <w:i/>
          <w:iCs/>
          <w:sz w:val="28"/>
          <w:szCs w:val="28"/>
          <w:lang w:val="vi-VN"/>
        </w:rPr>
        <w:t xml:space="preserve"> thì điểm đánh giá tiêu chí này là 0 điểm)</w:t>
      </w:r>
      <w:r w:rsidR="00B30F0F" w:rsidRPr="005D0374">
        <w:rPr>
          <w:sz w:val="28"/>
          <w:szCs w:val="28"/>
          <w:lang w:val="vi-VN"/>
        </w:rPr>
        <w:t>.</w:t>
      </w:r>
      <w:r w:rsidR="00ED6C67" w:rsidRPr="005D0374">
        <w:rPr>
          <w:sz w:val="28"/>
          <w:szCs w:val="28"/>
          <w:lang w:val="vi-VN"/>
        </w:rPr>
        <w:t xml:space="preserve"> Cơ quan </w:t>
      </w:r>
      <w:r w:rsidR="005D0374" w:rsidRPr="005D0374">
        <w:rPr>
          <w:sz w:val="28"/>
          <w:szCs w:val="28"/>
          <w:lang w:val="vi-VN"/>
        </w:rPr>
        <w:t xml:space="preserve">chủ trì </w:t>
      </w:r>
      <w:r w:rsidR="00ED6C67" w:rsidRPr="005D0374">
        <w:rPr>
          <w:sz w:val="28"/>
          <w:szCs w:val="28"/>
          <w:lang w:val="vi-VN"/>
        </w:rPr>
        <w:t>theo dõi: Văn phòng UBND tỉnh.</w:t>
      </w:r>
    </w:p>
    <w:p w:rsidR="00ED6C67" w:rsidRPr="005D0374" w:rsidRDefault="006D01D6" w:rsidP="00ED6C67">
      <w:pPr>
        <w:spacing w:before="120" w:after="120" w:line="380" w:lineRule="exact"/>
        <w:ind w:firstLine="709"/>
        <w:jc w:val="both"/>
        <w:rPr>
          <w:sz w:val="28"/>
          <w:szCs w:val="28"/>
          <w:lang w:val="vi-VN"/>
        </w:rPr>
      </w:pPr>
      <w:r w:rsidRPr="005D0374">
        <w:rPr>
          <w:sz w:val="28"/>
          <w:szCs w:val="28"/>
          <w:lang w:val="vi-VN"/>
        </w:rPr>
        <w:t xml:space="preserve">b) </w:t>
      </w:r>
      <w:r w:rsidR="00B30F0F" w:rsidRPr="005D0374">
        <w:rPr>
          <w:sz w:val="28"/>
          <w:szCs w:val="28"/>
          <w:lang w:val="vi-VN"/>
        </w:rPr>
        <w:t>Tỷ lệ hồ sơ giải quyết đúng hẹn toàn tỉnh đạt chưa đạt chỉ tiêu đề ra</w:t>
      </w:r>
      <w:r w:rsidRPr="005D0374">
        <w:rPr>
          <w:sz w:val="28"/>
          <w:szCs w:val="28"/>
          <w:lang w:val="vi-VN"/>
        </w:rPr>
        <w:t xml:space="preserve"> </w:t>
      </w:r>
      <w:r w:rsidRPr="005D0374">
        <w:rPr>
          <w:i/>
          <w:iCs/>
          <w:sz w:val="28"/>
          <w:szCs w:val="28"/>
          <w:lang w:val="vi-VN"/>
        </w:rPr>
        <w:t>(chỉ tiêu tối thiểu 98%, hiện đạt 97,4%)</w:t>
      </w:r>
      <w:r w:rsidR="00B30F0F" w:rsidRPr="005D0374">
        <w:rPr>
          <w:sz w:val="28"/>
          <w:szCs w:val="28"/>
          <w:lang w:val="vi-VN"/>
        </w:rPr>
        <w:t xml:space="preserve">. Trong đó, tỷ lệ hồ sơ giải quyết đúng hẹn cấp tỉnh chỉ đạt 93,5% </w:t>
      </w:r>
      <w:r w:rsidR="00B30F0F" w:rsidRPr="005D0374">
        <w:rPr>
          <w:i/>
          <w:iCs/>
          <w:sz w:val="28"/>
          <w:szCs w:val="28"/>
          <w:lang w:val="vi-VN"/>
        </w:rPr>
        <w:t>(trường hợp dưới 95% thì tiêu chí này đạt 0 điểm)</w:t>
      </w:r>
      <w:r w:rsidR="00B30F0F" w:rsidRPr="005D0374">
        <w:rPr>
          <w:sz w:val="28"/>
          <w:szCs w:val="28"/>
          <w:lang w:val="vi-VN"/>
        </w:rPr>
        <w:t>.</w:t>
      </w:r>
      <w:r w:rsidR="00ED6C67" w:rsidRPr="005D0374">
        <w:rPr>
          <w:sz w:val="28"/>
          <w:szCs w:val="28"/>
          <w:lang w:val="vi-VN"/>
        </w:rPr>
        <w:t xml:space="preserve"> Cơ quan </w:t>
      </w:r>
      <w:r w:rsidR="005D0374" w:rsidRPr="005D0374">
        <w:rPr>
          <w:sz w:val="28"/>
          <w:szCs w:val="28"/>
          <w:lang w:val="vi-VN"/>
        </w:rPr>
        <w:t xml:space="preserve">chủ trì </w:t>
      </w:r>
      <w:r w:rsidR="00ED6C67" w:rsidRPr="005D0374">
        <w:rPr>
          <w:sz w:val="28"/>
          <w:szCs w:val="28"/>
          <w:lang w:val="vi-VN"/>
        </w:rPr>
        <w:t>theo dõi: Văn phòng UBND tỉnh.</w:t>
      </w:r>
    </w:p>
    <w:p w:rsidR="00ED6C67" w:rsidRPr="005D0374" w:rsidRDefault="006D01D6" w:rsidP="00ED6C67">
      <w:pPr>
        <w:spacing w:before="120" w:after="120" w:line="380" w:lineRule="exact"/>
        <w:ind w:firstLine="709"/>
        <w:jc w:val="both"/>
        <w:rPr>
          <w:sz w:val="28"/>
          <w:szCs w:val="28"/>
          <w:lang w:val="vi-VN"/>
        </w:rPr>
      </w:pPr>
      <w:r w:rsidRPr="005D0374">
        <w:rPr>
          <w:sz w:val="28"/>
          <w:szCs w:val="28"/>
          <w:lang w:val="vi-VN"/>
        </w:rPr>
        <w:t xml:space="preserve">c) </w:t>
      </w:r>
      <w:r w:rsidR="00B30F0F" w:rsidRPr="005D0374">
        <w:rPr>
          <w:sz w:val="28"/>
          <w:szCs w:val="28"/>
          <w:lang w:val="vi-VN"/>
        </w:rPr>
        <w:t xml:space="preserve">Tỷ lệ số hóa hồ sơ, kết quả giải quyết thủ tục hành chính </w:t>
      </w:r>
      <w:r w:rsidRPr="005D0374">
        <w:rPr>
          <w:sz w:val="28"/>
          <w:szCs w:val="28"/>
          <w:lang w:val="vi-VN"/>
        </w:rPr>
        <w:t xml:space="preserve">hiện chỉ </w:t>
      </w:r>
      <w:r w:rsidR="00B30F0F" w:rsidRPr="005D0374">
        <w:rPr>
          <w:sz w:val="28"/>
          <w:szCs w:val="28"/>
          <w:lang w:val="vi-VN"/>
        </w:rPr>
        <w:t xml:space="preserve">đạt 72% </w:t>
      </w:r>
      <w:r w:rsidR="00B30F0F" w:rsidRPr="005D0374">
        <w:rPr>
          <w:i/>
          <w:iCs/>
          <w:sz w:val="28"/>
          <w:szCs w:val="28"/>
          <w:lang w:val="vi-VN"/>
        </w:rPr>
        <w:t>(chỉ tiêu đề ra là tối thiểu 80%</w:t>
      </w:r>
      <w:r w:rsidR="00AE2E8E" w:rsidRPr="005D0374">
        <w:rPr>
          <w:i/>
          <w:iCs/>
          <w:sz w:val="28"/>
          <w:szCs w:val="28"/>
          <w:lang w:val="vi-VN"/>
        </w:rPr>
        <w:t>, trường hợp đạt từ 50% đến dưới 80% thì tiêu chí này đạt 50% điểm số</w:t>
      </w:r>
      <w:r w:rsidR="00B30F0F" w:rsidRPr="005D0374">
        <w:rPr>
          <w:i/>
          <w:iCs/>
          <w:sz w:val="28"/>
          <w:szCs w:val="28"/>
          <w:lang w:val="vi-VN"/>
        </w:rPr>
        <w:t>)</w:t>
      </w:r>
      <w:r w:rsidRPr="005D0374">
        <w:rPr>
          <w:i/>
          <w:iCs/>
          <w:sz w:val="28"/>
          <w:szCs w:val="28"/>
          <w:lang w:val="vi-VN"/>
        </w:rPr>
        <w:t>.</w:t>
      </w:r>
      <w:r w:rsidR="00ED6C67" w:rsidRPr="005D0374">
        <w:rPr>
          <w:i/>
          <w:iCs/>
          <w:sz w:val="28"/>
          <w:szCs w:val="28"/>
          <w:lang w:val="vi-VN"/>
        </w:rPr>
        <w:t xml:space="preserve"> </w:t>
      </w:r>
      <w:r w:rsidR="00ED6C67" w:rsidRPr="005D0374">
        <w:rPr>
          <w:sz w:val="28"/>
          <w:szCs w:val="28"/>
          <w:lang w:val="vi-VN"/>
        </w:rPr>
        <w:t xml:space="preserve">Cơ quan </w:t>
      </w:r>
      <w:r w:rsidR="005D0374" w:rsidRPr="005D0374">
        <w:rPr>
          <w:sz w:val="28"/>
          <w:szCs w:val="28"/>
          <w:lang w:val="vi-VN"/>
        </w:rPr>
        <w:t xml:space="preserve">chủ trì </w:t>
      </w:r>
      <w:r w:rsidR="00ED6C67" w:rsidRPr="005D0374">
        <w:rPr>
          <w:sz w:val="28"/>
          <w:szCs w:val="28"/>
          <w:lang w:val="vi-VN"/>
        </w:rPr>
        <w:t>theo dõi: Văn phòng UBND tỉnh.</w:t>
      </w:r>
    </w:p>
    <w:p w:rsidR="00ED6C67" w:rsidRPr="005D0374" w:rsidRDefault="00AE2E8E" w:rsidP="00ED6C67">
      <w:pPr>
        <w:spacing w:before="120" w:after="120" w:line="380" w:lineRule="exact"/>
        <w:ind w:firstLine="709"/>
        <w:jc w:val="both"/>
        <w:rPr>
          <w:sz w:val="28"/>
          <w:szCs w:val="28"/>
          <w:lang w:val="vi-VN"/>
        </w:rPr>
      </w:pPr>
      <w:r w:rsidRPr="005D0374">
        <w:rPr>
          <w:sz w:val="28"/>
          <w:szCs w:val="28"/>
          <w:lang w:val="vi-VN"/>
        </w:rPr>
        <w:t xml:space="preserve">d) </w:t>
      </w:r>
      <w:r w:rsidR="00AA375C" w:rsidRPr="005D0374">
        <w:rPr>
          <w:sz w:val="28"/>
          <w:szCs w:val="28"/>
          <w:lang w:val="vi-VN"/>
        </w:rPr>
        <w:t xml:space="preserve">Tỷ lệ xử lý văn bản, hồ sơ công việc toàn trình trên môi trường điện tử của các cơ quan hành chính nhà nước chỉ đạt 76,9% </w:t>
      </w:r>
      <w:r w:rsidR="00AA375C" w:rsidRPr="005D0374">
        <w:rPr>
          <w:i/>
          <w:iCs/>
          <w:sz w:val="28"/>
          <w:szCs w:val="28"/>
          <w:lang w:val="vi-VN"/>
        </w:rPr>
        <w:t>(chỉ tiêu đề ra là đạt 100%, trường hợp đạt dưới 80% thi tiêu chí này đạt 0 điểm)</w:t>
      </w:r>
      <w:r w:rsidR="00B30F0F" w:rsidRPr="005D0374">
        <w:rPr>
          <w:sz w:val="28"/>
          <w:szCs w:val="28"/>
          <w:lang w:val="vi-VN"/>
        </w:rPr>
        <w:t>.</w:t>
      </w:r>
      <w:r w:rsidR="00ED6C67" w:rsidRPr="005D0374">
        <w:rPr>
          <w:sz w:val="28"/>
          <w:szCs w:val="28"/>
          <w:lang w:val="vi-VN"/>
        </w:rPr>
        <w:t xml:space="preserve"> Cơ quan </w:t>
      </w:r>
      <w:r w:rsidR="005D0374" w:rsidRPr="005D0374">
        <w:rPr>
          <w:sz w:val="28"/>
          <w:szCs w:val="28"/>
          <w:lang w:val="vi-VN"/>
        </w:rPr>
        <w:t xml:space="preserve">chủ trì </w:t>
      </w:r>
      <w:r w:rsidR="00ED6C67" w:rsidRPr="005D0374">
        <w:rPr>
          <w:sz w:val="28"/>
          <w:szCs w:val="28"/>
          <w:lang w:val="vi-VN"/>
        </w:rPr>
        <w:t>theo dõi:</w:t>
      </w:r>
      <w:r w:rsidR="005D0374" w:rsidRPr="00A226CA">
        <w:rPr>
          <w:sz w:val="28"/>
          <w:szCs w:val="28"/>
          <w:lang w:val="vi-VN"/>
        </w:rPr>
        <w:t xml:space="preserve"> Sở Khoa học và Công nghệ</w:t>
      </w:r>
      <w:r w:rsidR="00ED6C67" w:rsidRPr="005D0374">
        <w:rPr>
          <w:sz w:val="28"/>
          <w:szCs w:val="28"/>
          <w:lang w:val="vi-VN"/>
        </w:rPr>
        <w:t>.</w:t>
      </w:r>
    </w:p>
    <w:p w:rsidR="00B30F0F" w:rsidRPr="005D0374" w:rsidRDefault="00AE2E8E" w:rsidP="002C25F4">
      <w:pPr>
        <w:spacing w:before="120" w:after="120" w:line="380" w:lineRule="exact"/>
        <w:ind w:firstLine="709"/>
        <w:jc w:val="both"/>
        <w:rPr>
          <w:sz w:val="28"/>
          <w:szCs w:val="28"/>
          <w:lang w:val="vi-VN"/>
        </w:rPr>
      </w:pPr>
      <w:r w:rsidRPr="005D0374">
        <w:rPr>
          <w:sz w:val="28"/>
          <w:szCs w:val="28"/>
          <w:lang w:val="vi-VN"/>
        </w:rPr>
        <w:t xml:space="preserve">đ) </w:t>
      </w:r>
      <w:r w:rsidR="00B30F0F" w:rsidRPr="005D0374">
        <w:rPr>
          <w:sz w:val="28"/>
          <w:szCs w:val="28"/>
          <w:lang w:val="vi-VN"/>
        </w:rPr>
        <w:t xml:space="preserve">Tỷ lệ giải ngân kế hoạch đầu tư vốn ngân sách nhà nước </w:t>
      </w:r>
      <w:r w:rsidRPr="005D0374">
        <w:rPr>
          <w:sz w:val="28"/>
          <w:szCs w:val="28"/>
          <w:lang w:val="vi-VN"/>
        </w:rPr>
        <w:t xml:space="preserve">hiện chỉ </w:t>
      </w:r>
      <w:r w:rsidR="00B30F0F" w:rsidRPr="005D0374">
        <w:rPr>
          <w:sz w:val="28"/>
          <w:szCs w:val="28"/>
          <w:lang w:val="vi-VN"/>
        </w:rPr>
        <w:t>đạt 29,2% so với kế hoạch năm 2025</w:t>
      </w:r>
      <w:r w:rsidRPr="005D0374">
        <w:rPr>
          <w:sz w:val="28"/>
          <w:szCs w:val="28"/>
          <w:lang w:val="vi-VN"/>
        </w:rPr>
        <w:t xml:space="preserve"> </w:t>
      </w:r>
      <w:r w:rsidRPr="005D0374">
        <w:rPr>
          <w:i/>
          <w:iCs/>
          <w:sz w:val="28"/>
          <w:szCs w:val="28"/>
          <w:lang w:val="vi-VN"/>
        </w:rPr>
        <w:t>(trường hợp dưới 70% thì tiêu chí này đạt 0 điểm).</w:t>
      </w:r>
      <w:r w:rsidR="00ED6C67" w:rsidRPr="005D0374">
        <w:rPr>
          <w:i/>
          <w:iCs/>
          <w:sz w:val="28"/>
          <w:szCs w:val="28"/>
          <w:lang w:val="vi-VN"/>
        </w:rPr>
        <w:t xml:space="preserve"> </w:t>
      </w:r>
      <w:r w:rsidR="00ED6C67" w:rsidRPr="005D0374">
        <w:rPr>
          <w:sz w:val="28"/>
          <w:szCs w:val="28"/>
          <w:lang w:val="vi-VN"/>
        </w:rPr>
        <w:t xml:space="preserve">Cơ quan </w:t>
      </w:r>
      <w:r w:rsidR="005D0374" w:rsidRPr="005D0374">
        <w:rPr>
          <w:sz w:val="28"/>
          <w:szCs w:val="28"/>
          <w:lang w:val="vi-VN"/>
        </w:rPr>
        <w:t xml:space="preserve">chủ trì </w:t>
      </w:r>
      <w:r w:rsidR="00ED6C67" w:rsidRPr="005D0374">
        <w:rPr>
          <w:sz w:val="28"/>
          <w:szCs w:val="28"/>
          <w:lang w:val="vi-VN"/>
        </w:rPr>
        <w:t>theo dõi: Sở Tài chính.</w:t>
      </w:r>
    </w:p>
    <w:p w:rsidR="00ED6C67" w:rsidRPr="005D0374" w:rsidRDefault="00AE2E8E" w:rsidP="00ED6C67">
      <w:pPr>
        <w:spacing w:before="120" w:after="120" w:line="380" w:lineRule="exact"/>
        <w:ind w:firstLine="709"/>
        <w:jc w:val="both"/>
        <w:rPr>
          <w:sz w:val="28"/>
          <w:szCs w:val="28"/>
          <w:lang w:val="vi-VN"/>
        </w:rPr>
      </w:pPr>
      <w:r w:rsidRPr="005D0374">
        <w:rPr>
          <w:sz w:val="28"/>
          <w:szCs w:val="28"/>
          <w:lang w:val="vi-VN"/>
        </w:rPr>
        <w:t xml:space="preserve">e) </w:t>
      </w:r>
      <w:r w:rsidR="00B30F0F" w:rsidRPr="005D0374">
        <w:rPr>
          <w:sz w:val="28"/>
          <w:szCs w:val="28"/>
          <w:lang w:val="vi-VN"/>
        </w:rPr>
        <w:t>Tiến độ thực hiện các kiến nghị sau thanh tra, kiểm tra, kiểm toán nhà nước về tài chính, ngân sách đạt 75,2%</w:t>
      </w:r>
      <w:r w:rsidRPr="005D0374">
        <w:rPr>
          <w:sz w:val="28"/>
          <w:szCs w:val="28"/>
          <w:lang w:val="vi-VN"/>
        </w:rPr>
        <w:t xml:space="preserve"> </w:t>
      </w:r>
      <w:r w:rsidRPr="005D0374">
        <w:rPr>
          <w:i/>
          <w:iCs/>
          <w:sz w:val="28"/>
          <w:szCs w:val="28"/>
          <w:lang w:val="vi-VN"/>
        </w:rPr>
        <w:t>(trường hợp đạt 100% thì tiêu chí này đạt điểm tối đa).</w:t>
      </w:r>
      <w:r w:rsidR="00ED6C67" w:rsidRPr="005D0374">
        <w:rPr>
          <w:i/>
          <w:iCs/>
          <w:sz w:val="28"/>
          <w:szCs w:val="28"/>
          <w:lang w:val="vi-VN"/>
        </w:rPr>
        <w:t xml:space="preserve"> </w:t>
      </w:r>
      <w:r w:rsidR="00ED6C67" w:rsidRPr="005D0374">
        <w:rPr>
          <w:sz w:val="28"/>
          <w:szCs w:val="28"/>
          <w:lang w:val="vi-VN"/>
        </w:rPr>
        <w:t xml:space="preserve">Cơ quan </w:t>
      </w:r>
      <w:r w:rsidR="005D0374" w:rsidRPr="005D0374">
        <w:rPr>
          <w:sz w:val="28"/>
          <w:szCs w:val="28"/>
          <w:lang w:val="vi-VN"/>
        </w:rPr>
        <w:t xml:space="preserve">chủ trì </w:t>
      </w:r>
      <w:r w:rsidR="00ED6C67" w:rsidRPr="005D0374">
        <w:rPr>
          <w:sz w:val="28"/>
          <w:szCs w:val="28"/>
          <w:lang w:val="vi-VN"/>
        </w:rPr>
        <w:t>theo dõi: Sở Tài chính.</w:t>
      </w:r>
    </w:p>
    <w:p w:rsidR="00C528B0" w:rsidRPr="00ED6C67" w:rsidRDefault="009A0A06" w:rsidP="002C25F4">
      <w:pPr>
        <w:spacing w:before="120" w:after="120" w:line="380" w:lineRule="exact"/>
        <w:ind w:firstLine="709"/>
        <w:jc w:val="both"/>
        <w:rPr>
          <w:b/>
          <w:bCs/>
          <w:sz w:val="28"/>
          <w:szCs w:val="28"/>
          <w:lang w:val="vi-VN"/>
        </w:rPr>
      </w:pPr>
      <w:r w:rsidRPr="00ED6C67">
        <w:rPr>
          <w:b/>
          <w:bCs/>
          <w:sz w:val="28"/>
          <w:szCs w:val="28"/>
          <w:lang w:val="vi-VN"/>
        </w:rPr>
        <w:t>II</w:t>
      </w:r>
      <w:r w:rsidR="00C528B0" w:rsidRPr="00ED6C67">
        <w:rPr>
          <w:b/>
          <w:bCs/>
          <w:sz w:val="28"/>
          <w:szCs w:val="28"/>
          <w:lang w:val="vi-VN"/>
        </w:rPr>
        <w:t xml:space="preserve">. </w:t>
      </w:r>
      <w:r w:rsidRPr="00ED6C67">
        <w:rPr>
          <w:b/>
          <w:bCs/>
          <w:sz w:val="28"/>
          <w:szCs w:val="28"/>
          <w:lang w:val="vi-VN"/>
        </w:rPr>
        <w:t>CHỈ SỐ MỨC ĐỘ HÀI LÒNG CỦA NGƯỜI DÂN ĐỐI VỚI SỰ PHỤC VỤ CỦA CƠ QUAN HÀNH CHÍNH NHÀ NƯỚC (SIPAS)</w:t>
      </w:r>
    </w:p>
    <w:p w:rsidR="009219C7" w:rsidRDefault="009A0A06" w:rsidP="0050572E">
      <w:pPr>
        <w:spacing w:after="120" w:line="380" w:lineRule="exact"/>
        <w:ind w:firstLine="709"/>
        <w:jc w:val="both"/>
        <w:rPr>
          <w:b/>
          <w:bCs/>
          <w:sz w:val="28"/>
          <w:szCs w:val="28"/>
        </w:rPr>
      </w:pPr>
      <w:r w:rsidRPr="009A0A06">
        <w:rPr>
          <w:b/>
          <w:bCs/>
          <w:sz w:val="28"/>
          <w:szCs w:val="28"/>
        </w:rPr>
        <w:t>1.</w:t>
      </w:r>
      <w:r w:rsidR="009219C7" w:rsidRPr="009A0A06">
        <w:rPr>
          <w:b/>
          <w:bCs/>
          <w:sz w:val="28"/>
          <w:szCs w:val="28"/>
        </w:rPr>
        <w:t xml:space="preserve"> Kết quả </w:t>
      </w:r>
      <w:r w:rsidRPr="009A0A06">
        <w:rPr>
          <w:b/>
          <w:bCs/>
          <w:sz w:val="28"/>
          <w:szCs w:val="28"/>
        </w:rPr>
        <w:t>năm 2024</w:t>
      </w:r>
    </w:p>
    <w:tbl>
      <w:tblPr>
        <w:tblStyle w:val="TableGrid"/>
        <w:tblW w:w="9308" w:type="dxa"/>
        <w:jc w:val="center"/>
        <w:tblLook w:val="04A0" w:firstRow="1" w:lastRow="0" w:firstColumn="1" w:lastColumn="0" w:noHBand="0" w:noVBand="1"/>
      </w:tblPr>
      <w:tblGrid>
        <w:gridCol w:w="706"/>
        <w:gridCol w:w="3542"/>
        <w:gridCol w:w="876"/>
        <w:gridCol w:w="786"/>
        <w:gridCol w:w="876"/>
        <w:gridCol w:w="786"/>
        <w:gridCol w:w="949"/>
        <w:gridCol w:w="787"/>
      </w:tblGrid>
      <w:tr w:rsidR="00BE0C6B" w:rsidRPr="00BE0C6B" w:rsidTr="00BE0C6B">
        <w:trPr>
          <w:trHeight w:val="552"/>
          <w:tblHeader/>
          <w:jc w:val="center"/>
        </w:trPr>
        <w:tc>
          <w:tcPr>
            <w:tcW w:w="706" w:type="dxa"/>
            <w:vMerge w:val="restart"/>
            <w:vAlign w:val="center"/>
          </w:tcPr>
          <w:p w:rsidR="00BE0C6B" w:rsidRPr="00BE0C6B" w:rsidRDefault="00BE0C6B" w:rsidP="0050572E">
            <w:pPr>
              <w:jc w:val="center"/>
              <w:rPr>
                <w:rFonts w:cs="Times New Roman"/>
                <w:b/>
                <w:bCs/>
                <w:szCs w:val="24"/>
              </w:rPr>
            </w:pPr>
            <w:r w:rsidRPr="00BE0C6B">
              <w:rPr>
                <w:rFonts w:cs="Times New Roman"/>
                <w:b/>
                <w:bCs/>
                <w:szCs w:val="24"/>
              </w:rPr>
              <w:t>STT</w:t>
            </w:r>
          </w:p>
        </w:tc>
        <w:tc>
          <w:tcPr>
            <w:tcW w:w="3542" w:type="dxa"/>
            <w:vMerge w:val="restart"/>
            <w:vAlign w:val="center"/>
          </w:tcPr>
          <w:p w:rsidR="00BE0C6B" w:rsidRPr="00BE0C6B" w:rsidRDefault="00BE0C6B" w:rsidP="0050572E">
            <w:pPr>
              <w:jc w:val="center"/>
              <w:rPr>
                <w:rFonts w:cs="Times New Roman"/>
                <w:b/>
                <w:bCs/>
                <w:szCs w:val="24"/>
              </w:rPr>
            </w:pPr>
            <w:r w:rsidRPr="00BE0C6B">
              <w:rPr>
                <w:rFonts w:cs="Times New Roman"/>
                <w:b/>
                <w:bCs/>
                <w:szCs w:val="24"/>
              </w:rPr>
              <w:t>Nội dung</w:t>
            </w:r>
          </w:p>
        </w:tc>
        <w:tc>
          <w:tcPr>
            <w:tcW w:w="1662" w:type="dxa"/>
            <w:gridSpan w:val="2"/>
            <w:vAlign w:val="center"/>
          </w:tcPr>
          <w:p w:rsidR="00BE0C6B" w:rsidRPr="00BE0C6B" w:rsidRDefault="00BE0C6B" w:rsidP="0050572E">
            <w:pPr>
              <w:jc w:val="center"/>
              <w:rPr>
                <w:rFonts w:cs="Times New Roman"/>
                <w:b/>
                <w:bCs/>
                <w:szCs w:val="24"/>
              </w:rPr>
            </w:pPr>
            <w:r w:rsidRPr="00BE0C6B">
              <w:rPr>
                <w:rFonts w:cs="Times New Roman"/>
                <w:b/>
                <w:bCs/>
                <w:szCs w:val="24"/>
              </w:rPr>
              <w:t>Lâm Đồng</w:t>
            </w:r>
          </w:p>
        </w:tc>
        <w:tc>
          <w:tcPr>
            <w:tcW w:w="1662" w:type="dxa"/>
            <w:gridSpan w:val="2"/>
            <w:vAlign w:val="center"/>
          </w:tcPr>
          <w:p w:rsidR="00BE0C6B" w:rsidRPr="00BE0C6B" w:rsidRDefault="00BE0C6B" w:rsidP="0050572E">
            <w:pPr>
              <w:jc w:val="center"/>
              <w:rPr>
                <w:rFonts w:cs="Times New Roman"/>
                <w:b/>
                <w:bCs/>
                <w:szCs w:val="24"/>
              </w:rPr>
            </w:pPr>
            <w:r w:rsidRPr="00BE0C6B">
              <w:rPr>
                <w:rFonts w:cs="Times New Roman"/>
                <w:b/>
                <w:bCs/>
                <w:szCs w:val="24"/>
              </w:rPr>
              <w:t>Đắk Nông</w:t>
            </w:r>
          </w:p>
        </w:tc>
        <w:tc>
          <w:tcPr>
            <w:tcW w:w="1736" w:type="dxa"/>
            <w:gridSpan w:val="2"/>
            <w:vAlign w:val="center"/>
          </w:tcPr>
          <w:p w:rsidR="00BE0C6B" w:rsidRPr="00BE0C6B" w:rsidRDefault="00BE0C6B" w:rsidP="0050572E">
            <w:pPr>
              <w:jc w:val="center"/>
              <w:rPr>
                <w:rFonts w:cs="Times New Roman"/>
                <w:b/>
                <w:bCs/>
                <w:szCs w:val="24"/>
              </w:rPr>
            </w:pPr>
            <w:r w:rsidRPr="00BE0C6B">
              <w:rPr>
                <w:rFonts w:cs="Times New Roman"/>
                <w:b/>
                <w:bCs/>
                <w:szCs w:val="24"/>
              </w:rPr>
              <w:t>Bình Thuận</w:t>
            </w:r>
          </w:p>
        </w:tc>
      </w:tr>
      <w:tr w:rsidR="00BE0C6B" w:rsidRPr="00BE0C6B" w:rsidTr="00BE0C6B">
        <w:trPr>
          <w:trHeight w:val="687"/>
          <w:tblHeader/>
          <w:jc w:val="center"/>
        </w:trPr>
        <w:tc>
          <w:tcPr>
            <w:tcW w:w="706" w:type="dxa"/>
            <w:vMerge/>
            <w:vAlign w:val="center"/>
          </w:tcPr>
          <w:p w:rsidR="00BE0C6B" w:rsidRPr="00BE0C6B" w:rsidRDefault="00BE0C6B" w:rsidP="0050572E">
            <w:pPr>
              <w:jc w:val="center"/>
              <w:rPr>
                <w:rFonts w:cs="Times New Roman"/>
                <w:szCs w:val="24"/>
              </w:rPr>
            </w:pPr>
          </w:p>
        </w:tc>
        <w:tc>
          <w:tcPr>
            <w:tcW w:w="3542" w:type="dxa"/>
            <w:vMerge/>
            <w:vAlign w:val="center"/>
          </w:tcPr>
          <w:p w:rsidR="00BE0C6B" w:rsidRPr="00BE0C6B" w:rsidRDefault="00BE0C6B" w:rsidP="0050572E">
            <w:pPr>
              <w:jc w:val="center"/>
              <w:rPr>
                <w:rFonts w:cs="Times New Roman"/>
                <w:szCs w:val="24"/>
              </w:rPr>
            </w:pPr>
          </w:p>
        </w:tc>
        <w:tc>
          <w:tcPr>
            <w:tcW w:w="876" w:type="dxa"/>
            <w:vAlign w:val="center"/>
          </w:tcPr>
          <w:p w:rsidR="00BE0C6B" w:rsidRPr="00BE0C6B" w:rsidRDefault="00BE0C6B" w:rsidP="0050572E">
            <w:pPr>
              <w:jc w:val="center"/>
              <w:rPr>
                <w:rFonts w:cs="Times New Roman"/>
                <w:b/>
                <w:bCs/>
                <w:szCs w:val="24"/>
              </w:rPr>
            </w:pPr>
            <w:r w:rsidRPr="00BE0C6B">
              <w:rPr>
                <w:rFonts w:cs="Times New Roman"/>
                <w:b/>
                <w:bCs/>
                <w:szCs w:val="24"/>
              </w:rPr>
              <w:t>Chỉ số</w:t>
            </w:r>
          </w:p>
        </w:tc>
        <w:tc>
          <w:tcPr>
            <w:tcW w:w="786" w:type="dxa"/>
            <w:vAlign w:val="center"/>
          </w:tcPr>
          <w:p w:rsidR="00BE0C6B" w:rsidRPr="00BE0C6B" w:rsidRDefault="00BE0C6B" w:rsidP="0050572E">
            <w:pPr>
              <w:jc w:val="center"/>
              <w:rPr>
                <w:rFonts w:cs="Times New Roman"/>
                <w:b/>
                <w:bCs/>
                <w:szCs w:val="24"/>
              </w:rPr>
            </w:pPr>
            <w:r w:rsidRPr="00BE0C6B">
              <w:rPr>
                <w:rFonts w:cs="Times New Roman"/>
                <w:b/>
                <w:bCs/>
                <w:szCs w:val="24"/>
              </w:rPr>
              <w:t>Thứ hạng</w:t>
            </w:r>
          </w:p>
        </w:tc>
        <w:tc>
          <w:tcPr>
            <w:tcW w:w="876" w:type="dxa"/>
            <w:vAlign w:val="center"/>
          </w:tcPr>
          <w:p w:rsidR="00BE0C6B" w:rsidRPr="00BE0C6B" w:rsidRDefault="00BE0C6B" w:rsidP="0050572E">
            <w:pPr>
              <w:jc w:val="center"/>
              <w:rPr>
                <w:rFonts w:cs="Times New Roman"/>
                <w:b/>
                <w:bCs/>
                <w:szCs w:val="24"/>
              </w:rPr>
            </w:pPr>
            <w:r w:rsidRPr="00BE0C6B">
              <w:rPr>
                <w:rFonts w:cs="Times New Roman"/>
                <w:b/>
                <w:bCs/>
                <w:szCs w:val="24"/>
              </w:rPr>
              <w:t>Chỉ số</w:t>
            </w:r>
          </w:p>
        </w:tc>
        <w:tc>
          <w:tcPr>
            <w:tcW w:w="786" w:type="dxa"/>
            <w:vAlign w:val="center"/>
          </w:tcPr>
          <w:p w:rsidR="00BE0C6B" w:rsidRPr="00BE0C6B" w:rsidRDefault="00BE0C6B" w:rsidP="0050572E">
            <w:pPr>
              <w:jc w:val="center"/>
              <w:rPr>
                <w:rFonts w:cs="Times New Roman"/>
                <w:b/>
                <w:bCs/>
                <w:szCs w:val="24"/>
              </w:rPr>
            </w:pPr>
            <w:r w:rsidRPr="00BE0C6B">
              <w:rPr>
                <w:rFonts w:cs="Times New Roman"/>
                <w:b/>
                <w:bCs/>
                <w:szCs w:val="24"/>
              </w:rPr>
              <w:t>Thứ hạng</w:t>
            </w:r>
          </w:p>
        </w:tc>
        <w:tc>
          <w:tcPr>
            <w:tcW w:w="949" w:type="dxa"/>
            <w:vAlign w:val="center"/>
          </w:tcPr>
          <w:p w:rsidR="00BE0C6B" w:rsidRPr="00BE0C6B" w:rsidRDefault="00BE0C6B" w:rsidP="0050572E">
            <w:pPr>
              <w:jc w:val="center"/>
              <w:rPr>
                <w:rFonts w:cs="Times New Roman"/>
                <w:b/>
                <w:bCs/>
                <w:szCs w:val="24"/>
              </w:rPr>
            </w:pPr>
            <w:r w:rsidRPr="00BE0C6B">
              <w:rPr>
                <w:rFonts w:cs="Times New Roman"/>
                <w:b/>
                <w:bCs/>
                <w:szCs w:val="24"/>
              </w:rPr>
              <w:t>Chỉ số</w:t>
            </w:r>
          </w:p>
        </w:tc>
        <w:tc>
          <w:tcPr>
            <w:tcW w:w="787" w:type="dxa"/>
            <w:vAlign w:val="center"/>
          </w:tcPr>
          <w:p w:rsidR="00BE0C6B" w:rsidRPr="00BE0C6B" w:rsidRDefault="00BE0C6B" w:rsidP="0050572E">
            <w:pPr>
              <w:jc w:val="center"/>
              <w:rPr>
                <w:rFonts w:cs="Times New Roman"/>
                <w:b/>
                <w:bCs/>
                <w:szCs w:val="24"/>
              </w:rPr>
            </w:pPr>
            <w:r w:rsidRPr="00BE0C6B">
              <w:rPr>
                <w:rFonts w:cs="Times New Roman"/>
                <w:b/>
                <w:bCs/>
                <w:szCs w:val="24"/>
              </w:rPr>
              <w:t>Thứ hạng</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b/>
                <w:bCs/>
                <w:szCs w:val="24"/>
              </w:rPr>
            </w:pPr>
            <w:r w:rsidRPr="00BE0C6B">
              <w:rPr>
                <w:rFonts w:cs="Times New Roman"/>
                <w:b/>
                <w:bCs/>
                <w:szCs w:val="24"/>
              </w:rPr>
              <w:t>I</w:t>
            </w:r>
          </w:p>
        </w:tc>
        <w:tc>
          <w:tcPr>
            <w:tcW w:w="3542" w:type="dxa"/>
            <w:vAlign w:val="center"/>
          </w:tcPr>
          <w:p w:rsidR="00BE0C6B" w:rsidRPr="00BE0C6B" w:rsidRDefault="00BE0C6B" w:rsidP="00BE0C6B">
            <w:pPr>
              <w:jc w:val="both"/>
              <w:rPr>
                <w:rFonts w:cs="Times New Roman"/>
                <w:b/>
                <w:bCs/>
                <w:szCs w:val="24"/>
              </w:rPr>
            </w:pPr>
            <w:r w:rsidRPr="00BE0C6B">
              <w:rPr>
                <w:rFonts w:cs="Times New Roman"/>
                <w:b/>
                <w:bCs/>
                <w:szCs w:val="24"/>
              </w:rPr>
              <w:t>Mức độ hài lòng của người dân đối với việc cung ứng dịch vụ hành chính công</w:t>
            </w:r>
          </w:p>
        </w:tc>
        <w:tc>
          <w:tcPr>
            <w:tcW w:w="876" w:type="dxa"/>
            <w:vAlign w:val="center"/>
          </w:tcPr>
          <w:p w:rsidR="00BE0C6B" w:rsidRPr="00BE0C6B" w:rsidRDefault="00BE0C6B" w:rsidP="00BE0C6B">
            <w:pPr>
              <w:jc w:val="center"/>
              <w:rPr>
                <w:rFonts w:cs="Times New Roman"/>
                <w:b/>
                <w:bCs/>
                <w:color w:val="000000"/>
                <w:szCs w:val="24"/>
              </w:rPr>
            </w:pPr>
            <w:r w:rsidRPr="00BE0C6B">
              <w:rPr>
                <w:rFonts w:cs="Times New Roman"/>
                <w:b/>
                <w:bCs/>
                <w:color w:val="000000"/>
                <w:szCs w:val="24"/>
              </w:rPr>
              <w:t>82,5%</w:t>
            </w:r>
          </w:p>
        </w:tc>
        <w:tc>
          <w:tcPr>
            <w:tcW w:w="786" w:type="dxa"/>
            <w:vAlign w:val="center"/>
          </w:tcPr>
          <w:p w:rsidR="00BE0C6B" w:rsidRPr="00BE0C6B" w:rsidRDefault="00BE0C6B" w:rsidP="00BE0C6B">
            <w:pPr>
              <w:jc w:val="center"/>
              <w:rPr>
                <w:rFonts w:cs="Times New Roman"/>
                <w:b/>
                <w:bCs/>
                <w:color w:val="000000"/>
                <w:szCs w:val="24"/>
              </w:rPr>
            </w:pPr>
            <w:r w:rsidRPr="00BE0C6B">
              <w:rPr>
                <w:rFonts w:cs="Times New Roman"/>
                <w:b/>
                <w:bCs/>
                <w:color w:val="000000"/>
                <w:szCs w:val="24"/>
              </w:rPr>
              <w:t>43/63</w:t>
            </w:r>
          </w:p>
        </w:tc>
        <w:tc>
          <w:tcPr>
            <w:tcW w:w="876" w:type="dxa"/>
            <w:vAlign w:val="center"/>
          </w:tcPr>
          <w:p w:rsidR="00BE0C6B" w:rsidRPr="00BE0C6B" w:rsidRDefault="00BE0C6B" w:rsidP="00BE0C6B">
            <w:pPr>
              <w:jc w:val="center"/>
              <w:rPr>
                <w:rFonts w:cs="Times New Roman"/>
                <w:b/>
                <w:bCs/>
                <w:szCs w:val="24"/>
              </w:rPr>
            </w:pPr>
            <w:r w:rsidRPr="00BE0C6B">
              <w:rPr>
                <w:rFonts w:cs="Times New Roman"/>
                <w:b/>
                <w:bCs/>
                <w:szCs w:val="24"/>
              </w:rPr>
              <w:t>83,0%</w:t>
            </w:r>
          </w:p>
        </w:tc>
        <w:tc>
          <w:tcPr>
            <w:tcW w:w="786" w:type="dxa"/>
            <w:vAlign w:val="center"/>
          </w:tcPr>
          <w:p w:rsidR="00BE0C6B" w:rsidRPr="00BE0C6B" w:rsidRDefault="00BE0C6B" w:rsidP="00BE0C6B">
            <w:pPr>
              <w:jc w:val="center"/>
              <w:rPr>
                <w:rFonts w:cs="Times New Roman"/>
                <w:b/>
                <w:bCs/>
                <w:szCs w:val="24"/>
              </w:rPr>
            </w:pPr>
            <w:r w:rsidRPr="00BE0C6B">
              <w:rPr>
                <w:rFonts w:cs="Times New Roman"/>
                <w:b/>
                <w:bCs/>
                <w:szCs w:val="24"/>
              </w:rPr>
              <w:t>40/63</w:t>
            </w:r>
          </w:p>
        </w:tc>
        <w:tc>
          <w:tcPr>
            <w:tcW w:w="949" w:type="dxa"/>
            <w:vAlign w:val="center"/>
          </w:tcPr>
          <w:p w:rsidR="00BE0C6B" w:rsidRPr="00BE0C6B" w:rsidRDefault="00BE0C6B" w:rsidP="00BE0C6B">
            <w:pPr>
              <w:jc w:val="center"/>
              <w:rPr>
                <w:rFonts w:cs="Times New Roman"/>
                <w:b/>
                <w:bCs/>
                <w:color w:val="000000"/>
                <w:szCs w:val="24"/>
              </w:rPr>
            </w:pPr>
            <w:r w:rsidRPr="00BE0C6B">
              <w:rPr>
                <w:rFonts w:cs="Times New Roman"/>
                <w:b/>
                <w:bCs/>
                <w:color w:val="000000"/>
                <w:szCs w:val="24"/>
              </w:rPr>
              <w:t>83,0%</w:t>
            </w:r>
          </w:p>
        </w:tc>
        <w:tc>
          <w:tcPr>
            <w:tcW w:w="787" w:type="dxa"/>
            <w:vAlign w:val="center"/>
          </w:tcPr>
          <w:p w:rsidR="00BE0C6B" w:rsidRPr="00BE0C6B" w:rsidRDefault="00BE0C6B" w:rsidP="00BE0C6B">
            <w:pPr>
              <w:jc w:val="center"/>
              <w:rPr>
                <w:rFonts w:cs="Times New Roman"/>
                <w:b/>
                <w:bCs/>
                <w:color w:val="000000"/>
                <w:szCs w:val="24"/>
              </w:rPr>
            </w:pPr>
            <w:r w:rsidRPr="00BE0C6B">
              <w:rPr>
                <w:rFonts w:cs="Times New Roman"/>
                <w:b/>
                <w:bCs/>
                <w:color w:val="000000"/>
                <w:szCs w:val="24"/>
              </w:rPr>
              <w:t>39/63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szCs w:val="24"/>
              </w:rPr>
            </w:pPr>
            <w:r w:rsidRPr="00BE0C6B">
              <w:rPr>
                <w:rFonts w:cs="Times New Roman"/>
                <w:szCs w:val="24"/>
              </w:rPr>
              <w:t>1</w:t>
            </w:r>
          </w:p>
        </w:tc>
        <w:tc>
          <w:tcPr>
            <w:tcW w:w="3542" w:type="dxa"/>
            <w:vAlign w:val="center"/>
          </w:tcPr>
          <w:p w:rsidR="00BE0C6B" w:rsidRPr="00BE0C6B" w:rsidRDefault="00BE0C6B" w:rsidP="00BE0C6B">
            <w:pPr>
              <w:jc w:val="both"/>
              <w:rPr>
                <w:rStyle w:val="fontstyle01"/>
                <w:sz w:val="24"/>
                <w:szCs w:val="24"/>
              </w:rPr>
            </w:pPr>
            <w:r w:rsidRPr="00BE0C6B">
              <w:rPr>
                <w:rStyle w:val="fontstyle01"/>
                <w:sz w:val="24"/>
                <w:szCs w:val="24"/>
              </w:rPr>
              <w:t>Mức độ hài lòng đối với tiếp cận dịch vụ tại bộ phận một cửa</w:t>
            </w:r>
          </w:p>
        </w:tc>
        <w:tc>
          <w:tcPr>
            <w:tcW w:w="87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82,3%</w:t>
            </w:r>
          </w:p>
        </w:tc>
        <w:tc>
          <w:tcPr>
            <w:tcW w:w="78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50/63</w:t>
            </w:r>
          </w:p>
        </w:tc>
        <w:tc>
          <w:tcPr>
            <w:tcW w:w="876" w:type="dxa"/>
            <w:vAlign w:val="center"/>
          </w:tcPr>
          <w:p w:rsidR="00BE0C6B" w:rsidRPr="00BE0C6B" w:rsidRDefault="00BE0C6B" w:rsidP="00BE0C6B">
            <w:pPr>
              <w:jc w:val="center"/>
              <w:rPr>
                <w:rFonts w:cs="Times New Roman"/>
                <w:szCs w:val="24"/>
              </w:rPr>
            </w:pPr>
            <w:r w:rsidRPr="00BE0C6B">
              <w:rPr>
                <w:rFonts w:cs="Times New Roman"/>
                <w:szCs w:val="24"/>
              </w:rPr>
              <w:t>82,9%</w:t>
            </w:r>
          </w:p>
        </w:tc>
        <w:tc>
          <w:tcPr>
            <w:tcW w:w="786" w:type="dxa"/>
            <w:vAlign w:val="center"/>
          </w:tcPr>
          <w:p w:rsidR="00BE0C6B" w:rsidRPr="00BE0C6B" w:rsidRDefault="00BE0C6B" w:rsidP="00BE0C6B">
            <w:pPr>
              <w:jc w:val="center"/>
              <w:rPr>
                <w:rFonts w:cs="Times New Roman"/>
                <w:szCs w:val="24"/>
              </w:rPr>
            </w:pPr>
            <w:r w:rsidRPr="00BE0C6B">
              <w:rPr>
                <w:rFonts w:cs="Times New Roman"/>
                <w:szCs w:val="24"/>
              </w:rPr>
              <w:t>40/63</w:t>
            </w:r>
          </w:p>
        </w:tc>
        <w:tc>
          <w:tcPr>
            <w:tcW w:w="949"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83,7%</w:t>
            </w:r>
          </w:p>
        </w:tc>
        <w:tc>
          <w:tcPr>
            <w:tcW w:w="787"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32/63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szCs w:val="24"/>
              </w:rPr>
            </w:pPr>
            <w:r w:rsidRPr="00BE0C6B">
              <w:rPr>
                <w:rFonts w:cs="Times New Roman"/>
                <w:szCs w:val="24"/>
              </w:rPr>
              <w:t>2</w:t>
            </w:r>
          </w:p>
        </w:tc>
        <w:tc>
          <w:tcPr>
            <w:tcW w:w="3542" w:type="dxa"/>
            <w:vAlign w:val="center"/>
          </w:tcPr>
          <w:p w:rsidR="00BE0C6B" w:rsidRPr="00BE0C6B" w:rsidRDefault="00BE0C6B" w:rsidP="00BE0C6B">
            <w:pPr>
              <w:jc w:val="both"/>
              <w:rPr>
                <w:rStyle w:val="fontstyle01"/>
                <w:sz w:val="24"/>
                <w:szCs w:val="24"/>
              </w:rPr>
            </w:pPr>
            <w:r w:rsidRPr="00BE0C6B">
              <w:rPr>
                <w:rStyle w:val="fontstyle01"/>
                <w:sz w:val="24"/>
                <w:szCs w:val="24"/>
              </w:rPr>
              <w:t>Mức độ hài lòng đối với thủ tục hành chính</w:t>
            </w:r>
          </w:p>
        </w:tc>
        <w:tc>
          <w:tcPr>
            <w:tcW w:w="87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82,8%</w:t>
            </w:r>
          </w:p>
        </w:tc>
        <w:tc>
          <w:tcPr>
            <w:tcW w:w="78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40/63</w:t>
            </w:r>
          </w:p>
        </w:tc>
        <w:tc>
          <w:tcPr>
            <w:tcW w:w="876" w:type="dxa"/>
            <w:vAlign w:val="center"/>
          </w:tcPr>
          <w:p w:rsidR="00BE0C6B" w:rsidRPr="00BE0C6B" w:rsidRDefault="00BE0C6B" w:rsidP="00BE0C6B">
            <w:pPr>
              <w:jc w:val="center"/>
              <w:rPr>
                <w:rFonts w:cs="Times New Roman"/>
                <w:szCs w:val="24"/>
              </w:rPr>
            </w:pPr>
            <w:r w:rsidRPr="00BE0C6B">
              <w:rPr>
                <w:rFonts w:cs="Times New Roman"/>
                <w:szCs w:val="24"/>
              </w:rPr>
              <w:t>83,3%</w:t>
            </w:r>
          </w:p>
        </w:tc>
        <w:tc>
          <w:tcPr>
            <w:tcW w:w="786" w:type="dxa"/>
            <w:vAlign w:val="center"/>
          </w:tcPr>
          <w:p w:rsidR="00BE0C6B" w:rsidRPr="00BE0C6B" w:rsidRDefault="00BE0C6B" w:rsidP="00BE0C6B">
            <w:pPr>
              <w:jc w:val="center"/>
              <w:rPr>
                <w:rFonts w:cs="Times New Roman"/>
                <w:szCs w:val="24"/>
              </w:rPr>
            </w:pPr>
            <w:r w:rsidRPr="00BE0C6B">
              <w:rPr>
                <w:rFonts w:cs="Times New Roman"/>
                <w:szCs w:val="24"/>
              </w:rPr>
              <w:t>35/63</w:t>
            </w:r>
          </w:p>
        </w:tc>
        <w:tc>
          <w:tcPr>
            <w:tcW w:w="949"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82,7%</w:t>
            </w:r>
          </w:p>
        </w:tc>
        <w:tc>
          <w:tcPr>
            <w:tcW w:w="787"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44/63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szCs w:val="24"/>
              </w:rPr>
            </w:pPr>
            <w:r w:rsidRPr="00BE0C6B">
              <w:rPr>
                <w:rFonts w:cs="Times New Roman"/>
                <w:szCs w:val="24"/>
              </w:rPr>
              <w:lastRenderedPageBreak/>
              <w:t>3</w:t>
            </w:r>
          </w:p>
        </w:tc>
        <w:tc>
          <w:tcPr>
            <w:tcW w:w="3542" w:type="dxa"/>
            <w:vAlign w:val="center"/>
          </w:tcPr>
          <w:p w:rsidR="00BE0C6B" w:rsidRPr="00BE0C6B" w:rsidRDefault="00BE0C6B" w:rsidP="00BE0C6B">
            <w:pPr>
              <w:jc w:val="both"/>
              <w:rPr>
                <w:rStyle w:val="fontstyle01"/>
                <w:color w:val="auto"/>
                <w:sz w:val="24"/>
                <w:szCs w:val="24"/>
              </w:rPr>
            </w:pPr>
            <w:r w:rsidRPr="00BE0C6B">
              <w:rPr>
                <w:rStyle w:val="fontstyle01"/>
                <w:sz w:val="24"/>
                <w:szCs w:val="24"/>
              </w:rPr>
              <w:t>Mức độ hài lòng đối với công chức trực tiếp giải quyết công việc</w:t>
            </w:r>
          </w:p>
        </w:tc>
        <w:tc>
          <w:tcPr>
            <w:tcW w:w="87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82,5%</w:t>
            </w:r>
          </w:p>
        </w:tc>
        <w:tc>
          <w:tcPr>
            <w:tcW w:w="78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49/63</w:t>
            </w:r>
          </w:p>
        </w:tc>
        <w:tc>
          <w:tcPr>
            <w:tcW w:w="876" w:type="dxa"/>
            <w:vAlign w:val="center"/>
          </w:tcPr>
          <w:p w:rsidR="00BE0C6B" w:rsidRPr="00BE0C6B" w:rsidRDefault="00BE0C6B" w:rsidP="00BE0C6B">
            <w:pPr>
              <w:jc w:val="center"/>
              <w:rPr>
                <w:rFonts w:cs="Times New Roman"/>
                <w:szCs w:val="24"/>
              </w:rPr>
            </w:pPr>
            <w:r w:rsidRPr="00BE0C6B">
              <w:rPr>
                <w:rFonts w:cs="Times New Roman"/>
                <w:szCs w:val="24"/>
              </w:rPr>
              <w:t>82,6%</w:t>
            </w:r>
          </w:p>
        </w:tc>
        <w:tc>
          <w:tcPr>
            <w:tcW w:w="786" w:type="dxa"/>
            <w:vAlign w:val="center"/>
          </w:tcPr>
          <w:p w:rsidR="00BE0C6B" w:rsidRPr="00BE0C6B" w:rsidRDefault="00BE0C6B" w:rsidP="00BE0C6B">
            <w:pPr>
              <w:jc w:val="center"/>
              <w:rPr>
                <w:rFonts w:cs="Times New Roman"/>
                <w:szCs w:val="24"/>
              </w:rPr>
            </w:pPr>
            <w:r w:rsidRPr="00BE0C6B">
              <w:rPr>
                <w:rFonts w:cs="Times New Roman"/>
                <w:szCs w:val="24"/>
              </w:rPr>
              <w:t>47/63</w:t>
            </w:r>
          </w:p>
        </w:tc>
        <w:tc>
          <w:tcPr>
            <w:tcW w:w="949"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82,9%</w:t>
            </w:r>
          </w:p>
        </w:tc>
        <w:tc>
          <w:tcPr>
            <w:tcW w:w="787"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44/63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szCs w:val="24"/>
              </w:rPr>
            </w:pPr>
            <w:r w:rsidRPr="00BE0C6B">
              <w:rPr>
                <w:rFonts w:cs="Times New Roman"/>
                <w:szCs w:val="24"/>
              </w:rPr>
              <w:t>4</w:t>
            </w:r>
          </w:p>
        </w:tc>
        <w:tc>
          <w:tcPr>
            <w:tcW w:w="3542" w:type="dxa"/>
            <w:vAlign w:val="center"/>
          </w:tcPr>
          <w:p w:rsidR="00BE0C6B" w:rsidRPr="00BE0C6B" w:rsidRDefault="00BE0C6B" w:rsidP="00BE0C6B">
            <w:pPr>
              <w:jc w:val="both"/>
              <w:rPr>
                <w:rStyle w:val="fontstyle01"/>
                <w:sz w:val="24"/>
                <w:szCs w:val="24"/>
              </w:rPr>
            </w:pPr>
            <w:r w:rsidRPr="00BE0C6B">
              <w:rPr>
                <w:rStyle w:val="fontstyle01"/>
                <w:sz w:val="24"/>
                <w:szCs w:val="24"/>
              </w:rPr>
              <w:t>Mức độ hài lòng đối với kết quả dịch vụ</w:t>
            </w:r>
          </w:p>
        </w:tc>
        <w:tc>
          <w:tcPr>
            <w:tcW w:w="87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82,5%</w:t>
            </w:r>
          </w:p>
        </w:tc>
        <w:tc>
          <w:tcPr>
            <w:tcW w:w="78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43/63</w:t>
            </w:r>
          </w:p>
        </w:tc>
        <w:tc>
          <w:tcPr>
            <w:tcW w:w="876" w:type="dxa"/>
            <w:vAlign w:val="center"/>
          </w:tcPr>
          <w:p w:rsidR="00BE0C6B" w:rsidRPr="00BE0C6B" w:rsidRDefault="00BE0C6B" w:rsidP="00BE0C6B">
            <w:pPr>
              <w:jc w:val="center"/>
              <w:rPr>
                <w:rFonts w:cs="Times New Roman"/>
                <w:szCs w:val="24"/>
              </w:rPr>
            </w:pPr>
            <w:r w:rsidRPr="00BE0C6B">
              <w:rPr>
                <w:rFonts w:cs="Times New Roman"/>
                <w:szCs w:val="24"/>
              </w:rPr>
              <w:t>83,4%</w:t>
            </w:r>
          </w:p>
        </w:tc>
        <w:tc>
          <w:tcPr>
            <w:tcW w:w="786" w:type="dxa"/>
            <w:vAlign w:val="center"/>
          </w:tcPr>
          <w:p w:rsidR="00BE0C6B" w:rsidRPr="00BE0C6B" w:rsidRDefault="00BE0C6B" w:rsidP="00BE0C6B">
            <w:pPr>
              <w:jc w:val="center"/>
              <w:rPr>
                <w:rFonts w:cs="Times New Roman"/>
                <w:szCs w:val="24"/>
              </w:rPr>
            </w:pPr>
            <w:r w:rsidRPr="00BE0C6B">
              <w:rPr>
                <w:rFonts w:cs="Times New Roman"/>
                <w:szCs w:val="24"/>
              </w:rPr>
              <w:t>35/63</w:t>
            </w:r>
          </w:p>
        </w:tc>
        <w:tc>
          <w:tcPr>
            <w:tcW w:w="949"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81,9%</w:t>
            </w:r>
          </w:p>
        </w:tc>
        <w:tc>
          <w:tcPr>
            <w:tcW w:w="787"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54/63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szCs w:val="24"/>
              </w:rPr>
            </w:pPr>
            <w:r w:rsidRPr="00BE0C6B">
              <w:rPr>
                <w:rFonts w:cs="Times New Roman"/>
                <w:szCs w:val="24"/>
              </w:rPr>
              <w:t>5</w:t>
            </w:r>
          </w:p>
        </w:tc>
        <w:tc>
          <w:tcPr>
            <w:tcW w:w="3542" w:type="dxa"/>
            <w:vAlign w:val="center"/>
          </w:tcPr>
          <w:p w:rsidR="00BE0C6B" w:rsidRPr="00BE0C6B" w:rsidRDefault="00BE0C6B" w:rsidP="00BE0C6B">
            <w:pPr>
              <w:jc w:val="both"/>
              <w:rPr>
                <w:rStyle w:val="fontstyle01"/>
                <w:color w:val="auto"/>
                <w:sz w:val="24"/>
                <w:szCs w:val="24"/>
              </w:rPr>
            </w:pPr>
            <w:r w:rsidRPr="00BE0C6B">
              <w:rPr>
                <w:rStyle w:val="fontstyle01"/>
                <w:sz w:val="24"/>
                <w:szCs w:val="24"/>
              </w:rPr>
              <w:t xml:space="preserve">Mức độ hài lòng đối với việc cơ quan tiếp nhận, xử lý </w:t>
            </w:r>
            <w:r w:rsidRPr="00BE0C6B">
              <w:rPr>
                <w:rStyle w:val="fontstyle01"/>
                <w:color w:val="auto"/>
                <w:sz w:val="24"/>
                <w:szCs w:val="24"/>
              </w:rPr>
              <w:t>phản ánh, kiến nghị</w:t>
            </w:r>
          </w:p>
        </w:tc>
        <w:tc>
          <w:tcPr>
            <w:tcW w:w="87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82,4%</w:t>
            </w:r>
          </w:p>
        </w:tc>
        <w:tc>
          <w:tcPr>
            <w:tcW w:w="78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41/63</w:t>
            </w:r>
          </w:p>
        </w:tc>
        <w:tc>
          <w:tcPr>
            <w:tcW w:w="876" w:type="dxa"/>
            <w:vAlign w:val="center"/>
          </w:tcPr>
          <w:p w:rsidR="00BE0C6B" w:rsidRPr="00BE0C6B" w:rsidRDefault="00BE0C6B" w:rsidP="00BE0C6B">
            <w:pPr>
              <w:jc w:val="center"/>
              <w:rPr>
                <w:rFonts w:cs="Times New Roman"/>
                <w:szCs w:val="24"/>
              </w:rPr>
            </w:pPr>
            <w:r w:rsidRPr="00BE0C6B">
              <w:rPr>
                <w:rFonts w:cs="Times New Roman"/>
                <w:szCs w:val="24"/>
              </w:rPr>
              <w:t>83,2%</w:t>
            </w:r>
          </w:p>
        </w:tc>
        <w:tc>
          <w:tcPr>
            <w:tcW w:w="786" w:type="dxa"/>
            <w:vAlign w:val="center"/>
          </w:tcPr>
          <w:p w:rsidR="00BE0C6B" w:rsidRPr="00BE0C6B" w:rsidRDefault="00BE0C6B" w:rsidP="00BE0C6B">
            <w:pPr>
              <w:jc w:val="center"/>
              <w:rPr>
                <w:rFonts w:cs="Times New Roman"/>
                <w:szCs w:val="24"/>
              </w:rPr>
            </w:pPr>
            <w:r w:rsidRPr="00BE0C6B">
              <w:rPr>
                <w:rFonts w:cs="Times New Roman"/>
                <w:szCs w:val="24"/>
              </w:rPr>
              <w:t>33/63</w:t>
            </w:r>
          </w:p>
        </w:tc>
        <w:tc>
          <w:tcPr>
            <w:tcW w:w="949"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84,1%</w:t>
            </w:r>
          </w:p>
        </w:tc>
        <w:tc>
          <w:tcPr>
            <w:tcW w:w="787"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21/63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b/>
                <w:bCs/>
                <w:szCs w:val="24"/>
              </w:rPr>
            </w:pPr>
            <w:r w:rsidRPr="00BE0C6B">
              <w:rPr>
                <w:rFonts w:cs="Times New Roman"/>
                <w:b/>
                <w:bCs/>
                <w:szCs w:val="24"/>
              </w:rPr>
              <w:t>II</w:t>
            </w:r>
          </w:p>
        </w:tc>
        <w:tc>
          <w:tcPr>
            <w:tcW w:w="3542" w:type="dxa"/>
            <w:vAlign w:val="center"/>
          </w:tcPr>
          <w:p w:rsidR="00BE0C6B" w:rsidRPr="00BE0C6B" w:rsidRDefault="00BE0C6B" w:rsidP="00BE0C6B">
            <w:pPr>
              <w:jc w:val="both"/>
              <w:rPr>
                <w:rFonts w:cs="Times New Roman"/>
                <w:b/>
                <w:bCs/>
                <w:szCs w:val="24"/>
              </w:rPr>
            </w:pPr>
            <w:r w:rsidRPr="00BE0C6B">
              <w:rPr>
                <w:rStyle w:val="fontstyle01"/>
                <w:b/>
                <w:bCs/>
                <w:sz w:val="24"/>
                <w:szCs w:val="24"/>
              </w:rPr>
              <w:t>Mức độ hài lòng của người dân đối với việc xây dựng, tổ chức thực hiện chính sách</w:t>
            </w:r>
          </w:p>
        </w:tc>
        <w:tc>
          <w:tcPr>
            <w:tcW w:w="876" w:type="dxa"/>
            <w:vAlign w:val="center"/>
          </w:tcPr>
          <w:p w:rsidR="00BE0C6B" w:rsidRPr="00BE0C6B" w:rsidRDefault="00BE0C6B" w:rsidP="00BE0C6B">
            <w:pPr>
              <w:jc w:val="center"/>
              <w:rPr>
                <w:rFonts w:cs="Times New Roman"/>
                <w:b/>
                <w:bCs/>
                <w:color w:val="000000"/>
                <w:szCs w:val="24"/>
              </w:rPr>
            </w:pPr>
            <w:r w:rsidRPr="00BE0C6B">
              <w:rPr>
                <w:rFonts w:cs="Times New Roman"/>
                <w:b/>
                <w:bCs/>
                <w:color w:val="000000"/>
                <w:szCs w:val="24"/>
              </w:rPr>
              <w:t>83,4%</w:t>
            </w:r>
          </w:p>
        </w:tc>
        <w:tc>
          <w:tcPr>
            <w:tcW w:w="786" w:type="dxa"/>
            <w:vAlign w:val="center"/>
          </w:tcPr>
          <w:p w:rsidR="00BE0C6B" w:rsidRPr="00BE0C6B" w:rsidRDefault="00BE0C6B" w:rsidP="00BE0C6B">
            <w:pPr>
              <w:jc w:val="center"/>
              <w:rPr>
                <w:rFonts w:cs="Times New Roman"/>
                <w:b/>
                <w:bCs/>
                <w:color w:val="000000"/>
                <w:szCs w:val="24"/>
              </w:rPr>
            </w:pPr>
            <w:r w:rsidRPr="00BE0C6B">
              <w:rPr>
                <w:rFonts w:cs="Times New Roman"/>
                <w:b/>
                <w:bCs/>
                <w:color w:val="000000"/>
                <w:szCs w:val="24"/>
              </w:rPr>
              <w:t>33/63</w:t>
            </w:r>
          </w:p>
        </w:tc>
        <w:tc>
          <w:tcPr>
            <w:tcW w:w="876" w:type="dxa"/>
            <w:vAlign w:val="center"/>
          </w:tcPr>
          <w:p w:rsidR="00BE0C6B" w:rsidRPr="00BE0C6B" w:rsidRDefault="00BE0C6B" w:rsidP="00BE0C6B">
            <w:pPr>
              <w:jc w:val="center"/>
              <w:rPr>
                <w:rFonts w:cs="Times New Roman"/>
                <w:b/>
                <w:bCs/>
                <w:szCs w:val="24"/>
              </w:rPr>
            </w:pPr>
            <w:r w:rsidRPr="00BE0C6B">
              <w:rPr>
                <w:rFonts w:cs="Times New Roman"/>
                <w:b/>
                <w:bCs/>
                <w:szCs w:val="24"/>
              </w:rPr>
              <w:t>83,1%</w:t>
            </w:r>
          </w:p>
        </w:tc>
        <w:tc>
          <w:tcPr>
            <w:tcW w:w="786" w:type="dxa"/>
            <w:vAlign w:val="center"/>
          </w:tcPr>
          <w:p w:rsidR="00BE0C6B" w:rsidRPr="00BE0C6B" w:rsidRDefault="00BE0C6B" w:rsidP="00BE0C6B">
            <w:pPr>
              <w:jc w:val="center"/>
              <w:rPr>
                <w:rFonts w:cs="Times New Roman"/>
                <w:b/>
                <w:bCs/>
                <w:szCs w:val="24"/>
              </w:rPr>
            </w:pPr>
            <w:r w:rsidRPr="00BE0C6B">
              <w:rPr>
                <w:rFonts w:cs="Times New Roman"/>
                <w:b/>
                <w:bCs/>
                <w:szCs w:val="24"/>
              </w:rPr>
              <w:t>35/63</w:t>
            </w:r>
          </w:p>
        </w:tc>
        <w:tc>
          <w:tcPr>
            <w:tcW w:w="949" w:type="dxa"/>
            <w:vAlign w:val="center"/>
          </w:tcPr>
          <w:p w:rsidR="00BE0C6B" w:rsidRPr="00BE0C6B" w:rsidRDefault="00BE0C6B" w:rsidP="00BE0C6B">
            <w:pPr>
              <w:jc w:val="center"/>
              <w:rPr>
                <w:rFonts w:cs="Times New Roman"/>
                <w:b/>
                <w:bCs/>
                <w:color w:val="000000"/>
                <w:szCs w:val="24"/>
              </w:rPr>
            </w:pPr>
            <w:r w:rsidRPr="00BE0C6B">
              <w:rPr>
                <w:rFonts w:cs="Times New Roman"/>
                <w:b/>
                <w:bCs/>
                <w:color w:val="000000"/>
                <w:szCs w:val="24"/>
              </w:rPr>
              <w:t>82,4%</w:t>
            </w:r>
          </w:p>
        </w:tc>
        <w:tc>
          <w:tcPr>
            <w:tcW w:w="787" w:type="dxa"/>
            <w:vAlign w:val="center"/>
          </w:tcPr>
          <w:p w:rsidR="00BE0C6B" w:rsidRPr="00BE0C6B" w:rsidRDefault="00BE0C6B" w:rsidP="00BE0C6B">
            <w:pPr>
              <w:jc w:val="center"/>
              <w:rPr>
                <w:rFonts w:cs="Times New Roman"/>
                <w:b/>
                <w:bCs/>
                <w:color w:val="000000"/>
                <w:szCs w:val="24"/>
              </w:rPr>
            </w:pPr>
            <w:r w:rsidRPr="00BE0C6B">
              <w:rPr>
                <w:rFonts w:cs="Times New Roman"/>
                <w:b/>
                <w:bCs/>
                <w:color w:val="000000"/>
                <w:szCs w:val="24"/>
              </w:rPr>
              <w:t>45/63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szCs w:val="24"/>
              </w:rPr>
            </w:pPr>
            <w:r w:rsidRPr="00BE0C6B">
              <w:rPr>
                <w:rFonts w:cs="Times New Roman"/>
                <w:szCs w:val="24"/>
              </w:rPr>
              <w:t>1</w:t>
            </w:r>
          </w:p>
        </w:tc>
        <w:tc>
          <w:tcPr>
            <w:tcW w:w="3542" w:type="dxa"/>
            <w:vAlign w:val="center"/>
          </w:tcPr>
          <w:p w:rsidR="00BE0C6B" w:rsidRPr="00BE0C6B" w:rsidRDefault="00BE0C6B" w:rsidP="00BE0C6B">
            <w:pPr>
              <w:jc w:val="both"/>
              <w:rPr>
                <w:rFonts w:cs="Times New Roman"/>
                <w:szCs w:val="24"/>
              </w:rPr>
            </w:pPr>
            <w:r w:rsidRPr="00BE0C6B">
              <w:rPr>
                <w:rFonts w:cs="Times New Roman"/>
                <w:szCs w:val="24"/>
              </w:rPr>
              <w:t>Mức độ hài lòng đối với trách nhiệm giải trình của cơ quan chính quyền về chính sách</w:t>
            </w:r>
          </w:p>
        </w:tc>
        <w:tc>
          <w:tcPr>
            <w:tcW w:w="87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83,2%</w:t>
            </w:r>
          </w:p>
        </w:tc>
        <w:tc>
          <w:tcPr>
            <w:tcW w:w="78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33/63</w:t>
            </w:r>
          </w:p>
        </w:tc>
        <w:tc>
          <w:tcPr>
            <w:tcW w:w="876" w:type="dxa"/>
            <w:vAlign w:val="center"/>
          </w:tcPr>
          <w:p w:rsidR="00BE0C6B" w:rsidRPr="00BE0C6B" w:rsidRDefault="00BE0C6B" w:rsidP="00BE0C6B">
            <w:pPr>
              <w:jc w:val="center"/>
              <w:rPr>
                <w:rFonts w:cs="Times New Roman"/>
                <w:szCs w:val="24"/>
              </w:rPr>
            </w:pPr>
            <w:r w:rsidRPr="00BE0C6B">
              <w:rPr>
                <w:rFonts w:cs="Times New Roman"/>
                <w:szCs w:val="24"/>
              </w:rPr>
              <w:t>82,7%</w:t>
            </w:r>
          </w:p>
        </w:tc>
        <w:tc>
          <w:tcPr>
            <w:tcW w:w="786" w:type="dxa"/>
            <w:vAlign w:val="center"/>
          </w:tcPr>
          <w:p w:rsidR="00BE0C6B" w:rsidRPr="00BE0C6B" w:rsidRDefault="00BE0C6B" w:rsidP="00BE0C6B">
            <w:pPr>
              <w:jc w:val="center"/>
              <w:rPr>
                <w:rFonts w:cs="Times New Roman"/>
                <w:szCs w:val="24"/>
              </w:rPr>
            </w:pPr>
            <w:r w:rsidRPr="00BE0C6B">
              <w:rPr>
                <w:rFonts w:cs="Times New Roman"/>
                <w:szCs w:val="24"/>
              </w:rPr>
              <w:t>39/63</w:t>
            </w:r>
          </w:p>
        </w:tc>
        <w:tc>
          <w:tcPr>
            <w:tcW w:w="949"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83,4%</w:t>
            </w:r>
          </w:p>
        </w:tc>
        <w:tc>
          <w:tcPr>
            <w:tcW w:w="787"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27/63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szCs w:val="24"/>
              </w:rPr>
            </w:pPr>
            <w:r w:rsidRPr="00BE0C6B">
              <w:rPr>
                <w:rFonts w:cs="Times New Roman"/>
                <w:szCs w:val="24"/>
              </w:rPr>
              <w:t>2</w:t>
            </w:r>
          </w:p>
        </w:tc>
        <w:tc>
          <w:tcPr>
            <w:tcW w:w="3542" w:type="dxa"/>
            <w:vAlign w:val="center"/>
          </w:tcPr>
          <w:p w:rsidR="00BE0C6B" w:rsidRPr="00BE0C6B" w:rsidRDefault="00BE0C6B" w:rsidP="00BE0C6B">
            <w:pPr>
              <w:jc w:val="both"/>
              <w:rPr>
                <w:rFonts w:cs="Times New Roman"/>
                <w:szCs w:val="24"/>
              </w:rPr>
            </w:pPr>
            <w:r w:rsidRPr="00BE0C6B">
              <w:rPr>
                <w:rFonts w:cs="Times New Roman"/>
                <w:szCs w:val="24"/>
              </w:rPr>
              <w:t>Mức độ hài lòng sự tham gia của người dân vào quá trình xây dựng, tổ chức thực hiện chính sách</w:t>
            </w:r>
          </w:p>
        </w:tc>
        <w:tc>
          <w:tcPr>
            <w:tcW w:w="87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83,5%</w:t>
            </w:r>
          </w:p>
        </w:tc>
        <w:tc>
          <w:tcPr>
            <w:tcW w:w="78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27/63</w:t>
            </w:r>
          </w:p>
        </w:tc>
        <w:tc>
          <w:tcPr>
            <w:tcW w:w="876" w:type="dxa"/>
            <w:vAlign w:val="center"/>
          </w:tcPr>
          <w:p w:rsidR="00BE0C6B" w:rsidRPr="00BE0C6B" w:rsidRDefault="00BE0C6B" w:rsidP="00BE0C6B">
            <w:pPr>
              <w:jc w:val="center"/>
              <w:rPr>
                <w:rFonts w:cs="Times New Roman"/>
                <w:szCs w:val="24"/>
              </w:rPr>
            </w:pPr>
            <w:r w:rsidRPr="00BE0C6B">
              <w:rPr>
                <w:rFonts w:cs="Times New Roman"/>
                <w:szCs w:val="24"/>
              </w:rPr>
              <w:t>82,5%</w:t>
            </w:r>
          </w:p>
        </w:tc>
        <w:tc>
          <w:tcPr>
            <w:tcW w:w="786" w:type="dxa"/>
            <w:vAlign w:val="center"/>
          </w:tcPr>
          <w:p w:rsidR="00BE0C6B" w:rsidRPr="00BE0C6B" w:rsidRDefault="00BE0C6B" w:rsidP="00BE0C6B">
            <w:pPr>
              <w:jc w:val="center"/>
              <w:rPr>
                <w:rFonts w:cs="Times New Roman"/>
                <w:szCs w:val="24"/>
              </w:rPr>
            </w:pPr>
            <w:r w:rsidRPr="00BE0C6B">
              <w:rPr>
                <w:rFonts w:cs="Times New Roman"/>
                <w:szCs w:val="24"/>
              </w:rPr>
              <w:t>37/63</w:t>
            </w:r>
          </w:p>
        </w:tc>
        <w:tc>
          <w:tcPr>
            <w:tcW w:w="949"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82,6%</w:t>
            </w:r>
          </w:p>
        </w:tc>
        <w:tc>
          <w:tcPr>
            <w:tcW w:w="787"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35/63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szCs w:val="24"/>
              </w:rPr>
            </w:pPr>
            <w:r w:rsidRPr="00BE0C6B">
              <w:rPr>
                <w:rFonts w:cs="Times New Roman"/>
                <w:szCs w:val="24"/>
              </w:rPr>
              <w:t>3</w:t>
            </w:r>
          </w:p>
        </w:tc>
        <w:tc>
          <w:tcPr>
            <w:tcW w:w="3542" w:type="dxa"/>
            <w:vAlign w:val="center"/>
          </w:tcPr>
          <w:p w:rsidR="00BE0C6B" w:rsidRPr="00BE0C6B" w:rsidRDefault="00BE0C6B" w:rsidP="00BE0C6B">
            <w:pPr>
              <w:jc w:val="both"/>
              <w:rPr>
                <w:rFonts w:cs="Times New Roman"/>
                <w:szCs w:val="24"/>
              </w:rPr>
            </w:pPr>
            <w:r w:rsidRPr="00BE0C6B">
              <w:rPr>
                <w:rFonts w:cs="Times New Roman"/>
                <w:szCs w:val="24"/>
              </w:rPr>
              <w:t>Mức độ hài lòng đối với chất lượng tổ chức thực hiện chính sách</w:t>
            </w:r>
          </w:p>
        </w:tc>
        <w:tc>
          <w:tcPr>
            <w:tcW w:w="87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83,6%</w:t>
            </w:r>
          </w:p>
        </w:tc>
        <w:tc>
          <w:tcPr>
            <w:tcW w:w="78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31/63</w:t>
            </w:r>
          </w:p>
        </w:tc>
        <w:tc>
          <w:tcPr>
            <w:tcW w:w="876" w:type="dxa"/>
            <w:vAlign w:val="center"/>
          </w:tcPr>
          <w:p w:rsidR="00BE0C6B" w:rsidRPr="00BE0C6B" w:rsidRDefault="00BE0C6B" w:rsidP="00BE0C6B">
            <w:pPr>
              <w:jc w:val="center"/>
              <w:rPr>
                <w:rFonts w:cs="Times New Roman"/>
                <w:szCs w:val="24"/>
              </w:rPr>
            </w:pPr>
            <w:r w:rsidRPr="00BE0C6B">
              <w:rPr>
                <w:rFonts w:cs="Times New Roman"/>
                <w:szCs w:val="24"/>
              </w:rPr>
              <w:t>83,5%</w:t>
            </w:r>
          </w:p>
        </w:tc>
        <w:tc>
          <w:tcPr>
            <w:tcW w:w="786" w:type="dxa"/>
            <w:vAlign w:val="center"/>
          </w:tcPr>
          <w:p w:rsidR="00BE0C6B" w:rsidRPr="00BE0C6B" w:rsidRDefault="00BE0C6B" w:rsidP="00BE0C6B">
            <w:pPr>
              <w:jc w:val="center"/>
              <w:rPr>
                <w:rFonts w:cs="Times New Roman"/>
                <w:szCs w:val="24"/>
              </w:rPr>
            </w:pPr>
            <w:r w:rsidRPr="00BE0C6B">
              <w:rPr>
                <w:rFonts w:cs="Times New Roman"/>
                <w:szCs w:val="24"/>
              </w:rPr>
              <w:t>32/63</w:t>
            </w:r>
          </w:p>
        </w:tc>
        <w:tc>
          <w:tcPr>
            <w:tcW w:w="949"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82,1%</w:t>
            </w:r>
          </w:p>
        </w:tc>
        <w:tc>
          <w:tcPr>
            <w:tcW w:w="787"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47/63</w:t>
            </w:r>
          </w:p>
        </w:tc>
      </w:tr>
      <w:tr w:rsidR="00BE0C6B" w:rsidRPr="00BE0C6B" w:rsidTr="00BE0C6B">
        <w:trPr>
          <w:trHeight w:val="851"/>
          <w:jc w:val="center"/>
        </w:trPr>
        <w:tc>
          <w:tcPr>
            <w:tcW w:w="706" w:type="dxa"/>
            <w:vAlign w:val="center"/>
          </w:tcPr>
          <w:p w:rsidR="00BE0C6B" w:rsidRPr="00BE0C6B" w:rsidRDefault="00BE0C6B" w:rsidP="00BE0C6B">
            <w:pPr>
              <w:jc w:val="center"/>
              <w:rPr>
                <w:rFonts w:cs="Times New Roman"/>
                <w:szCs w:val="24"/>
              </w:rPr>
            </w:pPr>
            <w:r w:rsidRPr="00BE0C6B">
              <w:rPr>
                <w:rFonts w:cs="Times New Roman"/>
                <w:szCs w:val="24"/>
              </w:rPr>
              <w:t>4</w:t>
            </w:r>
          </w:p>
        </w:tc>
        <w:tc>
          <w:tcPr>
            <w:tcW w:w="3542" w:type="dxa"/>
            <w:vAlign w:val="center"/>
          </w:tcPr>
          <w:p w:rsidR="00BE0C6B" w:rsidRPr="00BE0C6B" w:rsidRDefault="00BE0C6B" w:rsidP="00BE0C6B">
            <w:pPr>
              <w:jc w:val="both"/>
              <w:rPr>
                <w:rFonts w:cs="Times New Roman"/>
                <w:szCs w:val="24"/>
              </w:rPr>
            </w:pPr>
            <w:r w:rsidRPr="00BE0C6B">
              <w:rPr>
                <w:rFonts w:cs="Times New Roman"/>
                <w:szCs w:val="24"/>
              </w:rPr>
              <w:t>Mức độ hài lòng đối với kết quả tác động của chính sách</w:t>
            </w:r>
          </w:p>
        </w:tc>
        <w:tc>
          <w:tcPr>
            <w:tcW w:w="87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83,2%</w:t>
            </w:r>
          </w:p>
        </w:tc>
        <w:tc>
          <w:tcPr>
            <w:tcW w:w="786"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37/63</w:t>
            </w:r>
          </w:p>
        </w:tc>
        <w:tc>
          <w:tcPr>
            <w:tcW w:w="876" w:type="dxa"/>
            <w:vAlign w:val="center"/>
          </w:tcPr>
          <w:p w:rsidR="00BE0C6B" w:rsidRPr="00BE0C6B" w:rsidRDefault="00BE0C6B" w:rsidP="00BE0C6B">
            <w:pPr>
              <w:jc w:val="center"/>
              <w:rPr>
                <w:rFonts w:cs="Times New Roman"/>
                <w:szCs w:val="24"/>
              </w:rPr>
            </w:pPr>
            <w:r w:rsidRPr="00BE0C6B">
              <w:rPr>
                <w:rFonts w:cs="Times New Roman"/>
                <w:szCs w:val="24"/>
              </w:rPr>
              <w:t>83,0%</w:t>
            </w:r>
          </w:p>
        </w:tc>
        <w:tc>
          <w:tcPr>
            <w:tcW w:w="786" w:type="dxa"/>
            <w:vAlign w:val="center"/>
          </w:tcPr>
          <w:p w:rsidR="00BE0C6B" w:rsidRPr="00BE0C6B" w:rsidRDefault="00BE0C6B" w:rsidP="00BE0C6B">
            <w:pPr>
              <w:jc w:val="center"/>
              <w:rPr>
                <w:rFonts w:cs="Times New Roman"/>
                <w:szCs w:val="24"/>
              </w:rPr>
            </w:pPr>
            <w:r w:rsidRPr="00BE0C6B">
              <w:rPr>
                <w:rFonts w:cs="Times New Roman"/>
                <w:szCs w:val="24"/>
              </w:rPr>
              <w:t>43/63</w:t>
            </w:r>
          </w:p>
        </w:tc>
        <w:tc>
          <w:tcPr>
            <w:tcW w:w="949"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82,4%</w:t>
            </w:r>
          </w:p>
        </w:tc>
        <w:tc>
          <w:tcPr>
            <w:tcW w:w="787" w:type="dxa"/>
            <w:vAlign w:val="center"/>
          </w:tcPr>
          <w:p w:rsidR="00BE0C6B" w:rsidRPr="00BE0C6B" w:rsidRDefault="00BE0C6B" w:rsidP="00BE0C6B">
            <w:pPr>
              <w:jc w:val="center"/>
              <w:rPr>
                <w:rFonts w:cs="Times New Roman"/>
                <w:color w:val="000000"/>
                <w:szCs w:val="24"/>
              </w:rPr>
            </w:pPr>
            <w:r w:rsidRPr="00BE0C6B">
              <w:rPr>
                <w:rFonts w:cs="Times New Roman"/>
                <w:color w:val="000000"/>
                <w:szCs w:val="24"/>
              </w:rPr>
              <w:t>51/63</w:t>
            </w:r>
          </w:p>
        </w:tc>
      </w:tr>
      <w:tr w:rsidR="00BE0C6B" w:rsidRPr="00BE0C6B" w:rsidTr="00237152">
        <w:trPr>
          <w:trHeight w:val="627"/>
          <w:jc w:val="center"/>
        </w:trPr>
        <w:tc>
          <w:tcPr>
            <w:tcW w:w="4248" w:type="dxa"/>
            <w:gridSpan w:val="2"/>
            <w:vAlign w:val="center"/>
          </w:tcPr>
          <w:p w:rsidR="00BE0C6B" w:rsidRPr="00CF00A5" w:rsidRDefault="00BE0C6B" w:rsidP="00BE0C6B">
            <w:pPr>
              <w:jc w:val="center"/>
              <w:rPr>
                <w:rFonts w:cs="Times New Roman"/>
                <w:b/>
                <w:bCs/>
                <w:szCs w:val="24"/>
              </w:rPr>
            </w:pPr>
            <w:r w:rsidRPr="00CF00A5">
              <w:rPr>
                <w:rFonts w:cs="Times New Roman"/>
                <w:b/>
                <w:bCs/>
                <w:szCs w:val="24"/>
              </w:rPr>
              <w:t>CHỈ SỐ CHUNG</w:t>
            </w:r>
          </w:p>
        </w:tc>
        <w:tc>
          <w:tcPr>
            <w:tcW w:w="876" w:type="dxa"/>
            <w:vAlign w:val="center"/>
          </w:tcPr>
          <w:p w:rsidR="00BE0C6B" w:rsidRPr="00CF00A5" w:rsidRDefault="00BE0C6B" w:rsidP="00BE0C6B">
            <w:pPr>
              <w:jc w:val="center"/>
              <w:rPr>
                <w:b/>
                <w:bCs/>
                <w:color w:val="000000"/>
                <w:szCs w:val="24"/>
              </w:rPr>
            </w:pPr>
            <w:r w:rsidRPr="00CF00A5">
              <w:rPr>
                <w:b/>
                <w:bCs/>
                <w:color w:val="000000"/>
                <w:szCs w:val="24"/>
              </w:rPr>
              <w:t>83,0%</w:t>
            </w:r>
          </w:p>
        </w:tc>
        <w:tc>
          <w:tcPr>
            <w:tcW w:w="786" w:type="dxa"/>
            <w:vAlign w:val="center"/>
          </w:tcPr>
          <w:p w:rsidR="00BE0C6B" w:rsidRPr="00CF00A5" w:rsidRDefault="00BE0C6B" w:rsidP="00BE0C6B">
            <w:pPr>
              <w:jc w:val="center"/>
              <w:rPr>
                <w:b/>
                <w:bCs/>
                <w:color w:val="000000"/>
                <w:szCs w:val="24"/>
              </w:rPr>
            </w:pPr>
            <w:r w:rsidRPr="00CF00A5">
              <w:rPr>
                <w:b/>
                <w:bCs/>
                <w:color w:val="000000"/>
                <w:szCs w:val="24"/>
              </w:rPr>
              <w:t>39/63</w:t>
            </w:r>
          </w:p>
        </w:tc>
        <w:tc>
          <w:tcPr>
            <w:tcW w:w="876" w:type="dxa"/>
            <w:vAlign w:val="center"/>
          </w:tcPr>
          <w:p w:rsidR="00BE0C6B" w:rsidRPr="00CF00A5" w:rsidRDefault="00BE0C6B" w:rsidP="00BE0C6B">
            <w:pPr>
              <w:jc w:val="center"/>
              <w:rPr>
                <w:b/>
                <w:bCs/>
                <w:szCs w:val="24"/>
              </w:rPr>
            </w:pPr>
            <w:r w:rsidRPr="00CF00A5">
              <w:rPr>
                <w:b/>
                <w:bCs/>
                <w:szCs w:val="24"/>
              </w:rPr>
              <w:t>83,1%</w:t>
            </w:r>
          </w:p>
        </w:tc>
        <w:tc>
          <w:tcPr>
            <w:tcW w:w="786" w:type="dxa"/>
            <w:vAlign w:val="center"/>
          </w:tcPr>
          <w:p w:rsidR="00BE0C6B" w:rsidRPr="00CF00A5" w:rsidRDefault="00BE0C6B" w:rsidP="00BE0C6B">
            <w:pPr>
              <w:jc w:val="center"/>
              <w:rPr>
                <w:b/>
                <w:bCs/>
                <w:szCs w:val="24"/>
              </w:rPr>
            </w:pPr>
            <w:r w:rsidRPr="00CF00A5">
              <w:rPr>
                <w:b/>
                <w:bCs/>
                <w:szCs w:val="24"/>
              </w:rPr>
              <w:t>37/63</w:t>
            </w:r>
          </w:p>
        </w:tc>
        <w:tc>
          <w:tcPr>
            <w:tcW w:w="949" w:type="dxa"/>
            <w:vAlign w:val="center"/>
          </w:tcPr>
          <w:p w:rsidR="00BE0C6B" w:rsidRPr="00CF00A5" w:rsidRDefault="00BE0C6B" w:rsidP="00BE0C6B">
            <w:pPr>
              <w:jc w:val="center"/>
              <w:rPr>
                <w:b/>
                <w:bCs/>
                <w:color w:val="000000"/>
                <w:szCs w:val="24"/>
              </w:rPr>
            </w:pPr>
            <w:r w:rsidRPr="00CF00A5">
              <w:rPr>
                <w:b/>
                <w:bCs/>
                <w:color w:val="000000"/>
                <w:szCs w:val="24"/>
              </w:rPr>
              <w:t>82,6%</w:t>
            </w:r>
          </w:p>
        </w:tc>
        <w:tc>
          <w:tcPr>
            <w:tcW w:w="787" w:type="dxa"/>
            <w:vAlign w:val="center"/>
          </w:tcPr>
          <w:p w:rsidR="00BE0C6B" w:rsidRPr="00CF00A5" w:rsidRDefault="00BE0C6B" w:rsidP="00BE0C6B">
            <w:pPr>
              <w:jc w:val="center"/>
              <w:rPr>
                <w:b/>
                <w:bCs/>
                <w:color w:val="000000"/>
                <w:szCs w:val="24"/>
              </w:rPr>
            </w:pPr>
            <w:r w:rsidRPr="00CF00A5">
              <w:rPr>
                <w:b/>
                <w:bCs/>
                <w:color w:val="000000"/>
                <w:szCs w:val="24"/>
              </w:rPr>
              <w:t>42/63</w:t>
            </w:r>
          </w:p>
        </w:tc>
      </w:tr>
    </w:tbl>
    <w:p w:rsidR="00237152" w:rsidRDefault="00237152" w:rsidP="00237152">
      <w:pPr>
        <w:spacing w:after="0" w:line="380" w:lineRule="exact"/>
        <w:ind w:firstLine="709"/>
        <w:jc w:val="both"/>
        <w:rPr>
          <w:noProof/>
          <w:sz w:val="28"/>
          <w:szCs w:val="28"/>
        </w:rPr>
      </w:pPr>
      <w:r>
        <w:rPr>
          <w:noProof/>
          <w:sz w:val="28"/>
          <w:szCs w:val="28"/>
        </w:rPr>
        <w:drawing>
          <wp:anchor distT="0" distB="0" distL="114300" distR="114300" simplePos="0" relativeHeight="251667456" behindDoc="1" locked="0" layoutInCell="1" allowOverlap="1" wp14:anchorId="27FE4B64" wp14:editId="619EF4B9">
            <wp:simplePos x="0" y="0"/>
            <wp:positionH relativeFrom="margin">
              <wp:posOffset>0</wp:posOffset>
            </wp:positionH>
            <wp:positionV relativeFrom="paragraph">
              <wp:posOffset>241935</wp:posOffset>
            </wp:positionV>
            <wp:extent cx="5925820" cy="3200400"/>
            <wp:effectExtent l="0" t="0" r="17780" b="0"/>
            <wp:wrapTopAndBottom/>
            <wp:docPr id="146750932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rsidR="00AE2E8E" w:rsidRDefault="00AE2E8E" w:rsidP="00237152">
      <w:pPr>
        <w:spacing w:before="120" w:after="120" w:line="380" w:lineRule="exact"/>
        <w:ind w:firstLine="709"/>
        <w:jc w:val="both"/>
        <w:rPr>
          <w:b/>
          <w:bCs/>
          <w:sz w:val="28"/>
          <w:szCs w:val="28"/>
        </w:rPr>
      </w:pPr>
      <w:r>
        <w:rPr>
          <w:b/>
          <w:bCs/>
          <w:sz w:val="28"/>
          <w:szCs w:val="28"/>
        </w:rPr>
        <w:t xml:space="preserve">2. </w:t>
      </w:r>
      <w:r w:rsidRPr="004804C6">
        <w:rPr>
          <w:b/>
          <w:bCs/>
          <w:sz w:val="28"/>
          <w:szCs w:val="28"/>
        </w:rPr>
        <w:t xml:space="preserve">Tình hình </w:t>
      </w:r>
      <w:r>
        <w:rPr>
          <w:b/>
          <w:bCs/>
          <w:sz w:val="28"/>
          <w:szCs w:val="28"/>
        </w:rPr>
        <w:t>thực hiện năm 2025 và k</w:t>
      </w:r>
      <w:r w:rsidRPr="004804C6">
        <w:rPr>
          <w:b/>
          <w:bCs/>
          <w:sz w:val="28"/>
          <w:szCs w:val="28"/>
        </w:rPr>
        <w:t>ết quả bước đầu</w:t>
      </w:r>
    </w:p>
    <w:p w:rsidR="00454317" w:rsidRDefault="00454317" w:rsidP="00454317">
      <w:pPr>
        <w:spacing w:after="120" w:line="380" w:lineRule="exact"/>
        <w:ind w:firstLine="709"/>
        <w:jc w:val="both"/>
        <w:rPr>
          <w:sz w:val="28"/>
          <w:szCs w:val="28"/>
        </w:rPr>
      </w:pPr>
      <w:r w:rsidRPr="00454317">
        <w:rPr>
          <w:sz w:val="28"/>
          <w:szCs w:val="28"/>
        </w:rPr>
        <w:lastRenderedPageBreak/>
        <w:t>Chỉ số mức độ hài lòng của người dân đối với sự phục vụ của cơ quan hành chính nhà nước (SIPAS)</w:t>
      </w:r>
      <w:r>
        <w:rPr>
          <w:sz w:val="28"/>
          <w:szCs w:val="28"/>
        </w:rPr>
        <w:t xml:space="preserve"> </w:t>
      </w:r>
      <w:r w:rsidRPr="00454317">
        <w:rPr>
          <w:sz w:val="28"/>
          <w:szCs w:val="28"/>
        </w:rPr>
        <w:t>do Bộ Nội vụ tổ chức đánh giá, công bố hằng năm</w:t>
      </w:r>
      <w:r>
        <w:rPr>
          <w:sz w:val="28"/>
          <w:szCs w:val="28"/>
        </w:rPr>
        <w:t>.</w:t>
      </w:r>
      <w:r w:rsidRPr="00454317">
        <w:rPr>
          <w:sz w:val="28"/>
          <w:szCs w:val="28"/>
        </w:rPr>
        <w:t xml:space="preserve"> </w:t>
      </w:r>
      <w:proofErr w:type="gramStart"/>
      <w:r w:rsidRPr="00454317">
        <w:rPr>
          <w:sz w:val="28"/>
          <w:szCs w:val="28"/>
        </w:rPr>
        <w:t>Năm 2025</w:t>
      </w:r>
      <w:r>
        <w:rPr>
          <w:sz w:val="28"/>
          <w:szCs w:val="28"/>
        </w:rPr>
        <w:t>,</w:t>
      </w:r>
      <w:r w:rsidRPr="00454317">
        <w:rPr>
          <w:sz w:val="28"/>
          <w:szCs w:val="28"/>
        </w:rPr>
        <w:t xml:space="preserve"> Bộ Nội vụ dự kiến tổ chức khảo sát, đánh giá Chỉ số SIPAS trong tháng 12/2025.</w:t>
      </w:r>
      <w:proofErr w:type="gramEnd"/>
    </w:p>
    <w:p w:rsidR="0090418D" w:rsidRDefault="00454317" w:rsidP="002E1EF1">
      <w:pPr>
        <w:spacing w:after="120" w:line="380" w:lineRule="exact"/>
        <w:ind w:firstLine="709"/>
        <w:jc w:val="both"/>
        <w:rPr>
          <w:sz w:val="28"/>
          <w:szCs w:val="28"/>
        </w:rPr>
      </w:pPr>
      <w:r w:rsidRPr="00F53A46">
        <w:rPr>
          <w:sz w:val="28"/>
          <w:szCs w:val="28"/>
        </w:rPr>
        <w:t xml:space="preserve">Sở Nội vụ đã chủ động lồng ghép với kế hoạch kiểm tra cải cách hành chính năm 2025, theo đó, đã tổ chức 09 cuộc kiểm tra trực tiếp tình hình thực hiện Chỉ số </w:t>
      </w:r>
      <w:r>
        <w:rPr>
          <w:sz w:val="28"/>
          <w:szCs w:val="28"/>
        </w:rPr>
        <w:t>SIPAS</w:t>
      </w:r>
      <w:r w:rsidRPr="00F53A46">
        <w:rPr>
          <w:sz w:val="28"/>
          <w:szCs w:val="28"/>
        </w:rPr>
        <w:t xml:space="preserve"> tại UBND các xã, phường, đặc khu trên địa bàn tỉnh.</w:t>
      </w:r>
    </w:p>
    <w:p w:rsidR="00454317" w:rsidRPr="005E502B" w:rsidRDefault="00454317" w:rsidP="002E1EF1">
      <w:pPr>
        <w:spacing w:after="120" w:line="380" w:lineRule="exact"/>
        <w:ind w:firstLine="709"/>
        <w:jc w:val="both"/>
        <w:rPr>
          <w:sz w:val="28"/>
          <w:szCs w:val="28"/>
        </w:rPr>
      </w:pPr>
      <w:r>
        <w:rPr>
          <w:sz w:val="28"/>
          <w:szCs w:val="28"/>
        </w:rPr>
        <w:t>Đồng thời, Sở cũng đã t</w:t>
      </w:r>
      <w:r w:rsidRPr="00915576">
        <w:rPr>
          <w:rFonts w:cs="Times New Roman"/>
          <w:sz w:val="28"/>
          <w:szCs w:val="28"/>
        </w:rPr>
        <w:t>ổ chức khảo sát mức độ hài lòng của người dân đối với sự phục vụ của cơ quan hành chính nhà nước thông qua mã QR niêm yết tại bộ phận một cửa các cấp trên địa bàn tỉnh</w:t>
      </w:r>
      <w:r>
        <w:rPr>
          <w:rFonts w:cs="Times New Roman"/>
          <w:sz w:val="28"/>
          <w:szCs w:val="28"/>
        </w:rPr>
        <w:t xml:space="preserve"> để nắm tình hình sơ bộ kết quả khảo sát QR</w:t>
      </w:r>
      <w:r w:rsidRPr="00915576">
        <w:rPr>
          <w:rFonts w:cs="Times New Roman"/>
          <w:sz w:val="28"/>
          <w:szCs w:val="28"/>
        </w:rPr>
        <w:t xml:space="preserve">. Từ ngày 01/10/2025 đến ngày </w:t>
      </w:r>
      <w:r>
        <w:rPr>
          <w:rFonts w:cs="Times New Roman"/>
          <w:sz w:val="28"/>
          <w:szCs w:val="28"/>
        </w:rPr>
        <w:t>31</w:t>
      </w:r>
      <w:r w:rsidRPr="00915576">
        <w:rPr>
          <w:rFonts w:cs="Times New Roman"/>
          <w:sz w:val="28"/>
          <w:szCs w:val="28"/>
        </w:rPr>
        <w:t>/10/2025 đã thu thập được hơn 20.000 phiếu khảo sát do người dân gửi về, Sở đã tổng hợp một số ý kiến góp ý của người dân để thông báo cho các cơ quan, đơn vị, địa phương tham gia giải quyết thủ tục hành chính biết, kịp thời tiếp thu, chấn chỉnh.</w:t>
      </w:r>
    </w:p>
    <w:p w:rsidR="00AE2E8E" w:rsidRPr="00AE2E8E" w:rsidRDefault="00AE2E8E" w:rsidP="00AE2E8E">
      <w:pPr>
        <w:spacing w:after="120" w:line="380" w:lineRule="exact"/>
        <w:ind w:firstLine="709"/>
        <w:jc w:val="both"/>
        <w:rPr>
          <w:b/>
          <w:bCs/>
          <w:sz w:val="28"/>
          <w:szCs w:val="28"/>
        </w:rPr>
      </w:pPr>
      <w:r w:rsidRPr="00AE2E8E">
        <w:rPr>
          <w:b/>
          <w:bCs/>
          <w:sz w:val="28"/>
          <w:szCs w:val="28"/>
        </w:rPr>
        <w:t>3. Các yếu tố ảnh hưởng đến kết quả chỉ số</w:t>
      </w:r>
    </w:p>
    <w:p w:rsidR="001971CF" w:rsidRPr="001971CF" w:rsidRDefault="00454317" w:rsidP="001971CF">
      <w:pPr>
        <w:spacing w:after="120" w:line="380" w:lineRule="exact"/>
        <w:ind w:firstLine="709"/>
        <w:jc w:val="both"/>
        <w:rPr>
          <w:sz w:val="28"/>
          <w:szCs w:val="28"/>
        </w:rPr>
      </w:pPr>
      <w:r>
        <w:rPr>
          <w:sz w:val="28"/>
          <w:szCs w:val="28"/>
        </w:rPr>
        <w:t xml:space="preserve">a) </w:t>
      </w:r>
      <w:r w:rsidR="001971CF" w:rsidRPr="001971CF">
        <w:rPr>
          <w:sz w:val="28"/>
          <w:szCs w:val="28"/>
        </w:rPr>
        <w:t>Về cung ứng dịch vụ hành chính công</w:t>
      </w:r>
      <w:r w:rsidR="001971CF">
        <w:rPr>
          <w:sz w:val="28"/>
          <w:szCs w:val="28"/>
        </w:rPr>
        <w:t>, t</w:t>
      </w:r>
      <w:r w:rsidR="001971CF" w:rsidRPr="001971CF">
        <w:rPr>
          <w:sz w:val="28"/>
          <w:szCs w:val="28"/>
        </w:rPr>
        <w:t xml:space="preserve">rang thiết bị và cơ sở vật chất </w:t>
      </w:r>
      <w:r w:rsidR="001971CF">
        <w:rPr>
          <w:sz w:val="28"/>
          <w:szCs w:val="28"/>
        </w:rPr>
        <w:t>bộ phận</w:t>
      </w:r>
      <w:r w:rsidR="001971CF" w:rsidRPr="001971CF">
        <w:rPr>
          <w:sz w:val="28"/>
          <w:szCs w:val="28"/>
        </w:rPr>
        <w:t xml:space="preserve"> </w:t>
      </w:r>
      <w:r w:rsidR="001971CF">
        <w:rPr>
          <w:sz w:val="28"/>
          <w:szCs w:val="28"/>
        </w:rPr>
        <w:t xml:space="preserve">một cửa </w:t>
      </w:r>
      <w:r w:rsidR="001971CF" w:rsidRPr="001971CF">
        <w:rPr>
          <w:sz w:val="28"/>
          <w:szCs w:val="28"/>
        </w:rPr>
        <w:t>còn hạn chế, chưa đồng bộ giữa các địa phương.</w:t>
      </w:r>
      <w:r w:rsidR="001971CF">
        <w:rPr>
          <w:sz w:val="28"/>
          <w:szCs w:val="28"/>
        </w:rPr>
        <w:t xml:space="preserve"> </w:t>
      </w:r>
      <w:proofErr w:type="gramStart"/>
      <w:r w:rsidR="001971CF" w:rsidRPr="001971CF">
        <w:rPr>
          <w:sz w:val="28"/>
          <w:szCs w:val="28"/>
        </w:rPr>
        <w:t xml:space="preserve">Thời gian giải quyết </w:t>
      </w:r>
      <w:r>
        <w:rPr>
          <w:sz w:val="28"/>
          <w:szCs w:val="28"/>
        </w:rPr>
        <w:t>thủ tục hành chính</w:t>
      </w:r>
      <w:r w:rsidR="001971CF" w:rsidRPr="001971CF">
        <w:rPr>
          <w:sz w:val="28"/>
          <w:szCs w:val="28"/>
        </w:rPr>
        <w:t xml:space="preserve"> dù cải thiện nhưng vẫn còn tình trạng trễ hẹn.</w:t>
      </w:r>
      <w:proofErr w:type="gramEnd"/>
    </w:p>
    <w:p w:rsidR="001971CF" w:rsidRPr="001971CF" w:rsidRDefault="00454317" w:rsidP="001971CF">
      <w:pPr>
        <w:spacing w:after="120" w:line="380" w:lineRule="exact"/>
        <w:ind w:firstLine="709"/>
        <w:jc w:val="both"/>
        <w:rPr>
          <w:sz w:val="28"/>
          <w:szCs w:val="28"/>
        </w:rPr>
      </w:pPr>
      <w:r>
        <w:rPr>
          <w:sz w:val="28"/>
          <w:szCs w:val="28"/>
        </w:rPr>
        <w:t xml:space="preserve">b) </w:t>
      </w:r>
      <w:r w:rsidR="001971CF" w:rsidRPr="001971CF">
        <w:rPr>
          <w:sz w:val="28"/>
          <w:szCs w:val="28"/>
        </w:rPr>
        <w:t>Về thủ tục hành chính</w:t>
      </w:r>
      <w:r w:rsidR="001971CF">
        <w:rPr>
          <w:sz w:val="28"/>
          <w:szCs w:val="28"/>
        </w:rPr>
        <w:t>, n</w:t>
      </w:r>
      <w:r w:rsidR="001971CF" w:rsidRPr="001971CF">
        <w:rPr>
          <w:sz w:val="28"/>
          <w:szCs w:val="28"/>
        </w:rPr>
        <w:t xml:space="preserve">gười dân vẫn gặp khó khăn trong việc tiếp cận và thực hiện </w:t>
      </w:r>
      <w:r>
        <w:rPr>
          <w:sz w:val="28"/>
          <w:szCs w:val="28"/>
        </w:rPr>
        <w:t>thủ tục hành chính</w:t>
      </w:r>
      <w:r w:rsidR="001971CF" w:rsidRPr="001971CF">
        <w:rPr>
          <w:sz w:val="28"/>
          <w:szCs w:val="28"/>
        </w:rPr>
        <w:t xml:space="preserve"> do hình thức</w:t>
      </w:r>
      <w:r w:rsidRPr="00454317">
        <w:rPr>
          <w:sz w:val="28"/>
          <w:szCs w:val="28"/>
        </w:rPr>
        <w:t xml:space="preserve"> </w:t>
      </w:r>
      <w:r w:rsidRPr="001971CF">
        <w:rPr>
          <w:sz w:val="28"/>
          <w:szCs w:val="28"/>
        </w:rPr>
        <w:t>niêm yết</w:t>
      </w:r>
      <w:r>
        <w:rPr>
          <w:sz w:val="28"/>
          <w:szCs w:val="28"/>
        </w:rPr>
        <w:t>,</w:t>
      </w:r>
      <w:r w:rsidR="001971CF" w:rsidRPr="001971CF">
        <w:rPr>
          <w:sz w:val="28"/>
          <w:szCs w:val="28"/>
        </w:rPr>
        <w:t xml:space="preserve"> trình bày chưa </w:t>
      </w:r>
      <w:r>
        <w:rPr>
          <w:sz w:val="28"/>
          <w:szCs w:val="28"/>
        </w:rPr>
        <w:t>thuận tiện, dễ nghiên nghiên cứu</w:t>
      </w:r>
      <w:r w:rsidR="001971CF" w:rsidRPr="001971CF">
        <w:rPr>
          <w:sz w:val="28"/>
          <w:szCs w:val="28"/>
        </w:rPr>
        <w:t>.</w:t>
      </w:r>
    </w:p>
    <w:p w:rsidR="001971CF" w:rsidRPr="001971CF" w:rsidRDefault="00454317" w:rsidP="001971CF">
      <w:pPr>
        <w:spacing w:after="120" w:line="380" w:lineRule="exact"/>
        <w:ind w:firstLine="709"/>
        <w:jc w:val="both"/>
        <w:rPr>
          <w:sz w:val="28"/>
          <w:szCs w:val="28"/>
        </w:rPr>
      </w:pPr>
      <w:r>
        <w:rPr>
          <w:sz w:val="28"/>
          <w:szCs w:val="28"/>
        </w:rPr>
        <w:t xml:space="preserve">c) </w:t>
      </w:r>
      <w:r w:rsidR="001971CF" w:rsidRPr="001971CF">
        <w:rPr>
          <w:sz w:val="28"/>
          <w:szCs w:val="28"/>
        </w:rPr>
        <w:t xml:space="preserve">Về </w:t>
      </w:r>
      <w:r w:rsidR="001971CF">
        <w:rPr>
          <w:sz w:val="28"/>
          <w:szCs w:val="28"/>
        </w:rPr>
        <w:t xml:space="preserve">tinh thần, thái độ phục vụ của đội </w:t>
      </w:r>
      <w:proofErr w:type="gramStart"/>
      <w:r w:rsidR="001971CF">
        <w:rPr>
          <w:sz w:val="28"/>
          <w:szCs w:val="28"/>
        </w:rPr>
        <w:t>ngũ</w:t>
      </w:r>
      <w:proofErr w:type="gramEnd"/>
      <w:r w:rsidR="001971CF">
        <w:rPr>
          <w:sz w:val="28"/>
          <w:szCs w:val="28"/>
        </w:rPr>
        <w:t xml:space="preserve"> </w:t>
      </w:r>
      <w:r w:rsidR="001971CF" w:rsidRPr="001971CF">
        <w:rPr>
          <w:sz w:val="28"/>
          <w:szCs w:val="28"/>
        </w:rPr>
        <w:t>công chức</w:t>
      </w:r>
      <w:r w:rsidR="001971CF">
        <w:rPr>
          <w:sz w:val="28"/>
          <w:szCs w:val="28"/>
        </w:rPr>
        <w:t>, m</w:t>
      </w:r>
      <w:r w:rsidR="001971CF" w:rsidRPr="001971CF">
        <w:rPr>
          <w:sz w:val="28"/>
          <w:szCs w:val="28"/>
        </w:rPr>
        <w:t>ột số công chức còn chưa hướng dẫn hồ sơ rõ ràng, xử lý chưa linh hoạt; một bộ phận chưa chủ động hỗ trợ người dân yếu thế.</w:t>
      </w:r>
    </w:p>
    <w:p w:rsidR="00AE2E8E" w:rsidRPr="001971CF" w:rsidRDefault="00454317" w:rsidP="001971CF">
      <w:pPr>
        <w:spacing w:after="120" w:line="380" w:lineRule="exact"/>
        <w:ind w:firstLine="709"/>
        <w:jc w:val="both"/>
        <w:rPr>
          <w:sz w:val="28"/>
          <w:szCs w:val="28"/>
        </w:rPr>
      </w:pPr>
      <w:r>
        <w:rPr>
          <w:sz w:val="28"/>
          <w:szCs w:val="28"/>
        </w:rPr>
        <w:t xml:space="preserve">d) </w:t>
      </w:r>
      <w:r w:rsidR="001971CF" w:rsidRPr="001971CF">
        <w:rPr>
          <w:sz w:val="28"/>
          <w:szCs w:val="28"/>
        </w:rPr>
        <w:t>Công tác thông tin, tuyên truyền chính sách còn hình thức, thiếu tương tác hai chiều.</w:t>
      </w:r>
    </w:p>
    <w:p w:rsidR="002B18FC" w:rsidRDefault="009A0A06" w:rsidP="00AE2E8E">
      <w:pPr>
        <w:spacing w:after="120" w:line="380" w:lineRule="exact"/>
        <w:ind w:firstLine="709"/>
        <w:jc w:val="both"/>
        <w:rPr>
          <w:b/>
          <w:bCs/>
          <w:sz w:val="28"/>
          <w:szCs w:val="28"/>
        </w:rPr>
      </w:pPr>
      <w:r>
        <w:rPr>
          <w:b/>
          <w:bCs/>
          <w:sz w:val="28"/>
          <w:szCs w:val="28"/>
        </w:rPr>
        <w:t>III</w:t>
      </w:r>
      <w:r w:rsidR="002B18FC" w:rsidRPr="00635BA7">
        <w:rPr>
          <w:b/>
          <w:bCs/>
          <w:sz w:val="28"/>
          <w:szCs w:val="28"/>
        </w:rPr>
        <w:t xml:space="preserve">. </w:t>
      </w:r>
      <w:r w:rsidRPr="00635BA7">
        <w:rPr>
          <w:b/>
          <w:bCs/>
          <w:sz w:val="28"/>
          <w:szCs w:val="28"/>
        </w:rPr>
        <w:t xml:space="preserve">CHỈ SỐ </w:t>
      </w:r>
      <w:r>
        <w:rPr>
          <w:b/>
          <w:bCs/>
          <w:sz w:val="28"/>
          <w:szCs w:val="28"/>
        </w:rPr>
        <w:t>H</w:t>
      </w:r>
      <w:r w:rsidRPr="00635BA7">
        <w:rPr>
          <w:b/>
          <w:bCs/>
          <w:sz w:val="28"/>
          <w:szCs w:val="28"/>
        </w:rPr>
        <w:t>IỆU QUẢ QUẢN TRỊ VÀ HÀNH CHÍNH CÔNG (PAPI)</w:t>
      </w:r>
    </w:p>
    <w:p w:rsidR="0090418D" w:rsidRPr="00635BA7" w:rsidRDefault="0090418D" w:rsidP="00AE2E8E">
      <w:pPr>
        <w:spacing w:after="120" w:line="380" w:lineRule="exact"/>
        <w:ind w:firstLine="709"/>
        <w:jc w:val="both"/>
        <w:rPr>
          <w:b/>
          <w:bCs/>
          <w:sz w:val="28"/>
          <w:szCs w:val="28"/>
        </w:rPr>
      </w:pPr>
      <w:r>
        <w:rPr>
          <w:b/>
          <w:bCs/>
          <w:sz w:val="28"/>
          <w:szCs w:val="28"/>
        </w:rPr>
        <w:t>1. Kết quả năm 2024</w:t>
      </w:r>
    </w:p>
    <w:tbl>
      <w:tblPr>
        <w:tblStyle w:val="TableGrid"/>
        <w:tblW w:w="9867" w:type="dxa"/>
        <w:jc w:val="center"/>
        <w:tblLook w:val="04A0" w:firstRow="1" w:lastRow="0" w:firstColumn="1" w:lastColumn="0" w:noHBand="0" w:noVBand="1"/>
      </w:tblPr>
      <w:tblGrid>
        <w:gridCol w:w="686"/>
        <w:gridCol w:w="1719"/>
        <w:gridCol w:w="823"/>
        <w:gridCol w:w="876"/>
        <w:gridCol w:w="787"/>
        <w:gridCol w:w="823"/>
        <w:gridCol w:w="876"/>
        <w:gridCol w:w="787"/>
        <w:gridCol w:w="823"/>
        <w:gridCol w:w="876"/>
        <w:gridCol w:w="791"/>
      </w:tblGrid>
      <w:tr w:rsidR="002C25F4" w:rsidRPr="00BE0C6B" w:rsidTr="00ED6C67">
        <w:trPr>
          <w:trHeight w:val="497"/>
          <w:tblHeader/>
          <w:jc w:val="center"/>
        </w:trPr>
        <w:tc>
          <w:tcPr>
            <w:tcW w:w="686" w:type="dxa"/>
            <w:vMerge w:val="restart"/>
            <w:vAlign w:val="center"/>
          </w:tcPr>
          <w:p w:rsidR="002C25F4" w:rsidRPr="00BE0C6B" w:rsidRDefault="002C25F4" w:rsidP="00ED6C67">
            <w:pPr>
              <w:jc w:val="center"/>
              <w:rPr>
                <w:rFonts w:cs="Times New Roman"/>
                <w:b/>
                <w:bCs/>
                <w:szCs w:val="24"/>
              </w:rPr>
            </w:pPr>
            <w:r w:rsidRPr="00BE0C6B">
              <w:rPr>
                <w:rFonts w:cs="Times New Roman"/>
                <w:b/>
                <w:bCs/>
                <w:szCs w:val="24"/>
              </w:rPr>
              <w:t>STT</w:t>
            </w:r>
          </w:p>
        </w:tc>
        <w:tc>
          <w:tcPr>
            <w:tcW w:w="1719" w:type="dxa"/>
            <w:vMerge w:val="restart"/>
            <w:vAlign w:val="center"/>
          </w:tcPr>
          <w:p w:rsidR="002C25F4" w:rsidRPr="00BE0C6B" w:rsidRDefault="002C25F4" w:rsidP="00ED6C67">
            <w:pPr>
              <w:jc w:val="center"/>
              <w:rPr>
                <w:rFonts w:cs="Times New Roman"/>
                <w:b/>
                <w:bCs/>
                <w:szCs w:val="24"/>
              </w:rPr>
            </w:pPr>
            <w:r w:rsidRPr="00BE0C6B">
              <w:rPr>
                <w:rFonts w:cs="Times New Roman"/>
                <w:b/>
                <w:bCs/>
                <w:szCs w:val="24"/>
              </w:rPr>
              <w:t>Nội dung</w:t>
            </w:r>
          </w:p>
        </w:tc>
        <w:tc>
          <w:tcPr>
            <w:tcW w:w="2486" w:type="dxa"/>
            <w:gridSpan w:val="3"/>
            <w:vAlign w:val="center"/>
          </w:tcPr>
          <w:p w:rsidR="002C25F4" w:rsidRPr="00BE0C6B" w:rsidRDefault="002C25F4" w:rsidP="00ED6C67">
            <w:pPr>
              <w:jc w:val="center"/>
              <w:rPr>
                <w:rFonts w:cs="Times New Roman"/>
                <w:b/>
                <w:bCs/>
                <w:szCs w:val="24"/>
              </w:rPr>
            </w:pPr>
            <w:r w:rsidRPr="00BE0C6B">
              <w:rPr>
                <w:rFonts w:cs="Times New Roman"/>
                <w:b/>
                <w:bCs/>
                <w:szCs w:val="24"/>
              </w:rPr>
              <w:t>Lâm Đồng</w:t>
            </w:r>
          </w:p>
        </w:tc>
        <w:tc>
          <w:tcPr>
            <w:tcW w:w="2486" w:type="dxa"/>
            <w:gridSpan w:val="3"/>
            <w:vAlign w:val="center"/>
          </w:tcPr>
          <w:p w:rsidR="002C25F4" w:rsidRPr="00BE0C6B" w:rsidRDefault="002C25F4" w:rsidP="00ED6C67">
            <w:pPr>
              <w:jc w:val="center"/>
              <w:rPr>
                <w:rFonts w:cs="Times New Roman"/>
                <w:b/>
                <w:bCs/>
                <w:szCs w:val="24"/>
              </w:rPr>
            </w:pPr>
            <w:r w:rsidRPr="00BE0C6B">
              <w:rPr>
                <w:rFonts w:cs="Times New Roman"/>
                <w:b/>
                <w:bCs/>
                <w:szCs w:val="24"/>
              </w:rPr>
              <w:t>Đắk Nông</w:t>
            </w:r>
          </w:p>
        </w:tc>
        <w:tc>
          <w:tcPr>
            <w:tcW w:w="2490" w:type="dxa"/>
            <w:gridSpan w:val="3"/>
            <w:vAlign w:val="center"/>
          </w:tcPr>
          <w:p w:rsidR="002C25F4" w:rsidRPr="00BE0C6B" w:rsidRDefault="002C25F4" w:rsidP="00ED6C67">
            <w:pPr>
              <w:jc w:val="center"/>
              <w:rPr>
                <w:rFonts w:cs="Times New Roman"/>
                <w:b/>
                <w:bCs/>
                <w:szCs w:val="24"/>
              </w:rPr>
            </w:pPr>
            <w:r w:rsidRPr="00BE0C6B">
              <w:rPr>
                <w:rFonts w:cs="Times New Roman"/>
                <w:b/>
                <w:bCs/>
                <w:szCs w:val="24"/>
              </w:rPr>
              <w:t>Bình Thuận</w:t>
            </w:r>
          </w:p>
        </w:tc>
      </w:tr>
      <w:tr w:rsidR="002C25F4" w:rsidRPr="00BE0C6B" w:rsidTr="00ED6C67">
        <w:trPr>
          <w:trHeight w:val="702"/>
          <w:tblHeader/>
          <w:jc w:val="center"/>
        </w:trPr>
        <w:tc>
          <w:tcPr>
            <w:tcW w:w="686" w:type="dxa"/>
            <w:vMerge/>
            <w:vAlign w:val="center"/>
          </w:tcPr>
          <w:p w:rsidR="002C25F4" w:rsidRPr="00BE0C6B" w:rsidRDefault="002C25F4" w:rsidP="00ED6C67">
            <w:pPr>
              <w:jc w:val="center"/>
              <w:rPr>
                <w:rFonts w:cs="Times New Roman"/>
                <w:szCs w:val="24"/>
              </w:rPr>
            </w:pPr>
          </w:p>
        </w:tc>
        <w:tc>
          <w:tcPr>
            <w:tcW w:w="1719" w:type="dxa"/>
            <w:vMerge/>
            <w:vAlign w:val="center"/>
          </w:tcPr>
          <w:p w:rsidR="002C25F4" w:rsidRPr="00BE0C6B" w:rsidRDefault="002C25F4" w:rsidP="00ED6C67">
            <w:pPr>
              <w:jc w:val="center"/>
              <w:rPr>
                <w:rFonts w:cs="Times New Roman"/>
                <w:szCs w:val="24"/>
              </w:rPr>
            </w:pPr>
          </w:p>
        </w:tc>
        <w:tc>
          <w:tcPr>
            <w:tcW w:w="823" w:type="dxa"/>
            <w:vAlign w:val="center"/>
          </w:tcPr>
          <w:p w:rsidR="002C25F4" w:rsidRPr="00BE0C6B" w:rsidRDefault="002C25F4" w:rsidP="00ED6C67">
            <w:pPr>
              <w:jc w:val="center"/>
              <w:rPr>
                <w:rFonts w:cs="Times New Roman"/>
                <w:b/>
                <w:bCs/>
                <w:szCs w:val="24"/>
              </w:rPr>
            </w:pPr>
            <w:r w:rsidRPr="00BE0C6B">
              <w:rPr>
                <w:rFonts w:cs="Times New Roman"/>
                <w:b/>
                <w:bCs/>
                <w:szCs w:val="24"/>
              </w:rPr>
              <w:t>Điểm số</w:t>
            </w:r>
          </w:p>
        </w:tc>
        <w:tc>
          <w:tcPr>
            <w:tcW w:w="876" w:type="dxa"/>
            <w:vAlign w:val="center"/>
          </w:tcPr>
          <w:p w:rsidR="002C25F4" w:rsidRPr="00BE0C6B" w:rsidRDefault="002C25F4" w:rsidP="00ED6C67">
            <w:pPr>
              <w:jc w:val="center"/>
              <w:rPr>
                <w:rFonts w:cs="Times New Roman"/>
                <w:b/>
                <w:bCs/>
                <w:szCs w:val="24"/>
              </w:rPr>
            </w:pPr>
            <w:r w:rsidRPr="00BE0C6B">
              <w:rPr>
                <w:rFonts w:cs="Times New Roman"/>
                <w:b/>
                <w:bCs/>
                <w:szCs w:val="24"/>
              </w:rPr>
              <w:t>Chỉ số</w:t>
            </w:r>
          </w:p>
        </w:tc>
        <w:tc>
          <w:tcPr>
            <w:tcW w:w="787" w:type="dxa"/>
            <w:vAlign w:val="center"/>
          </w:tcPr>
          <w:p w:rsidR="002C25F4" w:rsidRPr="00BE0C6B" w:rsidRDefault="002C25F4" w:rsidP="00ED6C67">
            <w:pPr>
              <w:jc w:val="center"/>
              <w:rPr>
                <w:rFonts w:cs="Times New Roman"/>
                <w:b/>
                <w:bCs/>
                <w:szCs w:val="24"/>
              </w:rPr>
            </w:pPr>
            <w:r w:rsidRPr="00BE0C6B">
              <w:rPr>
                <w:rFonts w:cs="Times New Roman"/>
                <w:b/>
                <w:bCs/>
                <w:szCs w:val="24"/>
              </w:rPr>
              <w:t>Thứ hạng</w:t>
            </w:r>
          </w:p>
        </w:tc>
        <w:tc>
          <w:tcPr>
            <w:tcW w:w="823" w:type="dxa"/>
            <w:vAlign w:val="center"/>
          </w:tcPr>
          <w:p w:rsidR="002C25F4" w:rsidRPr="00BE0C6B" w:rsidRDefault="002C25F4" w:rsidP="00ED6C67">
            <w:pPr>
              <w:jc w:val="center"/>
              <w:rPr>
                <w:rFonts w:cs="Times New Roman"/>
                <w:b/>
                <w:bCs/>
                <w:szCs w:val="24"/>
              </w:rPr>
            </w:pPr>
            <w:r w:rsidRPr="00BE0C6B">
              <w:rPr>
                <w:rFonts w:cs="Times New Roman"/>
                <w:b/>
                <w:bCs/>
                <w:szCs w:val="24"/>
              </w:rPr>
              <w:t>Điểm số</w:t>
            </w:r>
          </w:p>
        </w:tc>
        <w:tc>
          <w:tcPr>
            <w:tcW w:w="876" w:type="dxa"/>
            <w:vAlign w:val="center"/>
          </w:tcPr>
          <w:p w:rsidR="002C25F4" w:rsidRPr="00BE0C6B" w:rsidRDefault="002C25F4" w:rsidP="00ED6C67">
            <w:pPr>
              <w:jc w:val="center"/>
              <w:rPr>
                <w:rFonts w:cs="Times New Roman"/>
                <w:b/>
                <w:bCs/>
                <w:szCs w:val="24"/>
              </w:rPr>
            </w:pPr>
            <w:r w:rsidRPr="00BE0C6B">
              <w:rPr>
                <w:rFonts w:cs="Times New Roman"/>
                <w:b/>
                <w:bCs/>
                <w:szCs w:val="24"/>
              </w:rPr>
              <w:t>Chỉ số</w:t>
            </w:r>
          </w:p>
        </w:tc>
        <w:tc>
          <w:tcPr>
            <w:tcW w:w="787" w:type="dxa"/>
            <w:vAlign w:val="center"/>
          </w:tcPr>
          <w:p w:rsidR="002C25F4" w:rsidRPr="00BE0C6B" w:rsidRDefault="002C25F4" w:rsidP="00ED6C67">
            <w:pPr>
              <w:jc w:val="center"/>
              <w:rPr>
                <w:rFonts w:cs="Times New Roman"/>
                <w:b/>
                <w:bCs/>
                <w:szCs w:val="24"/>
              </w:rPr>
            </w:pPr>
            <w:r w:rsidRPr="00BE0C6B">
              <w:rPr>
                <w:rFonts w:cs="Times New Roman"/>
                <w:b/>
                <w:bCs/>
                <w:szCs w:val="24"/>
              </w:rPr>
              <w:t>Thứ hạng</w:t>
            </w:r>
          </w:p>
        </w:tc>
        <w:tc>
          <w:tcPr>
            <w:tcW w:w="823" w:type="dxa"/>
            <w:vAlign w:val="center"/>
          </w:tcPr>
          <w:p w:rsidR="002C25F4" w:rsidRPr="00BE0C6B" w:rsidRDefault="002C25F4" w:rsidP="00ED6C67">
            <w:pPr>
              <w:jc w:val="center"/>
              <w:rPr>
                <w:rFonts w:cs="Times New Roman"/>
                <w:b/>
                <w:bCs/>
                <w:szCs w:val="24"/>
              </w:rPr>
            </w:pPr>
            <w:r w:rsidRPr="00BE0C6B">
              <w:rPr>
                <w:rFonts w:cs="Times New Roman"/>
                <w:b/>
                <w:bCs/>
                <w:szCs w:val="24"/>
              </w:rPr>
              <w:t>Điểm số</w:t>
            </w:r>
          </w:p>
        </w:tc>
        <w:tc>
          <w:tcPr>
            <w:tcW w:w="876" w:type="dxa"/>
            <w:vAlign w:val="center"/>
          </w:tcPr>
          <w:p w:rsidR="002C25F4" w:rsidRPr="00BE0C6B" w:rsidRDefault="002C25F4" w:rsidP="00ED6C67">
            <w:pPr>
              <w:jc w:val="center"/>
              <w:rPr>
                <w:rFonts w:cs="Times New Roman"/>
                <w:b/>
                <w:bCs/>
                <w:szCs w:val="24"/>
              </w:rPr>
            </w:pPr>
            <w:r w:rsidRPr="00BE0C6B">
              <w:rPr>
                <w:rFonts w:cs="Times New Roman"/>
                <w:b/>
                <w:bCs/>
                <w:szCs w:val="24"/>
              </w:rPr>
              <w:t>Chỉ số</w:t>
            </w:r>
          </w:p>
        </w:tc>
        <w:tc>
          <w:tcPr>
            <w:tcW w:w="791" w:type="dxa"/>
            <w:vAlign w:val="center"/>
          </w:tcPr>
          <w:p w:rsidR="002C25F4" w:rsidRPr="00BE0C6B" w:rsidRDefault="002C25F4" w:rsidP="00ED6C67">
            <w:pPr>
              <w:jc w:val="center"/>
              <w:rPr>
                <w:rFonts w:cs="Times New Roman"/>
                <w:b/>
                <w:bCs/>
                <w:szCs w:val="24"/>
              </w:rPr>
            </w:pPr>
            <w:r w:rsidRPr="00BE0C6B">
              <w:rPr>
                <w:rFonts w:cs="Times New Roman"/>
                <w:b/>
                <w:bCs/>
                <w:szCs w:val="24"/>
              </w:rPr>
              <w:t>Thứ hạng</w:t>
            </w:r>
          </w:p>
        </w:tc>
      </w:tr>
      <w:tr w:rsidR="002C25F4" w:rsidRPr="00BE0C6B" w:rsidTr="00ED6C67">
        <w:trPr>
          <w:trHeight w:val="851"/>
          <w:jc w:val="center"/>
        </w:trPr>
        <w:tc>
          <w:tcPr>
            <w:tcW w:w="686" w:type="dxa"/>
            <w:vAlign w:val="center"/>
          </w:tcPr>
          <w:p w:rsidR="002C25F4" w:rsidRPr="00BE0C6B" w:rsidRDefault="002C25F4" w:rsidP="00ED6C67">
            <w:pPr>
              <w:jc w:val="center"/>
              <w:rPr>
                <w:rFonts w:cs="Times New Roman"/>
                <w:szCs w:val="24"/>
              </w:rPr>
            </w:pPr>
            <w:r w:rsidRPr="00BE0C6B">
              <w:rPr>
                <w:rFonts w:cs="Times New Roman"/>
                <w:szCs w:val="24"/>
              </w:rPr>
              <w:t>1</w:t>
            </w:r>
          </w:p>
        </w:tc>
        <w:tc>
          <w:tcPr>
            <w:tcW w:w="1719" w:type="dxa"/>
            <w:vAlign w:val="center"/>
          </w:tcPr>
          <w:p w:rsidR="002C25F4" w:rsidRPr="00BE0C6B" w:rsidRDefault="002C25F4" w:rsidP="00ED6C67">
            <w:pPr>
              <w:jc w:val="both"/>
              <w:rPr>
                <w:rFonts w:cs="Times New Roman"/>
                <w:szCs w:val="24"/>
              </w:rPr>
            </w:pPr>
            <w:r w:rsidRPr="00BE0C6B">
              <w:rPr>
                <w:rFonts w:cs="Times New Roman"/>
                <w:szCs w:val="24"/>
              </w:rPr>
              <w:t>Tham gia của người dân ở cấp cơ sở</w:t>
            </w:r>
          </w:p>
        </w:tc>
        <w:tc>
          <w:tcPr>
            <w:tcW w:w="823" w:type="dxa"/>
            <w:vAlign w:val="center"/>
          </w:tcPr>
          <w:p w:rsidR="002C25F4" w:rsidRPr="00BE0C6B" w:rsidRDefault="002C25F4" w:rsidP="00ED6C67">
            <w:pPr>
              <w:jc w:val="center"/>
              <w:rPr>
                <w:color w:val="000000"/>
                <w:szCs w:val="24"/>
              </w:rPr>
            </w:pPr>
            <w:r w:rsidRPr="00BE0C6B">
              <w:rPr>
                <w:color w:val="000000"/>
                <w:szCs w:val="24"/>
              </w:rPr>
              <w:t>4,74/</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47,4%</w:t>
            </w:r>
          </w:p>
        </w:tc>
        <w:tc>
          <w:tcPr>
            <w:tcW w:w="787" w:type="dxa"/>
            <w:vAlign w:val="center"/>
          </w:tcPr>
          <w:p w:rsidR="002C25F4" w:rsidRPr="00BE0C6B" w:rsidRDefault="002C25F4" w:rsidP="00ED6C67">
            <w:pPr>
              <w:jc w:val="center"/>
              <w:rPr>
                <w:color w:val="000000"/>
                <w:szCs w:val="24"/>
              </w:rPr>
            </w:pPr>
            <w:r w:rsidRPr="00BE0C6B">
              <w:rPr>
                <w:color w:val="000000"/>
                <w:szCs w:val="24"/>
              </w:rPr>
              <w:t>39/63</w:t>
            </w:r>
          </w:p>
        </w:tc>
        <w:tc>
          <w:tcPr>
            <w:tcW w:w="823" w:type="dxa"/>
            <w:vAlign w:val="center"/>
          </w:tcPr>
          <w:p w:rsidR="002C25F4" w:rsidRPr="00BE0C6B" w:rsidRDefault="002C25F4" w:rsidP="00ED6C67">
            <w:pPr>
              <w:jc w:val="center"/>
              <w:rPr>
                <w:color w:val="000000"/>
                <w:szCs w:val="24"/>
              </w:rPr>
            </w:pPr>
            <w:r w:rsidRPr="00BE0C6B">
              <w:rPr>
                <w:color w:val="000000"/>
                <w:szCs w:val="24"/>
              </w:rPr>
              <w:t>4,60/</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46,0%</w:t>
            </w:r>
          </w:p>
        </w:tc>
        <w:tc>
          <w:tcPr>
            <w:tcW w:w="787" w:type="dxa"/>
            <w:vAlign w:val="center"/>
          </w:tcPr>
          <w:p w:rsidR="002C25F4" w:rsidRPr="00BE0C6B" w:rsidRDefault="002C25F4" w:rsidP="00ED6C67">
            <w:pPr>
              <w:jc w:val="center"/>
              <w:rPr>
                <w:color w:val="000000"/>
                <w:szCs w:val="24"/>
              </w:rPr>
            </w:pPr>
            <w:r w:rsidRPr="00BE0C6B">
              <w:rPr>
                <w:color w:val="000000"/>
                <w:szCs w:val="24"/>
              </w:rPr>
              <w:t>58/63</w:t>
            </w:r>
          </w:p>
        </w:tc>
        <w:tc>
          <w:tcPr>
            <w:tcW w:w="823" w:type="dxa"/>
            <w:vAlign w:val="center"/>
          </w:tcPr>
          <w:p w:rsidR="002C25F4" w:rsidRPr="00BE0C6B" w:rsidRDefault="002C25F4" w:rsidP="00ED6C67">
            <w:pPr>
              <w:jc w:val="center"/>
              <w:rPr>
                <w:color w:val="000000"/>
                <w:szCs w:val="24"/>
              </w:rPr>
            </w:pPr>
            <w:r w:rsidRPr="00BE0C6B">
              <w:rPr>
                <w:color w:val="000000"/>
                <w:szCs w:val="24"/>
              </w:rPr>
              <w:t>5,63/</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56,3%</w:t>
            </w:r>
          </w:p>
        </w:tc>
        <w:tc>
          <w:tcPr>
            <w:tcW w:w="791" w:type="dxa"/>
            <w:vAlign w:val="center"/>
          </w:tcPr>
          <w:p w:rsidR="002C25F4" w:rsidRPr="00BE0C6B" w:rsidRDefault="002C25F4" w:rsidP="00ED6C67">
            <w:pPr>
              <w:jc w:val="center"/>
              <w:rPr>
                <w:color w:val="000000"/>
                <w:szCs w:val="24"/>
              </w:rPr>
            </w:pPr>
            <w:r w:rsidRPr="00BE0C6B">
              <w:rPr>
                <w:color w:val="000000"/>
                <w:szCs w:val="24"/>
              </w:rPr>
              <w:t>7/63</w:t>
            </w:r>
          </w:p>
        </w:tc>
      </w:tr>
      <w:tr w:rsidR="002C25F4" w:rsidRPr="00BE0C6B" w:rsidTr="00ED6C67">
        <w:trPr>
          <w:trHeight w:val="851"/>
          <w:jc w:val="center"/>
        </w:trPr>
        <w:tc>
          <w:tcPr>
            <w:tcW w:w="686" w:type="dxa"/>
            <w:vAlign w:val="center"/>
          </w:tcPr>
          <w:p w:rsidR="002C25F4" w:rsidRPr="00BE0C6B" w:rsidRDefault="002C25F4" w:rsidP="00ED6C67">
            <w:pPr>
              <w:jc w:val="center"/>
              <w:rPr>
                <w:rFonts w:cs="Times New Roman"/>
                <w:szCs w:val="24"/>
              </w:rPr>
            </w:pPr>
            <w:r w:rsidRPr="00BE0C6B">
              <w:rPr>
                <w:rFonts w:cs="Times New Roman"/>
                <w:szCs w:val="24"/>
              </w:rPr>
              <w:t>2</w:t>
            </w:r>
          </w:p>
        </w:tc>
        <w:tc>
          <w:tcPr>
            <w:tcW w:w="1719" w:type="dxa"/>
            <w:vAlign w:val="center"/>
          </w:tcPr>
          <w:p w:rsidR="002C25F4" w:rsidRPr="00BE0C6B" w:rsidRDefault="002C25F4" w:rsidP="00ED6C67">
            <w:pPr>
              <w:jc w:val="both"/>
              <w:rPr>
                <w:rFonts w:cs="Times New Roman"/>
                <w:szCs w:val="24"/>
              </w:rPr>
            </w:pPr>
            <w:r w:rsidRPr="00BE0C6B">
              <w:rPr>
                <w:rStyle w:val="fontstyle01"/>
                <w:sz w:val="24"/>
                <w:szCs w:val="24"/>
              </w:rPr>
              <w:t>Công khai, minh bạch</w:t>
            </w:r>
          </w:p>
        </w:tc>
        <w:tc>
          <w:tcPr>
            <w:tcW w:w="823" w:type="dxa"/>
            <w:vAlign w:val="center"/>
          </w:tcPr>
          <w:p w:rsidR="002C25F4" w:rsidRPr="00BE0C6B" w:rsidRDefault="002C25F4" w:rsidP="00ED6C67">
            <w:pPr>
              <w:jc w:val="center"/>
              <w:rPr>
                <w:color w:val="000000"/>
                <w:szCs w:val="24"/>
              </w:rPr>
            </w:pPr>
            <w:r w:rsidRPr="00BE0C6B">
              <w:rPr>
                <w:color w:val="000000"/>
                <w:szCs w:val="24"/>
              </w:rPr>
              <w:t>4,67/</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46,7%</w:t>
            </w:r>
          </w:p>
        </w:tc>
        <w:tc>
          <w:tcPr>
            <w:tcW w:w="787" w:type="dxa"/>
            <w:vAlign w:val="center"/>
          </w:tcPr>
          <w:p w:rsidR="002C25F4" w:rsidRPr="00BE0C6B" w:rsidRDefault="002C25F4" w:rsidP="00ED6C67">
            <w:pPr>
              <w:jc w:val="center"/>
              <w:rPr>
                <w:color w:val="000000"/>
                <w:szCs w:val="24"/>
              </w:rPr>
            </w:pPr>
            <w:r w:rsidRPr="00BE0C6B">
              <w:rPr>
                <w:color w:val="000000"/>
                <w:szCs w:val="24"/>
              </w:rPr>
              <w:t>58/63</w:t>
            </w:r>
          </w:p>
        </w:tc>
        <w:tc>
          <w:tcPr>
            <w:tcW w:w="823" w:type="dxa"/>
            <w:vAlign w:val="center"/>
          </w:tcPr>
          <w:p w:rsidR="002C25F4" w:rsidRPr="00BE0C6B" w:rsidRDefault="002C25F4" w:rsidP="00ED6C67">
            <w:pPr>
              <w:jc w:val="center"/>
              <w:rPr>
                <w:color w:val="000000"/>
                <w:szCs w:val="24"/>
              </w:rPr>
            </w:pPr>
            <w:r w:rsidRPr="00BE0C6B">
              <w:rPr>
                <w:color w:val="000000"/>
                <w:szCs w:val="24"/>
              </w:rPr>
              <w:t>4,71/</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47,1%</w:t>
            </w:r>
          </w:p>
        </w:tc>
        <w:tc>
          <w:tcPr>
            <w:tcW w:w="787" w:type="dxa"/>
            <w:vAlign w:val="center"/>
          </w:tcPr>
          <w:p w:rsidR="002C25F4" w:rsidRPr="00BE0C6B" w:rsidRDefault="002C25F4" w:rsidP="00ED6C67">
            <w:pPr>
              <w:jc w:val="center"/>
              <w:rPr>
                <w:color w:val="000000"/>
                <w:szCs w:val="24"/>
              </w:rPr>
            </w:pPr>
            <w:r w:rsidRPr="00BE0C6B">
              <w:rPr>
                <w:color w:val="000000"/>
                <w:szCs w:val="24"/>
              </w:rPr>
              <w:t>57/63</w:t>
            </w:r>
          </w:p>
        </w:tc>
        <w:tc>
          <w:tcPr>
            <w:tcW w:w="823" w:type="dxa"/>
            <w:vAlign w:val="center"/>
          </w:tcPr>
          <w:p w:rsidR="002C25F4" w:rsidRPr="00BE0C6B" w:rsidRDefault="002C25F4" w:rsidP="00ED6C67">
            <w:pPr>
              <w:jc w:val="center"/>
              <w:rPr>
                <w:color w:val="000000"/>
                <w:szCs w:val="24"/>
              </w:rPr>
            </w:pPr>
            <w:r w:rsidRPr="00BE0C6B">
              <w:rPr>
                <w:color w:val="000000"/>
                <w:szCs w:val="24"/>
              </w:rPr>
              <w:t>6,23/</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62,3%</w:t>
            </w:r>
          </w:p>
        </w:tc>
        <w:tc>
          <w:tcPr>
            <w:tcW w:w="791" w:type="dxa"/>
            <w:vAlign w:val="center"/>
          </w:tcPr>
          <w:p w:rsidR="002C25F4" w:rsidRPr="00BE0C6B" w:rsidRDefault="002C25F4" w:rsidP="00ED6C67">
            <w:pPr>
              <w:jc w:val="center"/>
              <w:rPr>
                <w:color w:val="000000"/>
                <w:szCs w:val="24"/>
              </w:rPr>
            </w:pPr>
            <w:r w:rsidRPr="00BE0C6B">
              <w:rPr>
                <w:color w:val="000000"/>
                <w:szCs w:val="24"/>
              </w:rPr>
              <w:t>1/63</w:t>
            </w:r>
          </w:p>
        </w:tc>
      </w:tr>
      <w:tr w:rsidR="002C25F4" w:rsidRPr="00BE0C6B" w:rsidTr="00ED6C67">
        <w:trPr>
          <w:trHeight w:val="851"/>
          <w:jc w:val="center"/>
        </w:trPr>
        <w:tc>
          <w:tcPr>
            <w:tcW w:w="686" w:type="dxa"/>
            <w:vAlign w:val="center"/>
          </w:tcPr>
          <w:p w:rsidR="002C25F4" w:rsidRPr="00BE0C6B" w:rsidRDefault="002C25F4" w:rsidP="00ED6C67">
            <w:pPr>
              <w:jc w:val="center"/>
              <w:rPr>
                <w:rFonts w:cs="Times New Roman"/>
                <w:szCs w:val="24"/>
              </w:rPr>
            </w:pPr>
            <w:r w:rsidRPr="00BE0C6B">
              <w:rPr>
                <w:rFonts w:cs="Times New Roman"/>
                <w:szCs w:val="24"/>
              </w:rPr>
              <w:lastRenderedPageBreak/>
              <w:t>3</w:t>
            </w:r>
          </w:p>
        </w:tc>
        <w:tc>
          <w:tcPr>
            <w:tcW w:w="1719" w:type="dxa"/>
            <w:vAlign w:val="center"/>
          </w:tcPr>
          <w:p w:rsidR="002C25F4" w:rsidRPr="00BE0C6B" w:rsidRDefault="002C25F4" w:rsidP="00ED6C67">
            <w:pPr>
              <w:jc w:val="both"/>
              <w:rPr>
                <w:rFonts w:cs="Times New Roman"/>
                <w:szCs w:val="24"/>
              </w:rPr>
            </w:pPr>
            <w:r w:rsidRPr="00BE0C6B">
              <w:rPr>
                <w:rStyle w:val="fontstyle01"/>
                <w:sz w:val="24"/>
                <w:szCs w:val="24"/>
              </w:rPr>
              <w:t>Trách nhiệm giải trình với người dân</w:t>
            </w:r>
          </w:p>
        </w:tc>
        <w:tc>
          <w:tcPr>
            <w:tcW w:w="823" w:type="dxa"/>
            <w:vAlign w:val="center"/>
          </w:tcPr>
          <w:p w:rsidR="002C25F4" w:rsidRPr="00BE0C6B" w:rsidRDefault="002C25F4" w:rsidP="00ED6C67">
            <w:pPr>
              <w:jc w:val="center"/>
              <w:rPr>
                <w:color w:val="000000"/>
                <w:szCs w:val="24"/>
              </w:rPr>
            </w:pPr>
            <w:r w:rsidRPr="00BE0C6B">
              <w:rPr>
                <w:color w:val="000000"/>
                <w:szCs w:val="24"/>
              </w:rPr>
              <w:t>4,37/</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43,7%</w:t>
            </w:r>
          </w:p>
        </w:tc>
        <w:tc>
          <w:tcPr>
            <w:tcW w:w="787" w:type="dxa"/>
            <w:vAlign w:val="center"/>
          </w:tcPr>
          <w:p w:rsidR="002C25F4" w:rsidRPr="00BE0C6B" w:rsidRDefault="002C25F4" w:rsidP="00ED6C67">
            <w:pPr>
              <w:jc w:val="center"/>
              <w:rPr>
                <w:color w:val="000000"/>
                <w:szCs w:val="24"/>
              </w:rPr>
            </w:pPr>
            <w:r w:rsidRPr="00BE0C6B">
              <w:rPr>
                <w:color w:val="000000"/>
                <w:szCs w:val="24"/>
              </w:rPr>
              <w:t>18/63</w:t>
            </w:r>
          </w:p>
        </w:tc>
        <w:tc>
          <w:tcPr>
            <w:tcW w:w="823" w:type="dxa"/>
            <w:vAlign w:val="center"/>
          </w:tcPr>
          <w:p w:rsidR="002C25F4" w:rsidRPr="00BE0C6B" w:rsidRDefault="002C25F4" w:rsidP="00ED6C67">
            <w:pPr>
              <w:jc w:val="center"/>
              <w:rPr>
                <w:color w:val="000000"/>
                <w:szCs w:val="24"/>
              </w:rPr>
            </w:pPr>
            <w:r w:rsidRPr="00BE0C6B">
              <w:rPr>
                <w:color w:val="000000"/>
                <w:szCs w:val="24"/>
              </w:rPr>
              <w:t>4,23/</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42,3%</w:t>
            </w:r>
          </w:p>
        </w:tc>
        <w:tc>
          <w:tcPr>
            <w:tcW w:w="787" w:type="dxa"/>
            <w:vAlign w:val="center"/>
          </w:tcPr>
          <w:p w:rsidR="002C25F4" w:rsidRPr="00BE0C6B" w:rsidRDefault="002C25F4" w:rsidP="00ED6C67">
            <w:pPr>
              <w:jc w:val="center"/>
              <w:rPr>
                <w:color w:val="000000"/>
                <w:szCs w:val="24"/>
              </w:rPr>
            </w:pPr>
            <w:r w:rsidRPr="00BE0C6B">
              <w:rPr>
                <w:color w:val="000000"/>
                <w:szCs w:val="24"/>
              </w:rPr>
              <w:t>43/63</w:t>
            </w:r>
          </w:p>
        </w:tc>
        <w:tc>
          <w:tcPr>
            <w:tcW w:w="823" w:type="dxa"/>
            <w:vAlign w:val="center"/>
          </w:tcPr>
          <w:p w:rsidR="002C25F4" w:rsidRPr="00BE0C6B" w:rsidRDefault="002C25F4" w:rsidP="00ED6C67">
            <w:pPr>
              <w:jc w:val="center"/>
              <w:rPr>
                <w:color w:val="000000"/>
                <w:szCs w:val="24"/>
              </w:rPr>
            </w:pPr>
            <w:r w:rsidRPr="00BE0C6B">
              <w:rPr>
                <w:color w:val="000000"/>
                <w:szCs w:val="24"/>
              </w:rPr>
              <w:t>4,35/</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43,5%</w:t>
            </w:r>
          </w:p>
        </w:tc>
        <w:tc>
          <w:tcPr>
            <w:tcW w:w="791" w:type="dxa"/>
            <w:vAlign w:val="center"/>
          </w:tcPr>
          <w:p w:rsidR="002C25F4" w:rsidRPr="00BE0C6B" w:rsidRDefault="002C25F4" w:rsidP="00ED6C67">
            <w:pPr>
              <w:jc w:val="center"/>
              <w:rPr>
                <w:color w:val="000000"/>
                <w:szCs w:val="24"/>
              </w:rPr>
            </w:pPr>
            <w:r w:rsidRPr="00BE0C6B">
              <w:rPr>
                <w:color w:val="000000"/>
                <w:szCs w:val="24"/>
              </w:rPr>
              <w:t>22/63</w:t>
            </w:r>
          </w:p>
        </w:tc>
      </w:tr>
      <w:tr w:rsidR="002C25F4" w:rsidRPr="00BE0C6B" w:rsidTr="00ED6C67">
        <w:trPr>
          <w:trHeight w:val="851"/>
          <w:jc w:val="center"/>
        </w:trPr>
        <w:tc>
          <w:tcPr>
            <w:tcW w:w="686" w:type="dxa"/>
            <w:vAlign w:val="center"/>
          </w:tcPr>
          <w:p w:rsidR="002C25F4" w:rsidRPr="00BE0C6B" w:rsidRDefault="002C25F4" w:rsidP="00ED6C67">
            <w:pPr>
              <w:jc w:val="center"/>
              <w:rPr>
                <w:rFonts w:cs="Times New Roman"/>
                <w:szCs w:val="24"/>
              </w:rPr>
            </w:pPr>
            <w:r w:rsidRPr="00BE0C6B">
              <w:rPr>
                <w:rFonts w:cs="Times New Roman"/>
                <w:szCs w:val="24"/>
              </w:rPr>
              <w:t>4</w:t>
            </w:r>
          </w:p>
        </w:tc>
        <w:tc>
          <w:tcPr>
            <w:tcW w:w="1719" w:type="dxa"/>
            <w:vAlign w:val="center"/>
          </w:tcPr>
          <w:p w:rsidR="002C25F4" w:rsidRPr="00BE0C6B" w:rsidRDefault="002C25F4" w:rsidP="00ED6C67">
            <w:pPr>
              <w:jc w:val="both"/>
              <w:rPr>
                <w:rFonts w:cs="Times New Roman"/>
                <w:szCs w:val="24"/>
              </w:rPr>
            </w:pPr>
            <w:r w:rsidRPr="00BE0C6B">
              <w:rPr>
                <w:rFonts w:cs="Times New Roman"/>
                <w:szCs w:val="24"/>
              </w:rPr>
              <w:t>Kiểm soát tham nhũng trong khu vực công</w:t>
            </w:r>
          </w:p>
        </w:tc>
        <w:tc>
          <w:tcPr>
            <w:tcW w:w="823" w:type="dxa"/>
            <w:vAlign w:val="center"/>
          </w:tcPr>
          <w:p w:rsidR="002C25F4" w:rsidRPr="00BE0C6B" w:rsidRDefault="002C25F4" w:rsidP="00ED6C67">
            <w:pPr>
              <w:jc w:val="center"/>
              <w:rPr>
                <w:color w:val="000000"/>
                <w:szCs w:val="24"/>
              </w:rPr>
            </w:pPr>
            <w:r w:rsidRPr="00BE0C6B">
              <w:rPr>
                <w:color w:val="000000"/>
                <w:szCs w:val="24"/>
              </w:rPr>
              <w:t>6,15/</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61,5%</w:t>
            </w:r>
          </w:p>
        </w:tc>
        <w:tc>
          <w:tcPr>
            <w:tcW w:w="787" w:type="dxa"/>
            <w:vAlign w:val="center"/>
          </w:tcPr>
          <w:p w:rsidR="002C25F4" w:rsidRPr="00BE0C6B" w:rsidRDefault="002C25F4" w:rsidP="00ED6C67">
            <w:pPr>
              <w:jc w:val="center"/>
              <w:rPr>
                <w:color w:val="000000"/>
                <w:szCs w:val="24"/>
              </w:rPr>
            </w:pPr>
            <w:r w:rsidRPr="00BE0C6B">
              <w:rPr>
                <w:color w:val="000000"/>
                <w:szCs w:val="24"/>
              </w:rPr>
              <w:t>60/63</w:t>
            </w:r>
          </w:p>
        </w:tc>
        <w:tc>
          <w:tcPr>
            <w:tcW w:w="823" w:type="dxa"/>
            <w:vAlign w:val="center"/>
          </w:tcPr>
          <w:p w:rsidR="002C25F4" w:rsidRPr="00BE0C6B" w:rsidRDefault="002C25F4" w:rsidP="00ED6C67">
            <w:pPr>
              <w:jc w:val="center"/>
              <w:rPr>
                <w:color w:val="000000"/>
                <w:szCs w:val="24"/>
              </w:rPr>
            </w:pPr>
            <w:r w:rsidRPr="00BE0C6B">
              <w:rPr>
                <w:color w:val="000000"/>
                <w:szCs w:val="24"/>
              </w:rPr>
              <w:t>6,32/</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63,2%</w:t>
            </w:r>
          </w:p>
        </w:tc>
        <w:tc>
          <w:tcPr>
            <w:tcW w:w="787" w:type="dxa"/>
            <w:vAlign w:val="center"/>
          </w:tcPr>
          <w:p w:rsidR="002C25F4" w:rsidRPr="00BE0C6B" w:rsidRDefault="002C25F4" w:rsidP="00ED6C67">
            <w:pPr>
              <w:jc w:val="center"/>
              <w:rPr>
                <w:color w:val="000000"/>
                <w:szCs w:val="24"/>
              </w:rPr>
            </w:pPr>
            <w:r w:rsidRPr="00BE0C6B">
              <w:rPr>
                <w:color w:val="000000"/>
                <w:szCs w:val="24"/>
              </w:rPr>
              <w:t>58/63</w:t>
            </w:r>
          </w:p>
        </w:tc>
        <w:tc>
          <w:tcPr>
            <w:tcW w:w="823" w:type="dxa"/>
            <w:vAlign w:val="center"/>
          </w:tcPr>
          <w:p w:rsidR="002C25F4" w:rsidRPr="00BE0C6B" w:rsidRDefault="002C25F4" w:rsidP="00ED6C67">
            <w:pPr>
              <w:jc w:val="center"/>
              <w:rPr>
                <w:color w:val="000000"/>
                <w:szCs w:val="24"/>
              </w:rPr>
            </w:pPr>
            <w:r w:rsidRPr="00BE0C6B">
              <w:rPr>
                <w:color w:val="000000"/>
                <w:szCs w:val="24"/>
              </w:rPr>
              <w:t>7,71/</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77,1%</w:t>
            </w:r>
          </w:p>
        </w:tc>
        <w:tc>
          <w:tcPr>
            <w:tcW w:w="791" w:type="dxa"/>
            <w:vAlign w:val="center"/>
          </w:tcPr>
          <w:p w:rsidR="002C25F4" w:rsidRPr="00BE0C6B" w:rsidRDefault="002C25F4" w:rsidP="00ED6C67">
            <w:pPr>
              <w:jc w:val="center"/>
              <w:rPr>
                <w:color w:val="000000"/>
                <w:szCs w:val="24"/>
              </w:rPr>
            </w:pPr>
            <w:r w:rsidRPr="00BE0C6B">
              <w:rPr>
                <w:color w:val="000000"/>
                <w:szCs w:val="24"/>
              </w:rPr>
              <w:t>4/63</w:t>
            </w:r>
          </w:p>
        </w:tc>
      </w:tr>
      <w:tr w:rsidR="002C25F4" w:rsidRPr="00BE0C6B" w:rsidTr="00ED6C67">
        <w:trPr>
          <w:trHeight w:val="851"/>
          <w:jc w:val="center"/>
        </w:trPr>
        <w:tc>
          <w:tcPr>
            <w:tcW w:w="686" w:type="dxa"/>
            <w:vAlign w:val="center"/>
          </w:tcPr>
          <w:p w:rsidR="002C25F4" w:rsidRPr="00BE0C6B" w:rsidRDefault="002C25F4" w:rsidP="00ED6C67">
            <w:pPr>
              <w:jc w:val="center"/>
              <w:rPr>
                <w:rFonts w:cs="Times New Roman"/>
                <w:szCs w:val="24"/>
              </w:rPr>
            </w:pPr>
            <w:r w:rsidRPr="00BE0C6B">
              <w:rPr>
                <w:rFonts w:cs="Times New Roman"/>
                <w:szCs w:val="24"/>
              </w:rPr>
              <w:t>5</w:t>
            </w:r>
          </w:p>
        </w:tc>
        <w:tc>
          <w:tcPr>
            <w:tcW w:w="1719" w:type="dxa"/>
            <w:vAlign w:val="center"/>
          </w:tcPr>
          <w:p w:rsidR="002C25F4" w:rsidRPr="00BE0C6B" w:rsidRDefault="002C25F4" w:rsidP="00ED6C67">
            <w:pPr>
              <w:jc w:val="both"/>
              <w:rPr>
                <w:rFonts w:cs="Times New Roman"/>
                <w:szCs w:val="24"/>
              </w:rPr>
            </w:pPr>
            <w:r w:rsidRPr="00BE0C6B">
              <w:rPr>
                <w:rFonts w:cs="Times New Roman"/>
                <w:szCs w:val="24"/>
              </w:rPr>
              <w:t>Thủ tục hành chính công</w:t>
            </w:r>
          </w:p>
        </w:tc>
        <w:tc>
          <w:tcPr>
            <w:tcW w:w="823" w:type="dxa"/>
            <w:vAlign w:val="center"/>
          </w:tcPr>
          <w:p w:rsidR="002C25F4" w:rsidRPr="00BE0C6B" w:rsidRDefault="002C25F4" w:rsidP="00ED6C67">
            <w:pPr>
              <w:jc w:val="center"/>
              <w:rPr>
                <w:color w:val="000000"/>
                <w:szCs w:val="24"/>
              </w:rPr>
            </w:pPr>
            <w:r w:rsidRPr="00BE0C6B">
              <w:rPr>
                <w:color w:val="000000"/>
                <w:szCs w:val="24"/>
              </w:rPr>
              <w:t>6,92/</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69,2%</w:t>
            </w:r>
          </w:p>
        </w:tc>
        <w:tc>
          <w:tcPr>
            <w:tcW w:w="787" w:type="dxa"/>
            <w:vAlign w:val="center"/>
          </w:tcPr>
          <w:p w:rsidR="002C25F4" w:rsidRPr="00BE0C6B" w:rsidRDefault="002C25F4" w:rsidP="00ED6C67">
            <w:pPr>
              <w:jc w:val="center"/>
              <w:rPr>
                <w:color w:val="000000"/>
                <w:szCs w:val="24"/>
              </w:rPr>
            </w:pPr>
            <w:r w:rsidRPr="00BE0C6B">
              <w:rPr>
                <w:color w:val="000000"/>
                <w:szCs w:val="24"/>
              </w:rPr>
              <w:t>54/63</w:t>
            </w:r>
          </w:p>
        </w:tc>
        <w:tc>
          <w:tcPr>
            <w:tcW w:w="823" w:type="dxa"/>
            <w:vAlign w:val="center"/>
          </w:tcPr>
          <w:p w:rsidR="002C25F4" w:rsidRPr="00BE0C6B" w:rsidRDefault="002C25F4" w:rsidP="00ED6C67">
            <w:pPr>
              <w:jc w:val="center"/>
              <w:rPr>
                <w:color w:val="000000"/>
                <w:szCs w:val="24"/>
              </w:rPr>
            </w:pPr>
            <w:r w:rsidRPr="00BE0C6B">
              <w:rPr>
                <w:color w:val="000000"/>
                <w:szCs w:val="24"/>
              </w:rPr>
              <w:t>7,06/</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70,6%</w:t>
            </w:r>
          </w:p>
        </w:tc>
        <w:tc>
          <w:tcPr>
            <w:tcW w:w="787" w:type="dxa"/>
            <w:vAlign w:val="center"/>
          </w:tcPr>
          <w:p w:rsidR="002C25F4" w:rsidRPr="00BE0C6B" w:rsidRDefault="002C25F4" w:rsidP="00ED6C67">
            <w:pPr>
              <w:jc w:val="center"/>
              <w:rPr>
                <w:color w:val="000000"/>
                <w:szCs w:val="24"/>
              </w:rPr>
            </w:pPr>
            <w:r w:rsidRPr="00BE0C6B">
              <w:rPr>
                <w:color w:val="000000"/>
                <w:szCs w:val="24"/>
              </w:rPr>
              <w:t>50/63</w:t>
            </w:r>
          </w:p>
        </w:tc>
        <w:tc>
          <w:tcPr>
            <w:tcW w:w="823" w:type="dxa"/>
            <w:vAlign w:val="center"/>
          </w:tcPr>
          <w:p w:rsidR="002C25F4" w:rsidRPr="00BE0C6B" w:rsidRDefault="002C25F4" w:rsidP="00ED6C67">
            <w:pPr>
              <w:jc w:val="center"/>
              <w:rPr>
                <w:color w:val="000000"/>
                <w:szCs w:val="24"/>
              </w:rPr>
            </w:pPr>
            <w:r w:rsidRPr="00BE0C6B">
              <w:rPr>
                <w:color w:val="000000"/>
                <w:szCs w:val="24"/>
              </w:rPr>
              <w:t>7,54/</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75,4%</w:t>
            </w:r>
          </w:p>
        </w:tc>
        <w:tc>
          <w:tcPr>
            <w:tcW w:w="791" w:type="dxa"/>
            <w:vAlign w:val="center"/>
          </w:tcPr>
          <w:p w:rsidR="002C25F4" w:rsidRPr="00BE0C6B" w:rsidRDefault="002C25F4" w:rsidP="00ED6C67">
            <w:pPr>
              <w:jc w:val="center"/>
              <w:rPr>
                <w:color w:val="000000"/>
                <w:szCs w:val="24"/>
              </w:rPr>
            </w:pPr>
            <w:r w:rsidRPr="00BE0C6B">
              <w:rPr>
                <w:color w:val="000000"/>
                <w:szCs w:val="24"/>
              </w:rPr>
              <w:t>4/63</w:t>
            </w:r>
          </w:p>
        </w:tc>
      </w:tr>
      <w:tr w:rsidR="002C25F4" w:rsidRPr="00BE0C6B" w:rsidTr="00ED6C67">
        <w:trPr>
          <w:trHeight w:val="851"/>
          <w:jc w:val="center"/>
        </w:trPr>
        <w:tc>
          <w:tcPr>
            <w:tcW w:w="686" w:type="dxa"/>
            <w:vAlign w:val="center"/>
          </w:tcPr>
          <w:p w:rsidR="002C25F4" w:rsidRPr="00BE0C6B" w:rsidRDefault="002C25F4" w:rsidP="00ED6C67">
            <w:pPr>
              <w:jc w:val="center"/>
              <w:rPr>
                <w:rFonts w:cs="Times New Roman"/>
                <w:szCs w:val="24"/>
              </w:rPr>
            </w:pPr>
            <w:r w:rsidRPr="00BE0C6B">
              <w:rPr>
                <w:rFonts w:cs="Times New Roman"/>
                <w:szCs w:val="24"/>
              </w:rPr>
              <w:t>6</w:t>
            </w:r>
          </w:p>
        </w:tc>
        <w:tc>
          <w:tcPr>
            <w:tcW w:w="1719" w:type="dxa"/>
            <w:vAlign w:val="center"/>
          </w:tcPr>
          <w:p w:rsidR="002C25F4" w:rsidRPr="00BE0C6B" w:rsidRDefault="002C25F4" w:rsidP="00ED6C67">
            <w:pPr>
              <w:jc w:val="both"/>
              <w:rPr>
                <w:rFonts w:cs="Times New Roman"/>
                <w:szCs w:val="24"/>
              </w:rPr>
            </w:pPr>
            <w:r w:rsidRPr="00BE0C6B">
              <w:rPr>
                <w:rFonts w:cs="Times New Roman"/>
                <w:szCs w:val="24"/>
              </w:rPr>
              <w:t>Cung ứng dịch vụ công</w:t>
            </w:r>
          </w:p>
        </w:tc>
        <w:tc>
          <w:tcPr>
            <w:tcW w:w="823" w:type="dxa"/>
            <w:vAlign w:val="center"/>
          </w:tcPr>
          <w:p w:rsidR="002C25F4" w:rsidRPr="00BE0C6B" w:rsidRDefault="002C25F4" w:rsidP="00ED6C67">
            <w:pPr>
              <w:jc w:val="center"/>
              <w:rPr>
                <w:color w:val="000000"/>
                <w:szCs w:val="24"/>
              </w:rPr>
            </w:pPr>
            <w:r w:rsidRPr="00BE0C6B">
              <w:rPr>
                <w:color w:val="000000"/>
                <w:szCs w:val="24"/>
              </w:rPr>
              <w:t>7,61/</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76,1%</w:t>
            </w:r>
          </w:p>
        </w:tc>
        <w:tc>
          <w:tcPr>
            <w:tcW w:w="787" w:type="dxa"/>
            <w:vAlign w:val="center"/>
          </w:tcPr>
          <w:p w:rsidR="002C25F4" w:rsidRPr="00BE0C6B" w:rsidRDefault="002C25F4" w:rsidP="00ED6C67">
            <w:pPr>
              <w:jc w:val="center"/>
              <w:rPr>
                <w:color w:val="000000"/>
                <w:szCs w:val="24"/>
              </w:rPr>
            </w:pPr>
            <w:r w:rsidRPr="00BE0C6B">
              <w:rPr>
                <w:color w:val="000000"/>
                <w:szCs w:val="24"/>
              </w:rPr>
              <w:t>26/63</w:t>
            </w:r>
          </w:p>
        </w:tc>
        <w:tc>
          <w:tcPr>
            <w:tcW w:w="823" w:type="dxa"/>
            <w:vAlign w:val="center"/>
          </w:tcPr>
          <w:p w:rsidR="002C25F4" w:rsidRPr="00BE0C6B" w:rsidRDefault="002C25F4" w:rsidP="00ED6C67">
            <w:pPr>
              <w:jc w:val="center"/>
              <w:rPr>
                <w:color w:val="000000"/>
                <w:szCs w:val="24"/>
              </w:rPr>
            </w:pPr>
            <w:r w:rsidRPr="00BE0C6B">
              <w:rPr>
                <w:color w:val="000000"/>
                <w:szCs w:val="24"/>
              </w:rPr>
              <w:t>7,03/</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70,3%</w:t>
            </w:r>
          </w:p>
        </w:tc>
        <w:tc>
          <w:tcPr>
            <w:tcW w:w="787" w:type="dxa"/>
            <w:vAlign w:val="center"/>
          </w:tcPr>
          <w:p w:rsidR="002C25F4" w:rsidRPr="00BE0C6B" w:rsidRDefault="002C25F4" w:rsidP="00ED6C67">
            <w:pPr>
              <w:jc w:val="center"/>
              <w:rPr>
                <w:color w:val="000000"/>
                <w:szCs w:val="24"/>
              </w:rPr>
            </w:pPr>
            <w:r w:rsidRPr="00BE0C6B">
              <w:rPr>
                <w:color w:val="000000"/>
                <w:szCs w:val="24"/>
              </w:rPr>
              <w:t>59/63</w:t>
            </w:r>
          </w:p>
        </w:tc>
        <w:tc>
          <w:tcPr>
            <w:tcW w:w="823" w:type="dxa"/>
            <w:vAlign w:val="center"/>
          </w:tcPr>
          <w:p w:rsidR="002C25F4" w:rsidRPr="00BE0C6B" w:rsidRDefault="002C25F4" w:rsidP="00ED6C67">
            <w:pPr>
              <w:jc w:val="center"/>
              <w:rPr>
                <w:color w:val="000000"/>
                <w:szCs w:val="24"/>
              </w:rPr>
            </w:pPr>
            <w:r w:rsidRPr="00BE0C6B">
              <w:rPr>
                <w:color w:val="000000"/>
                <w:szCs w:val="24"/>
              </w:rPr>
              <w:t>8,17/</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81,7%</w:t>
            </w:r>
          </w:p>
        </w:tc>
        <w:tc>
          <w:tcPr>
            <w:tcW w:w="791" w:type="dxa"/>
            <w:vAlign w:val="center"/>
          </w:tcPr>
          <w:p w:rsidR="002C25F4" w:rsidRPr="00BE0C6B" w:rsidRDefault="002C25F4" w:rsidP="00ED6C67">
            <w:pPr>
              <w:jc w:val="center"/>
              <w:rPr>
                <w:color w:val="000000"/>
                <w:szCs w:val="24"/>
              </w:rPr>
            </w:pPr>
            <w:r w:rsidRPr="00BE0C6B">
              <w:rPr>
                <w:color w:val="000000"/>
                <w:szCs w:val="24"/>
              </w:rPr>
              <w:t>4/63</w:t>
            </w:r>
          </w:p>
        </w:tc>
      </w:tr>
      <w:tr w:rsidR="002C25F4" w:rsidRPr="00BE0C6B" w:rsidTr="00ED6C67">
        <w:trPr>
          <w:trHeight w:val="851"/>
          <w:jc w:val="center"/>
        </w:trPr>
        <w:tc>
          <w:tcPr>
            <w:tcW w:w="686" w:type="dxa"/>
            <w:vAlign w:val="center"/>
          </w:tcPr>
          <w:p w:rsidR="002C25F4" w:rsidRPr="00BE0C6B" w:rsidRDefault="002C25F4" w:rsidP="00ED6C67">
            <w:pPr>
              <w:jc w:val="center"/>
              <w:rPr>
                <w:rFonts w:cs="Times New Roman"/>
                <w:szCs w:val="24"/>
              </w:rPr>
            </w:pPr>
            <w:r w:rsidRPr="00BE0C6B">
              <w:rPr>
                <w:rFonts w:cs="Times New Roman"/>
                <w:szCs w:val="24"/>
              </w:rPr>
              <w:t>7</w:t>
            </w:r>
          </w:p>
        </w:tc>
        <w:tc>
          <w:tcPr>
            <w:tcW w:w="1719" w:type="dxa"/>
            <w:vAlign w:val="center"/>
          </w:tcPr>
          <w:p w:rsidR="002C25F4" w:rsidRPr="00BE0C6B" w:rsidRDefault="002C25F4" w:rsidP="00ED6C67">
            <w:pPr>
              <w:jc w:val="both"/>
              <w:rPr>
                <w:rFonts w:cs="Times New Roman"/>
                <w:szCs w:val="24"/>
              </w:rPr>
            </w:pPr>
            <w:r w:rsidRPr="00BE0C6B">
              <w:rPr>
                <w:rFonts w:cs="Times New Roman"/>
                <w:szCs w:val="24"/>
              </w:rPr>
              <w:t>Quản trị môi trường</w:t>
            </w:r>
          </w:p>
        </w:tc>
        <w:tc>
          <w:tcPr>
            <w:tcW w:w="823" w:type="dxa"/>
            <w:vAlign w:val="center"/>
          </w:tcPr>
          <w:p w:rsidR="002C25F4" w:rsidRPr="00BE0C6B" w:rsidRDefault="002C25F4" w:rsidP="00ED6C67">
            <w:pPr>
              <w:jc w:val="center"/>
              <w:rPr>
                <w:color w:val="000000"/>
                <w:szCs w:val="24"/>
              </w:rPr>
            </w:pPr>
            <w:r w:rsidRPr="00BE0C6B">
              <w:rPr>
                <w:color w:val="000000"/>
                <w:szCs w:val="24"/>
              </w:rPr>
              <w:t>3,19/</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31,9%</w:t>
            </w:r>
          </w:p>
        </w:tc>
        <w:tc>
          <w:tcPr>
            <w:tcW w:w="787" w:type="dxa"/>
            <w:vAlign w:val="center"/>
          </w:tcPr>
          <w:p w:rsidR="002C25F4" w:rsidRPr="00BE0C6B" w:rsidRDefault="002C25F4" w:rsidP="00ED6C67">
            <w:pPr>
              <w:jc w:val="center"/>
              <w:rPr>
                <w:color w:val="000000"/>
                <w:szCs w:val="24"/>
              </w:rPr>
            </w:pPr>
            <w:r w:rsidRPr="00BE0C6B">
              <w:rPr>
                <w:color w:val="000000"/>
                <w:szCs w:val="24"/>
              </w:rPr>
              <w:t>56/63</w:t>
            </w:r>
          </w:p>
        </w:tc>
        <w:tc>
          <w:tcPr>
            <w:tcW w:w="823" w:type="dxa"/>
            <w:vAlign w:val="center"/>
          </w:tcPr>
          <w:p w:rsidR="002C25F4" w:rsidRPr="00BE0C6B" w:rsidRDefault="002C25F4" w:rsidP="00ED6C67">
            <w:pPr>
              <w:jc w:val="center"/>
              <w:rPr>
                <w:color w:val="000000"/>
                <w:szCs w:val="24"/>
              </w:rPr>
            </w:pPr>
            <w:r w:rsidRPr="00BE0C6B">
              <w:rPr>
                <w:color w:val="000000"/>
                <w:szCs w:val="24"/>
              </w:rPr>
              <w:t>3,31/</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33,1%</w:t>
            </w:r>
          </w:p>
        </w:tc>
        <w:tc>
          <w:tcPr>
            <w:tcW w:w="787" w:type="dxa"/>
            <w:vAlign w:val="center"/>
          </w:tcPr>
          <w:p w:rsidR="002C25F4" w:rsidRPr="00BE0C6B" w:rsidRDefault="002C25F4" w:rsidP="00ED6C67">
            <w:pPr>
              <w:jc w:val="center"/>
              <w:rPr>
                <w:color w:val="000000"/>
                <w:szCs w:val="24"/>
              </w:rPr>
            </w:pPr>
            <w:r w:rsidRPr="00BE0C6B">
              <w:rPr>
                <w:color w:val="000000"/>
                <w:szCs w:val="24"/>
              </w:rPr>
              <w:t>50/63</w:t>
            </w:r>
          </w:p>
        </w:tc>
        <w:tc>
          <w:tcPr>
            <w:tcW w:w="823" w:type="dxa"/>
            <w:vAlign w:val="center"/>
          </w:tcPr>
          <w:p w:rsidR="002C25F4" w:rsidRPr="00BE0C6B" w:rsidRDefault="002C25F4" w:rsidP="00ED6C67">
            <w:pPr>
              <w:jc w:val="center"/>
              <w:rPr>
                <w:color w:val="000000"/>
                <w:szCs w:val="24"/>
              </w:rPr>
            </w:pPr>
            <w:r w:rsidRPr="00BE0C6B">
              <w:rPr>
                <w:color w:val="000000"/>
                <w:szCs w:val="24"/>
              </w:rPr>
              <w:t>3,82/</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38,2%</w:t>
            </w:r>
          </w:p>
        </w:tc>
        <w:tc>
          <w:tcPr>
            <w:tcW w:w="791" w:type="dxa"/>
            <w:vAlign w:val="center"/>
          </w:tcPr>
          <w:p w:rsidR="002C25F4" w:rsidRPr="00BE0C6B" w:rsidRDefault="002C25F4" w:rsidP="00ED6C67">
            <w:pPr>
              <w:jc w:val="center"/>
              <w:rPr>
                <w:color w:val="000000"/>
                <w:szCs w:val="24"/>
              </w:rPr>
            </w:pPr>
            <w:r w:rsidRPr="00BE0C6B">
              <w:rPr>
                <w:color w:val="000000"/>
                <w:szCs w:val="24"/>
              </w:rPr>
              <w:t>17/63</w:t>
            </w:r>
          </w:p>
        </w:tc>
      </w:tr>
      <w:tr w:rsidR="002C25F4" w:rsidRPr="00BE0C6B" w:rsidTr="00ED6C67">
        <w:trPr>
          <w:trHeight w:val="851"/>
          <w:jc w:val="center"/>
        </w:trPr>
        <w:tc>
          <w:tcPr>
            <w:tcW w:w="686" w:type="dxa"/>
            <w:vAlign w:val="center"/>
          </w:tcPr>
          <w:p w:rsidR="002C25F4" w:rsidRPr="00BE0C6B" w:rsidRDefault="002C25F4" w:rsidP="00ED6C67">
            <w:pPr>
              <w:jc w:val="center"/>
              <w:rPr>
                <w:rFonts w:cs="Times New Roman"/>
                <w:szCs w:val="24"/>
              </w:rPr>
            </w:pPr>
            <w:r w:rsidRPr="00BE0C6B">
              <w:rPr>
                <w:rFonts w:cs="Times New Roman"/>
                <w:szCs w:val="24"/>
              </w:rPr>
              <w:t>8</w:t>
            </w:r>
          </w:p>
        </w:tc>
        <w:tc>
          <w:tcPr>
            <w:tcW w:w="1719" w:type="dxa"/>
            <w:vAlign w:val="center"/>
          </w:tcPr>
          <w:p w:rsidR="002C25F4" w:rsidRPr="00BE0C6B" w:rsidRDefault="002C25F4" w:rsidP="00ED6C67">
            <w:pPr>
              <w:jc w:val="both"/>
              <w:rPr>
                <w:rFonts w:cs="Times New Roman"/>
                <w:szCs w:val="24"/>
              </w:rPr>
            </w:pPr>
            <w:r w:rsidRPr="00BE0C6B">
              <w:rPr>
                <w:rFonts w:cs="Times New Roman"/>
                <w:szCs w:val="24"/>
              </w:rPr>
              <w:t>Quản trị điện tử</w:t>
            </w:r>
          </w:p>
        </w:tc>
        <w:tc>
          <w:tcPr>
            <w:tcW w:w="823" w:type="dxa"/>
            <w:vAlign w:val="center"/>
          </w:tcPr>
          <w:p w:rsidR="002C25F4" w:rsidRPr="00BE0C6B" w:rsidRDefault="002C25F4" w:rsidP="00ED6C67">
            <w:pPr>
              <w:jc w:val="center"/>
              <w:rPr>
                <w:color w:val="000000"/>
                <w:szCs w:val="24"/>
              </w:rPr>
            </w:pPr>
            <w:r w:rsidRPr="00BE0C6B">
              <w:rPr>
                <w:color w:val="000000"/>
                <w:szCs w:val="24"/>
              </w:rPr>
              <w:t>3,37/</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33,7%</w:t>
            </w:r>
          </w:p>
        </w:tc>
        <w:tc>
          <w:tcPr>
            <w:tcW w:w="787" w:type="dxa"/>
            <w:vAlign w:val="center"/>
          </w:tcPr>
          <w:p w:rsidR="002C25F4" w:rsidRPr="00BE0C6B" w:rsidRDefault="002C25F4" w:rsidP="00ED6C67">
            <w:pPr>
              <w:jc w:val="center"/>
              <w:rPr>
                <w:color w:val="000000"/>
                <w:szCs w:val="24"/>
              </w:rPr>
            </w:pPr>
            <w:r w:rsidRPr="00BE0C6B">
              <w:rPr>
                <w:color w:val="000000"/>
                <w:szCs w:val="24"/>
              </w:rPr>
              <w:t>36/63</w:t>
            </w:r>
          </w:p>
        </w:tc>
        <w:tc>
          <w:tcPr>
            <w:tcW w:w="823" w:type="dxa"/>
            <w:vAlign w:val="center"/>
          </w:tcPr>
          <w:p w:rsidR="002C25F4" w:rsidRPr="00BE0C6B" w:rsidRDefault="002C25F4" w:rsidP="00ED6C67">
            <w:pPr>
              <w:jc w:val="center"/>
              <w:rPr>
                <w:color w:val="000000"/>
                <w:szCs w:val="24"/>
              </w:rPr>
            </w:pPr>
            <w:r w:rsidRPr="00BE0C6B">
              <w:rPr>
                <w:color w:val="000000"/>
                <w:szCs w:val="24"/>
              </w:rPr>
              <w:t>3,27/</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32,7%</w:t>
            </w:r>
          </w:p>
        </w:tc>
        <w:tc>
          <w:tcPr>
            <w:tcW w:w="787" w:type="dxa"/>
            <w:vAlign w:val="center"/>
          </w:tcPr>
          <w:p w:rsidR="002C25F4" w:rsidRPr="00BE0C6B" w:rsidRDefault="002C25F4" w:rsidP="00ED6C67">
            <w:pPr>
              <w:jc w:val="center"/>
              <w:rPr>
                <w:color w:val="000000"/>
                <w:szCs w:val="24"/>
              </w:rPr>
            </w:pPr>
            <w:r w:rsidRPr="00BE0C6B">
              <w:rPr>
                <w:color w:val="000000"/>
                <w:szCs w:val="24"/>
              </w:rPr>
              <w:t>42/63</w:t>
            </w:r>
          </w:p>
        </w:tc>
        <w:tc>
          <w:tcPr>
            <w:tcW w:w="823" w:type="dxa"/>
            <w:vAlign w:val="center"/>
          </w:tcPr>
          <w:p w:rsidR="002C25F4" w:rsidRPr="00BE0C6B" w:rsidRDefault="002C25F4" w:rsidP="00ED6C67">
            <w:pPr>
              <w:jc w:val="center"/>
              <w:rPr>
                <w:color w:val="000000"/>
                <w:szCs w:val="24"/>
              </w:rPr>
            </w:pPr>
            <w:r w:rsidRPr="00BE0C6B">
              <w:rPr>
                <w:color w:val="000000"/>
                <w:szCs w:val="24"/>
              </w:rPr>
              <w:t>3,66/</w:t>
            </w:r>
          </w:p>
          <w:p w:rsidR="002C25F4" w:rsidRPr="00BE0C6B" w:rsidRDefault="002C25F4" w:rsidP="00ED6C67">
            <w:pPr>
              <w:jc w:val="center"/>
              <w:rPr>
                <w:color w:val="000000"/>
                <w:szCs w:val="24"/>
              </w:rPr>
            </w:pPr>
            <w:r w:rsidRPr="00BE0C6B">
              <w:rPr>
                <w:color w:val="000000"/>
                <w:szCs w:val="24"/>
              </w:rPr>
              <w:t>10</w:t>
            </w:r>
          </w:p>
        </w:tc>
        <w:tc>
          <w:tcPr>
            <w:tcW w:w="876" w:type="dxa"/>
            <w:vAlign w:val="center"/>
          </w:tcPr>
          <w:p w:rsidR="002C25F4" w:rsidRPr="00BE0C6B" w:rsidRDefault="002C25F4" w:rsidP="00ED6C67">
            <w:pPr>
              <w:jc w:val="center"/>
              <w:rPr>
                <w:color w:val="000000"/>
                <w:szCs w:val="24"/>
              </w:rPr>
            </w:pPr>
            <w:r w:rsidRPr="00BE0C6B">
              <w:rPr>
                <w:color w:val="000000"/>
                <w:szCs w:val="24"/>
              </w:rPr>
              <w:t>36,6%</w:t>
            </w:r>
          </w:p>
        </w:tc>
        <w:tc>
          <w:tcPr>
            <w:tcW w:w="791" w:type="dxa"/>
            <w:vAlign w:val="center"/>
          </w:tcPr>
          <w:p w:rsidR="002C25F4" w:rsidRPr="00BE0C6B" w:rsidRDefault="002C25F4" w:rsidP="00ED6C67">
            <w:pPr>
              <w:jc w:val="center"/>
              <w:rPr>
                <w:color w:val="000000"/>
                <w:szCs w:val="24"/>
              </w:rPr>
            </w:pPr>
            <w:r w:rsidRPr="00BE0C6B">
              <w:rPr>
                <w:color w:val="000000"/>
                <w:szCs w:val="24"/>
              </w:rPr>
              <w:t>11/63</w:t>
            </w:r>
          </w:p>
        </w:tc>
      </w:tr>
      <w:tr w:rsidR="002C25F4" w:rsidRPr="00BE0C6B" w:rsidTr="00ED6C67">
        <w:trPr>
          <w:trHeight w:val="851"/>
          <w:jc w:val="center"/>
        </w:trPr>
        <w:tc>
          <w:tcPr>
            <w:tcW w:w="2405" w:type="dxa"/>
            <w:gridSpan w:val="2"/>
            <w:vAlign w:val="center"/>
          </w:tcPr>
          <w:p w:rsidR="002C25F4" w:rsidRPr="00BE0C6B" w:rsidRDefault="002C25F4" w:rsidP="00ED6C67">
            <w:pPr>
              <w:jc w:val="center"/>
              <w:rPr>
                <w:rFonts w:cs="Times New Roman"/>
                <w:b/>
                <w:bCs/>
                <w:szCs w:val="24"/>
              </w:rPr>
            </w:pPr>
            <w:r w:rsidRPr="00BE0C6B">
              <w:rPr>
                <w:rFonts w:cs="Times New Roman"/>
                <w:b/>
                <w:bCs/>
                <w:szCs w:val="24"/>
              </w:rPr>
              <w:t>CHỈ SỐ CHUNG</w:t>
            </w:r>
          </w:p>
        </w:tc>
        <w:tc>
          <w:tcPr>
            <w:tcW w:w="823" w:type="dxa"/>
            <w:vAlign w:val="center"/>
          </w:tcPr>
          <w:p w:rsidR="002C25F4" w:rsidRPr="00BE0C6B" w:rsidRDefault="002C25F4" w:rsidP="00ED6C67">
            <w:pPr>
              <w:jc w:val="center"/>
              <w:rPr>
                <w:b/>
                <w:bCs/>
                <w:color w:val="000000"/>
                <w:szCs w:val="24"/>
              </w:rPr>
            </w:pPr>
            <w:r w:rsidRPr="00BE0C6B">
              <w:rPr>
                <w:b/>
                <w:bCs/>
                <w:color w:val="000000"/>
                <w:szCs w:val="24"/>
              </w:rPr>
              <w:t>41,02/</w:t>
            </w:r>
          </w:p>
          <w:p w:rsidR="002C25F4" w:rsidRPr="00BE0C6B" w:rsidRDefault="002C25F4" w:rsidP="00ED6C67">
            <w:pPr>
              <w:jc w:val="center"/>
              <w:rPr>
                <w:b/>
                <w:bCs/>
                <w:color w:val="000000"/>
                <w:szCs w:val="24"/>
              </w:rPr>
            </w:pPr>
            <w:r w:rsidRPr="00BE0C6B">
              <w:rPr>
                <w:b/>
                <w:bCs/>
                <w:color w:val="000000"/>
                <w:szCs w:val="24"/>
              </w:rPr>
              <w:t>80</w:t>
            </w:r>
          </w:p>
        </w:tc>
        <w:tc>
          <w:tcPr>
            <w:tcW w:w="876" w:type="dxa"/>
            <w:vAlign w:val="center"/>
          </w:tcPr>
          <w:p w:rsidR="002C25F4" w:rsidRPr="00BE0C6B" w:rsidRDefault="002C25F4" w:rsidP="00ED6C67">
            <w:pPr>
              <w:jc w:val="center"/>
              <w:rPr>
                <w:b/>
                <w:bCs/>
                <w:color w:val="000000"/>
                <w:szCs w:val="24"/>
              </w:rPr>
            </w:pPr>
            <w:r w:rsidRPr="00BE0C6B">
              <w:rPr>
                <w:b/>
                <w:bCs/>
                <w:color w:val="000000"/>
                <w:szCs w:val="24"/>
              </w:rPr>
              <w:t>51,3%</w:t>
            </w:r>
          </w:p>
        </w:tc>
        <w:tc>
          <w:tcPr>
            <w:tcW w:w="787" w:type="dxa"/>
            <w:vAlign w:val="center"/>
          </w:tcPr>
          <w:p w:rsidR="002C25F4" w:rsidRPr="00BE0C6B" w:rsidRDefault="002C25F4" w:rsidP="00ED6C67">
            <w:pPr>
              <w:jc w:val="center"/>
              <w:rPr>
                <w:b/>
                <w:bCs/>
                <w:color w:val="000000"/>
                <w:szCs w:val="24"/>
              </w:rPr>
            </w:pPr>
            <w:r w:rsidRPr="00BE0C6B">
              <w:rPr>
                <w:b/>
                <w:bCs/>
                <w:color w:val="000000"/>
                <w:szCs w:val="24"/>
              </w:rPr>
              <w:t>54/63</w:t>
            </w:r>
          </w:p>
        </w:tc>
        <w:tc>
          <w:tcPr>
            <w:tcW w:w="823" w:type="dxa"/>
            <w:vAlign w:val="center"/>
          </w:tcPr>
          <w:p w:rsidR="002C25F4" w:rsidRPr="00BE0C6B" w:rsidRDefault="002C25F4" w:rsidP="00ED6C67">
            <w:pPr>
              <w:jc w:val="center"/>
              <w:rPr>
                <w:b/>
                <w:bCs/>
                <w:color w:val="000000"/>
                <w:szCs w:val="24"/>
              </w:rPr>
            </w:pPr>
            <w:r w:rsidRPr="00BE0C6B">
              <w:rPr>
                <w:b/>
                <w:bCs/>
                <w:color w:val="000000"/>
                <w:szCs w:val="24"/>
              </w:rPr>
              <w:t>40,53/</w:t>
            </w:r>
          </w:p>
          <w:p w:rsidR="002C25F4" w:rsidRPr="00BE0C6B" w:rsidRDefault="002C25F4" w:rsidP="00ED6C67">
            <w:pPr>
              <w:jc w:val="center"/>
              <w:rPr>
                <w:b/>
                <w:bCs/>
                <w:color w:val="000000"/>
                <w:szCs w:val="24"/>
              </w:rPr>
            </w:pPr>
            <w:r w:rsidRPr="00BE0C6B">
              <w:rPr>
                <w:b/>
                <w:bCs/>
                <w:color w:val="000000"/>
                <w:szCs w:val="24"/>
              </w:rPr>
              <w:t>80</w:t>
            </w:r>
          </w:p>
        </w:tc>
        <w:tc>
          <w:tcPr>
            <w:tcW w:w="876" w:type="dxa"/>
            <w:vAlign w:val="center"/>
          </w:tcPr>
          <w:p w:rsidR="002C25F4" w:rsidRPr="00BE0C6B" w:rsidRDefault="002C25F4" w:rsidP="00ED6C67">
            <w:pPr>
              <w:jc w:val="center"/>
              <w:rPr>
                <w:b/>
                <w:bCs/>
                <w:color w:val="000000"/>
                <w:szCs w:val="24"/>
              </w:rPr>
            </w:pPr>
            <w:r w:rsidRPr="00BE0C6B">
              <w:rPr>
                <w:b/>
                <w:bCs/>
                <w:color w:val="000000"/>
                <w:szCs w:val="24"/>
              </w:rPr>
              <w:t>50,7%</w:t>
            </w:r>
          </w:p>
        </w:tc>
        <w:tc>
          <w:tcPr>
            <w:tcW w:w="787" w:type="dxa"/>
            <w:vAlign w:val="center"/>
          </w:tcPr>
          <w:p w:rsidR="002C25F4" w:rsidRPr="00BE0C6B" w:rsidRDefault="002C25F4" w:rsidP="00ED6C67">
            <w:pPr>
              <w:jc w:val="center"/>
              <w:rPr>
                <w:b/>
                <w:bCs/>
                <w:color w:val="000000"/>
                <w:szCs w:val="24"/>
              </w:rPr>
            </w:pPr>
            <w:r w:rsidRPr="00BE0C6B">
              <w:rPr>
                <w:b/>
                <w:bCs/>
                <w:color w:val="000000"/>
                <w:szCs w:val="24"/>
              </w:rPr>
              <w:t>58/63</w:t>
            </w:r>
          </w:p>
        </w:tc>
        <w:tc>
          <w:tcPr>
            <w:tcW w:w="823" w:type="dxa"/>
            <w:vAlign w:val="center"/>
          </w:tcPr>
          <w:p w:rsidR="002C25F4" w:rsidRPr="00BE0C6B" w:rsidRDefault="002C25F4" w:rsidP="00ED6C67">
            <w:pPr>
              <w:jc w:val="center"/>
              <w:rPr>
                <w:b/>
                <w:bCs/>
                <w:color w:val="000000"/>
                <w:szCs w:val="24"/>
              </w:rPr>
            </w:pPr>
            <w:r w:rsidRPr="00BE0C6B">
              <w:rPr>
                <w:b/>
                <w:bCs/>
                <w:color w:val="000000"/>
                <w:szCs w:val="24"/>
              </w:rPr>
              <w:t>47,13/</w:t>
            </w:r>
          </w:p>
          <w:p w:rsidR="002C25F4" w:rsidRPr="00BE0C6B" w:rsidRDefault="002C25F4" w:rsidP="00ED6C67">
            <w:pPr>
              <w:jc w:val="center"/>
              <w:rPr>
                <w:b/>
                <w:bCs/>
                <w:color w:val="000000"/>
                <w:szCs w:val="24"/>
              </w:rPr>
            </w:pPr>
            <w:r w:rsidRPr="00BE0C6B">
              <w:rPr>
                <w:b/>
                <w:bCs/>
                <w:color w:val="000000"/>
                <w:szCs w:val="24"/>
              </w:rPr>
              <w:t>80</w:t>
            </w:r>
          </w:p>
        </w:tc>
        <w:tc>
          <w:tcPr>
            <w:tcW w:w="876" w:type="dxa"/>
            <w:vAlign w:val="center"/>
          </w:tcPr>
          <w:p w:rsidR="002C25F4" w:rsidRPr="00BE0C6B" w:rsidRDefault="002C25F4" w:rsidP="00ED6C67">
            <w:pPr>
              <w:jc w:val="center"/>
              <w:rPr>
                <w:b/>
                <w:bCs/>
                <w:color w:val="000000"/>
                <w:szCs w:val="24"/>
              </w:rPr>
            </w:pPr>
            <w:r w:rsidRPr="00BE0C6B">
              <w:rPr>
                <w:b/>
                <w:bCs/>
                <w:color w:val="000000"/>
                <w:szCs w:val="24"/>
              </w:rPr>
              <w:t>58,9%</w:t>
            </w:r>
          </w:p>
        </w:tc>
        <w:tc>
          <w:tcPr>
            <w:tcW w:w="791" w:type="dxa"/>
            <w:vAlign w:val="center"/>
          </w:tcPr>
          <w:p w:rsidR="002C25F4" w:rsidRPr="00BE0C6B" w:rsidRDefault="002C25F4" w:rsidP="00ED6C67">
            <w:pPr>
              <w:jc w:val="center"/>
              <w:rPr>
                <w:b/>
                <w:bCs/>
                <w:color w:val="000000"/>
                <w:szCs w:val="24"/>
              </w:rPr>
            </w:pPr>
            <w:r w:rsidRPr="00BE0C6B">
              <w:rPr>
                <w:b/>
                <w:bCs/>
                <w:color w:val="000000"/>
                <w:szCs w:val="24"/>
              </w:rPr>
              <w:t>3/63</w:t>
            </w:r>
          </w:p>
        </w:tc>
      </w:tr>
    </w:tbl>
    <w:p w:rsidR="002B18FC" w:rsidRDefault="008A40C7" w:rsidP="003022F5">
      <w:pPr>
        <w:spacing w:after="0" w:line="380" w:lineRule="exact"/>
        <w:ind w:firstLine="709"/>
        <w:jc w:val="both"/>
        <w:rPr>
          <w:sz w:val="28"/>
          <w:szCs w:val="28"/>
        </w:rPr>
      </w:pPr>
      <w:r>
        <w:rPr>
          <w:noProof/>
          <w:sz w:val="28"/>
          <w:szCs w:val="28"/>
        </w:rPr>
        <w:drawing>
          <wp:anchor distT="0" distB="0" distL="114300" distR="114300" simplePos="0" relativeHeight="251661312" behindDoc="0" locked="0" layoutInCell="1" allowOverlap="1">
            <wp:simplePos x="0" y="0"/>
            <wp:positionH relativeFrom="column">
              <wp:posOffset>-92075</wp:posOffset>
            </wp:positionH>
            <wp:positionV relativeFrom="paragraph">
              <wp:posOffset>247015</wp:posOffset>
            </wp:positionV>
            <wp:extent cx="6249035" cy="3200400"/>
            <wp:effectExtent l="0" t="0" r="18415" b="0"/>
            <wp:wrapTopAndBottom/>
            <wp:docPr id="54619573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anchor>
        </w:drawing>
      </w:r>
    </w:p>
    <w:p w:rsidR="0090418D" w:rsidRDefault="0090418D" w:rsidP="00454317">
      <w:pPr>
        <w:spacing w:before="120" w:after="120" w:line="380" w:lineRule="exact"/>
        <w:ind w:firstLine="709"/>
        <w:jc w:val="both"/>
        <w:rPr>
          <w:b/>
          <w:bCs/>
          <w:sz w:val="28"/>
          <w:szCs w:val="28"/>
        </w:rPr>
      </w:pPr>
      <w:r>
        <w:rPr>
          <w:b/>
          <w:bCs/>
          <w:sz w:val="28"/>
          <w:szCs w:val="28"/>
        </w:rPr>
        <w:t xml:space="preserve">2. </w:t>
      </w:r>
      <w:r w:rsidRPr="004804C6">
        <w:rPr>
          <w:b/>
          <w:bCs/>
          <w:sz w:val="28"/>
          <w:szCs w:val="28"/>
        </w:rPr>
        <w:t xml:space="preserve">Tình hình </w:t>
      </w:r>
      <w:r>
        <w:rPr>
          <w:b/>
          <w:bCs/>
          <w:sz w:val="28"/>
          <w:szCs w:val="28"/>
        </w:rPr>
        <w:t>thực hiện năm 2025 và k</w:t>
      </w:r>
      <w:r w:rsidRPr="004804C6">
        <w:rPr>
          <w:b/>
          <w:bCs/>
          <w:sz w:val="28"/>
          <w:szCs w:val="28"/>
        </w:rPr>
        <w:t>ết quả bước đầu</w:t>
      </w:r>
    </w:p>
    <w:p w:rsidR="0090418D" w:rsidRDefault="0090418D" w:rsidP="0090418D">
      <w:pPr>
        <w:spacing w:after="120" w:line="380" w:lineRule="exact"/>
        <w:ind w:firstLine="709"/>
        <w:jc w:val="both"/>
        <w:rPr>
          <w:sz w:val="28"/>
          <w:szCs w:val="28"/>
        </w:rPr>
      </w:pPr>
      <w:r w:rsidRPr="0090418D">
        <w:rPr>
          <w:sz w:val="28"/>
          <w:szCs w:val="28"/>
        </w:rPr>
        <w:t>Chỉ số Quản trị và hành chính công cấp tỉnh (PAPI)</w:t>
      </w:r>
      <w:r>
        <w:rPr>
          <w:sz w:val="28"/>
          <w:szCs w:val="28"/>
        </w:rPr>
        <w:t xml:space="preserve"> </w:t>
      </w:r>
      <w:r w:rsidRPr="00915576">
        <w:rPr>
          <w:sz w:val="28"/>
          <w:szCs w:val="28"/>
        </w:rPr>
        <w:t xml:space="preserve">do Chương trình Phát triển Liên Hợp Quốc (UNDP) tại Việt Nam tổ chức đánh giá, công bố hằng năm. </w:t>
      </w:r>
      <w:proofErr w:type="gramStart"/>
      <w:r w:rsidRPr="00915576">
        <w:rPr>
          <w:sz w:val="28"/>
          <w:szCs w:val="28"/>
        </w:rPr>
        <w:t>Năm 2025</w:t>
      </w:r>
      <w:r>
        <w:rPr>
          <w:sz w:val="28"/>
          <w:szCs w:val="28"/>
        </w:rPr>
        <w:t>, UNDP k</w:t>
      </w:r>
      <w:r w:rsidRPr="00915576">
        <w:rPr>
          <w:sz w:val="28"/>
          <w:szCs w:val="28"/>
        </w:rPr>
        <w:t>hông tổ chức đánh giá</w:t>
      </w:r>
      <w:r w:rsidR="00ED6C67">
        <w:rPr>
          <w:sz w:val="28"/>
          <w:szCs w:val="28"/>
        </w:rPr>
        <w:t>, xác định</w:t>
      </w:r>
      <w:r w:rsidRPr="00915576">
        <w:rPr>
          <w:sz w:val="28"/>
          <w:szCs w:val="28"/>
        </w:rPr>
        <w:t xml:space="preserve"> </w:t>
      </w:r>
      <w:r>
        <w:rPr>
          <w:sz w:val="28"/>
          <w:szCs w:val="28"/>
        </w:rPr>
        <w:t xml:space="preserve">Chỉ số PAPI </w:t>
      </w:r>
      <w:r w:rsidR="00ED6C67">
        <w:rPr>
          <w:sz w:val="28"/>
          <w:szCs w:val="28"/>
        </w:rPr>
        <w:t xml:space="preserve">đối với các tỉnh, thành </w:t>
      </w:r>
      <w:r w:rsidR="00ED6C67" w:rsidRPr="00ED6C67">
        <w:rPr>
          <w:i/>
          <w:sz w:val="28"/>
          <w:szCs w:val="28"/>
        </w:rPr>
        <w:lastRenderedPageBreak/>
        <w:t>(</w:t>
      </w:r>
      <w:r w:rsidRPr="00ED6C67">
        <w:rPr>
          <w:i/>
          <w:sz w:val="28"/>
          <w:szCs w:val="28"/>
        </w:rPr>
        <w:t>do mô hình chính quyền địa phương 02 cấp mới triển khai thực hiện từ tháng 7/2025</w:t>
      </w:r>
      <w:r w:rsidR="00ED6C67" w:rsidRPr="00ED6C67">
        <w:rPr>
          <w:i/>
          <w:sz w:val="28"/>
          <w:szCs w:val="28"/>
        </w:rPr>
        <w:t>)</w:t>
      </w:r>
      <w:r w:rsidRPr="00ED6C67">
        <w:rPr>
          <w:i/>
          <w:sz w:val="28"/>
          <w:szCs w:val="28"/>
        </w:rPr>
        <w:t>.</w:t>
      </w:r>
      <w:proofErr w:type="gramEnd"/>
    </w:p>
    <w:p w:rsidR="0090418D" w:rsidRPr="00F53A46" w:rsidRDefault="0090418D" w:rsidP="0090418D">
      <w:pPr>
        <w:spacing w:after="120" w:line="380" w:lineRule="exact"/>
        <w:ind w:firstLine="709"/>
        <w:jc w:val="both"/>
        <w:rPr>
          <w:sz w:val="28"/>
          <w:szCs w:val="28"/>
        </w:rPr>
      </w:pPr>
      <w:r w:rsidRPr="00F53A46">
        <w:rPr>
          <w:sz w:val="28"/>
          <w:szCs w:val="28"/>
        </w:rPr>
        <w:t xml:space="preserve">Tuy nhiên, để đảm bảo </w:t>
      </w:r>
      <w:r w:rsidR="00703601" w:rsidRPr="00F53A46">
        <w:rPr>
          <w:sz w:val="28"/>
          <w:szCs w:val="28"/>
        </w:rPr>
        <w:t xml:space="preserve">tính tiếp nối, </w:t>
      </w:r>
      <w:r w:rsidR="00F53A46">
        <w:rPr>
          <w:sz w:val="28"/>
          <w:szCs w:val="28"/>
        </w:rPr>
        <w:t xml:space="preserve">liên tục, </w:t>
      </w:r>
      <w:r w:rsidR="00F53A46" w:rsidRPr="00F53A46">
        <w:rPr>
          <w:sz w:val="28"/>
          <w:szCs w:val="28"/>
        </w:rPr>
        <w:t>kịp thời phát hiện và khắc phục những vấn đề tồn tại, hạn chế có thể ảnh hưởng đến kết quả chỉ số, Sở Nội vụ đã chủ động lồng ghép với kế hoạch kiểm tra cải cách hành chính năm 2025, theo đó, đã tổ chức 09 cuộc kiểm tra trực tiếp tình hình thực hiện Chỉ số PAPI tại UBND các xã, phường, đặc khu trên địa bàn tỉnh.</w:t>
      </w:r>
    </w:p>
    <w:p w:rsidR="0090418D" w:rsidRPr="00AE2E8E" w:rsidRDefault="0090418D" w:rsidP="0090418D">
      <w:pPr>
        <w:spacing w:after="120" w:line="380" w:lineRule="exact"/>
        <w:ind w:firstLine="709"/>
        <w:jc w:val="both"/>
        <w:rPr>
          <w:b/>
          <w:bCs/>
          <w:sz w:val="28"/>
          <w:szCs w:val="28"/>
        </w:rPr>
      </w:pPr>
      <w:r w:rsidRPr="00AE2E8E">
        <w:rPr>
          <w:b/>
          <w:bCs/>
          <w:sz w:val="28"/>
          <w:szCs w:val="28"/>
        </w:rPr>
        <w:t>3. Các yếu tố ảnh hưởng đến kết quả chỉ số</w:t>
      </w:r>
    </w:p>
    <w:p w:rsidR="0090418D" w:rsidRPr="0090418D" w:rsidRDefault="0090418D" w:rsidP="0090418D">
      <w:pPr>
        <w:spacing w:after="120" w:line="380" w:lineRule="exact"/>
        <w:ind w:firstLine="709"/>
        <w:jc w:val="both"/>
        <w:rPr>
          <w:sz w:val="28"/>
          <w:szCs w:val="28"/>
        </w:rPr>
      </w:pPr>
      <w:r>
        <w:rPr>
          <w:sz w:val="28"/>
          <w:szCs w:val="28"/>
        </w:rPr>
        <w:t>Qua phân tích kết quả đánh giá Chỉ số PAPI của các tỉnh Lâm Đồng, Đắk Nông và Bình Thuận trước sắp xếp, mặc dù có sự chênh lệch về điểm số ở các nội dung tiêu chí đánh giá nhưng về tổng thể, có một số vấn đề</w:t>
      </w:r>
      <w:r w:rsidRPr="0090418D">
        <w:rPr>
          <w:sz w:val="28"/>
          <w:szCs w:val="28"/>
        </w:rPr>
        <w:t xml:space="preserve"> </w:t>
      </w:r>
      <w:r>
        <w:rPr>
          <w:sz w:val="28"/>
          <w:szCs w:val="28"/>
        </w:rPr>
        <w:t xml:space="preserve">tồn tại, </w:t>
      </w:r>
      <w:r w:rsidRPr="0090418D">
        <w:rPr>
          <w:sz w:val="28"/>
          <w:szCs w:val="28"/>
        </w:rPr>
        <w:t>hạn chế</w:t>
      </w:r>
      <w:r>
        <w:rPr>
          <w:sz w:val="28"/>
          <w:szCs w:val="28"/>
        </w:rPr>
        <w:t xml:space="preserve"> chung như sau:</w:t>
      </w:r>
    </w:p>
    <w:p w:rsidR="0090418D" w:rsidRPr="0090418D" w:rsidRDefault="0090418D" w:rsidP="0090418D">
      <w:pPr>
        <w:spacing w:after="120" w:line="380" w:lineRule="exact"/>
        <w:ind w:firstLine="709"/>
        <w:jc w:val="both"/>
        <w:rPr>
          <w:sz w:val="28"/>
          <w:szCs w:val="28"/>
        </w:rPr>
      </w:pPr>
      <w:r>
        <w:rPr>
          <w:sz w:val="28"/>
          <w:szCs w:val="28"/>
        </w:rPr>
        <w:t>a)</w:t>
      </w:r>
      <w:r w:rsidRPr="0090418D">
        <w:rPr>
          <w:sz w:val="28"/>
          <w:szCs w:val="28"/>
        </w:rPr>
        <w:t xml:space="preserve"> Vẫn còn tồn tại hành </w:t>
      </w:r>
      <w:proofErr w:type="gramStart"/>
      <w:r w:rsidRPr="0090418D">
        <w:rPr>
          <w:sz w:val="28"/>
          <w:szCs w:val="28"/>
        </w:rPr>
        <w:t>vi</w:t>
      </w:r>
      <w:proofErr w:type="gramEnd"/>
      <w:r w:rsidRPr="0090418D">
        <w:rPr>
          <w:sz w:val="28"/>
          <w:szCs w:val="28"/>
        </w:rPr>
        <w:t xml:space="preserve"> tham nhũng trong khu vực công, và vấn đề này có tác động rất tiêu cực đến niềm tin của người dân trên địa bàn tỉnh. Số người cho rằng cần phải dựa vào “mối quan hệ cá nhân với người có chức quyền” hoặc phải đưa tiền “lót tay” để xin được việc làm trong cơ quan nhà nước đang ở mức cao. </w:t>
      </w:r>
      <w:proofErr w:type="gramStart"/>
      <w:r w:rsidRPr="0090418D">
        <w:rPr>
          <w:sz w:val="28"/>
          <w:szCs w:val="28"/>
        </w:rPr>
        <w:t xml:space="preserve">Tình trạng “chung chi” khi thực hiện thủ tục hành chính tại các cơ quan nhà nước vẫn đang diễn ra </w:t>
      </w:r>
      <w:r w:rsidR="00703601">
        <w:rPr>
          <w:sz w:val="28"/>
          <w:szCs w:val="28"/>
        </w:rPr>
        <w:t>thường xuyên</w:t>
      </w:r>
      <w:r w:rsidRPr="0090418D">
        <w:rPr>
          <w:sz w:val="28"/>
          <w:szCs w:val="28"/>
        </w:rPr>
        <w:t>.</w:t>
      </w:r>
      <w:proofErr w:type="gramEnd"/>
    </w:p>
    <w:p w:rsidR="0090418D" w:rsidRPr="0090418D" w:rsidRDefault="00703601" w:rsidP="00703601">
      <w:pPr>
        <w:spacing w:after="120" w:line="380" w:lineRule="exact"/>
        <w:ind w:firstLine="709"/>
        <w:jc w:val="both"/>
        <w:rPr>
          <w:sz w:val="28"/>
          <w:szCs w:val="28"/>
        </w:rPr>
      </w:pPr>
      <w:r>
        <w:rPr>
          <w:sz w:val="28"/>
          <w:szCs w:val="28"/>
        </w:rPr>
        <w:t xml:space="preserve">b) Tỷ lệ </w:t>
      </w:r>
      <w:r w:rsidR="0090418D" w:rsidRPr="0090418D">
        <w:rPr>
          <w:sz w:val="28"/>
          <w:szCs w:val="28"/>
        </w:rPr>
        <w:t>người dân được hỏi cho biết đã sử dụng cổng dịch vụ công trực tuyến của địa phương</w:t>
      </w:r>
      <w:r>
        <w:rPr>
          <w:sz w:val="28"/>
          <w:szCs w:val="28"/>
        </w:rPr>
        <w:t xml:space="preserve"> </w:t>
      </w:r>
      <w:r w:rsidR="0090418D" w:rsidRPr="0090418D">
        <w:rPr>
          <w:sz w:val="28"/>
          <w:szCs w:val="28"/>
        </w:rPr>
        <w:t>khi thực hiện thủ tục hành chính</w:t>
      </w:r>
      <w:r>
        <w:rPr>
          <w:sz w:val="28"/>
          <w:szCs w:val="28"/>
        </w:rPr>
        <w:t xml:space="preserve"> vẫn còn rất thấp, nhiều người dân được hỏi cho biết </w:t>
      </w:r>
      <w:r w:rsidRPr="0090418D">
        <w:rPr>
          <w:sz w:val="28"/>
          <w:szCs w:val="28"/>
        </w:rPr>
        <w:t>không thể lấy đủ thông tin chỉ dẫn và các biểu mẫu cần thiết trên Cổng thông tin điện tử tỉnh và Trang thông tin điện tử của các cơ quan, đơn vị, địa phương khi thực hiện thủ tục hành chính</w:t>
      </w:r>
      <w:r>
        <w:rPr>
          <w:sz w:val="28"/>
          <w:szCs w:val="28"/>
        </w:rPr>
        <w:t>.</w:t>
      </w:r>
      <w:r w:rsidR="0090418D" w:rsidRPr="0090418D">
        <w:rPr>
          <w:sz w:val="28"/>
          <w:szCs w:val="28"/>
        </w:rPr>
        <w:t xml:space="preserve"> </w:t>
      </w:r>
      <w:proofErr w:type="gramStart"/>
      <w:r w:rsidR="0090418D" w:rsidRPr="0090418D">
        <w:rPr>
          <w:sz w:val="28"/>
          <w:szCs w:val="28"/>
        </w:rPr>
        <w:t>Điều này cho thấy người dân vẫn chưa được tuyên truyền, hướng dẫn và cung cấp đầy đủ thông tin về dịch vụ công trực tuyến trong thực hiện thủ tục hành chính.</w:t>
      </w:r>
      <w:proofErr w:type="gramEnd"/>
      <w:r w:rsidR="0090418D" w:rsidRPr="0090418D">
        <w:rPr>
          <w:sz w:val="28"/>
          <w:szCs w:val="28"/>
        </w:rPr>
        <w:t xml:space="preserve"> Cổng thông tin điện tử của tỉnh chưa đáp ứng yêu cầu là kênh cung cấp thông tin hiệu quả, kịp thời của chính quyền cho người dân tại địa phương, chưa được người dân quan tâm, tra cứu, sử dụng.</w:t>
      </w:r>
    </w:p>
    <w:p w:rsidR="0090418D" w:rsidRDefault="00703601" w:rsidP="0090418D">
      <w:pPr>
        <w:spacing w:after="120" w:line="380" w:lineRule="exact"/>
        <w:ind w:firstLine="709"/>
        <w:jc w:val="both"/>
        <w:rPr>
          <w:sz w:val="28"/>
          <w:szCs w:val="28"/>
        </w:rPr>
      </w:pPr>
      <w:r>
        <w:rPr>
          <w:sz w:val="28"/>
          <w:szCs w:val="28"/>
        </w:rPr>
        <w:t>c)</w:t>
      </w:r>
      <w:r w:rsidR="0090418D" w:rsidRPr="0090418D">
        <w:rPr>
          <w:sz w:val="28"/>
          <w:szCs w:val="28"/>
        </w:rPr>
        <w:t xml:space="preserve"> Theo ý kiến của người dân, chất lượng nước, chất lượng không khí và sự nghiêm túc trong công tác bảo vệ môi trường tại địa phương vẫn còn nhiều vấn đề cần phải khắc phục.</w:t>
      </w:r>
    </w:p>
    <w:p w:rsidR="00703601" w:rsidRDefault="00703601" w:rsidP="0090418D">
      <w:pPr>
        <w:spacing w:after="120" w:line="380" w:lineRule="exact"/>
        <w:ind w:firstLine="709"/>
        <w:jc w:val="both"/>
        <w:rPr>
          <w:sz w:val="28"/>
          <w:szCs w:val="28"/>
        </w:rPr>
      </w:pPr>
      <w:r>
        <w:rPr>
          <w:sz w:val="28"/>
          <w:szCs w:val="28"/>
        </w:rPr>
        <w:t xml:space="preserve">Đồng thời, qua kiểm tra trực tiếp tại UBND các xã, phường, đặc khu trên địa bàn tỉnh, Sở Nội vụ nhận thấy </w:t>
      </w:r>
      <w:r w:rsidR="00F53A46">
        <w:rPr>
          <w:sz w:val="28"/>
          <w:szCs w:val="28"/>
        </w:rPr>
        <w:t>v</w:t>
      </w:r>
      <w:r w:rsidR="00F53A46" w:rsidRPr="00F53A46">
        <w:rPr>
          <w:sz w:val="28"/>
          <w:szCs w:val="28"/>
        </w:rPr>
        <w:t xml:space="preserve">iệc công khai, minh bạch thông tin thuộc trách nhiệm của cơ quan nhà nước các cấp đã được thực hiện, nhưng việc tổ chức thực hiện một số nơi </w:t>
      </w:r>
      <w:r w:rsidR="00F53A46">
        <w:rPr>
          <w:sz w:val="28"/>
          <w:szCs w:val="28"/>
        </w:rPr>
        <w:t xml:space="preserve">còn </w:t>
      </w:r>
      <w:r w:rsidR="00F53A46" w:rsidRPr="00F53A46">
        <w:rPr>
          <w:sz w:val="28"/>
          <w:szCs w:val="28"/>
        </w:rPr>
        <w:t>sơ sài, hình thức hoặc chưa thực hiện đầy đủ việc công khai, minh bạch để đáp ứng yêu cầu của Nhà nước và của người dân, doanh nghiệp</w:t>
      </w:r>
      <w:r w:rsidR="00F53A46" w:rsidRPr="00E32B09">
        <w:rPr>
          <w:rStyle w:val="FootnoteReference"/>
          <w:rFonts w:cs="Times New Roman"/>
          <w:bCs/>
          <w:color w:val="000000"/>
          <w:sz w:val="32"/>
          <w:szCs w:val="32"/>
        </w:rPr>
        <w:footnoteReference w:id="2"/>
      </w:r>
      <w:r w:rsidR="00F53A46" w:rsidRPr="00E32B09">
        <w:rPr>
          <w:rFonts w:cs="Times New Roman"/>
          <w:bCs/>
          <w:color w:val="000000"/>
          <w:sz w:val="32"/>
          <w:szCs w:val="32"/>
        </w:rPr>
        <w:t>.</w:t>
      </w:r>
    </w:p>
    <w:p w:rsidR="00C528B0" w:rsidRDefault="009A0A06" w:rsidP="00E90C2A">
      <w:pPr>
        <w:spacing w:after="120" w:line="380" w:lineRule="exact"/>
        <w:ind w:firstLine="709"/>
        <w:jc w:val="both"/>
        <w:rPr>
          <w:b/>
          <w:bCs/>
          <w:sz w:val="28"/>
          <w:szCs w:val="28"/>
        </w:rPr>
      </w:pPr>
      <w:r>
        <w:rPr>
          <w:b/>
          <w:bCs/>
          <w:sz w:val="28"/>
          <w:szCs w:val="28"/>
        </w:rPr>
        <w:lastRenderedPageBreak/>
        <w:t>IV</w:t>
      </w:r>
      <w:r w:rsidR="00C528B0" w:rsidRPr="002C1D27">
        <w:rPr>
          <w:b/>
          <w:bCs/>
          <w:sz w:val="28"/>
          <w:szCs w:val="28"/>
        </w:rPr>
        <w:t xml:space="preserve">. </w:t>
      </w:r>
      <w:r w:rsidRPr="002C1D27">
        <w:rPr>
          <w:b/>
          <w:bCs/>
          <w:sz w:val="28"/>
          <w:szCs w:val="28"/>
        </w:rPr>
        <w:t>CHỈ SỐ NĂNG LỰC C</w:t>
      </w:r>
      <w:r>
        <w:rPr>
          <w:b/>
          <w:bCs/>
          <w:sz w:val="28"/>
          <w:szCs w:val="28"/>
        </w:rPr>
        <w:t>Ạ</w:t>
      </w:r>
      <w:r w:rsidRPr="002C1D27">
        <w:rPr>
          <w:b/>
          <w:bCs/>
          <w:sz w:val="28"/>
          <w:szCs w:val="28"/>
        </w:rPr>
        <w:t>NH TRANH CẤP TỈNH (PCI)</w:t>
      </w:r>
    </w:p>
    <w:p w:rsidR="005E502B" w:rsidRPr="002C1D27" w:rsidRDefault="005E502B" w:rsidP="00E90C2A">
      <w:pPr>
        <w:spacing w:after="120" w:line="380" w:lineRule="exact"/>
        <w:ind w:firstLine="709"/>
        <w:jc w:val="both"/>
        <w:rPr>
          <w:b/>
          <w:bCs/>
          <w:sz w:val="28"/>
          <w:szCs w:val="28"/>
        </w:rPr>
      </w:pPr>
      <w:r>
        <w:rPr>
          <w:b/>
          <w:bCs/>
          <w:sz w:val="28"/>
          <w:szCs w:val="28"/>
        </w:rPr>
        <w:t>1. Kết quả năm 2024</w:t>
      </w:r>
    </w:p>
    <w:tbl>
      <w:tblPr>
        <w:tblStyle w:val="TableGrid"/>
        <w:tblW w:w="9308" w:type="dxa"/>
        <w:jc w:val="center"/>
        <w:tblLook w:val="04A0" w:firstRow="1" w:lastRow="0" w:firstColumn="1" w:lastColumn="0" w:noHBand="0" w:noVBand="1"/>
      </w:tblPr>
      <w:tblGrid>
        <w:gridCol w:w="709"/>
        <w:gridCol w:w="3539"/>
        <w:gridCol w:w="876"/>
        <w:gridCol w:w="786"/>
        <w:gridCol w:w="876"/>
        <w:gridCol w:w="786"/>
        <w:gridCol w:w="949"/>
        <w:gridCol w:w="787"/>
      </w:tblGrid>
      <w:tr w:rsidR="005E502B" w:rsidRPr="005E502B" w:rsidTr="005E502B">
        <w:trPr>
          <w:trHeight w:val="552"/>
          <w:tblHeader/>
          <w:jc w:val="center"/>
        </w:trPr>
        <w:tc>
          <w:tcPr>
            <w:tcW w:w="709" w:type="dxa"/>
            <w:vMerge w:val="restart"/>
            <w:vAlign w:val="center"/>
          </w:tcPr>
          <w:p w:rsidR="005E502B" w:rsidRPr="005E502B" w:rsidRDefault="005E502B" w:rsidP="00ED6C67">
            <w:pPr>
              <w:jc w:val="center"/>
              <w:rPr>
                <w:rFonts w:cs="Times New Roman"/>
                <w:b/>
                <w:bCs/>
                <w:szCs w:val="24"/>
              </w:rPr>
            </w:pPr>
            <w:r w:rsidRPr="005E502B">
              <w:rPr>
                <w:rFonts w:cs="Times New Roman"/>
                <w:b/>
                <w:bCs/>
                <w:szCs w:val="24"/>
              </w:rPr>
              <w:t>STT</w:t>
            </w:r>
          </w:p>
        </w:tc>
        <w:tc>
          <w:tcPr>
            <w:tcW w:w="3539" w:type="dxa"/>
            <w:vMerge w:val="restart"/>
            <w:vAlign w:val="center"/>
          </w:tcPr>
          <w:p w:rsidR="005E502B" w:rsidRPr="005E502B" w:rsidRDefault="005E502B" w:rsidP="00ED6C67">
            <w:pPr>
              <w:jc w:val="center"/>
              <w:rPr>
                <w:rFonts w:cs="Times New Roman"/>
                <w:b/>
                <w:bCs/>
                <w:szCs w:val="24"/>
              </w:rPr>
            </w:pPr>
            <w:r w:rsidRPr="005E502B">
              <w:rPr>
                <w:rFonts w:cs="Times New Roman"/>
                <w:b/>
                <w:bCs/>
                <w:szCs w:val="24"/>
              </w:rPr>
              <w:t>Nội dung</w:t>
            </w:r>
          </w:p>
        </w:tc>
        <w:tc>
          <w:tcPr>
            <w:tcW w:w="1662" w:type="dxa"/>
            <w:gridSpan w:val="2"/>
            <w:vAlign w:val="center"/>
          </w:tcPr>
          <w:p w:rsidR="005E502B" w:rsidRPr="005E502B" w:rsidRDefault="005E502B" w:rsidP="00ED6C67">
            <w:pPr>
              <w:jc w:val="center"/>
              <w:rPr>
                <w:rFonts w:cs="Times New Roman"/>
                <w:b/>
                <w:bCs/>
                <w:szCs w:val="24"/>
              </w:rPr>
            </w:pPr>
            <w:r w:rsidRPr="005E502B">
              <w:rPr>
                <w:rFonts w:cs="Times New Roman"/>
                <w:b/>
                <w:bCs/>
                <w:szCs w:val="24"/>
              </w:rPr>
              <w:t>Lâm Đồng</w:t>
            </w:r>
          </w:p>
        </w:tc>
        <w:tc>
          <w:tcPr>
            <w:tcW w:w="1662" w:type="dxa"/>
            <w:gridSpan w:val="2"/>
            <w:vAlign w:val="center"/>
          </w:tcPr>
          <w:p w:rsidR="005E502B" w:rsidRPr="005E502B" w:rsidRDefault="005E502B" w:rsidP="00ED6C67">
            <w:pPr>
              <w:jc w:val="center"/>
              <w:rPr>
                <w:rFonts w:cs="Times New Roman"/>
                <w:b/>
                <w:bCs/>
                <w:szCs w:val="24"/>
              </w:rPr>
            </w:pPr>
            <w:r w:rsidRPr="005E502B">
              <w:rPr>
                <w:rFonts w:cs="Times New Roman"/>
                <w:b/>
                <w:bCs/>
                <w:szCs w:val="24"/>
              </w:rPr>
              <w:t>Đắk Nông</w:t>
            </w:r>
          </w:p>
        </w:tc>
        <w:tc>
          <w:tcPr>
            <w:tcW w:w="1736" w:type="dxa"/>
            <w:gridSpan w:val="2"/>
            <w:vAlign w:val="center"/>
          </w:tcPr>
          <w:p w:rsidR="005E502B" w:rsidRPr="005E502B" w:rsidRDefault="005E502B" w:rsidP="00ED6C67">
            <w:pPr>
              <w:jc w:val="center"/>
              <w:rPr>
                <w:rFonts w:cs="Times New Roman"/>
                <w:b/>
                <w:bCs/>
                <w:szCs w:val="24"/>
              </w:rPr>
            </w:pPr>
            <w:r w:rsidRPr="005E502B">
              <w:rPr>
                <w:rFonts w:cs="Times New Roman"/>
                <w:b/>
                <w:bCs/>
                <w:szCs w:val="24"/>
              </w:rPr>
              <w:t>Bình Thuận</w:t>
            </w:r>
          </w:p>
        </w:tc>
      </w:tr>
      <w:tr w:rsidR="005E502B" w:rsidRPr="005E502B" w:rsidTr="005E502B">
        <w:trPr>
          <w:trHeight w:val="687"/>
          <w:tblHeader/>
          <w:jc w:val="center"/>
        </w:trPr>
        <w:tc>
          <w:tcPr>
            <w:tcW w:w="709" w:type="dxa"/>
            <w:vMerge/>
            <w:vAlign w:val="center"/>
          </w:tcPr>
          <w:p w:rsidR="005E502B" w:rsidRPr="005E502B" w:rsidRDefault="005E502B" w:rsidP="00ED6C67">
            <w:pPr>
              <w:jc w:val="center"/>
              <w:rPr>
                <w:rFonts w:cs="Times New Roman"/>
                <w:szCs w:val="24"/>
              </w:rPr>
            </w:pPr>
          </w:p>
        </w:tc>
        <w:tc>
          <w:tcPr>
            <w:tcW w:w="3539" w:type="dxa"/>
            <w:vMerge/>
            <w:vAlign w:val="center"/>
          </w:tcPr>
          <w:p w:rsidR="005E502B" w:rsidRPr="005E502B" w:rsidRDefault="005E502B" w:rsidP="00ED6C67">
            <w:pPr>
              <w:jc w:val="center"/>
              <w:rPr>
                <w:rFonts w:cs="Times New Roman"/>
                <w:szCs w:val="24"/>
              </w:rPr>
            </w:pPr>
          </w:p>
        </w:tc>
        <w:tc>
          <w:tcPr>
            <w:tcW w:w="876" w:type="dxa"/>
            <w:vAlign w:val="center"/>
          </w:tcPr>
          <w:p w:rsidR="005E502B" w:rsidRPr="005E502B" w:rsidRDefault="005E502B" w:rsidP="00ED6C67">
            <w:pPr>
              <w:jc w:val="center"/>
              <w:rPr>
                <w:rFonts w:cs="Times New Roman"/>
                <w:b/>
                <w:bCs/>
                <w:szCs w:val="24"/>
              </w:rPr>
            </w:pPr>
            <w:r w:rsidRPr="005E502B">
              <w:rPr>
                <w:rFonts w:cs="Times New Roman"/>
                <w:b/>
                <w:bCs/>
                <w:szCs w:val="24"/>
              </w:rPr>
              <w:t>Điểm số</w:t>
            </w:r>
          </w:p>
        </w:tc>
        <w:tc>
          <w:tcPr>
            <w:tcW w:w="786" w:type="dxa"/>
            <w:vAlign w:val="center"/>
          </w:tcPr>
          <w:p w:rsidR="005E502B" w:rsidRPr="005E502B" w:rsidRDefault="005E502B" w:rsidP="00ED6C67">
            <w:pPr>
              <w:jc w:val="center"/>
              <w:rPr>
                <w:rFonts w:cs="Times New Roman"/>
                <w:b/>
                <w:bCs/>
                <w:szCs w:val="24"/>
              </w:rPr>
            </w:pPr>
            <w:r w:rsidRPr="005E502B">
              <w:rPr>
                <w:rFonts w:cs="Times New Roman"/>
                <w:b/>
                <w:bCs/>
                <w:szCs w:val="24"/>
              </w:rPr>
              <w:t>Thứ hạng</w:t>
            </w:r>
          </w:p>
        </w:tc>
        <w:tc>
          <w:tcPr>
            <w:tcW w:w="876" w:type="dxa"/>
            <w:vAlign w:val="center"/>
          </w:tcPr>
          <w:p w:rsidR="005E502B" w:rsidRPr="005E502B" w:rsidRDefault="005E502B" w:rsidP="00ED6C67">
            <w:pPr>
              <w:jc w:val="center"/>
              <w:rPr>
                <w:rFonts w:cs="Times New Roman"/>
                <w:b/>
                <w:bCs/>
                <w:szCs w:val="24"/>
              </w:rPr>
            </w:pPr>
            <w:r w:rsidRPr="005E502B">
              <w:rPr>
                <w:rFonts w:cs="Times New Roman"/>
                <w:b/>
                <w:bCs/>
                <w:szCs w:val="24"/>
              </w:rPr>
              <w:t>Điểm số</w:t>
            </w:r>
          </w:p>
        </w:tc>
        <w:tc>
          <w:tcPr>
            <w:tcW w:w="786" w:type="dxa"/>
            <w:vAlign w:val="center"/>
          </w:tcPr>
          <w:p w:rsidR="005E502B" w:rsidRPr="005E502B" w:rsidRDefault="005E502B" w:rsidP="00ED6C67">
            <w:pPr>
              <w:jc w:val="center"/>
              <w:rPr>
                <w:rFonts w:cs="Times New Roman"/>
                <w:b/>
                <w:bCs/>
                <w:szCs w:val="24"/>
              </w:rPr>
            </w:pPr>
            <w:r w:rsidRPr="005E502B">
              <w:rPr>
                <w:rFonts w:cs="Times New Roman"/>
                <w:b/>
                <w:bCs/>
                <w:szCs w:val="24"/>
              </w:rPr>
              <w:t>Thứ hạng</w:t>
            </w:r>
          </w:p>
        </w:tc>
        <w:tc>
          <w:tcPr>
            <w:tcW w:w="949" w:type="dxa"/>
            <w:vAlign w:val="center"/>
          </w:tcPr>
          <w:p w:rsidR="005E502B" w:rsidRPr="005E502B" w:rsidRDefault="005E502B" w:rsidP="00ED6C67">
            <w:pPr>
              <w:jc w:val="center"/>
              <w:rPr>
                <w:rFonts w:cs="Times New Roman"/>
                <w:b/>
                <w:bCs/>
                <w:szCs w:val="24"/>
              </w:rPr>
            </w:pPr>
            <w:r w:rsidRPr="005E502B">
              <w:rPr>
                <w:rFonts w:cs="Times New Roman"/>
                <w:b/>
                <w:bCs/>
                <w:szCs w:val="24"/>
              </w:rPr>
              <w:t>Điểm số</w:t>
            </w:r>
          </w:p>
        </w:tc>
        <w:tc>
          <w:tcPr>
            <w:tcW w:w="787" w:type="dxa"/>
            <w:vAlign w:val="center"/>
          </w:tcPr>
          <w:p w:rsidR="005E502B" w:rsidRPr="005E502B" w:rsidRDefault="005E502B" w:rsidP="00ED6C67">
            <w:pPr>
              <w:jc w:val="center"/>
              <w:rPr>
                <w:rFonts w:cs="Times New Roman"/>
                <w:b/>
                <w:bCs/>
                <w:szCs w:val="24"/>
              </w:rPr>
            </w:pPr>
            <w:r w:rsidRPr="005E502B">
              <w:rPr>
                <w:rFonts w:cs="Times New Roman"/>
                <w:b/>
                <w:bCs/>
                <w:szCs w:val="24"/>
              </w:rPr>
              <w:t>Thứ hạng</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1</w:t>
            </w:r>
          </w:p>
        </w:tc>
        <w:tc>
          <w:tcPr>
            <w:tcW w:w="3539" w:type="dxa"/>
            <w:vAlign w:val="center"/>
          </w:tcPr>
          <w:p w:rsidR="005E502B" w:rsidRPr="005E502B" w:rsidRDefault="005E502B" w:rsidP="005E502B">
            <w:pPr>
              <w:jc w:val="both"/>
              <w:rPr>
                <w:rStyle w:val="fontstyle01"/>
                <w:sz w:val="24"/>
                <w:szCs w:val="24"/>
              </w:rPr>
            </w:pPr>
            <w:r w:rsidRPr="005E502B">
              <w:rPr>
                <w:rStyle w:val="fontstyle01"/>
                <w:sz w:val="24"/>
                <w:szCs w:val="24"/>
              </w:rPr>
              <w:t>Chi phí gia nhập thị trường</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6,74</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58/63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7,68</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38/63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8,78</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2/63</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2</w:t>
            </w:r>
          </w:p>
        </w:tc>
        <w:tc>
          <w:tcPr>
            <w:tcW w:w="3539" w:type="dxa"/>
            <w:vAlign w:val="center"/>
          </w:tcPr>
          <w:p w:rsidR="005E502B" w:rsidRPr="005E502B" w:rsidRDefault="005E502B" w:rsidP="005E502B">
            <w:pPr>
              <w:jc w:val="both"/>
              <w:rPr>
                <w:rStyle w:val="fontstyle01"/>
                <w:sz w:val="24"/>
                <w:szCs w:val="24"/>
              </w:rPr>
            </w:pPr>
            <w:r w:rsidRPr="005E502B">
              <w:rPr>
                <w:rStyle w:val="fontstyle01"/>
                <w:sz w:val="24"/>
                <w:szCs w:val="24"/>
              </w:rPr>
              <w:t>Tiếp cận đất đai và sự ổn định trong sử dụng đất</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6,22</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49/63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6,62</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30/63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6,71</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24/63</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3</w:t>
            </w:r>
          </w:p>
        </w:tc>
        <w:tc>
          <w:tcPr>
            <w:tcW w:w="3539" w:type="dxa"/>
            <w:vAlign w:val="center"/>
          </w:tcPr>
          <w:p w:rsidR="005E502B" w:rsidRPr="005E502B" w:rsidRDefault="005E502B" w:rsidP="005E502B">
            <w:pPr>
              <w:jc w:val="both"/>
              <w:rPr>
                <w:rStyle w:val="fontstyle01"/>
                <w:sz w:val="24"/>
                <w:szCs w:val="24"/>
              </w:rPr>
            </w:pPr>
            <w:r w:rsidRPr="005E502B">
              <w:rPr>
                <w:rStyle w:val="fontstyle01"/>
                <w:sz w:val="24"/>
                <w:szCs w:val="24"/>
              </w:rPr>
              <w:t>Tính minh bạch và tiếp cận thông tin</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6,19</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52/63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6,84</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15/63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6,91</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13/63</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4</w:t>
            </w:r>
          </w:p>
        </w:tc>
        <w:tc>
          <w:tcPr>
            <w:tcW w:w="3539" w:type="dxa"/>
            <w:vAlign w:val="center"/>
          </w:tcPr>
          <w:p w:rsidR="005E502B" w:rsidRPr="005E502B" w:rsidRDefault="005E502B" w:rsidP="005E502B">
            <w:pPr>
              <w:jc w:val="both"/>
              <w:rPr>
                <w:rStyle w:val="fontstyle01"/>
                <w:sz w:val="24"/>
                <w:szCs w:val="24"/>
              </w:rPr>
            </w:pPr>
            <w:r w:rsidRPr="005E502B">
              <w:rPr>
                <w:rStyle w:val="fontstyle01"/>
                <w:sz w:val="24"/>
                <w:szCs w:val="24"/>
              </w:rPr>
              <w:t>Chi phí thời gian để thực hiện các quy định của Nhà nước</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7,75</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19/63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7,19</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45/63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8,20</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6/63</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5</w:t>
            </w:r>
          </w:p>
        </w:tc>
        <w:tc>
          <w:tcPr>
            <w:tcW w:w="3539" w:type="dxa"/>
            <w:vAlign w:val="center"/>
          </w:tcPr>
          <w:p w:rsidR="005E502B" w:rsidRPr="005E502B" w:rsidRDefault="005E502B" w:rsidP="005E502B">
            <w:pPr>
              <w:jc w:val="both"/>
              <w:rPr>
                <w:rStyle w:val="fontstyle01"/>
                <w:sz w:val="24"/>
                <w:szCs w:val="24"/>
              </w:rPr>
            </w:pPr>
            <w:r w:rsidRPr="005E502B">
              <w:rPr>
                <w:rStyle w:val="fontstyle01"/>
                <w:sz w:val="24"/>
                <w:szCs w:val="24"/>
              </w:rPr>
              <w:t>Chi phí không chính thức</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6,78</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32/63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6,71</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36/63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7,26</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10/63</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6</w:t>
            </w:r>
          </w:p>
        </w:tc>
        <w:tc>
          <w:tcPr>
            <w:tcW w:w="3539" w:type="dxa"/>
            <w:vAlign w:val="center"/>
          </w:tcPr>
          <w:p w:rsidR="005E502B" w:rsidRPr="005E502B" w:rsidRDefault="005E502B" w:rsidP="005E502B">
            <w:pPr>
              <w:jc w:val="both"/>
              <w:rPr>
                <w:rFonts w:cs="Times New Roman"/>
                <w:szCs w:val="24"/>
              </w:rPr>
            </w:pPr>
            <w:r w:rsidRPr="005E502B">
              <w:rPr>
                <w:rStyle w:val="fontstyle01"/>
                <w:sz w:val="24"/>
                <w:szCs w:val="24"/>
              </w:rPr>
              <w:t>Cạnh tranh bình đẳng</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5,97</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29/63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5,63</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39/63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5,85</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32/63</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7</w:t>
            </w:r>
          </w:p>
        </w:tc>
        <w:tc>
          <w:tcPr>
            <w:tcW w:w="3539" w:type="dxa"/>
            <w:vAlign w:val="center"/>
          </w:tcPr>
          <w:p w:rsidR="005E502B" w:rsidRPr="005E502B" w:rsidRDefault="005E502B" w:rsidP="005E502B">
            <w:pPr>
              <w:jc w:val="both"/>
              <w:rPr>
                <w:rFonts w:cs="Times New Roman"/>
                <w:szCs w:val="24"/>
              </w:rPr>
            </w:pPr>
            <w:r w:rsidRPr="005E502B">
              <w:rPr>
                <w:rFonts w:cs="Times New Roman"/>
                <w:szCs w:val="24"/>
              </w:rPr>
              <w:t>Tính năng động và tiên phong của lãnh đạo tỉnh</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5,57</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58/63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6,35</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30/63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6,71</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13/63</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8</w:t>
            </w:r>
          </w:p>
        </w:tc>
        <w:tc>
          <w:tcPr>
            <w:tcW w:w="3539" w:type="dxa"/>
            <w:vAlign w:val="center"/>
          </w:tcPr>
          <w:p w:rsidR="005E502B" w:rsidRPr="005E502B" w:rsidRDefault="005E502B" w:rsidP="005E502B">
            <w:pPr>
              <w:jc w:val="both"/>
              <w:rPr>
                <w:rFonts w:cs="Times New Roman"/>
                <w:szCs w:val="24"/>
              </w:rPr>
            </w:pPr>
            <w:r w:rsidRPr="005E502B">
              <w:rPr>
                <w:rFonts w:cs="Times New Roman"/>
                <w:szCs w:val="24"/>
              </w:rPr>
              <w:t>Dịch vụ hỗ trợ doanh nghiệp</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7,11</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36/63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7,26</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29/63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6,94</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48/63</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9</w:t>
            </w:r>
          </w:p>
        </w:tc>
        <w:tc>
          <w:tcPr>
            <w:tcW w:w="3539" w:type="dxa"/>
            <w:vAlign w:val="center"/>
          </w:tcPr>
          <w:p w:rsidR="005E502B" w:rsidRPr="005E502B" w:rsidRDefault="005E502B" w:rsidP="005E502B">
            <w:pPr>
              <w:jc w:val="both"/>
              <w:rPr>
                <w:rFonts w:cs="Times New Roman"/>
                <w:szCs w:val="24"/>
              </w:rPr>
            </w:pPr>
            <w:r w:rsidRPr="005E502B">
              <w:rPr>
                <w:rFonts w:cs="Times New Roman"/>
                <w:szCs w:val="24"/>
              </w:rPr>
              <w:t>Đào tạo lao động</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6,15</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38/63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6,15</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39/63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6,01</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45/63</w:t>
            </w:r>
          </w:p>
        </w:tc>
      </w:tr>
      <w:tr w:rsidR="005E502B" w:rsidRPr="005E502B" w:rsidTr="005E502B">
        <w:trPr>
          <w:trHeight w:val="851"/>
          <w:jc w:val="center"/>
        </w:trPr>
        <w:tc>
          <w:tcPr>
            <w:tcW w:w="709" w:type="dxa"/>
            <w:vAlign w:val="center"/>
          </w:tcPr>
          <w:p w:rsidR="005E502B" w:rsidRPr="005E502B" w:rsidRDefault="005E502B" w:rsidP="005E502B">
            <w:pPr>
              <w:jc w:val="center"/>
              <w:rPr>
                <w:rFonts w:cs="Times New Roman"/>
                <w:szCs w:val="24"/>
              </w:rPr>
            </w:pPr>
            <w:r w:rsidRPr="005E502B">
              <w:rPr>
                <w:rFonts w:cs="Times New Roman"/>
                <w:szCs w:val="24"/>
              </w:rPr>
              <w:t>10</w:t>
            </w:r>
          </w:p>
        </w:tc>
        <w:tc>
          <w:tcPr>
            <w:tcW w:w="3539" w:type="dxa"/>
            <w:vAlign w:val="center"/>
          </w:tcPr>
          <w:p w:rsidR="005E502B" w:rsidRPr="005E502B" w:rsidRDefault="005E502B" w:rsidP="005E502B">
            <w:pPr>
              <w:jc w:val="both"/>
              <w:rPr>
                <w:rFonts w:cs="Times New Roman"/>
                <w:szCs w:val="24"/>
              </w:rPr>
            </w:pPr>
            <w:r w:rsidRPr="005E502B">
              <w:rPr>
                <w:rFonts w:cs="Times New Roman"/>
                <w:szCs w:val="24"/>
              </w:rPr>
              <w:t>Thiết chế pháp lý và an ninh trật tự</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7,21</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48/63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7,71</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22/63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7,05</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52/63</w:t>
            </w:r>
          </w:p>
        </w:tc>
      </w:tr>
      <w:tr w:rsidR="005E502B" w:rsidRPr="005E502B" w:rsidTr="005E502B">
        <w:trPr>
          <w:trHeight w:val="851"/>
          <w:jc w:val="center"/>
        </w:trPr>
        <w:tc>
          <w:tcPr>
            <w:tcW w:w="4248" w:type="dxa"/>
            <w:gridSpan w:val="2"/>
            <w:vAlign w:val="center"/>
          </w:tcPr>
          <w:p w:rsidR="005E502B" w:rsidRPr="005E502B" w:rsidRDefault="005E502B" w:rsidP="005E502B">
            <w:pPr>
              <w:jc w:val="center"/>
              <w:rPr>
                <w:rFonts w:cs="Times New Roman"/>
                <w:b/>
                <w:bCs/>
                <w:szCs w:val="24"/>
              </w:rPr>
            </w:pPr>
            <w:r w:rsidRPr="005E502B">
              <w:rPr>
                <w:rFonts w:cs="Times New Roman"/>
                <w:b/>
                <w:bCs/>
                <w:szCs w:val="24"/>
              </w:rPr>
              <w:t>CHỈ SỐ CHUNG</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65,08</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54/63</w:t>
            </w:r>
          </w:p>
        </w:tc>
        <w:tc>
          <w:tcPr>
            <w:tcW w:w="876" w:type="dxa"/>
            <w:vAlign w:val="center"/>
          </w:tcPr>
          <w:p w:rsidR="005E502B" w:rsidRPr="005E502B" w:rsidRDefault="005E502B" w:rsidP="005E502B">
            <w:pPr>
              <w:jc w:val="center"/>
              <w:rPr>
                <w:rFonts w:cs="Times New Roman"/>
                <w:szCs w:val="24"/>
              </w:rPr>
            </w:pPr>
            <w:r w:rsidRPr="005E502B">
              <w:rPr>
                <w:rFonts w:cs="Times New Roman"/>
                <w:szCs w:val="24"/>
              </w:rPr>
              <w:t>67,45</w:t>
            </w:r>
          </w:p>
        </w:tc>
        <w:tc>
          <w:tcPr>
            <w:tcW w:w="786" w:type="dxa"/>
            <w:vAlign w:val="center"/>
          </w:tcPr>
          <w:p w:rsidR="005E502B" w:rsidRPr="005E502B" w:rsidRDefault="005E502B" w:rsidP="005E502B">
            <w:pPr>
              <w:jc w:val="center"/>
              <w:rPr>
                <w:rFonts w:cs="Times New Roman"/>
                <w:szCs w:val="24"/>
              </w:rPr>
            </w:pPr>
            <w:r w:rsidRPr="005E502B">
              <w:rPr>
                <w:rFonts w:cs="Times New Roman"/>
                <w:szCs w:val="24"/>
              </w:rPr>
              <w:t>36/63</w:t>
            </w:r>
          </w:p>
        </w:tc>
        <w:tc>
          <w:tcPr>
            <w:tcW w:w="949" w:type="dxa"/>
            <w:vAlign w:val="center"/>
          </w:tcPr>
          <w:p w:rsidR="005E502B" w:rsidRPr="005E502B" w:rsidRDefault="005E502B" w:rsidP="005E502B">
            <w:pPr>
              <w:jc w:val="center"/>
              <w:rPr>
                <w:rFonts w:cs="Times New Roman"/>
                <w:szCs w:val="24"/>
              </w:rPr>
            </w:pPr>
            <w:r w:rsidRPr="005E502B">
              <w:rPr>
                <w:rFonts w:cs="Times New Roman"/>
                <w:szCs w:val="24"/>
              </w:rPr>
              <w:t>68,92</w:t>
            </w:r>
          </w:p>
        </w:tc>
        <w:tc>
          <w:tcPr>
            <w:tcW w:w="787" w:type="dxa"/>
            <w:vAlign w:val="center"/>
          </w:tcPr>
          <w:p w:rsidR="005E502B" w:rsidRPr="005E502B" w:rsidRDefault="005E502B" w:rsidP="005E502B">
            <w:pPr>
              <w:jc w:val="center"/>
              <w:rPr>
                <w:rFonts w:cs="Times New Roman"/>
                <w:szCs w:val="24"/>
              </w:rPr>
            </w:pPr>
            <w:r w:rsidRPr="005E502B">
              <w:rPr>
                <w:rFonts w:cs="Times New Roman"/>
                <w:szCs w:val="24"/>
              </w:rPr>
              <w:t>19/63</w:t>
            </w:r>
          </w:p>
        </w:tc>
      </w:tr>
    </w:tbl>
    <w:p w:rsidR="005E502B" w:rsidRDefault="005E502B" w:rsidP="005E502B">
      <w:pPr>
        <w:spacing w:before="120" w:after="120" w:line="380" w:lineRule="exact"/>
        <w:ind w:firstLine="709"/>
        <w:jc w:val="both"/>
        <w:rPr>
          <w:b/>
          <w:bCs/>
          <w:sz w:val="28"/>
          <w:szCs w:val="28"/>
        </w:rPr>
      </w:pPr>
      <w:r>
        <w:rPr>
          <w:b/>
          <w:bCs/>
          <w:sz w:val="28"/>
          <w:szCs w:val="28"/>
        </w:rPr>
        <w:t xml:space="preserve">2. </w:t>
      </w:r>
      <w:r w:rsidRPr="004804C6">
        <w:rPr>
          <w:b/>
          <w:bCs/>
          <w:sz w:val="28"/>
          <w:szCs w:val="28"/>
        </w:rPr>
        <w:t xml:space="preserve">Tình hình </w:t>
      </w:r>
      <w:r>
        <w:rPr>
          <w:b/>
          <w:bCs/>
          <w:sz w:val="28"/>
          <w:szCs w:val="28"/>
        </w:rPr>
        <w:t>thực hiện năm 2025 và k</w:t>
      </w:r>
      <w:r w:rsidRPr="004804C6">
        <w:rPr>
          <w:b/>
          <w:bCs/>
          <w:sz w:val="28"/>
          <w:szCs w:val="28"/>
        </w:rPr>
        <w:t>ết quả bước đầu</w:t>
      </w:r>
    </w:p>
    <w:p w:rsidR="005E502B" w:rsidRPr="002E1EF1" w:rsidRDefault="005E502B" w:rsidP="005E502B">
      <w:pPr>
        <w:spacing w:after="120" w:line="380" w:lineRule="exact"/>
        <w:ind w:firstLine="709"/>
        <w:jc w:val="both"/>
        <w:rPr>
          <w:sz w:val="28"/>
          <w:szCs w:val="28"/>
        </w:rPr>
      </w:pPr>
      <w:r w:rsidRPr="002E1EF1">
        <w:rPr>
          <w:sz w:val="28"/>
          <w:szCs w:val="28"/>
        </w:rPr>
        <w:t xml:space="preserve">Đối với việc xây dựng Bộ chỉ số năng lực cạnh tranh cấp tỉnh 2.0 (PCI) sau sáp nhập, </w:t>
      </w:r>
      <w:r>
        <w:rPr>
          <w:sz w:val="28"/>
          <w:szCs w:val="28"/>
        </w:rPr>
        <w:t>q</w:t>
      </w:r>
      <w:r w:rsidRPr="002E1EF1">
        <w:rPr>
          <w:sz w:val="28"/>
          <w:szCs w:val="28"/>
        </w:rPr>
        <w:t>ua trao đổi</w:t>
      </w:r>
      <w:r>
        <w:rPr>
          <w:sz w:val="28"/>
          <w:szCs w:val="28"/>
        </w:rPr>
        <w:t xml:space="preserve">, </w:t>
      </w:r>
      <w:r w:rsidRPr="002E1EF1">
        <w:rPr>
          <w:sz w:val="28"/>
          <w:szCs w:val="28"/>
        </w:rPr>
        <w:t xml:space="preserve">Liên đoàn Thương mại và Công nghiệp Việt Nam hiện đang hoàn </w:t>
      </w:r>
      <w:r>
        <w:rPr>
          <w:sz w:val="28"/>
          <w:szCs w:val="28"/>
        </w:rPr>
        <w:t>thiện</w:t>
      </w:r>
      <w:r w:rsidRPr="002E1EF1">
        <w:rPr>
          <w:sz w:val="28"/>
          <w:szCs w:val="28"/>
        </w:rPr>
        <w:t xml:space="preserve"> dự thảo Báo cáo phương pháp luận chỉ số năng lực cạnh tranh cấp tỉnh 2.0 (PCI), sau khi Liên đoàn Thương mại và Công nghiệp Việt Nam côn</w:t>
      </w:r>
      <w:r>
        <w:rPr>
          <w:sz w:val="28"/>
          <w:szCs w:val="28"/>
        </w:rPr>
        <w:t>g</w:t>
      </w:r>
      <w:r w:rsidRPr="002E1EF1">
        <w:rPr>
          <w:sz w:val="28"/>
          <w:szCs w:val="28"/>
        </w:rPr>
        <w:t xml:space="preserve"> bố Bộ chỉ số </w:t>
      </w:r>
      <w:r w:rsidRPr="002E1EF1">
        <w:rPr>
          <w:sz w:val="28"/>
          <w:szCs w:val="28"/>
        </w:rPr>
        <w:lastRenderedPageBreak/>
        <w:t xml:space="preserve">mới, Trung tâm Xúc tiến đầu tư, thương mại và du lịch tỉnh sẽ chủ trì, phối hợp với các </w:t>
      </w:r>
      <w:r>
        <w:rPr>
          <w:sz w:val="28"/>
          <w:szCs w:val="28"/>
        </w:rPr>
        <w:t>s</w:t>
      </w:r>
      <w:r w:rsidRPr="002E1EF1">
        <w:rPr>
          <w:sz w:val="28"/>
          <w:szCs w:val="28"/>
        </w:rPr>
        <w:t>ở, ban, ngành và địa phương có liên quan tham mưu UBND tỉnh xây dựng kế hoạch nâng cao năng lực cạnh tranh (PCI) tỉnh Lâm Đồng năm 2025 và các năm kế tiếp.</w:t>
      </w:r>
    </w:p>
    <w:p w:rsidR="005E502B" w:rsidRPr="005E502B" w:rsidRDefault="005E502B" w:rsidP="005E502B">
      <w:pPr>
        <w:spacing w:after="120" w:line="380" w:lineRule="exact"/>
        <w:ind w:firstLine="709"/>
        <w:jc w:val="both"/>
        <w:rPr>
          <w:sz w:val="28"/>
          <w:szCs w:val="28"/>
        </w:rPr>
      </w:pPr>
      <w:r w:rsidRPr="005E502B">
        <w:rPr>
          <w:sz w:val="28"/>
          <w:szCs w:val="28"/>
        </w:rPr>
        <w:t xml:space="preserve">Nhằm tiếp tục cải thiện tốt môi trường đầu tư kinh doanh, chất lượng điều hành kinh tế và nỗ lực cải cách hành chính của tỉnh, với mục tiêu xuyên suốt là “Chính quyền đồng hành cùng doanh nghiệp”, và không ngừng đổi mới, tạo môi trường đầu tư, kinh doanh minh bạch, thông thoáng. Trung tâm đã tham mưu UBND tỉnh chỉ đạo các </w:t>
      </w:r>
      <w:r>
        <w:rPr>
          <w:sz w:val="28"/>
          <w:szCs w:val="28"/>
        </w:rPr>
        <w:t>s</w:t>
      </w:r>
      <w:r w:rsidRPr="005E502B">
        <w:rPr>
          <w:sz w:val="28"/>
          <w:szCs w:val="28"/>
        </w:rPr>
        <w:t xml:space="preserve">ở, ban, ngành, địa phương và các đơn vị liên quan cần tập trung triển khai thực hiện một số nhiệm vụ, giải pháp để nâng cao </w:t>
      </w:r>
      <w:r>
        <w:rPr>
          <w:sz w:val="28"/>
          <w:szCs w:val="28"/>
        </w:rPr>
        <w:t>C</w:t>
      </w:r>
      <w:r w:rsidRPr="005E502B">
        <w:rPr>
          <w:sz w:val="28"/>
          <w:szCs w:val="28"/>
        </w:rPr>
        <w:t xml:space="preserve">hỉ số PCI trong thời gian tới </w:t>
      </w:r>
      <w:r w:rsidRPr="005E502B">
        <w:rPr>
          <w:i/>
          <w:iCs/>
          <w:sz w:val="28"/>
          <w:szCs w:val="28"/>
        </w:rPr>
        <w:t>(Công văn số 3778/UBND-KTTH ngày 19/9/2025 của UBND tỉnh).</w:t>
      </w:r>
    </w:p>
    <w:p w:rsidR="005E502B" w:rsidRPr="00AE2E8E" w:rsidRDefault="005E502B" w:rsidP="005E502B">
      <w:pPr>
        <w:spacing w:after="120" w:line="380" w:lineRule="exact"/>
        <w:ind w:firstLine="709"/>
        <w:jc w:val="both"/>
        <w:rPr>
          <w:b/>
          <w:bCs/>
          <w:sz w:val="28"/>
          <w:szCs w:val="28"/>
        </w:rPr>
      </w:pPr>
      <w:r w:rsidRPr="00AE2E8E">
        <w:rPr>
          <w:b/>
          <w:bCs/>
          <w:sz w:val="28"/>
          <w:szCs w:val="28"/>
        </w:rPr>
        <w:t>3. Các yếu tố ảnh hưởng đến kết quả chỉ số</w:t>
      </w:r>
    </w:p>
    <w:p w:rsidR="005E502B" w:rsidRDefault="005E502B" w:rsidP="005E502B">
      <w:pPr>
        <w:spacing w:after="120" w:line="380" w:lineRule="exact"/>
        <w:ind w:firstLine="709"/>
        <w:jc w:val="both"/>
        <w:rPr>
          <w:b/>
          <w:bCs/>
          <w:sz w:val="28"/>
          <w:szCs w:val="28"/>
        </w:rPr>
      </w:pPr>
      <w:r w:rsidRPr="005E502B">
        <w:rPr>
          <w:bCs/>
          <w:sz w:val="28"/>
          <w:szCs w:val="28"/>
        </w:rPr>
        <w:t xml:space="preserve">Do </w:t>
      </w:r>
      <w:r w:rsidRPr="005E502B">
        <w:rPr>
          <w:sz w:val="28"/>
          <w:szCs w:val="28"/>
        </w:rPr>
        <w:t>Liên đoàn</w:t>
      </w:r>
      <w:r w:rsidRPr="002E1EF1">
        <w:rPr>
          <w:sz w:val="28"/>
          <w:szCs w:val="28"/>
        </w:rPr>
        <w:t xml:space="preserve"> Thương mại và Công nghiệp Việt Nam</w:t>
      </w:r>
      <w:r>
        <w:rPr>
          <w:sz w:val="28"/>
          <w:szCs w:val="28"/>
        </w:rPr>
        <w:t xml:space="preserve"> chưa</w:t>
      </w:r>
      <w:r w:rsidRPr="002E1EF1">
        <w:rPr>
          <w:sz w:val="28"/>
          <w:szCs w:val="28"/>
        </w:rPr>
        <w:t xml:space="preserve"> </w:t>
      </w:r>
      <w:r>
        <w:rPr>
          <w:sz w:val="28"/>
          <w:szCs w:val="28"/>
        </w:rPr>
        <w:t>ban hành</w:t>
      </w:r>
      <w:r w:rsidRPr="002E1EF1">
        <w:rPr>
          <w:sz w:val="28"/>
          <w:szCs w:val="28"/>
        </w:rPr>
        <w:t xml:space="preserve"> Bộ chỉ số mới</w:t>
      </w:r>
      <w:r>
        <w:rPr>
          <w:sz w:val="28"/>
          <w:szCs w:val="28"/>
        </w:rPr>
        <w:t xml:space="preserve"> nên chưa có cơ sở để phân tích, đánh </w:t>
      </w:r>
      <w:proofErr w:type="gramStart"/>
      <w:r>
        <w:rPr>
          <w:sz w:val="28"/>
          <w:szCs w:val="28"/>
        </w:rPr>
        <w:t>giá.</w:t>
      </w:r>
      <w:proofErr w:type="gramEnd"/>
    </w:p>
    <w:p w:rsidR="00C528B0" w:rsidRPr="002C1D27" w:rsidRDefault="009A0A06" w:rsidP="009B1FBB">
      <w:pPr>
        <w:spacing w:before="120" w:after="120" w:line="380" w:lineRule="exact"/>
        <w:ind w:firstLine="709"/>
        <w:jc w:val="both"/>
        <w:rPr>
          <w:b/>
          <w:bCs/>
          <w:sz w:val="28"/>
          <w:szCs w:val="28"/>
        </w:rPr>
      </w:pPr>
      <w:r>
        <w:rPr>
          <w:b/>
          <w:bCs/>
          <w:sz w:val="28"/>
          <w:szCs w:val="28"/>
        </w:rPr>
        <w:t>V</w:t>
      </w:r>
      <w:r w:rsidR="00C528B0" w:rsidRPr="002C1D27">
        <w:rPr>
          <w:b/>
          <w:bCs/>
          <w:sz w:val="28"/>
          <w:szCs w:val="28"/>
        </w:rPr>
        <w:t xml:space="preserve">. </w:t>
      </w:r>
      <w:r w:rsidRPr="002C1D27">
        <w:rPr>
          <w:b/>
          <w:bCs/>
          <w:sz w:val="28"/>
          <w:szCs w:val="28"/>
        </w:rPr>
        <w:t xml:space="preserve">CHỈ SỐ </w:t>
      </w:r>
      <w:r>
        <w:rPr>
          <w:b/>
          <w:bCs/>
          <w:sz w:val="28"/>
          <w:szCs w:val="28"/>
        </w:rPr>
        <w:t>C</w:t>
      </w:r>
      <w:r w:rsidRPr="002C1D27">
        <w:rPr>
          <w:b/>
          <w:bCs/>
          <w:sz w:val="28"/>
          <w:szCs w:val="28"/>
        </w:rPr>
        <w:t>HỈ ĐẠO, ĐIỀU HÀNH VÀ ĐÁNH GIÁ CHẤT LƯỢNG PHỤC VỤ NGƯỜI DÂN, DOANH NGHIỆP TRONG THỰC HIỆN THỦ TỤC HÀNH CHÍNH, DỊCH VỤ CÔNG (CHỈ SỐ 766)</w:t>
      </w:r>
    </w:p>
    <w:p w:rsidR="00B30F0F" w:rsidRPr="00F53A46" w:rsidRDefault="00B30F0F" w:rsidP="00F53A46">
      <w:pPr>
        <w:spacing w:after="120" w:line="380" w:lineRule="exact"/>
        <w:ind w:firstLine="709"/>
        <w:jc w:val="both"/>
        <w:rPr>
          <w:b/>
          <w:bCs/>
          <w:sz w:val="28"/>
          <w:szCs w:val="28"/>
        </w:rPr>
      </w:pPr>
      <w:r w:rsidRPr="00F53A46">
        <w:rPr>
          <w:b/>
          <w:bCs/>
          <w:sz w:val="28"/>
          <w:szCs w:val="28"/>
        </w:rPr>
        <w:t>1. Kết quả năm 2024</w:t>
      </w:r>
    </w:p>
    <w:p w:rsidR="0050572E" w:rsidRDefault="00D62CDA" w:rsidP="00F53A46">
      <w:pPr>
        <w:spacing w:after="120" w:line="380" w:lineRule="exact"/>
        <w:ind w:firstLine="709"/>
        <w:jc w:val="both"/>
        <w:rPr>
          <w:sz w:val="28"/>
          <w:szCs w:val="28"/>
        </w:rPr>
      </w:pPr>
      <w:r>
        <w:rPr>
          <w:sz w:val="28"/>
          <w:szCs w:val="28"/>
        </w:rPr>
        <w:t xml:space="preserve">Theo báo cáo của Văn phòng UBND tỉnh (Trung tâm Phục vụ hành chính công tỉnh), </w:t>
      </w:r>
      <w:r w:rsidR="00F53A46">
        <w:rPr>
          <w:sz w:val="28"/>
          <w:szCs w:val="28"/>
        </w:rPr>
        <w:t>k</w:t>
      </w:r>
      <w:r w:rsidR="00B30F0F" w:rsidRPr="009F62CB">
        <w:rPr>
          <w:sz w:val="28"/>
          <w:szCs w:val="28"/>
        </w:rPr>
        <w:t>ết quả đánh giá chất lượng phục vụ người dân, doanh nghiệp trong thực hiện thủ tục hành chính, dịch vụ công (</w:t>
      </w:r>
      <w:r w:rsidR="00F53A46">
        <w:rPr>
          <w:sz w:val="28"/>
          <w:szCs w:val="28"/>
        </w:rPr>
        <w:t>C</w:t>
      </w:r>
      <w:r w:rsidR="00B30F0F" w:rsidRPr="009F62CB">
        <w:rPr>
          <w:sz w:val="28"/>
          <w:szCs w:val="28"/>
        </w:rPr>
        <w:t xml:space="preserve">hỉ số 766) được đánh giá theo thời gian thực, do đó số liệu năm 2024 </w:t>
      </w:r>
      <w:r w:rsidR="00176359">
        <w:rPr>
          <w:sz w:val="28"/>
          <w:szCs w:val="28"/>
        </w:rPr>
        <w:t xml:space="preserve">của các tỉnh Lâm Đồng, Đắk Nông, Bình Thuận trước sắp xếp </w:t>
      </w:r>
      <w:r w:rsidR="00B30F0F" w:rsidRPr="009F62CB">
        <w:rPr>
          <w:sz w:val="28"/>
          <w:szCs w:val="28"/>
        </w:rPr>
        <w:t>không còn trên Cổng dịch vụ công quốc gia nên không tổng hợp được số liệu</w:t>
      </w:r>
      <w:r w:rsidR="00176359">
        <w:rPr>
          <w:sz w:val="28"/>
          <w:szCs w:val="28"/>
        </w:rPr>
        <w:t xml:space="preserve"> để so sánh, đối chiếu</w:t>
      </w:r>
      <w:r w:rsidR="00B30F0F" w:rsidRPr="009F62CB">
        <w:rPr>
          <w:sz w:val="28"/>
          <w:szCs w:val="28"/>
        </w:rPr>
        <w:t>.</w:t>
      </w:r>
    </w:p>
    <w:p w:rsidR="00B30F0F" w:rsidRPr="009F62CB" w:rsidRDefault="00B30F0F" w:rsidP="00176359">
      <w:pPr>
        <w:spacing w:after="120" w:line="380" w:lineRule="exact"/>
        <w:ind w:firstLine="709"/>
        <w:jc w:val="both"/>
        <w:rPr>
          <w:b/>
          <w:i/>
          <w:sz w:val="28"/>
          <w:szCs w:val="28"/>
        </w:rPr>
      </w:pPr>
      <w:r w:rsidRPr="009F62CB">
        <w:rPr>
          <w:b/>
          <w:sz w:val="28"/>
          <w:szCs w:val="28"/>
        </w:rPr>
        <w:t xml:space="preserve">2. </w:t>
      </w:r>
      <w:r w:rsidR="00176359">
        <w:rPr>
          <w:b/>
          <w:sz w:val="28"/>
          <w:szCs w:val="28"/>
        </w:rPr>
        <w:t>Tình hình triển khai năm 2025 và kết quả bước đầu</w:t>
      </w:r>
    </w:p>
    <w:p w:rsidR="00B30F0F" w:rsidRPr="009F62CB" w:rsidRDefault="00B30F0F" w:rsidP="00F53A46">
      <w:pPr>
        <w:spacing w:after="120" w:line="380" w:lineRule="exact"/>
        <w:ind w:firstLine="720"/>
        <w:jc w:val="both"/>
        <w:rPr>
          <w:sz w:val="28"/>
          <w:szCs w:val="28"/>
        </w:rPr>
      </w:pPr>
      <w:r w:rsidRPr="009F62CB">
        <w:rPr>
          <w:bCs/>
          <w:spacing w:val="-2"/>
          <w:sz w:val="28"/>
          <w:szCs w:val="28"/>
        </w:rPr>
        <w:t>Thực hiện Quyết định số 766/QĐ-TTg ngày 23/6/2022 của Thủ tướng Chính phủ về việc phê duyệt bộ chỉ số chỉ đạo, điều hành và đánh giá chất lượng phục vụ người dân, doanh nghiệp trong thực hiện thủ tục hành chính (TTHC), dịch vụ công theo thời gian thực trên Cổng Dịch vụ công quốc gia, tỉnh đã ban hành Quyết định số 895/QĐ-UBND ngày 28/4/2023 về hướng dẫn đánh giá chất lượng phục vụ người dân, doanh nghiệp trong thực hiện thủ tục hành chính, dịch vụ công ích theo Quyết định số 766/QĐ-TTg</w:t>
      </w:r>
      <w:r>
        <w:rPr>
          <w:bCs/>
          <w:spacing w:val="-2"/>
          <w:sz w:val="28"/>
          <w:szCs w:val="28"/>
        </w:rPr>
        <w:t xml:space="preserve"> trên địa bàn tỉnh</w:t>
      </w:r>
      <w:r>
        <w:rPr>
          <w:rStyle w:val="FootnoteReference"/>
          <w:bCs/>
          <w:spacing w:val="-2"/>
          <w:sz w:val="28"/>
          <w:szCs w:val="28"/>
        </w:rPr>
        <w:footnoteReference w:id="3"/>
      </w:r>
      <w:r w:rsidRPr="009F62CB">
        <w:rPr>
          <w:bCs/>
          <w:spacing w:val="-2"/>
          <w:sz w:val="28"/>
          <w:szCs w:val="28"/>
        </w:rPr>
        <w:t>. Căn cứ Quyết định số 895/QĐ-UBND của UBND tỉnh, h</w:t>
      </w:r>
      <w:r w:rsidR="00176359">
        <w:rPr>
          <w:bCs/>
          <w:spacing w:val="-2"/>
          <w:sz w:val="28"/>
          <w:szCs w:val="28"/>
        </w:rPr>
        <w:t>ằ</w:t>
      </w:r>
      <w:r w:rsidRPr="009F62CB">
        <w:rPr>
          <w:bCs/>
          <w:spacing w:val="-2"/>
          <w:sz w:val="28"/>
          <w:szCs w:val="28"/>
        </w:rPr>
        <w:t xml:space="preserve">ng quý và năm, Trung tâm Phục vụ hành chính công tỉnh thực hiện đánh giá </w:t>
      </w:r>
      <w:r w:rsidRPr="009F62CB">
        <w:rPr>
          <w:sz w:val="28"/>
          <w:szCs w:val="28"/>
        </w:rPr>
        <w:t xml:space="preserve">chất lượng phục vụ người dân, doanh nghiệp trong thực hiện thủ tục hành chính, dịch </w:t>
      </w:r>
      <w:r w:rsidRPr="009F62CB">
        <w:rPr>
          <w:sz w:val="28"/>
          <w:szCs w:val="28"/>
        </w:rPr>
        <w:lastRenderedPageBreak/>
        <w:t>vụ công đối với các đơn vị giải quyết TTHC trên địa bàn toàn tỉnh theo đúng các tiêu chí quy định.</w:t>
      </w:r>
    </w:p>
    <w:p w:rsidR="00B30F0F" w:rsidRPr="009F62CB" w:rsidRDefault="00B30F0F" w:rsidP="00F53A46">
      <w:pPr>
        <w:spacing w:after="120" w:line="380" w:lineRule="exact"/>
        <w:ind w:firstLine="709"/>
        <w:jc w:val="both"/>
        <w:rPr>
          <w:b/>
          <w:i/>
          <w:sz w:val="28"/>
          <w:szCs w:val="28"/>
        </w:rPr>
      </w:pPr>
      <w:r w:rsidRPr="009F62CB">
        <w:rPr>
          <w:sz w:val="28"/>
          <w:szCs w:val="28"/>
        </w:rPr>
        <w:t>Kết quả chung của tỉnh</w:t>
      </w:r>
      <w:r w:rsidRPr="009F62CB">
        <w:rPr>
          <w:b/>
          <w:i/>
          <w:sz w:val="28"/>
          <w:szCs w:val="28"/>
        </w:rPr>
        <w:t xml:space="preserve"> </w:t>
      </w:r>
      <w:r w:rsidRPr="009F62CB">
        <w:rPr>
          <w:spacing w:val="-6"/>
          <w:sz w:val="28"/>
          <w:szCs w:val="28"/>
        </w:rPr>
        <w:t>đến thời điểm báo cáo ngày 05/11/2025, tỉnh Lâm Đồng đạt 88</w:t>
      </w:r>
      <w:proofErr w:type="gramStart"/>
      <w:r w:rsidRPr="009F62CB">
        <w:rPr>
          <w:spacing w:val="-6"/>
          <w:sz w:val="28"/>
          <w:szCs w:val="28"/>
        </w:rPr>
        <w:t>,72</w:t>
      </w:r>
      <w:proofErr w:type="gramEnd"/>
      <w:r w:rsidRPr="009F62CB">
        <w:rPr>
          <w:spacing w:val="-6"/>
          <w:sz w:val="28"/>
          <w:szCs w:val="28"/>
        </w:rPr>
        <w:t xml:space="preserve"> điểm, xếp loại </w:t>
      </w:r>
      <w:r w:rsidR="00176359">
        <w:rPr>
          <w:spacing w:val="-6"/>
          <w:sz w:val="28"/>
          <w:szCs w:val="28"/>
        </w:rPr>
        <w:t>T</w:t>
      </w:r>
      <w:r w:rsidRPr="009F62CB">
        <w:rPr>
          <w:spacing w:val="-6"/>
          <w:sz w:val="28"/>
          <w:szCs w:val="28"/>
        </w:rPr>
        <w:t>ốt.</w:t>
      </w:r>
    </w:p>
    <w:tbl>
      <w:tblPr>
        <w:tblStyle w:val="TableGrid"/>
        <w:tblW w:w="9372" w:type="dxa"/>
        <w:jc w:val="center"/>
        <w:tblLook w:val="04A0" w:firstRow="1" w:lastRow="0" w:firstColumn="1" w:lastColumn="0" w:noHBand="0" w:noVBand="1"/>
      </w:tblPr>
      <w:tblGrid>
        <w:gridCol w:w="751"/>
        <w:gridCol w:w="5772"/>
        <w:gridCol w:w="996"/>
        <w:gridCol w:w="1024"/>
        <w:gridCol w:w="829"/>
      </w:tblGrid>
      <w:tr w:rsidR="00B30F0F" w:rsidRPr="00FD75F2" w:rsidTr="00ED6C67">
        <w:trPr>
          <w:trHeight w:val="699"/>
          <w:tblHeader/>
          <w:jc w:val="center"/>
        </w:trPr>
        <w:tc>
          <w:tcPr>
            <w:tcW w:w="751" w:type="dxa"/>
            <w:vAlign w:val="center"/>
          </w:tcPr>
          <w:p w:rsidR="00B30F0F" w:rsidRPr="00FD75F2" w:rsidRDefault="00176359" w:rsidP="00ED6C67">
            <w:pPr>
              <w:jc w:val="center"/>
              <w:rPr>
                <w:rFonts w:cs="Times New Roman"/>
                <w:szCs w:val="24"/>
              </w:rPr>
            </w:pPr>
            <w:r w:rsidRPr="00FD75F2">
              <w:rPr>
                <w:rFonts w:cs="Times New Roman"/>
                <w:b/>
                <w:bCs/>
                <w:szCs w:val="24"/>
              </w:rPr>
              <w:t>STT</w:t>
            </w:r>
          </w:p>
        </w:tc>
        <w:tc>
          <w:tcPr>
            <w:tcW w:w="5772" w:type="dxa"/>
            <w:vAlign w:val="center"/>
          </w:tcPr>
          <w:p w:rsidR="00B30F0F" w:rsidRPr="00FD75F2" w:rsidRDefault="00176359" w:rsidP="00ED6C67">
            <w:pPr>
              <w:jc w:val="center"/>
              <w:rPr>
                <w:rFonts w:cs="Times New Roman"/>
                <w:szCs w:val="24"/>
              </w:rPr>
            </w:pPr>
            <w:r w:rsidRPr="00FD75F2">
              <w:rPr>
                <w:rFonts w:cs="Times New Roman"/>
                <w:b/>
                <w:bCs/>
                <w:szCs w:val="24"/>
              </w:rPr>
              <w:t>Nội dung</w:t>
            </w:r>
          </w:p>
        </w:tc>
        <w:tc>
          <w:tcPr>
            <w:tcW w:w="996" w:type="dxa"/>
            <w:vAlign w:val="center"/>
          </w:tcPr>
          <w:p w:rsidR="00B30F0F" w:rsidRPr="00FD75F2" w:rsidRDefault="00B30F0F" w:rsidP="00ED6C67">
            <w:pPr>
              <w:jc w:val="center"/>
              <w:rPr>
                <w:rFonts w:cs="Times New Roman"/>
                <w:b/>
                <w:bCs/>
                <w:szCs w:val="24"/>
              </w:rPr>
            </w:pPr>
            <w:r w:rsidRPr="00FD75F2">
              <w:rPr>
                <w:rFonts w:cs="Times New Roman"/>
                <w:b/>
                <w:bCs/>
                <w:szCs w:val="24"/>
              </w:rPr>
              <w:t>Tỷ lệ</w:t>
            </w:r>
          </w:p>
        </w:tc>
        <w:tc>
          <w:tcPr>
            <w:tcW w:w="1024" w:type="dxa"/>
            <w:vAlign w:val="center"/>
          </w:tcPr>
          <w:p w:rsidR="00B30F0F" w:rsidRPr="00FD75F2" w:rsidRDefault="00B30F0F" w:rsidP="00ED6C67">
            <w:pPr>
              <w:jc w:val="center"/>
              <w:rPr>
                <w:rFonts w:cs="Times New Roman"/>
                <w:b/>
                <w:bCs/>
                <w:szCs w:val="24"/>
              </w:rPr>
            </w:pPr>
            <w:r w:rsidRPr="00FD75F2">
              <w:rPr>
                <w:rFonts w:cs="Times New Roman"/>
                <w:b/>
                <w:bCs/>
                <w:szCs w:val="24"/>
              </w:rPr>
              <w:t>Điểm</w:t>
            </w:r>
            <w:r w:rsidR="00E90C2A" w:rsidRPr="00FD75F2">
              <w:rPr>
                <w:rFonts w:cs="Times New Roman"/>
                <w:b/>
                <w:bCs/>
                <w:szCs w:val="24"/>
              </w:rPr>
              <w:t xml:space="preserve"> số</w:t>
            </w:r>
          </w:p>
        </w:tc>
        <w:tc>
          <w:tcPr>
            <w:tcW w:w="829" w:type="dxa"/>
            <w:vAlign w:val="center"/>
          </w:tcPr>
          <w:p w:rsidR="00B30F0F" w:rsidRPr="00FD75F2" w:rsidRDefault="00B30F0F" w:rsidP="00ED6C67">
            <w:pPr>
              <w:jc w:val="center"/>
              <w:rPr>
                <w:rFonts w:cs="Times New Roman"/>
                <w:b/>
                <w:bCs/>
                <w:szCs w:val="24"/>
              </w:rPr>
            </w:pPr>
            <w:r w:rsidRPr="00FD75F2">
              <w:rPr>
                <w:rFonts w:cs="Times New Roman"/>
                <w:b/>
                <w:bCs/>
                <w:szCs w:val="24"/>
              </w:rPr>
              <w:t>Thứ hạng</w:t>
            </w:r>
          </w:p>
        </w:tc>
      </w:tr>
      <w:tr w:rsidR="00B30F0F" w:rsidRPr="00FD75F2" w:rsidTr="00ED6C67">
        <w:trPr>
          <w:trHeight w:val="473"/>
          <w:jc w:val="center"/>
        </w:trPr>
        <w:tc>
          <w:tcPr>
            <w:tcW w:w="751" w:type="dxa"/>
            <w:vAlign w:val="center"/>
          </w:tcPr>
          <w:p w:rsidR="00B30F0F" w:rsidRPr="00FD75F2" w:rsidRDefault="00B30F0F" w:rsidP="00ED6C67">
            <w:pPr>
              <w:jc w:val="center"/>
              <w:rPr>
                <w:rFonts w:cs="Times New Roman"/>
                <w:b/>
                <w:bCs/>
                <w:szCs w:val="24"/>
              </w:rPr>
            </w:pPr>
            <w:r w:rsidRPr="00FD75F2">
              <w:rPr>
                <w:rFonts w:cs="Times New Roman"/>
                <w:b/>
                <w:bCs/>
                <w:szCs w:val="24"/>
              </w:rPr>
              <w:t>I</w:t>
            </w:r>
          </w:p>
        </w:tc>
        <w:tc>
          <w:tcPr>
            <w:tcW w:w="5772" w:type="dxa"/>
            <w:vAlign w:val="center"/>
          </w:tcPr>
          <w:p w:rsidR="00B30F0F" w:rsidRPr="00FD75F2" w:rsidRDefault="00B30F0F" w:rsidP="00ED6C67">
            <w:pPr>
              <w:jc w:val="both"/>
              <w:rPr>
                <w:rStyle w:val="fontstyle01"/>
                <w:b/>
                <w:bCs/>
                <w:sz w:val="24"/>
                <w:szCs w:val="24"/>
              </w:rPr>
            </w:pPr>
            <w:r w:rsidRPr="00FD75F2">
              <w:rPr>
                <w:rStyle w:val="fontstyle01"/>
                <w:b/>
                <w:bCs/>
                <w:sz w:val="24"/>
                <w:szCs w:val="24"/>
              </w:rPr>
              <w:t>Công khai minh bạch</w:t>
            </w:r>
          </w:p>
        </w:tc>
        <w:tc>
          <w:tcPr>
            <w:tcW w:w="996" w:type="dxa"/>
            <w:vAlign w:val="center"/>
          </w:tcPr>
          <w:p w:rsidR="00B30F0F" w:rsidRPr="00FD75F2" w:rsidRDefault="00B30F0F" w:rsidP="00ED6C67">
            <w:pPr>
              <w:jc w:val="center"/>
              <w:rPr>
                <w:rFonts w:cs="Times New Roman"/>
                <w:szCs w:val="24"/>
              </w:rPr>
            </w:pPr>
          </w:p>
        </w:tc>
        <w:tc>
          <w:tcPr>
            <w:tcW w:w="1024" w:type="dxa"/>
            <w:vAlign w:val="center"/>
          </w:tcPr>
          <w:p w:rsidR="00B30F0F" w:rsidRPr="00FD75F2" w:rsidRDefault="00B30F0F" w:rsidP="00ED6C67">
            <w:pPr>
              <w:jc w:val="center"/>
              <w:rPr>
                <w:rFonts w:cs="Times New Roman"/>
                <w:b/>
                <w:szCs w:val="24"/>
              </w:rPr>
            </w:pPr>
            <w:r w:rsidRPr="00FD75F2">
              <w:rPr>
                <w:rFonts w:cs="Times New Roman"/>
                <w:b/>
                <w:szCs w:val="24"/>
              </w:rPr>
              <w:t>15</w:t>
            </w:r>
            <w:r w:rsidR="00176359" w:rsidRPr="00FD75F2">
              <w:rPr>
                <w:rFonts w:cs="Times New Roman"/>
                <w:b/>
                <w:szCs w:val="24"/>
              </w:rPr>
              <w:t>,</w:t>
            </w:r>
            <w:r w:rsidRPr="00FD75F2">
              <w:rPr>
                <w:rFonts w:cs="Times New Roman"/>
                <w:b/>
                <w:szCs w:val="24"/>
              </w:rPr>
              <w:t>38</w:t>
            </w:r>
          </w:p>
        </w:tc>
        <w:tc>
          <w:tcPr>
            <w:tcW w:w="829" w:type="dxa"/>
            <w:vAlign w:val="center"/>
          </w:tcPr>
          <w:p w:rsidR="00B30F0F" w:rsidRPr="00FD75F2" w:rsidRDefault="00B30F0F" w:rsidP="00ED6C67">
            <w:pPr>
              <w:jc w:val="center"/>
              <w:rPr>
                <w:rFonts w:cs="Times New Roman"/>
                <w:b/>
                <w:szCs w:val="24"/>
              </w:rPr>
            </w:pPr>
            <w:r w:rsidRPr="00FD75F2">
              <w:rPr>
                <w:rFonts w:cs="Times New Roman"/>
                <w:b/>
                <w:szCs w:val="24"/>
              </w:rPr>
              <w:t>14</w:t>
            </w:r>
            <w:r w:rsidR="00176359" w:rsidRPr="00FD75F2">
              <w:rPr>
                <w:rFonts w:cs="Times New Roman"/>
                <w:b/>
                <w:szCs w:val="24"/>
              </w:rPr>
              <w:t>/34</w:t>
            </w:r>
          </w:p>
        </w:tc>
      </w:tr>
      <w:tr w:rsidR="00B30F0F" w:rsidRPr="00FD75F2" w:rsidTr="00ED6C67">
        <w:trPr>
          <w:trHeight w:val="457"/>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1</w:t>
            </w:r>
          </w:p>
        </w:tc>
        <w:tc>
          <w:tcPr>
            <w:tcW w:w="5772" w:type="dxa"/>
            <w:vAlign w:val="center"/>
          </w:tcPr>
          <w:p w:rsidR="00B30F0F" w:rsidRPr="00FD75F2" w:rsidRDefault="00B30F0F" w:rsidP="00ED6C67">
            <w:pPr>
              <w:jc w:val="both"/>
              <w:rPr>
                <w:rStyle w:val="fontstyle01"/>
                <w:sz w:val="24"/>
                <w:szCs w:val="24"/>
              </w:rPr>
            </w:pPr>
            <w:r w:rsidRPr="00FD75F2">
              <w:rPr>
                <w:rStyle w:val="fontstyle01"/>
                <w:sz w:val="24"/>
                <w:szCs w:val="24"/>
              </w:rPr>
              <w:t>Tỷ lệ TTHC công bố đúng hạn</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71</w:t>
            </w:r>
            <w:r w:rsidR="00176359" w:rsidRPr="00FD75F2">
              <w:rPr>
                <w:rFonts w:cs="Times New Roman"/>
                <w:szCs w:val="24"/>
              </w:rPr>
              <w:t>,</w:t>
            </w:r>
            <w:r w:rsidRPr="00FD75F2">
              <w:rPr>
                <w:rFonts w:cs="Times New Roman"/>
                <w:szCs w:val="24"/>
              </w:rPr>
              <w:t>96</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4</w:t>
            </w:r>
            <w:r w:rsidR="00176359" w:rsidRPr="00FD75F2">
              <w:rPr>
                <w:rFonts w:cs="Times New Roman"/>
                <w:szCs w:val="24"/>
              </w:rPr>
              <w:t>,</w:t>
            </w:r>
            <w:r w:rsidRPr="00FD75F2">
              <w:rPr>
                <w:rFonts w:cs="Times New Roman"/>
                <w:szCs w:val="24"/>
              </w:rPr>
              <w:t>32</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441"/>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2</w:t>
            </w:r>
          </w:p>
        </w:tc>
        <w:tc>
          <w:tcPr>
            <w:tcW w:w="5772" w:type="dxa"/>
            <w:vAlign w:val="center"/>
          </w:tcPr>
          <w:p w:rsidR="00B30F0F" w:rsidRPr="00FD75F2" w:rsidRDefault="00B30F0F" w:rsidP="00ED6C67">
            <w:pPr>
              <w:jc w:val="both"/>
              <w:rPr>
                <w:rStyle w:val="fontstyle01"/>
                <w:color w:val="auto"/>
                <w:sz w:val="24"/>
                <w:szCs w:val="24"/>
              </w:rPr>
            </w:pPr>
            <w:r w:rsidRPr="00FD75F2">
              <w:rPr>
                <w:rStyle w:val="fontstyle01"/>
                <w:sz w:val="24"/>
                <w:szCs w:val="24"/>
              </w:rPr>
              <w:t>Tỷ lệ TTHC được cập nhật, công khai đúng hạn</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76</w:t>
            </w:r>
            <w:r w:rsidR="00176359" w:rsidRPr="00FD75F2">
              <w:rPr>
                <w:rFonts w:cs="Times New Roman"/>
                <w:szCs w:val="24"/>
              </w:rPr>
              <w:t>,</w:t>
            </w:r>
            <w:r w:rsidRPr="00FD75F2">
              <w:rPr>
                <w:rFonts w:cs="Times New Roman"/>
                <w:szCs w:val="24"/>
              </w:rPr>
              <w:t>43</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3</w:t>
            </w:r>
            <w:r w:rsidR="00176359" w:rsidRPr="00FD75F2">
              <w:rPr>
                <w:rFonts w:cs="Times New Roman"/>
                <w:szCs w:val="24"/>
              </w:rPr>
              <w:t>,</w:t>
            </w:r>
            <w:r w:rsidRPr="00FD75F2">
              <w:rPr>
                <w:rFonts w:cs="Times New Roman"/>
                <w:szCs w:val="24"/>
              </w:rPr>
              <w:t>06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851"/>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3</w:t>
            </w:r>
          </w:p>
        </w:tc>
        <w:tc>
          <w:tcPr>
            <w:tcW w:w="5772" w:type="dxa"/>
            <w:vAlign w:val="center"/>
          </w:tcPr>
          <w:p w:rsidR="00B30F0F" w:rsidRPr="00FD75F2" w:rsidRDefault="00B30F0F" w:rsidP="00ED6C67">
            <w:pPr>
              <w:jc w:val="both"/>
              <w:rPr>
                <w:rStyle w:val="fontstyle01"/>
                <w:sz w:val="24"/>
                <w:szCs w:val="24"/>
              </w:rPr>
            </w:pPr>
            <w:r w:rsidRPr="00FD75F2">
              <w:rPr>
                <w:rStyle w:val="fontstyle01"/>
                <w:sz w:val="24"/>
                <w:szCs w:val="24"/>
              </w:rPr>
              <w:t>Tỷ lệ TTHC được công khai có đầy đủ các nội dung quy định về các bộ phận tạo thành của TTHC</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100</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2</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578"/>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4</w:t>
            </w:r>
          </w:p>
        </w:tc>
        <w:tc>
          <w:tcPr>
            <w:tcW w:w="5772" w:type="dxa"/>
            <w:vAlign w:val="center"/>
          </w:tcPr>
          <w:p w:rsidR="00B30F0F" w:rsidRPr="00FD75F2" w:rsidRDefault="00B30F0F" w:rsidP="00ED6C67">
            <w:pPr>
              <w:jc w:val="both"/>
              <w:rPr>
                <w:rStyle w:val="fontstyle01"/>
                <w:color w:val="auto"/>
                <w:sz w:val="24"/>
                <w:szCs w:val="24"/>
              </w:rPr>
            </w:pPr>
            <w:r w:rsidRPr="00FD75F2">
              <w:rPr>
                <w:rStyle w:val="fontstyle01"/>
                <w:sz w:val="24"/>
                <w:szCs w:val="24"/>
              </w:rPr>
              <w:t>Tỷ lệ hồ sơ đồng bộ lên Cổng Dịch vụ công quốc gia</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100</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407"/>
          <w:jc w:val="center"/>
        </w:trPr>
        <w:tc>
          <w:tcPr>
            <w:tcW w:w="751" w:type="dxa"/>
            <w:vAlign w:val="center"/>
          </w:tcPr>
          <w:p w:rsidR="00B30F0F" w:rsidRPr="00FD75F2" w:rsidRDefault="00B30F0F" w:rsidP="00ED6C67">
            <w:pPr>
              <w:jc w:val="center"/>
              <w:rPr>
                <w:rFonts w:cs="Times New Roman"/>
                <w:b/>
                <w:bCs/>
                <w:szCs w:val="24"/>
              </w:rPr>
            </w:pPr>
            <w:r w:rsidRPr="00FD75F2">
              <w:rPr>
                <w:rFonts w:cs="Times New Roman"/>
                <w:b/>
                <w:bCs/>
                <w:szCs w:val="24"/>
              </w:rPr>
              <w:t>II</w:t>
            </w:r>
          </w:p>
        </w:tc>
        <w:tc>
          <w:tcPr>
            <w:tcW w:w="5772" w:type="dxa"/>
            <w:vAlign w:val="center"/>
          </w:tcPr>
          <w:p w:rsidR="00B30F0F" w:rsidRPr="00FD75F2" w:rsidRDefault="00B30F0F" w:rsidP="00ED6C67">
            <w:pPr>
              <w:jc w:val="both"/>
              <w:rPr>
                <w:rFonts w:cs="Times New Roman"/>
                <w:b/>
                <w:bCs/>
                <w:szCs w:val="24"/>
              </w:rPr>
            </w:pPr>
            <w:r w:rsidRPr="00FD75F2">
              <w:rPr>
                <w:rStyle w:val="fontstyle01"/>
                <w:b/>
                <w:bCs/>
                <w:sz w:val="24"/>
                <w:szCs w:val="24"/>
              </w:rPr>
              <w:t>Tiến độ, kết quả giải quyết</w:t>
            </w:r>
          </w:p>
        </w:tc>
        <w:tc>
          <w:tcPr>
            <w:tcW w:w="996" w:type="dxa"/>
            <w:vAlign w:val="center"/>
          </w:tcPr>
          <w:p w:rsidR="00B30F0F" w:rsidRPr="00FD75F2" w:rsidRDefault="00B30F0F" w:rsidP="00ED6C67">
            <w:pPr>
              <w:jc w:val="center"/>
              <w:rPr>
                <w:rFonts w:cs="Times New Roman"/>
                <w:szCs w:val="24"/>
              </w:rPr>
            </w:pPr>
          </w:p>
        </w:tc>
        <w:tc>
          <w:tcPr>
            <w:tcW w:w="1024" w:type="dxa"/>
            <w:vAlign w:val="center"/>
          </w:tcPr>
          <w:p w:rsidR="00B30F0F" w:rsidRPr="00FD75F2" w:rsidRDefault="00B30F0F" w:rsidP="00ED6C67">
            <w:pPr>
              <w:jc w:val="center"/>
              <w:rPr>
                <w:rFonts w:cs="Times New Roman"/>
                <w:b/>
                <w:szCs w:val="24"/>
              </w:rPr>
            </w:pPr>
            <w:r w:rsidRPr="00FD75F2">
              <w:rPr>
                <w:rFonts w:cs="Times New Roman"/>
                <w:b/>
                <w:szCs w:val="24"/>
              </w:rPr>
              <w:t>18</w:t>
            </w:r>
            <w:r w:rsidR="00176359" w:rsidRPr="00FD75F2">
              <w:rPr>
                <w:rFonts w:cs="Times New Roman"/>
                <w:b/>
                <w:szCs w:val="24"/>
              </w:rPr>
              <w:t>,</w:t>
            </w:r>
            <w:r w:rsidRPr="00FD75F2">
              <w:rPr>
                <w:rFonts w:cs="Times New Roman"/>
                <w:b/>
                <w:szCs w:val="24"/>
              </w:rPr>
              <w:t>88</w:t>
            </w:r>
          </w:p>
        </w:tc>
        <w:tc>
          <w:tcPr>
            <w:tcW w:w="829" w:type="dxa"/>
            <w:vAlign w:val="center"/>
          </w:tcPr>
          <w:p w:rsidR="00B30F0F" w:rsidRPr="00FD75F2" w:rsidRDefault="00176359" w:rsidP="00ED6C67">
            <w:pPr>
              <w:jc w:val="center"/>
              <w:rPr>
                <w:rFonts w:cs="Times New Roman"/>
                <w:b/>
                <w:szCs w:val="24"/>
              </w:rPr>
            </w:pPr>
            <w:r w:rsidRPr="00FD75F2">
              <w:rPr>
                <w:rFonts w:cs="Times New Roman"/>
                <w:b/>
                <w:szCs w:val="24"/>
              </w:rPr>
              <w:t>14/34</w:t>
            </w:r>
          </w:p>
        </w:tc>
      </w:tr>
      <w:tr w:rsidR="00B30F0F" w:rsidRPr="00FD75F2" w:rsidTr="00ED6C67">
        <w:trPr>
          <w:trHeight w:val="463"/>
          <w:jc w:val="center"/>
        </w:trPr>
        <w:tc>
          <w:tcPr>
            <w:tcW w:w="751" w:type="dxa"/>
            <w:vAlign w:val="center"/>
          </w:tcPr>
          <w:p w:rsidR="00B30F0F" w:rsidRPr="00FD75F2" w:rsidRDefault="00B30F0F" w:rsidP="00ED6C67">
            <w:pPr>
              <w:jc w:val="center"/>
              <w:rPr>
                <w:rFonts w:cs="Times New Roman"/>
                <w:b/>
                <w:bCs/>
                <w:szCs w:val="24"/>
              </w:rPr>
            </w:pPr>
            <w:r w:rsidRPr="00FD75F2">
              <w:rPr>
                <w:rFonts w:cs="Times New Roman"/>
                <w:b/>
                <w:bCs/>
                <w:szCs w:val="24"/>
              </w:rPr>
              <w:t>III</w:t>
            </w:r>
          </w:p>
        </w:tc>
        <w:tc>
          <w:tcPr>
            <w:tcW w:w="5772" w:type="dxa"/>
            <w:vAlign w:val="center"/>
          </w:tcPr>
          <w:p w:rsidR="00B30F0F" w:rsidRPr="00FD75F2" w:rsidRDefault="00B30F0F" w:rsidP="00ED6C67">
            <w:pPr>
              <w:jc w:val="both"/>
              <w:rPr>
                <w:rFonts w:cs="Times New Roman"/>
                <w:b/>
                <w:bCs/>
                <w:szCs w:val="24"/>
              </w:rPr>
            </w:pPr>
            <w:r w:rsidRPr="00FD75F2">
              <w:rPr>
                <w:rFonts w:cs="Times New Roman"/>
                <w:b/>
                <w:bCs/>
                <w:szCs w:val="24"/>
              </w:rPr>
              <w:t>Cung cấp dịch vụ trực tuyến</w:t>
            </w:r>
          </w:p>
        </w:tc>
        <w:tc>
          <w:tcPr>
            <w:tcW w:w="996" w:type="dxa"/>
            <w:vAlign w:val="center"/>
          </w:tcPr>
          <w:p w:rsidR="00B30F0F" w:rsidRPr="00FD75F2" w:rsidRDefault="00B30F0F" w:rsidP="00ED6C67">
            <w:pPr>
              <w:jc w:val="center"/>
              <w:rPr>
                <w:rFonts w:cs="Times New Roman"/>
                <w:szCs w:val="24"/>
              </w:rPr>
            </w:pPr>
          </w:p>
        </w:tc>
        <w:tc>
          <w:tcPr>
            <w:tcW w:w="1024" w:type="dxa"/>
            <w:vAlign w:val="center"/>
          </w:tcPr>
          <w:p w:rsidR="00B30F0F" w:rsidRPr="00FD75F2" w:rsidRDefault="00B30F0F" w:rsidP="00ED6C67">
            <w:pPr>
              <w:jc w:val="center"/>
              <w:rPr>
                <w:rFonts w:cs="Times New Roman"/>
                <w:szCs w:val="24"/>
              </w:rPr>
            </w:pP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463"/>
          <w:jc w:val="center"/>
        </w:trPr>
        <w:tc>
          <w:tcPr>
            <w:tcW w:w="751" w:type="dxa"/>
            <w:vAlign w:val="center"/>
          </w:tcPr>
          <w:p w:rsidR="00B30F0F" w:rsidRPr="00FD75F2" w:rsidRDefault="00B30F0F" w:rsidP="00ED6C67">
            <w:pPr>
              <w:jc w:val="center"/>
              <w:rPr>
                <w:rFonts w:cs="Times New Roman"/>
                <w:b/>
                <w:bCs/>
                <w:szCs w:val="24"/>
              </w:rPr>
            </w:pPr>
            <w:r w:rsidRPr="00FD75F2">
              <w:rPr>
                <w:rFonts w:cs="Times New Roman"/>
                <w:b/>
                <w:bCs/>
                <w:szCs w:val="24"/>
              </w:rPr>
              <w:t>III.1</w:t>
            </w:r>
          </w:p>
        </w:tc>
        <w:tc>
          <w:tcPr>
            <w:tcW w:w="5772" w:type="dxa"/>
            <w:vAlign w:val="center"/>
          </w:tcPr>
          <w:p w:rsidR="00B30F0F" w:rsidRPr="00FD75F2" w:rsidRDefault="00B30F0F" w:rsidP="00ED6C67">
            <w:pPr>
              <w:jc w:val="both"/>
              <w:rPr>
                <w:rFonts w:cs="Times New Roman"/>
                <w:b/>
                <w:bCs/>
                <w:szCs w:val="24"/>
              </w:rPr>
            </w:pPr>
            <w:r w:rsidRPr="00FD75F2">
              <w:rPr>
                <w:rFonts w:cs="Times New Roman"/>
                <w:b/>
                <w:bCs/>
                <w:szCs w:val="24"/>
              </w:rPr>
              <w:t>Dịch vụ trực tuyến</w:t>
            </w:r>
          </w:p>
        </w:tc>
        <w:tc>
          <w:tcPr>
            <w:tcW w:w="996" w:type="dxa"/>
            <w:vAlign w:val="center"/>
          </w:tcPr>
          <w:p w:rsidR="00B30F0F" w:rsidRPr="00FD75F2" w:rsidRDefault="00B30F0F" w:rsidP="00ED6C67">
            <w:pPr>
              <w:jc w:val="center"/>
              <w:rPr>
                <w:rFonts w:cs="Times New Roman"/>
                <w:szCs w:val="24"/>
              </w:rPr>
            </w:pPr>
          </w:p>
        </w:tc>
        <w:tc>
          <w:tcPr>
            <w:tcW w:w="1024" w:type="dxa"/>
            <w:vAlign w:val="center"/>
          </w:tcPr>
          <w:p w:rsidR="00B30F0F" w:rsidRPr="00FD75F2" w:rsidRDefault="00B30F0F" w:rsidP="00ED6C67">
            <w:pPr>
              <w:jc w:val="center"/>
              <w:rPr>
                <w:rFonts w:cs="Times New Roman"/>
                <w:b/>
                <w:szCs w:val="24"/>
              </w:rPr>
            </w:pPr>
            <w:r w:rsidRPr="00FD75F2">
              <w:rPr>
                <w:rFonts w:cs="Times New Roman"/>
                <w:b/>
                <w:szCs w:val="24"/>
              </w:rPr>
              <w:t>8</w:t>
            </w:r>
            <w:r w:rsidR="00176359" w:rsidRPr="00FD75F2">
              <w:rPr>
                <w:rFonts w:cs="Times New Roman"/>
                <w:b/>
                <w:szCs w:val="24"/>
              </w:rPr>
              <w:t>,</w:t>
            </w:r>
            <w:r w:rsidRPr="00FD75F2">
              <w:rPr>
                <w:rFonts w:cs="Times New Roman"/>
                <w:b/>
                <w:szCs w:val="24"/>
              </w:rPr>
              <w:t>23</w:t>
            </w:r>
          </w:p>
        </w:tc>
        <w:tc>
          <w:tcPr>
            <w:tcW w:w="829" w:type="dxa"/>
            <w:vAlign w:val="center"/>
          </w:tcPr>
          <w:p w:rsidR="00B30F0F" w:rsidRPr="00FD75F2" w:rsidRDefault="00176359" w:rsidP="00ED6C67">
            <w:pPr>
              <w:jc w:val="center"/>
              <w:rPr>
                <w:rFonts w:cs="Times New Roman"/>
                <w:b/>
                <w:szCs w:val="24"/>
              </w:rPr>
            </w:pPr>
            <w:r w:rsidRPr="00FD75F2">
              <w:rPr>
                <w:rFonts w:cs="Times New Roman"/>
                <w:b/>
                <w:szCs w:val="24"/>
              </w:rPr>
              <w:t>14/34</w:t>
            </w:r>
          </w:p>
        </w:tc>
      </w:tr>
      <w:tr w:rsidR="00B30F0F" w:rsidRPr="00FD75F2" w:rsidTr="00ED6C67">
        <w:trPr>
          <w:trHeight w:val="483"/>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1</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TTHC cung cấp dịch vụ công trực tuyến</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96</w:t>
            </w:r>
            <w:r w:rsidR="00176359" w:rsidRPr="00FD75F2">
              <w:rPr>
                <w:rFonts w:cs="Times New Roman"/>
                <w:szCs w:val="24"/>
              </w:rPr>
              <w:t>,</w:t>
            </w:r>
            <w:r w:rsidRPr="00FD75F2">
              <w:rPr>
                <w:rFonts w:cs="Times New Roman"/>
                <w:szCs w:val="24"/>
              </w:rPr>
              <w:t>38</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2</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499"/>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2</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dịch vụ công trực tuyến có phát sinh hồ sơ</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4</w:t>
            </w:r>
            <w:r w:rsidR="00176359" w:rsidRPr="00FD75F2">
              <w:rPr>
                <w:rFonts w:cs="Times New Roman"/>
                <w:szCs w:val="24"/>
              </w:rPr>
              <w:t>,</w:t>
            </w:r>
            <w:r w:rsidRPr="00FD75F2">
              <w:rPr>
                <w:rFonts w:cs="Times New Roman"/>
                <w:szCs w:val="24"/>
              </w:rPr>
              <w:t>58</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0</w:t>
            </w:r>
            <w:r w:rsidR="00176359" w:rsidRPr="00FD75F2">
              <w:rPr>
                <w:rFonts w:cs="Times New Roman"/>
                <w:szCs w:val="24"/>
              </w:rPr>
              <w:t>,</w:t>
            </w:r>
            <w:r w:rsidRPr="00FD75F2">
              <w:rPr>
                <w:rFonts w:cs="Times New Roman"/>
                <w:szCs w:val="24"/>
              </w:rPr>
              <w:t>23</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483"/>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3</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hồ sơ TTHC theo hình thức nộp hồ sơ</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74</w:t>
            </w:r>
            <w:r w:rsidR="00176359" w:rsidRPr="00FD75F2">
              <w:rPr>
                <w:rFonts w:cs="Times New Roman"/>
                <w:szCs w:val="24"/>
              </w:rPr>
              <w:t>,</w:t>
            </w:r>
            <w:r w:rsidRPr="00FD75F2">
              <w:rPr>
                <w:rFonts w:cs="Times New Roman"/>
                <w:szCs w:val="24"/>
              </w:rPr>
              <w:t>78</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483"/>
          <w:jc w:val="center"/>
        </w:trPr>
        <w:tc>
          <w:tcPr>
            <w:tcW w:w="751" w:type="dxa"/>
            <w:vAlign w:val="center"/>
          </w:tcPr>
          <w:p w:rsidR="00B30F0F" w:rsidRPr="00FD75F2" w:rsidRDefault="00B30F0F" w:rsidP="00ED6C67">
            <w:pPr>
              <w:jc w:val="center"/>
              <w:rPr>
                <w:rFonts w:cs="Times New Roman"/>
                <w:b/>
                <w:bCs/>
                <w:szCs w:val="24"/>
              </w:rPr>
            </w:pPr>
            <w:r w:rsidRPr="00FD75F2">
              <w:rPr>
                <w:rFonts w:cs="Times New Roman"/>
                <w:b/>
                <w:bCs/>
                <w:szCs w:val="24"/>
              </w:rPr>
              <w:t>III.2</w:t>
            </w:r>
          </w:p>
        </w:tc>
        <w:tc>
          <w:tcPr>
            <w:tcW w:w="5772" w:type="dxa"/>
            <w:vAlign w:val="center"/>
          </w:tcPr>
          <w:p w:rsidR="00B30F0F" w:rsidRPr="00FD75F2" w:rsidRDefault="00B30F0F" w:rsidP="00ED6C67">
            <w:pPr>
              <w:jc w:val="both"/>
              <w:rPr>
                <w:rFonts w:cs="Times New Roman"/>
                <w:b/>
                <w:bCs/>
                <w:szCs w:val="24"/>
              </w:rPr>
            </w:pPr>
            <w:r w:rsidRPr="00FD75F2">
              <w:rPr>
                <w:rFonts w:cs="Times New Roman"/>
                <w:b/>
                <w:bCs/>
                <w:szCs w:val="24"/>
              </w:rPr>
              <w:t>Thanh toán trực tuyến</w:t>
            </w:r>
          </w:p>
        </w:tc>
        <w:tc>
          <w:tcPr>
            <w:tcW w:w="996" w:type="dxa"/>
            <w:vAlign w:val="center"/>
          </w:tcPr>
          <w:p w:rsidR="00B30F0F" w:rsidRPr="00FD75F2" w:rsidRDefault="00B30F0F" w:rsidP="00ED6C67">
            <w:pPr>
              <w:jc w:val="center"/>
              <w:rPr>
                <w:rFonts w:cs="Times New Roman"/>
                <w:szCs w:val="24"/>
              </w:rPr>
            </w:pPr>
          </w:p>
        </w:tc>
        <w:tc>
          <w:tcPr>
            <w:tcW w:w="1024" w:type="dxa"/>
            <w:vAlign w:val="center"/>
          </w:tcPr>
          <w:p w:rsidR="00B30F0F" w:rsidRPr="00FD75F2" w:rsidRDefault="00B30F0F" w:rsidP="00ED6C67">
            <w:pPr>
              <w:jc w:val="center"/>
              <w:rPr>
                <w:rFonts w:cs="Times New Roman"/>
                <w:b/>
                <w:szCs w:val="24"/>
              </w:rPr>
            </w:pPr>
            <w:r w:rsidRPr="00FD75F2">
              <w:rPr>
                <w:rFonts w:cs="Times New Roman"/>
                <w:b/>
                <w:szCs w:val="24"/>
              </w:rPr>
              <w:t>9</w:t>
            </w:r>
            <w:r w:rsidR="00176359" w:rsidRPr="00FD75F2">
              <w:rPr>
                <w:rFonts w:cs="Times New Roman"/>
                <w:b/>
                <w:szCs w:val="24"/>
              </w:rPr>
              <w:t>,</w:t>
            </w:r>
            <w:r w:rsidRPr="00FD75F2">
              <w:rPr>
                <w:rFonts w:cs="Times New Roman"/>
                <w:b/>
                <w:szCs w:val="24"/>
              </w:rPr>
              <w:t>42</w:t>
            </w:r>
          </w:p>
        </w:tc>
        <w:tc>
          <w:tcPr>
            <w:tcW w:w="829" w:type="dxa"/>
            <w:vAlign w:val="center"/>
          </w:tcPr>
          <w:p w:rsidR="00B30F0F" w:rsidRPr="00FD75F2" w:rsidRDefault="00176359" w:rsidP="00ED6C67">
            <w:pPr>
              <w:jc w:val="center"/>
              <w:rPr>
                <w:rFonts w:cs="Times New Roman"/>
                <w:b/>
                <w:szCs w:val="24"/>
              </w:rPr>
            </w:pPr>
            <w:r w:rsidRPr="00FD75F2">
              <w:rPr>
                <w:rFonts w:cs="Times New Roman"/>
                <w:b/>
                <w:szCs w:val="24"/>
              </w:rPr>
              <w:t>14/34</w:t>
            </w:r>
          </w:p>
        </w:tc>
      </w:tr>
      <w:tr w:rsidR="00B30F0F" w:rsidRPr="00FD75F2" w:rsidTr="00ED6C67">
        <w:trPr>
          <w:trHeight w:val="481"/>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1</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 xml:space="preserve">Tỷ lệ </w:t>
            </w:r>
            <w:r w:rsidRPr="00FD75F2">
              <w:rPr>
                <w:rStyle w:val="fontstyle01"/>
                <w:sz w:val="24"/>
                <w:szCs w:val="24"/>
              </w:rPr>
              <w:t>TTHC</w:t>
            </w:r>
            <w:r w:rsidRPr="00FD75F2">
              <w:rPr>
                <w:rFonts w:cs="Times New Roman"/>
                <w:szCs w:val="24"/>
              </w:rPr>
              <w:t xml:space="preserve"> có giao dịch thanh toán trực tuyến</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58</w:t>
            </w:r>
            <w:r w:rsidR="00176359" w:rsidRPr="00FD75F2">
              <w:rPr>
                <w:rFonts w:cs="Times New Roman"/>
                <w:szCs w:val="24"/>
              </w:rPr>
              <w:t>,</w:t>
            </w:r>
            <w:r w:rsidRPr="00FD75F2">
              <w:rPr>
                <w:rFonts w:cs="Times New Roman"/>
                <w:szCs w:val="24"/>
              </w:rPr>
              <w:t>26</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1</w:t>
            </w:r>
            <w:r w:rsidR="00176359" w:rsidRPr="00FD75F2">
              <w:rPr>
                <w:rFonts w:cs="Times New Roman"/>
                <w:szCs w:val="24"/>
              </w:rPr>
              <w:t>,</w:t>
            </w:r>
            <w:r w:rsidRPr="00FD75F2">
              <w:rPr>
                <w:rFonts w:cs="Times New Roman"/>
                <w:szCs w:val="24"/>
              </w:rPr>
              <w:t>46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851"/>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2</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TTHC có yêu cầu nghĩa vụ tài chính được tích hợp để người dân có thể thanh toán trực tuyến trên Cổng Dịch vụ công quốc gia</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78</w:t>
            </w:r>
            <w:r w:rsidR="00176359" w:rsidRPr="00FD75F2">
              <w:rPr>
                <w:rFonts w:cs="Times New Roman"/>
                <w:szCs w:val="24"/>
              </w:rPr>
              <w:t>,</w:t>
            </w:r>
            <w:r w:rsidRPr="00FD75F2">
              <w:rPr>
                <w:rFonts w:cs="Times New Roman"/>
                <w:szCs w:val="24"/>
              </w:rPr>
              <w:t>35</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1</w:t>
            </w:r>
            <w:r w:rsidR="00176359" w:rsidRPr="00FD75F2">
              <w:rPr>
                <w:rFonts w:cs="Times New Roman"/>
                <w:szCs w:val="24"/>
              </w:rPr>
              <w:t>,</w:t>
            </w:r>
            <w:r w:rsidRPr="00FD75F2">
              <w:rPr>
                <w:rFonts w:cs="Times New Roman"/>
                <w:szCs w:val="24"/>
              </w:rPr>
              <w:t>96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505"/>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3</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hồ sơ thanh toán trực tuyến</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100</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427"/>
          <w:jc w:val="center"/>
        </w:trPr>
        <w:tc>
          <w:tcPr>
            <w:tcW w:w="751" w:type="dxa"/>
            <w:vAlign w:val="center"/>
          </w:tcPr>
          <w:p w:rsidR="00B30F0F" w:rsidRPr="00FD75F2" w:rsidRDefault="00B30F0F" w:rsidP="00ED6C67">
            <w:pPr>
              <w:jc w:val="center"/>
              <w:rPr>
                <w:rFonts w:cs="Times New Roman"/>
                <w:b/>
                <w:bCs/>
                <w:szCs w:val="24"/>
              </w:rPr>
            </w:pPr>
            <w:r w:rsidRPr="00FD75F2">
              <w:rPr>
                <w:rFonts w:cs="Times New Roman"/>
                <w:b/>
                <w:bCs/>
                <w:szCs w:val="24"/>
              </w:rPr>
              <w:t>IV</w:t>
            </w:r>
          </w:p>
        </w:tc>
        <w:tc>
          <w:tcPr>
            <w:tcW w:w="5772" w:type="dxa"/>
            <w:vAlign w:val="center"/>
          </w:tcPr>
          <w:p w:rsidR="00B30F0F" w:rsidRPr="00FD75F2" w:rsidRDefault="00B30F0F" w:rsidP="00ED6C67">
            <w:pPr>
              <w:jc w:val="both"/>
              <w:rPr>
                <w:rFonts w:cs="Times New Roman"/>
                <w:b/>
                <w:bCs/>
                <w:szCs w:val="24"/>
              </w:rPr>
            </w:pPr>
            <w:r w:rsidRPr="00FD75F2">
              <w:rPr>
                <w:rFonts w:cs="Times New Roman"/>
                <w:b/>
                <w:bCs/>
                <w:szCs w:val="24"/>
              </w:rPr>
              <w:t>Số hóa hồ sơ</w:t>
            </w:r>
          </w:p>
        </w:tc>
        <w:tc>
          <w:tcPr>
            <w:tcW w:w="996" w:type="dxa"/>
            <w:vAlign w:val="center"/>
          </w:tcPr>
          <w:p w:rsidR="00B30F0F" w:rsidRPr="00FD75F2" w:rsidRDefault="00B30F0F" w:rsidP="00ED6C67">
            <w:pPr>
              <w:jc w:val="center"/>
              <w:rPr>
                <w:rFonts w:cs="Times New Roman"/>
                <w:szCs w:val="24"/>
              </w:rPr>
            </w:pPr>
          </w:p>
        </w:tc>
        <w:tc>
          <w:tcPr>
            <w:tcW w:w="1024" w:type="dxa"/>
            <w:vAlign w:val="center"/>
          </w:tcPr>
          <w:p w:rsidR="00B30F0F" w:rsidRPr="00FD75F2" w:rsidRDefault="00B30F0F" w:rsidP="00ED6C67">
            <w:pPr>
              <w:jc w:val="center"/>
              <w:rPr>
                <w:rFonts w:cs="Times New Roman"/>
                <w:b/>
                <w:szCs w:val="24"/>
              </w:rPr>
            </w:pPr>
            <w:r w:rsidRPr="00FD75F2">
              <w:rPr>
                <w:rFonts w:cs="Times New Roman"/>
                <w:b/>
                <w:szCs w:val="24"/>
              </w:rPr>
              <w:t>19</w:t>
            </w:r>
            <w:r w:rsidR="00176359" w:rsidRPr="00FD75F2">
              <w:rPr>
                <w:rFonts w:cs="Times New Roman"/>
                <w:b/>
                <w:szCs w:val="24"/>
              </w:rPr>
              <w:t>,</w:t>
            </w:r>
            <w:r w:rsidRPr="00FD75F2">
              <w:rPr>
                <w:rFonts w:cs="Times New Roman"/>
                <w:b/>
                <w:szCs w:val="24"/>
              </w:rPr>
              <w:t>05</w:t>
            </w:r>
          </w:p>
        </w:tc>
        <w:tc>
          <w:tcPr>
            <w:tcW w:w="829" w:type="dxa"/>
            <w:vAlign w:val="center"/>
          </w:tcPr>
          <w:p w:rsidR="00B30F0F" w:rsidRPr="00FD75F2" w:rsidRDefault="00B30F0F" w:rsidP="00ED6C67">
            <w:pPr>
              <w:jc w:val="center"/>
              <w:rPr>
                <w:rFonts w:cs="Times New Roman"/>
                <w:b/>
                <w:szCs w:val="24"/>
              </w:rPr>
            </w:pPr>
            <w:r w:rsidRPr="00FD75F2">
              <w:rPr>
                <w:rFonts w:cs="Times New Roman"/>
                <w:b/>
                <w:szCs w:val="24"/>
              </w:rPr>
              <w:t>17</w:t>
            </w:r>
            <w:r w:rsidR="00176359" w:rsidRPr="00FD75F2">
              <w:rPr>
                <w:rFonts w:cs="Times New Roman"/>
                <w:b/>
                <w:szCs w:val="24"/>
              </w:rPr>
              <w:t>/34</w:t>
            </w:r>
          </w:p>
        </w:tc>
      </w:tr>
      <w:tr w:rsidR="00B30F0F" w:rsidRPr="00FD75F2" w:rsidTr="00ED6C67">
        <w:trPr>
          <w:trHeight w:val="851"/>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1</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 xml:space="preserve">Tỷ lệ hồ sơ </w:t>
            </w:r>
            <w:r w:rsidRPr="00FD75F2">
              <w:rPr>
                <w:rStyle w:val="fontstyle01"/>
                <w:sz w:val="24"/>
                <w:szCs w:val="24"/>
              </w:rPr>
              <w:t>TTHC</w:t>
            </w:r>
            <w:r w:rsidRPr="00FD75F2">
              <w:rPr>
                <w:rFonts w:cs="Times New Roman"/>
                <w:szCs w:val="24"/>
              </w:rPr>
              <w:t xml:space="preserve"> có cấp kết quả giải quyết </w:t>
            </w:r>
            <w:r w:rsidRPr="00FD75F2">
              <w:rPr>
                <w:rStyle w:val="fontstyle01"/>
                <w:sz w:val="24"/>
                <w:szCs w:val="24"/>
              </w:rPr>
              <w:t>TTHC</w:t>
            </w:r>
            <w:r w:rsidRPr="00FD75F2">
              <w:rPr>
                <w:rFonts w:cs="Times New Roman"/>
                <w:szCs w:val="24"/>
              </w:rPr>
              <w:t xml:space="preserve"> điện tử</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80</w:t>
            </w:r>
            <w:r w:rsidR="00176359" w:rsidRPr="00FD75F2">
              <w:rPr>
                <w:rFonts w:cs="Times New Roman"/>
                <w:szCs w:val="24"/>
              </w:rPr>
              <w:t>,</w:t>
            </w:r>
            <w:r w:rsidRPr="00FD75F2">
              <w:rPr>
                <w:rFonts w:cs="Times New Roman"/>
                <w:szCs w:val="24"/>
              </w:rPr>
              <w:t>7</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4</w:t>
            </w:r>
            <w:r w:rsidR="00176359" w:rsidRPr="00FD75F2">
              <w:rPr>
                <w:rFonts w:cs="Times New Roman"/>
                <w:szCs w:val="24"/>
              </w:rPr>
              <w:t>,</w:t>
            </w:r>
            <w:r w:rsidRPr="00FD75F2">
              <w:rPr>
                <w:rFonts w:cs="Times New Roman"/>
                <w:szCs w:val="24"/>
              </w:rPr>
              <w:t>84</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545"/>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2</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 xml:space="preserve">Tỷ lệ hồ sơ </w:t>
            </w:r>
            <w:r w:rsidRPr="00FD75F2">
              <w:rPr>
                <w:rStyle w:val="fontstyle01"/>
                <w:sz w:val="24"/>
                <w:szCs w:val="24"/>
              </w:rPr>
              <w:t>TTHC</w:t>
            </w:r>
            <w:r w:rsidRPr="00FD75F2">
              <w:rPr>
                <w:rFonts w:cs="Times New Roman"/>
                <w:szCs w:val="24"/>
              </w:rPr>
              <w:t xml:space="preserve"> thực hiện số hóa hồ sơ</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71</w:t>
            </w:r>
            <w:r w:rsidR="00176359" w:rsidRPr="00FD75F2">
              <w:rPr>
                <w:rFonts w:cs="Times New Roman"/>
                <w:szCs w:val="24"/>
              </w:rPr>
              <w:t>,</w:t>
            </w:r>
            <w:r w:rsidRPr="00FD75F2">
              <w:rPr>
                <w:rFonts w:cs="Times New Roman"/>
                <w:szCs w:val="24"/>
              </w:rPr>
              <w:t>95</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3</w:t>
            </w:r>
            <w:r w:rsidR="00176359" w:rsidRPr="00FD75F2">
              <w:rPr>
                <w:rFonts w:cs="Times New Roman"/>
                <w:szCs w:val="24"/>
              </w:rPr>
              <w:t>,</w:t>
            </w:r>
            <w:r w:rsidRPr="00FD75F2">
              <w:rPr>
                <w:rFonts w:cs="Times New Roman"/>
                <w:szCs w:val="24"/>
              </w:rPr>
              <w:t>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851"/>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3</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hồ sơ khai thác, sử dụng lại thông tin, dữ liệu số hóa</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62</w:t>
            </w:r>
            <w:r w:rsidR="00176359" w:rsidRPr="00FD75F2">
              <w:rPr>
                <w:rFonts w:cs="Times New Roman"/>
                <w:szCs w:val="24"/>
              </w:rPr>
              <w:t>,</w:t>
            </w:r>
            <w:r w:rsidRPr="00FD75F2">
              <w:rPr>
                <w:rFonts w:cs="Times New Roman"/>
                <w:szCs w:val="24"/>
              </w:rPr>
              <w:t>97</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1</w:t>
            </w:r>
            <w:r w:rsidR="00176359" w:rsidRPr="00FD75F2">
              <w:rPr>
                <w:rFonts w:cs="Times New Roman"/>
                <w:szCs w:val="24"/>
              </w:rPr>
              <w:t>,</w:t>
            </w:r>
            <w:r w:rsidRPr="00FD75F2">
              <w:rPr>
                <w:rFonts w:cs="Times New Roman"/>
                <w:szCs w:val="24"/>
              </w:rPr>
              <w:t>57</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679"/>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4</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cung cấp dịch vụ chứng thực bản sao điện tử từ bản chính</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100</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2</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851"/>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5</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hồ sơ TTHC được số hóa có kết nối, chia sẻ dữ liệu phục vụ tái sử dụng</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91</w:t>
            </w:r>
            <w:r w:rsidR="00176359" w:rsidRPr="00FD75F2">
              <w:rPr>
                <w:rFonts w:cs="Times New Roman"/>
                <w:szCs w:val="24"/>
              </w:rPr>
              <w:t>,</w:t>
            </w:r>
            <w:r w:rsidRPr="00FD75F2">
              <w:rPr>
                <w:rFonts w:cs="Times New Roman"/>
                <w:szCs w:val="24"/>
              </w:rPr>
              <w:t>13</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3</w:t>
            </w:r>
            <w:r w:rsidR="00176359" w:rsidRPr="00FD75F2">
              <w:rPr>
                <w:rFonts w:cs="Times New Roman"/>
                <w:szCs w:val="24"/>
              </w:rPr>
              <w:t>,</w:t>
            </w:r>
            <w:r w:rsidRPr="00FD75F2">
              <w:rPr>
                <w:rFonts w:cs="Times New Roman"/>
                <w:szCs w:val="24"/>
              </w:rPr>
              <w:t>65</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851"/>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lastRenderedPageBreak/>
              <w:t>6</w:t>
            </w: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TTHC triển khai kết nối, chia sẻ dữ liệu dân cư phục vụ giải quyết TTHC</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95</w:t>
            </w:r>
            <w:r w:rsidR="00176359" w:rsidRPr="00FD75F2">
              <w:rPr>
                <w:rFonts w:cs="Times New Roman"/>
                <w:szCs w:val="24"/>
              </w:rPr>
              <w:t>,</w:t>
            </w:r>
            <w:r w:rsidRPr="00FD75F2">
              <w:rPr>
                <w:rFonts w:cs="Times New Roman"/>
                <w:szCs w:val="24"/>
              </w:rPr>
              <w:t>42</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1</w:t>
            </w:r>
            <w:r w:rsidR="00176359" w:rsidRPr="00FD75F2">
              <w:rPr>
                <w:rFonts w:cs="Times New Roman"/>
                <w:szCs w:val="24"/>
              </w:rPr>
              <w:t>,</w:t>
            </w:r>
            <w:r w:rsidRPr="00FD75F2">
              <w:rPr>
                <w:rFonts w:cs="Times New Roman"/>
                <w:szCs w:val="24"/>
              </w:rPr>
              <w:t>91</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543"/>
          <w:jc w:val="center"/>
        </w:trPr>
        <w:tc>
          <w:tcPr>
            <w:tcW w:w="751" w:type="dxa"/>
            <w:vAlign w:val="center"/>
          </w:tcPr>
          <w:p w:rsidR="00B30F0F" w:rsidRPr="00FD75F2" w:rsidRDefault="00B30F0F" w:rsidP="00ED6C67">
            <w:pPr>
              <w:jc w:val="center"/>
              <w:rPr>
                <w:rFonts w:cs="Times New Roman"/>
                <w:szCs w:val="24"/>
              </w:rPr>
            </w:pPr>
            <w:r w:rsidRPr="00FD75F2">
              <w:rPr>
                <w:rFonts w:cs="Times New Roman"/>
                <w:szCs w:val="24"/>
              </w:rPr>
              <w:t>7</w:t>
            </w:r>
          </w:p>
        </w:tc>
        <w:tc>
          <w:tcPr>
            <w:tcW w:w="5772" w:type="dxa"/>
            <w:vAlign w:val="center"/>
          </w:tcPr>
          <w:p w:rsidR="00B30F0F" w:rsidRPr="00FD75F2" w:rsidRDefault="00B30F0F" w:rsidP="00ED6C67">
            <w:pPr>
              <w:jc w:val="both"/>
              <w:rPr>
                <w:rFonts w:cs="Times New Roman"/>
                <w:spacing w:val="-4"/>
                <w:szCs w:val="24"/>
              </w:rPr>
            </w:pPr>
            <w:r w:rsidRPr="00FD75F2">
              <w:rPr>
                <w:rFonts w:cs="Times New Roman"/>
                <w:spacing w:val="-4"/>
                <w:szCs w:val="24"/>
              </w:rPr>
              <w:t>Tỷ lệ hồ sơ TTHC có sử dụng thông tin, dữ liệu dân cư</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73</w:t>
            </w:r>
            <w:r w:rsidR="00176359" w:rsidRPr="00FD75F2">
              <w:rPr>
                <w:rFonts w:cs="Times New Roman"/>
                <w:szCs w:val="24"/>
              </w:rPr>
              <w:t>,</w:t>
            </w:r>
            <w:r w:rsidRPr="00FD75F2">
              <w:rPr>
                <w:rFonts w:cs="Times New Roman"/>
                <w:szCs w:val="24"/>
              </w:rPr>
              <w:t>89</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1</w:t>
            </w:r>
            <w:r w:rsidR="00176359" w:rsidRPr="00FD75F2">
              <w:rPr>
                <w:rFonts w:cs="Times New Roman"/>
                <w:szCs w:val="24"/>
              </w:rPr>
              <w:t>,</w:t>
            </w:r>
            <w:r w:rsidRPr="00FD75F2">
              <w:rPr>
                <w:rFonts w:cs="Times New Roman"/>
                <w:szCs w:val="24"/>
              </w:rPr>
              <w:t>48</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409"/>
          <w:jc w:val="center"/>
        </w:trPr>
        <w:tc>
          <w:tcPr>
            <w:tcW w:w="751" w:type="dxa"/>
            <w:vAlign w:val="center"/>
          </w:tcPr>
          <w:p w:rsidR="00B30F0F" w:rsidRPr="00FD75F2" w:rsidRDefault="00B30F0F" w:rsidP="00ED6C67">
            <w:pPr>
              <w:jc w:val="center"/>
              <w:rPr>
                <w:rFonts w:cs="Times New Roman"/>
                <w:b/>
                <w:bCs/>
                <w:szCs w:val="24"/>
              </w:rPr>
            </w:pPr>
            <w:r w:rsidRPr="00FD75F2">
              <w:rPr>
                <w:rFonts w:cs="Times New Roman"/>
                <w:b/>
                <w:bCs/>
                <w:szCs w:val="24"/>
              </w:rPr>
              <w:t>V</w:t>
            </w:r>
          </w:p>
        </w:tc>
        <w:tc>
          <w:tcPr>
            <w:tcW w:w="5772" w:type="dxa"/>
            <w:vAlign w:val="center"/>
          </w:tcPr>
          <w:p w:rsidR="00B30F0F" w:rsidRPr="00FD75F2" w:rsidRDefault="00B30F0F" w:rsidP="00ED6C67">
            <w:pPr>
              <w:jc w:val="both"/>
              <w:rPr>
                <w:rFonts w:cs="Times New Roman"/>
                <w:b/>
                <w:bCs/>
                <w:szCs w:val="24"/>
              </w:rPr>
            </w:pPr>
            <w:r w:rsidRPr="00FD75F2">
              <w:rPr>
                <w:rFonts w:cs="Times New Roman"/>
                <w:b/>
                <w:bCs/>
                <w:szCs w:val="24"/>
              </w:rPr>
              <w:t>Mức độ hài lòng</w:t>
            </w:r>
          </w:p>
        </w:tc>
        <w:tc>
          <w:tcPr>
            <w:tcW w:w="996" w:type="dxa"/>
            <w:vAlign w:val="center"/>
          </w:tcPr>
          <w:p w:rsidR="00B30F0F" w:rsidRPr="00FD75F2" w:rsidRDefault="00B30F0F" w:rsidP="00ED6C67">
            <w:pPr>
              <w:jc w:val="center"/>
              <w:rPr>
                <w:rFonts w:cs="Times New Roman"/>
                <w:szCs w:val="24"/>
              </w:rPr>
            </w:pPr>
          </w:p>
        </w:tc>
        <w:tc>
          <w:tcPr>
            <w:tcW w:w="1024" w:type="dxa"/>
            <w:vAlign w:val="center"/>
          </w:tcPr>
          <w:p w:rsidR="00B30F0F" w:rsidRPr="00FD75F2" w:rsidRDefault="00B30F0F" w:rsidP="00ED6C67">
            <w:pPr>
              <w:jc w:val="center"/>
              <w:rPr>
                <w:rFonts w:cs="Times New Roman"/>
                <w:b/>
                <w:szCs w:val="24"/>
              </w:rPr>
            </w:pPr>
            <w:r w:rsidRPr="00FD75F2">
              <w:rPr>
                <w:rFonts w:cs="Times New Roman"/>
                <w:b/>
                <w:szCs w:val="24"/>
              </w:rPr>
              <w:t>17</w:t>
            </w:r>
            <w:r w:rsidR="00176359" w:rsidRPr="00FD75F2">
              <w:rPr>
                <w:rFonts w:cs="Times New Roman"/>
                <w:b/>
                <w:szCs w:val="24"/>
              </w:rPr>
              <w:t>,</w:t>
            </w:r>
            <w:r w:rsidRPr="00FD75F2">
              <w:rPr>
                <w:rFonts w:cs="Times New Roman"/>
                <w:b/>
                <w:szCs w:val="24"/>
              </w:rPr>
              <w:t>76</w:t>
            </w:r>
          </w:p>
        </w:tc>
        <w:tc>
          <w:tcPr>
            <w:tcW w:w="829" w:type="dxa"/>
            <w:vAlign w:val="center"/>
          </w:tcPr>
          <w:p w:rsidR="00B30F0F" w:rsidRPr="00FD75F2" w:rsidRDefault="00176359" w:rsidP="00ED6C67">
            <w:pPr>
              <w:jc w:val="center"/>
              <w:rPr>
                <w:rFonts w:cs="Times New Roman"/>
                <w:b/>
                <w:szCs w:val="24"/>
              </w:rPr>
            </w:pPr>
            <w:r w:rsidRPr="00FD75F2">
              <w:rPr>
                <w:rFonts w:cs="Times New Roman"/>
                <w:b/>
                <w:szCs w:val="24"/>
              </w:rPr>
              <w:t>14/34</w:t>
            </w:r>
          </w:p>
        </w:tc>
      </w:tr>
      <w:tr w:rsidR="00B30F0F" w:rsidRPr="00FD75F2" w:rsidTr="00ED6C67">
        <w:trPr>
          <w:trHeight w:val="429"/>
          <w:jc w:val="center"/>
        </w:trPr>
        <w:tc>
          <w:tcPr>
            <w:tcW w:w="751" w:type="dxa"/>
            <w:vAlign w:val="center"/>
          </w:tcPr>
          <w:p w:rsidR="00B30F0F" w:rsidRPr="00FD75F2" w:rsidRDefault="00B30F0F" w:rsidP="00ED6C67">
            <w:pPr>
              <w:jc w:val="center"/>
              <w:rPr>
                <w:rFonts w:cs="Times New Roman"/>
                <w:szCs w:val="24"/>
              </w:rPr>
            </w:pP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phản ánh, kiến nghị xử lý đúng hạn</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100</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549"/>
          <w:jc w:val="center"/>
        </w:trPr>
        <w:tc>
          <w:tcPr>
            <w:tcW w:w="751" w:type="dxa"/>
            <w:vAlign w:val="center"/>
          </w:tcPr>
          <w:p w:rsidR="00B30F0F" w:rsidRPr="00FD75F2" w:rsidRDefault="00B30F0F" w:rsidP="00ED6C67">
            <w:pPr>
              <w:jc w:val="center"/>
              <w:rPr>
                <w:rFonts w:cs="Times New Roman"/>
                <w:szCs w:val="24"/>
              </w:rPr>
            </w:pP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hài lòng trong xử lý phản ánh, kiến nghị</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96</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5</w:t>
            </w:r>
            <w:r w:rsidR="00176359" w:rsidRPr="00FD75F2">
              <w:rPr>
                <w:rFonts w:cs="Times New Roman"/>
                <w:szCs w:val="24"/>
              </w:rPr>
              <w:t>,</w:t>
            </w:r>
            <w:r w:rsidRPr="00FD75F2">
              <w:rPr>
                <w:rFonts w:cs="Times New Roman"/>
                <w:szCs w:val="24"/>
              </w:rPr>
              <w:t>76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793"/>
          <w:jc w:val="center"/>
        </w:trPr>
        <w:tc>
          <w:tcPr>
            <w:tcW w:w="751" w:type="dxa"/>
            <w:vAlign w:val="center"/>
          </w:tcPr>
          <w:p w:rsidR="00B30F0F" w:rsidRPr="00FD75F2" w:rsidRDefault="00B30F0F" w:rsidP="00ED6C67">
            <w:pPr>
              <w:jc w:val="center"/>
              <w:rPr>
                <w:rFonts w:cs="Times New Roman"/>
                <w:szCs w:val="24"/>
              </w:rPr>
            </w:pPr>
          </w:p>
        </w:tc>
        <w:tc>
          <w:tcPr>
            <w:tcW w:w="5772" w:type="dxa"/>
            <w:vAlign w:val="center"/>
          </w:tcPr>
          <w:p w:rsidR="00B30F0F" w:rsidRPr="00FD75F2" w:rsidRDefault="00B30F0F" w:rsidP="00ED6C67">
            <w:pPr>
              <w:jc w:val="both"/>
              <w:rPr>
                <w:rFonts w:cs="Times New Roman"/>
                <w:szCs w:val="24"/>
              </w:rPr>
            </w:pPr>
            <w:r w:rsidRPr="00FD75F2">
              <w:rPr>
                <w:rFonts w:cs="Times New Roman"/>
                <w:szCs w:val="24"/>
              </w:rPr>
              <w:t>Tỷ lệ hài lòng trong tiếp nhận, giải quyết TTHC</w:t>
            </w:r>
          </w:p>
        </w:tc>
        <w:tc>
          <w:tcPr>
            <w:tcW w:w="996" w:type="dxa"/>
            <w:vAlign w:val="center"/>
          </w:tcPr>
          <w:p w:rsidR="00B30F0F" w:rsidRPr="00FD75F2" w:rsidRDefault="00B30F0F" w:rsidP="00ED6C67">
            <w:pPr>
              <w:jc w:val="center"/>
              <w:rPr>
                <w:rFonts w:cs="Times New Roman"/>
                <w:szCs w:val="24"/>
              </w:rPr>
            </w:pPr>
            <w:r w:rsidRPr="00FD75F2">
              <w:rPr>
                <w:rFonts w:cs="Times New Roman"/>
                <w:szCs w:val="24"/>
              </w:rPr>
              <w:t>94</w:t>
            </w:r>
            <w:r w:rsidR="00176359" w:rsidRPr="00FD75F2">
              <w:rPr>
                <w:rFonts w:cs="Times New Roman"/>
                <w:szCs w:val="24"/>
              </w:rPr>
              <w:t>,</w:t>
            </w:r>
            <w:r w:rsidRPr="00FD75F2">
              <w:rPr>
                <w:rFonts w:cs="Times New Roman"/>
                <w:szCs w:val="24"/>
              </w:rPr>
              <w:t>38</w:t>
            </w:r>
            <w:r w:rsidR="00176359" w:rsidRPr="00FD75F2">
              <w:rPr>
                <w:rFonts w:cs="Times New Roman"/>
                <w:szCs w:val="24"/>
              </w:rPr>
              <w:t>%</w:t>
            </w:r>
          </w:p>
        </w:tc>
        <w:tc>
          <w:tcPr>
            <w:tcW w:w="1024" w:type="dxa"/>
            <w:vAlign w:val="center"/>
          </w:tcPr>
          <w:p w:rsidR="00B30F0F" w:rsidRPr="00FD75F2" w:rsidRDefault="00B30F0F" w:rsidP="00ED6C67">
            <w:pPr>
              <w:jc w:val="center"/>
              <w:rPr>
                <w:rFonts w:cs="Times New Roman"/>
                <w:szCs w:val="24"/>
              </w:rPr>
            </w:pPr>
            <w:r w:rsidRPr="00FD75F2">
              <w:rPr>
                <w:rFonts w:cs="Times New Roman"/>
                <w:szCs w:val="24"/>
              </w:rPr>
              <w:t>6</w:t>
            </w:r>
          </w:p>
        </w:tc>
        <w:tc>
          <w:tcPr>
            <w:tcW w:w="829" w:type="dxa"/>
            <w:vAlign w:val="center"/>
          </w:tcPr>
          <w:p w:rsidR="00B30F0F" w:rsidRPr="00FD75F2" w:rsidRDefault="00B30F0F" w:rsidP="00ED6C67">
            <w:pPr>
              <w:jc w:val="center"/>
              <w:rPr>
                <w:rFonts w:cs="Times New Roman"/>
                <w:szCs w:val="24"/>
              </w:rPr>
            </w:pPr>
          </w:p>
        </w:tc>
      </w:tr>
      <w:tr w:rsidR="00B30F0F" w:rsidRPr="00FD75F2" w:rsidTr="00ED6C67">
        <w:trPr>
          <w:trHeight w:val="851"/>
          <w:jc w:val="center"/>
        </w:trPr>
        <w:tc>
          <w:tcPr>
            <w:tcW w:w="6523" w:type="dxa"/>
            <w:gridSpan w:val="2"/>
            <w:vAlign w:val="center"/>
          </w:tcPr>
          <w:p w:rsidR="00B30F0F" w:rsidRPr="00FD75F2" w:rsidRDefault="00B30F0F" w:rsidP="00ED6C67">
            <w:pPr>
              <w:jc w:val="center"/>
              <w:rPr>
                <w:rFonts w:cs="Times New Roman"/>
                <w:b/>
                <w:bCs/>
                <w:szCs w:val="24"/>
              </w:rPr>
            </w:pPr>
            <w:r w:rsidRPr="00FD75F2">
              <w:rPr>
                <w:rFonts w:cs="Times New Roman"/>
                <w:b/>
                <w:bCs/>
                <w:szCs w:val="24"/>
              </w:rPr>
              <w:t>CHỈ SỐ CHUNG</w:t>
            </w:r>
          </w:p>
        </w:tc>
        <w:tc>
          <w:tcPr>
            <w:tcW w:w="996" w:type="dxa"/>
            <w:vAlign w:val="center"/>
          </w:tcPr>
          <w:p w:rsidR="00B30F0F" w:rsidRPr="00FD75F2" w:rsidRDefault="00B30F0F" w:rsidP="00ED6C67">
            <w:pPr>
              <w:jc w:val="center"/>
              <w:rPr>
                <w:rFonts w:cs="Times New Roman"/>
                <w:b/>
                <w:szCs w:val="24"/>
              </w:rPr>
            </w:pPr>
            <w:r w:rsidRPr="00FD75F2">
              <w:rPr>
                <w:rFonts w:cs="Times New Roman"/>
                <w:b/>
                <w:szCs w:val="24"/>
              </w:rPr>
              <w:t>88</w:t>
            </w:r>
            <w:r w:rsidR="00176359" w:rsidRPr="00FD75F2">
              <w:rPr>
                <w:rFonts w:cs="Times New Roman"/>
                <w:b/>
                <w:szCs w:val="24"/>
              </w:rPr>
              <w:t>,</w:t>
            </w:r>
            <w:r w:rsidRPr="00FD75F2">
              <w:rPr>
                <w:rFonts w:cs="Times New Roman"/>
                <w:b/>
                <w:szCs w:val="24"/>
              </w:rPr>
              <w:t>72</w:t>
            </w:r>
            <w:r w:rsidR="00176359" w:rsidRPr="00FD75F2">
              <w:rPr>
                <w:rFonts w:cs="Times New Roman"/>
                <w:b/>
                <w:szCs w:val="24"/>
              </w:rPr>
              <w:t>%</w:t>
            </w:r>
          </w:p>
        </w:tc>
        <w:tc>
          <w:tcPr>
            <w:tcW w:w="1024" w:type="dxa"/>
            <w:vAlign w:val="center"/>
          </w:tcPr>
          <w:p w:rsidR="00B30F0F" w:rsidRPr="00FD75F2" w:rsidRDefault="00B30F0F" w:rsidP="00ED6C67">
            <w:pPr>
              <w:jc w:val="center"/>
              <w:rPr>
                <w:rFonts w:cs="Times New Roman"/>
                <w:b/>
                <w:szCs w:val="24"/>
              </w:rPr>
            </w:pPr>
            <w:r w:rsidRPr="00FD75F2">
              <w:rPr>
                <w:rFonts w:cs="Times New Roman"/>
                <w:b/>
                <w:szCs w:val="24"/>
              </w:rPr>
              <w:t>88</w:t>
            </w:r>
            <w:r w:rsidR="00176359" w:rsidRPr="00FD75F2">
              <w:rPr>
                <w:rFonts w:cs="Times New Roman"/>
                <w:b/>
                <w:szCs w:val="24"/>
              </w:rPr>
              <w:t>,</w:t>
            </w:r>
            <w:r w:rsidRPr="00FD75F2">
              <w:rPr>
                <w:rFonts w:cs="Times New Roman"/>
                <w:b/>
                <w:szCs w:val="24"/>
              </w:rPr>
              <w:t>72</w:t>
            </w:r>
          </w:p>
        </w:tc>
        <w:tc>
          <w:tcPr>
            <w:tcW w:w="829" w:type="dxa"/>
            <w:vAlign w:val="center"/>
          </w:tcPr>
          <w:p w:rsidR="00B30F0F" w:rsidRPr="00FD75F2" w:rsidRDefault="00176359" w:rsidP="00ED6C67">
            <w:pPr>
              <w:jc w:val="center"/>
              <w:rPr>
                <w:rFonts w:cs="Times New Roman"/>
                <w:b/>
                <w:szCs w:val="24"/>
              </w:rPr>
            </w:pPr>
            <w:r w:rsidRPr="00FD75F2">
              <w:rPr>
                <w:rFonts w:cs="Times New Roman"/>
                <w:b/>
                <w:szCs w:val="24"/>
              </w:rPr>
              <w:t>14/34</w:t>
            </w:r>
          </w:p>
        </w:tc>
      </w:tr>
    </w:tbl>
    <w:p w:rsidR="00B30F0F" w:rsidRPr="00E90C2A" w:rsidRDefault="00176359" w:rsidP="00E90C2A">
      <w:pPr>
        <w:spacing w:before="120" w:after="120" w:line="380" w:lineRule="exact"/>
        <w:ind w:firstLine="709"/>
        <w:jc w:val="both"/>
        <w:rPr>
          <w:sz w:val="28"/>
          <w:szCs w:val="28"/>
        </w:rPr>
      </w:pPr>
      <w:r w:rsidRPr="00E90C2A">
        <w:rPr>
          <w:sz w:val="28"/>
          <w:szCs w:val="28"/>
        </w:rPr>
        <w:t>Đối với</w:t>
      </w:r>
      <w:r w:rsidR="00B30F0F" w:rsidRPr="00E90C2A">
        <w:rPr>
          <w:sz w:val="28"/>
          <w:szCs w:val="28"/>
        </w:rPr>
        <w:t xml:space="preserve"> cấp sở</w:t>
      </w:r>
      <w:r w:rsidRPr="00E90C2A">
        <w:rPr>
          <w:sz w:val="28"/>
          <w:szCs w:val="28"/>
        </w:rPr>
        <w:t>,</w:t>
      </w:r>
      <w:r w:rsidR="00B30F0F" w:rsidRPr="00E90C2A">
        <w:rPr>
          <w:sz w:val="28"/>
          <w:szCs w:val="28"/>
        </w:rPr>
        <w:t xml:space="preserve"> </w:t>
      </w:r>
      <w:r w:rsidR="00E90C2A">
        <w:rPr>
          <w:sz w:val="28"/>
          <w:szCs w:val="28"/>
        </w:rPr>
        <w:t>tính</w:t>
      </w:r>
      <w:r w:rsidR="00B30F0F" w:rsidRPr="00E90C2A">
        <w:rPr>
          <w:sz w:val="28"/>
          <w:szCs w:val="28"/>
        </w:rPr>
        <w:t xml:space="preserve"> đến ngày 05/11/2025</w:t>
      </w:r>
      <w:r w:rsidRPr="00E90C2A">
        <w:rPr>
          <w:sz w:val="28"/>
          <w:szCs w:val="28"/>
        </w:rPr>
        <w:t>,</w:t>
      </w:r>
      <w:r w:rsidR="00B30F0F" w:rsidRPr="00E90C2A">
        <w:rPr>
          <w:sz w:val="28"/>
          <w:szCs w:val="28"/>
        </w:rPr>
        <w:t xml:space="preserve"> có 07 </w:t>
      </w:r>
      <w:r w:rsidR="00E90C2A">
        <w:rPr>
          <w:sz w:val="28"/>
          <w:szCs w:val="28"/>
        </w:rPr>
        <w:t>đơn vị</w:t>
      </w:r>
      <w:r w:rsidR="00B30F0F" w:rsidRPr="00E90C2A">
        <w:rPr>
          <w:sz w:val="28"/>
          <w:szCs w:val="28"/>
        </w:rPr>
        <w:t xml:space="preserve"> xếp loại </w:t>
      </w:r>
      <w:r w:rsidRPr="00E90C2A">
        <w:rPr>
          <w:sz w:val="28"/>
          <w:szCs w:val="28"/>
        </w:rPr>
        <w:t>X</w:t>
      </w:r>
      <w:r w:rsidR="00B30F0F" w:rsidRPr="00E90C2A">
        <w:rPr>
          <w:sz w:val="28"/>
          <w:szCs w:val="28"/>
        </w:rPr>
        <w:t>uất sắc, 0</w:t>
      </w:r>
      <w:r w:rsidR="00E90C2A" w:rsidRPr="00E90C2A">
        <w:rPr>
          <w:sz w:val="28"/>
          <w:szCs w:val="28"/>
        </w:rPr>
        <w:t>5</w:t>
      </w:r>
      <w:r w:rsidR="00B30F0F" w:rsidRPr="00E90C2A">
        <w:rPr>
          <w:sz w:val="28"/>
          <w:szCs w:val="28"/>
        </w:rPr>
        <w:t xml:space="preserve"> đơn vị xếp loại </w:t>
      </w:r>
      <w:r w:rsidRPr="00E90C2A">
        <w:rPr>
          <w:sz w:val="28"/>
          <w:szCs w:val="28"/>
        </w:rPr>
        <w:t>T</w:t>
      </w:r>
      <w:r w:rsidR="00B30F0F" w:rsidRPr="00E90C2A">
        <w:rPr>
          <w:sz w:val="28"/>
          <w:szCs w:val="28"/>
        </w:rPr>
        <w:t>ốt</w:t>
      </w:r>
      <w:r w:rsidR="00E90C2A">
        <w:rPr>
          <w:sz w:val="28"/>
          <w:szCs w:val="28"/>
        </w:rPr>
        <w:t xml:space="preserve"> và </w:t>
      </w:r>
      <w:r w:rsidR="002E1EF1">
        <w:rPr>
          <w:sz w:val="28"/>
          <w:szCs w:val="28"/>
        </w:rPr>
        <w:t xml:space="preserve">01 đơn vị </w:t>
      </w:r>
      <w:r w:rsidR="00E90C2A" w:rsidRPr="00E90C2A">
        <w:rPr>
          <w:sz w:val="28"/>
          <w:szCs w:val="28"/>
        </w:rPr>
        <w:t>xếp loại Khá</w:t>
      </w:r>
      <w:r w:rsidR="002E1EF1">
        <w:rPr>
          <w:sz w:val="28"/>
          <w:szCs w:val="28"/>
        </w:rPr>
        <w:t xml:space="preserve"> </w:t>
      </w:r>
      <w:r w:rsidR="002E1EF1" w:rsidRPr="002E1EF1">
        <w:rPr>
          <w:i/>
          <w:iCs/>
          <w:sz w:val="28"/>
          <w:szCs w:val="28"/>
        </w:rPr>
        <w:t>(Sở Tài chính)</w:t>
      </w:r>
      <w:r w:rsidR="00B30F0F" w:rsidRPr="002E1EF1">
        <w:rPr>
          <w:i/>
          <w:iCs/>
          <w:sz w:val="28"/>
          <w:szCs w:val="28"/>
        </w:rPr>
        <w:t>.</w:t>
      </w:r>
    </w:p>
    <w:p w:rsidR="00B30F0F" w:rsidRPr="00E90C2A" w:rsidRDefault="00E90C2A" w:rsidP="00E90C2A">
      <w:pPr>
        <w:spacing w:after="120" w:line="380" w:lineRule="exact"/>
        <w:ind w:firstLine="709"/>
        <w:jc w:val="both"/>
        <w:rPr>
          <w:sz w:val="28"/>
          <w:szCs w:val="28"/>
        </w:rPr>
      </w:pPr>
      <w:r>
        <w:rPr>
          <w:sz w:val="28"/>
          <w:szCs w:val="28"/>
        </w:rPr>
        <w:t xml:space="preserve">Đối với </w:t>
      </w:r>
      <w:r w:rsidR="00B30F0F" w:rsidRPr="00E90C2A">
        <w:rPr>
          <w:sz w:val="28"/>
          <w:szCs w:val="28"/>
        </w:rPr>
        <w:t>cấp xã</w:t>
      </w:r>
      <w:r>
        <w:rPr>
          <w:sz w:val="28"/>
          <w:szCs w:val="28"/>
        </w:rPr>
        <w:t>, tính đ</w:t>
      </w:r>
      <w:r w:rsidR="00B30F0F" w:rsidRPr="00E90C2A">
        <w:rPr>
          <w:sz w:val="28"/>
          <w:szCs w:val="28"/>
        </w:rPr>
        <w:t xml:space="preserve">ến ngày 05/11/2025, có 123 đơn vị xếp loại </w:t>
      </w:r>
      <w:r>
        <w:rPr>
          <w:sz w:val="28"/>
          <w:szCs w:val="28"/>
        </w:rPr>
        <w:t>X</w:t>
      </w:r>
      <w:r w:rsidR="00B30F0F" w:rsidRPr="00E90C2A">
        <w:rPr>
          <w:sz w:val="28"/>
          <w:szCs w:val="28"/>
        </w:rPr>
        <w:t>uất sắc</w:t>
      </w:r>
      <w:r>
        <w:rPr>
          <w:sz w:val="28"/>
          <w:szCs w:val="28"/>
        </w:rPr>
        <w:t xml:space="preserve"> và</w:t>
      </w:r>
      <w:r w:rsidR="00B30F0F" w:rsidRPr="00E90C2A">
        <w:rPr>
          <w:sz w:val="28"/>
          <w:szCs w:val="28"/>
        </w:rPr>
        <w:t xml:space="preserve"> </w:t>
      </w:r>
      <w:r w:rsidR="002E1EF1">
        <w:rPr>
          <w:sz w:val="28"/>
          <w:szCs w:val="28"/>
        </w:rPr>
        <w:t xml:space="preserve">01 đơn vị </w:t>
      </w:r>
      <w:r w:rsidR="00B30F0F" w:rsidRPr="00E90C2A">
        <w:rPr>
          <w:sz w:val="28"/>
          <w:szCs w:val="28"/>
        </w:rPr>
        <w:t xml:space="preserve">xếp loại </w:t>
      </w:r>
      <w:r>
        <w:rPr>
          <w:sz w:val="28"/>
          <w:szCs w:val="28"/>
        </w:rPr>
        <w:t>T</w:t>
      </w:r>
      <w:r w:rsidR="00B30F0F" w:rsidRPr="00E90C2A">
        <w:rPr>
          <w:sz w:val="28"/>
          <w:szCs w:val="28"/>
        </w:rPr>
        <w:t>ốt</w:t>
      </w:r>
      <w:r w:rsidR="002E1EF1">
        <w:rPr>
          <w:sz w:val="28"/>
          <w:szCs w:val="28"/>
        </w:rPr>
        <w:t xml:space="preserve"> </w:t>
      </w:r>
      <w:r w:rsidR="002E1EF1" w:rsidRPr="00FD75F2">
        <w:rPr>
          <w:i/>
          <w:iCs/>
          <w:sz w:val="28"/>
          <w:szCs w:val="28"/>
        </w:rPr>
        <w:t>(UBND xã Hàm Tân)</w:t>
      </w:r>
      <w:r w:rsidR="00B30F0F" w:rsidRPr="00FD75F2">
        <w:rPr>
          <w:i/>
          <w:iCs/>
          <w:sz w:val="28"/>
          <w:szCs w:val="28"/>
        </w:rPr>
        <w:t>.</w:t>
      </w:r>
    </w:p>
    <w:p w:rsidR="00B30F0F" w:rsidRPr="002E1EF1" w:rsidRDefault="002E1EF1" w:rsidP="00E90C2A">
      <w:pPr>
        <w:spacing w:after="120" w:line="380" w:lineRule="exact"/>
        <w:ind w:firstLine="709"/>
        <w:jc w:val="both"/>
        <w:rPr>
          <w:b/>
          <w:bCs/>
          <w:sz w:val="28"/>
          <w:szCs w:val="28"/>
        </w:rPr>
      </w:pPr>
      <w:r w:rsidRPr="002E1EF1">
        <w:rPr>
          <w:b/>
          <w:bCs/>
          <w:sz w:val="28"/>
          <w:szCs w:val="28"/>
        </w:rPr>
        <w:t>3.</w:t>
      </w:r>
      <w:r w:rsidR="00B30F0F" w:rsidRPr="002E1EF1">
        <w:rPr>
          <w:b/>
          <w:bCs/>
          <w:sz w:val="28"/>
          <w:szCs w:val="28"/>
        </w:rPr>
        <w:t xml:space="preserve"> Các yếu tố ảnh hưởng đến chỉ số</w:t>
      </w:r>
    </w:p>
    <w:p w:rsidR="00237152" w:rsidRPr="0001713A" w:rsidRDefault="00237152" w:rsidP="00237152">
      <w:pPr>
        <w:spacing w:after="120" w:line="380" w:lineRule="exact"/>
        <w:ind w:firstLine="709"/>
        <w:jc w:val="both"/>
        <w:rPr>
          <w:color w:val="FF0000"/>
          <w:sz w:val="28"/>
          <w:szCs w:val="28"/>
        </w:rPr>
      </w:pPr>
      <w:r>
        <w:rPr>
          <w:sz w:val="28"/>
          <w:szCs w:val="28"/>
        </w:rPr>
        <w:t>a) T</w:t>
      </w:r>
      <w:r w:rsidRPr="00237152">
        <w:rPr>
          <w:sz w:val="28"/>
          <w:szCs w:val="28"/>
        </w:rPr>
        <w:t>ỷ lệ hồ sơ đồng bộ lên Cổng Dịch vụ công quốc gia của Thanh tra tỉnh còn thấp. Lý do, khi đánh giá cho các đơn vị, Cổng Dịch vụ công quốc gia sẽ so sánh hồ sơ trên Hệ thống thông tin giải quyết TTHC với hồ sơ trên Hệ thống báo cáo. Nếu hồ sơ trên hệ thống báo cáo nhiều hơn số lượng hồ sơ trên hệ thống thông tin giải quyết TTHC của tỉnh sẽ đánh giá cho các đơn vị đồng bộ hồ sơ không đủ, giảm điểm của các đơn vị.</w:t>
      </w:r>
    </w:p>
    <w:p w:rsidR="00237152" w:rsidRPr="00237152" w:rsidRDefault="00237152" w:rsidP="00237152">
      <w:pPr>
        <w:spacing w:after="120" w:line="380" w:lineRule="exact"/>
        <w:ind w:firstLine="709"/>
        <w:jc w:val="both"/>
        <w:rPr>
          <w:sz w:val="28"/>
          <w:szCs w:val="28"/>
        </w:rPr>
      </w:pPr>
      <w:r>
        <w:rPr>
          <w:sz w:val="28"/>
          <w:szCs w:val="28"/>
        </w:rPr>
        <w:t xml:space="preserve">b) </w:t>
      </w:r>
      <w:r w:rsidRPr="00237152">
        <w:rPr>
          <w:sz w:val="28"/>
          <w:szCs w:val="28"/>
        </w:rPr>
        <w:t xml:space="preserve">Thanh tra tỉnh có số hồ sơ tiếp nhận, giải quyết </w:t>
      </w:r>
      <w:proofErr w:type="gramStart"/>
      <w:r w:rsidRPr="00237152">
        <w:rPr>
          <w:sz w:val="28"/>
          <w:szCs w:val="28"/>
        </w:rPr>
        <w:t>theo</w:t>
      </w:r>
      <w:proofErr w:type="gramEnd"/>
      <w:r w:rsidRPr="00237152">
        <w:rPr>
          <w:sz w:val="28"/>
          <w:szCs w:val="28"/>
        </w:rPr>
        <w:t xml:space="preserve"> kỳ báo cáo kiểm soát TTHC quý 3/2025: 239 hồ sơ, tuy nhiên trên hệ thống thông tin giải quyết TTHC của tỉnh, kỳ báo cáo quý III/2025 ghi nhận 115 hồ sơ. Do đó, Cổng dịch vụ công quốc gia đánh giá thiếu số lượng hồ sơ đồng bộ.</w:t>
      </w:r>
    </w:p>
    <w:p w:rsidR="00237152" w:rsidRPr="00237152" w:rsidRDefault="00237152" w:rsidP="00237152">
      <w:pPr>
        <w:spacing w:after="120" w:line="380" w:lineRule="exact"/>
        <w:ind w:firstLine="709"/>
        <w:jc w:val="both"/>
        <w:rPr>
          <w:sz w:val="28"/>
          <w:szCs w:val="28"/>
        </w:rPr>
      </w:pPr>
      <w:r>
        <w:rPr>
          <w:sz w:val="28"/>
          <w:szCs w:val="28"/>
        </w:rPr>
        <w:t>c)</w:t>
      </w:r>
      <w:r w:rsidRPr="00237152">
        <w:rPr>
          <w:sz w:val="28"/>
          <w:szCs w:val="28"/>
        </w:rPr>
        <w:t xml:space="preserve"> Đối với tiêu chí tiến độ, kết quả giải quyết TTHC, hầu hết các đơn vị chưa đạt điểm tối đa. Lý do Cổng dịch vụ công sẽ đánh giá </w:t>
      </w:r>
      <w:proofErr w:type="gramStart"/>
      <w:r w:rsidRPr="00237152">
        <w:rPr>
          <w:sz w:val="28"/>
          <w:szCs w:val="28"/>
        </w:rPr>
        <w:t>theo</w:t>
      </w:r>
      <w:proofErr w:type="gramEnd"/>
      <w:r w:rsidRPr="00237152">
        <w:rPr>
          <w:sz w:val="28"/>
          <w:szCs w:val="28"/>
        </w:rPr>
        <w:t xml:space="preserve"> tỷ lệ hồ sơ thao tác đúng hạn trên hệ thống. Các hồ sơ tiếp nhận sau 8 giờ làm việc kể từ khi người dân nộp hồ sơ trực tuyến, thao tác lỗi, yêu cầu bổ sung hồ sơ từ hai lần trở lên hoặc hồ sơ sau 15 ngày người dân không bổ sung nhưng cán bộ một cửa không thực hiện thao tác kết thúc hồ sơ đều bị tính trễ hạn trên Cổng dịch vụ công quốc gia và đều bị trừ điểm đánh giá.</w:t>
      </w:r>
    </w:p>
    <w:p w:rsidR="00237152" w:rsidRPr="00237152" w:rsidRDefault="00237152" w:rsidP="00237152">
      <w:pPr>
        <w:spacing w:after="120" w:line="380" w:lineRule="exact"/>
        <w:ind w:firstLine="709"/>
        <w:jc w:val="both"/>
        <w:rPr>
          <w:sz w:val="28"/>
          <w:szCs w:val="28"/>
        </w:rPr>
      </w:pPr>
      <w:r>
        <w:rPr>
          <w:sz w:val="28"/>
          <w:szCs w:val="28"/>
        </w:rPr>
        <w:lastRenderedPageBreak/>
        <w:t>d)</w:t>
      </w:r>
      <w:r w:rsidRPr="00237152">
        <w:rPr>
          <w:sz w:val="28"/>
          <w:szCs w:val="28"/>
        </w:rPr>
        <w:t xml:space="preserve"> Về số hóa hồ sơ: đa số các đơn vị chưa đạt điểm tối đa, lý do tỷ lệ khai thác, sử dụng lại thông tin, dữ liệu số hóa còn hạn chế do cách xác định mã kết quả giải quyết TTHC và mã thành phần hồ sơ tái sử dụng chưa đồng nhất.</w:t>
      </w:r>
    </w:p>
    <w:p w:rsidR="00237152" w:rsidRDefault="00237152" w:rsidP="00237152">
      <w:pPr>
        <w:spacing w:after="120" w:line="380" w:lineRule="exact"/>
        <w:ind w:firstLine="709"/>
        <w:jc w:val="both"/>
        <w:rPr>
          <w:sz w:val="28"/>
          <w:szCs w:val="28"/>
        </w:rPr>
      </w:pPr>
      <w:r>
        <w:rPr>
          <w:sz w:val="28"/>
          <w:szCs w:val="28"/>
        </w:rPr>
        <w:t>đ)</w:t>
      </w:r>
      <w:r w:rsidRPr="00237152">
        <w:rPr>
          <w:sz w:val="28"/>
          <w:szCs w:val="28"/>
        </w:rPr>
        <w:t xml:space="preserve"> Mức độ hài lòng trong tiếp nhận giải quyết TTHC chưa cao: Người dân đánh giá bằng tài khoản V</w:t>
      </w:r>
      <w:r w:rsidR="005D0374" w:rsidRPr="00237152">
        <w:rPr>
          <w:sz w:val="28"/>
          <w:szCs w:val="28"/>
        </w:rPr>
        <w:t>N</w:t>
      </w:r>
      <w:r w:rsidRPr="00237152">
        <w:rPr>
          <w:sz w:val="28"/>
          <w:szCs w:val="28"/>
        </w:rPr>
        <w:t>e</w:t>
      </w:r>
      <w:r w:rsidR="005D0374" w:rsidRPr="00237152">
        <w:rPr>
          <w:sz w:val="28"/>
          <w:szCs w:val="28"/>
        </w:rPr>
        <w:t>ID</w:t>
      </w:r>
      <w:r w:rsidRPr="00237152">
        <w:rPr>
          <w:sz w:val="28"/>
          <w:szCs w:val="28"/>
        </w:rPr>
        <w:t>, hài lòng hoặc không hài lòng đối với kết quả xử lý phản ánh kiến nghị và tiếp nhận giải quyết TTHC. Do đó, đòi hỏi cơ quan giải quyết TTHC vừa đảm bảo đúng quy định của pháp luật và cán bộ tiếp nhận, giải quyết TTHC có thái độ giao tiếp, cách phục vụ tốt để hài lòng người dân, doanh nghiệp.</w:t>
      </w:r>
    </w:p>
    <w:p w:rsidR="00D84F84" w:rsidRPr="00D84F84" w:rsidRDefault="009A0A06" w:rsidP="00237152">
      <w:pPr>
        <w:spacing w:after="120" w:line="380" w:lineRule="exact"/>
        <w:ind w:firstLine="709"/>
        <w:jc w:val="both"/>
        <w:rPr>
          <w:rFonts w:cs="Times New Roman"/>
          <w:b/>
          <w:color w:val="000000"/>
          <w:sz w:val="28"/>
          <w:szCs w:val="28"/>
        </w:rPr>
      </w:pPr>
      <w:r>
        <w:rPr>
          <w:b/>
          <w:bCs/>
          <w:sz w:val="28"/>
          <w:szCs w:val="28"/>
        </w:rPr>
        <w:t>V</w:t>
      </w:r>
      <w:r w:rsidR="00F0360F" w:rsidRPr="004804C6">
        <w:rPr>
          <w:b/>
          <w:bCs/>
          <w:sz w:val="28"/>
          <w:szCs w:val="28"/>
        </w:rPr>
        <w:t>I.</w:t>
      </w:r>
      <w:r w:rsidR="00F0360F">
        <w:rPr>
          <w:rFonts w:cs="Times New Roman"/>
          <w:b/>
          <w:color w:val="000000"/>
          <w:sz w:val="28"/>
          <w:szCs w:val="28"/>
        </w:rPr>
        <w:t xml:space="preserve"> </w:t>
      </w:r>
      <w:r w:rsidR="00FD75F2">
        <w:rPr>
          <w:rFonts w:cs="Times New Roman"/>
          <w:b/>
          <w:color w:val="000000"/>
          <w:sz w:val="28"/>
          <w:szCs w:val="28"/>
        </w:rPr>
        <w:t xml:space="preserve">ĐỀ XUẤT </w:t>
      </w:r>
      <w:r>
        <w:rPr>
          <w:rFonts w:cs="Times New Roman"/>
          <w:b/>
          <w:color w:val="000000"/>
          <w:sz w:val="28"/>
          <w:szCs w:val="28"/>
        </w:rPr>
        <w:t xml:space="preserve">NHIỆM VỤ, GIẢI PHÁP </w:t>
      </w:r>
      <w:r w:rsidR="00FD75F2">
        <w:rPr>
          <w:rFonts w:cs="Times New Roman"/>
          <w:b/>
          <w:color w:val="000000"/>
          <w:sz w:val="28"/>
          <w:szCs w:val="28"/>
        </w:rPr>
        <w:t>CẢI THIỆN CÁC CHỈ SỐ</w:t>
      </w:r>
    </w:p>
    <w:p w:rsidR="00FD75F2" w:rsidRPr="00FD75F2" w:rsidRDefault="00FD75F2" w:rsidP="00D84F84">
      <w:pPr>
        <w:pStyle w:val="BodyText"/>
        <w:spacing w:after="120" w:line="380" w:lineRule="exact"/>
        <w:ind w:firstLine="720"/>
        <w:rPr>
          <w:rFonts w:ascii="Times New Roman" w:eastAsiaTheme="minorHAnsi" w:hAnsi="Times New Roman"/>
          <w:b/>
          <w:iCs/>
          <w:color w:val="000000"/>
          <w:szCs w:val="28"/>
        </w:rPr>
      </w:pPr>
      <w:r w:rsidRPr="00FD75F2">
        <w:rPr>
          <w:rFonts w:ascii="Times New Roman" w:eastAsiaTheme="minorHAnsi" w:hAnsi="Times New Roman"/>
          <w:b/>
          <w:iCs/>
          <w:color w:val="000000"/>
          <w:szCs w:val="28"/>
        </w:rPr>
        <w:t xml:space="preserve">1. Nhiệm vụ, giải pháp </w:t>
      </w:r>
      <w:proofErr w:type="gramStart"/>
      <w:r w:rsidRPr="00FD75F2">
        <w:rPr>
          <w:rFonts w:ascii="Times New Roman" w:eastAsiaTheme="minorHAnsi" w:hAnsi="Times New Roman"/>
          <w:b/>
          <w:iCs/>
          <w:color w:val="000000"/>
          <w:szCs w:val="28"/>
        </w:rPr>
        <w:t>chung</w:t>
      </w:r>
      <w:proofErr w:type="gramEnd"/>
    </w:p>
    <w:p w:rsidR="003A6483" w:rsidRPr="00FD75F2" w:rsidRDefault="00F0360F" w:rsidP="00D84F84">
      <w:pPr>
        <w:pStyle w:val="BodyText"/>
        <w:spacing w:after="120" w:line="380" w:lineRule="exact"/>
        <w:ind w:firstLine="720"/>
        <w:rPr>
          <w:rFonts w:ascii="Times New Roman" w:eastAsiaTheme="minorHAnsi" w:hAnsi="Times New Roman"/>
          <w:bCs/>
          <w:iCs/>
          <w:color w:val="000000"/>
          <w:szCs w:val="28"/>
        </w:rPr>
      </w:pPr>
      <w:r w:rsidRPr="00FD75F2">
        <w:rPr>
          <w:rFonts w:ascii="Times New Roman" w:eastAsiaTheme="minorHAnsi" w:hAnsi="Times New Roman"/>
          <w:bCs/>
          <w:iCs/>
          <w:color w:val="000000"/>
          <w:szCs w:val="28"/>
        </w:rPr>
        <w:t>a)</w:t>
      </w:r>
      <w:r w:rsidR="003A6483" w:rsidRPr="00FD75F2">
        <w:rPr>
          <w:rFonts w:ascii="Times New Roman" w:eastAsiaTheme="minorHAnsi" w:hAnsi="Times New Roman"/>
          <w:bCs/>
          <w:iCs/>
          <w:color w:val="000000"/>
          <w:szCs w:val="28"/>
        </w:rPr>
        <w:t xml:space="preserve"> </w:t>
      </w:r>
      <w:r w:rsidR="00D84F84" w:rsidRPr="00FD75F2">
        <w:rPr>
          <w:rFonts w:ascii="Times New Roman" w:eastAsiaTheme="minorHAnsi" w:hAnsi="Times New Roman"/>
          <w:bCs/>
          <w:iCs/>
          <w:color w:val="000000"/>
          <w:szCs w:val="28"/>
        </w:rPr>
        <w:t>P</w:t>
      </w:r>
      <w:r w:rsidR="003A6483" w:rsidRPr="00FD75F2">
        <w:rPr>
          <w:rFonts w:ascii="Times New Roman" w:eastAsiaTheme="minorHAnsi" w:hAnsi="Times New Roman"/>
          <w:bCs/>
          <w:iCs/>
          <w:color w:val="000000"/>
          <w:szCs w:val="28"/>
        </w:rPr>
        <w:t>hải xác định nhiệm vụ nâng cao, cải thiện các chỉ số PAR Index, SIPAS, PAPI, PCI</w:t>
      </w:r>
      <w:r w:rsidR="00D84F84" w:rsidRPr="00FD75F2">
        <w:rPr>
          <w:rFonts w:ascii="Times New Roman" w:eastAsiaTheme="minorHAnsi" w:hAnsi="Times New Roman"/>
          <w:bCs/>
          <w:iCs/>
          <w:color w:val="000000"/>
          <w:szCs w:val="28"/>
        </w:rPr>
        <w:t>, 766</w:t>
      </w:r>
      <w:r w:rsidR="003A6483" w:rsidRPr="00FD75F2">
        <w:rPr>
          <w:rFonts w:ascii="Times New Roman" w:eastAsiaTheme="minorHAnsi" w:hAnsi="Times New Roman"/>
          <w:bCs/>
          <w:iCs/>
          <w:color w:val="000000"/>
          <w:szCs w:val="28"/>
        </w:rPr>
        <w:t xml:space="preserve"> của tỉnh là </w:t>
      </w:r>
      <w:r w:rsidR="003A6483" w:rsidRPr="00FD75F2">
        <w:rPr>
          <w:rFonts w:ascii="Times New Roman" w:hAnsi="Times New Roman"/>
          <w:bCs/>
          <w:iCs/>
          <w:color w:val="000000"/>
          <w:szCs w:val="28"/>
        </w:rPr>
        <w:t xml:space="preserve">nhiệm vụ thường xuyên, cấp bách, </w:t>
      </w:r>
      <w:r w:rsidR="003A6483" w:rsidRPr="00FD75F2">
        <w:rPr>
          <w:rFonts w:ascii="Times New Roman" w:eastAsiaTheme="minorHAnsi" w:hAnsi="Times New Roman"/>
          <w:bCs/>
          <w:iCs/>
          <w:color w:val="000000"/>
          <w:szCs w:val="28"/>
        </w:rPr>
        <w:t>là trách nhiệm của cả hệ thống chính trị, mà vai trò, trách nhiệm của người đứng đầu các cơ quan, đơn vị, địa phương có tính quyết định.</w:t>
      </w:r>
    </w:p>
    <w:p w:rsidR="003A6483" w:rsidRPr="00FD75F2" w:rsidRDefault="00F0360F" w:rsidP="00D84F84">
      <w:pPr>
        <w:pStyle w:val="BodyText"/>
        <w:spacing w:after="120" w:line="380" w:lineRule="exact"/>
        <w:ind w:firstLine="720"/>
        <w:rPr>
          <w:rFonts w:ascii="Times New Roman" w:eastAsiaTheme="minorHAnsi" w:hAnsi="Times New Roman"/>
          <w:bCs/>
          <w:iCs/>
          <w:color w:val="000000"/>
          <w:szCs w:val="28"/>
        </w:rPr>
      </w:pPr>
      <w:r w:rsidRPr="00FD75F2">
        <w:rPr>
          <w:rFonts w:ascii="Times New Roman" w:eastAsiaTheme="minorHAnsi" w:hAnsi="Times New Roman"/>
          <w:bCs/>
          <w:iCs/>
          <w:color w:val="000000"/>
          <w:szCs w:val="28"/>
        </w:rPr>
        <w:t>b)</w:t>
      </w:r>
      <w:r w:rsidR="00D84F84" w:rsidRPr="00FD75F2">
        <w:rPr>
          <w:rFonts w:ascii="Times New Roman" w:eastAsiaTheme="minorHAnsi" w:hAnsi="Times New Roman"/>
          <w:bCs/>
          <w:iCs/>
          <w:color w:val="000000"/>
          <w:szCs w:val="28"/>
        </w:rPr>
        <w:t xml:space="preserve"> T</w:t>
      </w:r>
      <w:r w:rsidR="003A6483" w:rsidRPr="00FD75F2">
        <w:rPr>
          <w:rFonts w:ascii="Times New Roman" w:eastAsiaTheme="minorHAnsi" w:hAnsi="Times New Roman"/>
          <w:bCs/>
          <w:iCs/>
          <w:color w:val="000000"/>
          <w:szCs w:val="28"/>
        </w:rPr>
        <w:t xml:space="preserve">ập trung thực hiện tốt công tác cải cách thủ tục hành chính, nhất là rà soát, đơn giản hóa quy trình, thủ tục, giảm phiền hà cho người dân, doanh nghiệp. </w:t>
      </w:r>
      <w:proofErr w:type="gramStart"/>
      <w:r w:rsidR="003A6483" w:rsidRPr="00FD75F2">
        <w:rPr>
          <w:rFonts w:ascii="Times New Roman" w:eastAsiaTheme="minorHAnsi" w:hAnsi="Times New Roman"/>
          <w:bCs/>
          <w:iCs/>
          <w:color w:val="000000"/>
          <w:szCs w:val="28"/>
        </w:rPr>
        <w:t xml:space="preserve">Đẩy mạnh thực hiện cung cấp </w:t>
      </w:r>
      <w:r w:rsidR="004804C6" w:rsidRPr="00FD75F2">
        <w:rPr>
          <w:rFonts w:ascii="Times New Roman" w:eastAsiaTheme="minorHAnsi" w:hAnsi="Times New Roman"/>
          <w:bCs/>
          <w:iCs/>
          <w:color w:val="000000"/>
          <w:szCs w:val="28"/>
        </w:rPr>
        <w:t>d</w:t>
      </w:r>
      <w:r w:rsidR="003A6483" w:rsidRPr="00FD75F2">
        <w:rPr>
          <w:rFonts w:ascii="Times New Roman" w:eastAsiaTheme="minorHAnsi" w:hAnsi="Times New Roman"/>
          <w:bCs/>
          <w:iCs/>
          <w:color w:val="000000"/>
          <w:szCs w:val="28"/>
        </w:rPr>
        <w:t>ịch vụ công trực tuyến.</w:t>
      </w:r>
      <w:proofErr w:type="gramEnd"/>
      <w:r w:rsidR="003A6483" w:rsidRPr="00FD75F2">
        <w:rPr>
          <w:rFonts w:ascii="Times New Roman" w:eastAsiaTheme="minorHAnsi" w:hAnsi="Times New Roman"/>
          <w:bCs/>
          <w:iCs/>
          <w:color w:val="000000"/>
          <w:szCs w:val="28"/>
        </w:rPr>
        <w:t xml:space="preserve"> </w:t>
      </w:r>
      <w:proofErr w:type="gramStart"/>
      <w:r w:rsidR="003A6483" w:rsidRPr="00FD75F2">
        <w:rPr>
          <w:rFonts w:ascii="Times New Roman" w:eastAsiaTheme="minorHAnsi" w:hAnsi="Times New Roman"/>
          <w:bCs/>
          <w:iCs/>
          <w:color w:val="000000"/>
          <w:szCs w:val="28"/>
        </w:rPr>
        <w:t xml:space="preserve">Tiếp tục cải thiện hiệu quả </w:t>
      </w:r>
      <w:r w:rsidR="003A6483" w:rsidRPr="00FD75F2">
        <w:rPr>
          <w:rFonts w:ascii="Times New Roman" w:hAnsi="Times New Roman"/>
          <w:bCs/>
          <w:iCs/>
          <w:color w:val="000000"/>
          <w:szCs w:val="28"/>
        </w:rPr>
        <w:t xml:space="preserve">phối hợp giữa các cơ quan, đơn vị thông qua việc xây dựng và </w:t>
      </w:r>
      <w:r w:rsidR="003A6483" w:rsidRPr="00FD75F2">
        <w:rPr>
          <w:rFonts w:ascii="Times New Roman" w:eastAsiaTheme="minorHAnsi" w:hAnsi="Times New Roman"/>
          <w:bCs/>
          <w:iCs/>
          <w:color w:val="000000"/>
          <w:szCs w:val="28"/>
        </w:rPr>
        <w:t>tuân thủ nghiêm ngặt từng khâu, từng bước của quy trình.</w:t>
      </w:r>
      <w:proofErr w:type="gramEnd"/>
      <w:r w:rsidR="003A6483" w:rsidRPr="00FD75F2">
        <w:rPr>
          <w:rFonts w:ascii="Times New Roman" w:eastAsiaTheme="minorHAnsi" w:hAnsi="Times New Roman"/>
          <w:bCs/>
          <w:iCs/>
          <w:color w:val="000000"/>
          <w:szCs w:val="28"/>
        </w:rPr>
        <w:t xml:space="preserve"> Cập nhật thường xuyên quá trình, kết quả xử lý hồ sơ công việc trên phần mềm điện tử liên thông, qua đó theo dõi và xác định rõ trách nhiệm, thời gian của từng cấp, từng ngành và của từng cán bộ, công chức, viên chức trong tham gia giải quyết hồ sơ công việc, gắn với kiểm tra, đôn đốc việc thực hiện.</w:t>
      </w:r>
    </w:p>
    <w:p w:rsidR="003A6483" w:rsidRPr="00FD75F2" w:rsidRDefault="00F0360F" w:rsidP="00D84F84">
      <w:pPr>
        <w:pStyle w:val="BodyText"/>
        <w:spacing w:after="120" w:line="380" w:lineRule="exact"/>
        <w:ind w:firstLine="720"/>
        <w:rPr>
          <w:rFonts w:ascii="Times New Roman" w:eastAsiaTheme="minorHAnsi" w:hAnsi="Times New Roman"/>
          <w:bCs/>
          <w:iCs/>
          <w:color w:val="000000"/>
          <w:szCs w:val="28"/>
        </w:rPr>
      </w:pPr>
      <w:r w:rsidRPr="00FD75F2">
        <w:rPr>
          <w:rFonts w:ascii="Times New Roman" w:eastAsiaTheme="minorHAnsi" w:hAnsi="Times New Roman"/>
          <w:bCs/>
          <w:iCs/>
          <w:color w:val="000000"/>
          <w:szCs w:val="28"/>
        </w:rPr>
        <w:t>c)</w:t>
      </w:r>
      <w:r w:rsidR="00D84F84" w:rsidRPr="00FD75F2">
        <w:rPr>
          <w:rFonts w:ascii="Times New Roman" w:eastAsiaTheme="minorHAnsi" w:hAnsi="Times New Roman"/>
          <w:bCs/>
          <w:iCs/>
          <w:color w:val="000000"/>
          <w:szCs w:val="28"/>
        </w:rPr>
        <w:t xml:space="preserve"> T</w:t>
      </w:r>
      <w:r w:rsidR="003A6483" w:rsidRPr="00FD75F2">
        <w:rPr>
          <w:rFonts w:ascii="Times New Roman" w:eastAsiaTheme="minorHAnsi" w:hAnsi="Times New Roman"/>
          <w:bCs/>
          <w:iCs/>
          <w:color w:val="000000"/>
          <w:szCs w:val="28"/>
        </w:rPr>
        <w:t xml:space="preserve">ừng cấp, từng ngành phải thường xuyên tổ chức công khai thông tin của ngành, địa phương thật đầy đủ, có hệ thống, với nhiều hình thức phong phú, dễ tiếp cận, dễ hiểu; triển khai thực hiện tốt Luật thực hiện dân chủ ở cơ sở. </w:t>
      </w:r>
    </w:p>
    <w:p w:rsidR="003A6483" w:rsidRPr="00FD75F2" w:rsidRDefault="00F0360F" w:rsidP="00D84F84">
      <w:pPr>
        <w:pStyle w:val="BodyText"/>
        <w:spacing w:after="120" w:line="380" w:lineRule="exact"/>
        <w:ind w:firstLine="720"/>
        <w:rPr>
          <w:rFonts w:ascii="Times New Roman" w:hAnsi="Times New Roman"/>
          <w:bCs/>
          <w:iCs/>
          <w:szCs w:val="28"/>
          <w:shd w:val="clear" w:color="auto" w:fill="FFFFFF"/>
        </w:rPr>
      </w:pPr>
      <w:r w:rsidRPr="00FD75F2">
        <w:rPr>
          <w:rFonts w:ascii="Times New Roman" w:eastAsiaTheme="minorHAnsi" w:hAnsi="Times New Roman"/>
          <w:bCs/>
          <w:iCs/>
          <w:color w:val="000000"/>
          <w:szCs w:val="28"/>
        </w:rPr>
        <w:t>d)</w:t>
      </w:r>
      <w:r w:rsidR="00D84F84" w:rsidRPr="00FD75F2">
        <w:rPr>
          <w:rFonts w:ascii="Times New Roman" w:eastAsiaTheme="minorHAnsi" w:hAnsi="Times New Roman"/>
          <w:bCs/>
          <w:iCs/>
          <w:color w:val="000000"/>
          <w:szCs w:val="28"/>
        </w:rPr>
        <w:t xml:space="preserve"> B</w:t>
      </w:r>
      <w:r w:rsidR="003A6483" w:rsidRPr="00FD75F2">
        <w:rPr>
          <w:rFonts w:ascii="Times New Roman" w:hAnsi="Times New Roman"/>
          <w:bCs/>
          <w:iCs/>
          <w:color w:val="000000"/>
          <w:szCs w:val="28"/>
        </w:rPr>
        <w:t xml:space="preserve">ố trí đủ nhân lực và ưu tiên nguồn nhân lực có chất lượng cho công tác cải cách hành chính. Tiếp tục chú trọng </w:t>
      </w:r>
      <w:r w:rsidR="003A6483" w:rsidRPr="00FD75F2">
        <w:rPr>
          <w:rFonts w:ascii="Times New Roman" w:hAnsi="Times New Roman"/>
          <w:bCs/>
          <w:iCs/>
          <w:szCs w:val="28"/>
        </w:rPr>
        <w:t>công tác đào tạo, bồi dưỡng, nâng cao trình độ chuyên môn và đạo đức công vụ cho đội ngũ cán bộ, công chức, viên chức, nhất là cán bộ, công chức, viên chức thường xuyên tiếp xúc, tiếp nhận và giải quyết thủ tục hành chính cho người dân và doanh nghiệp; đẩy mạnh thực hiện văn hóa công vụ, không để xảy ra tình trạng nhũng nhiễu, gây phiền hà trong giải quyết thủ tục hành chính cho tổ chức, công dân</w:t>
      </w:r>
      <w:r w:rsidR="003A6483" w:rsidRPr="00FD75F2">
        <w:rPr>
          <w:rFonts w:ascii="Times New Roman" w:hAnsi="Times New Roman"/>
          <w:bCs/>
          <w:iCs/>
          <w:szCs w:val="28"/>
          <w:shd w:val="clear" w:color="auto" w:fill="FFFFFF"/>
        </w:rPr>
        <w:t xml:space="preserve">. </w:t>
      </w:r>
      <w:r w:rsidR="003A6483" w:rsidRPr="00FD75F2">
        <w:rPr>
          <w:rFonts w:ascii="Times New Roman" w:hAnsi="Times New Roman"/>
          <w:bCs/>
          <w:iCs/>
          <w:color w:val="000000"/>
          <w:szCs w:val="28"/>
        </w:rPr>
        <w:t xml:space="preserve">Bên cạnh đó, các cấp, các ngành cần quan tâm bố trí nguồn lực tài chính để đảm bảo các điều kiện thực hiện tốt các nhiệm vụ cải cách hành chính nói </w:t>
      </w:r>
      <w:proofErr w:type="gramStart"/>
      <w:r w:rsidR="003A6483" w:rsidRPr="00FD75F2">
        <w:rPr>
          <w:rFonts w:ascii="Times New Roman" w:hAnsi="Times New Roman"/>
          <w:bCs/>
          <w:iCs/>
          <w:color w:val="000000"/>
          <w:szCs w:val="28"/>
        </w:rPr>
        <w:t>chung</w:t>
      </w:r>
      <w:proofErr w:type="gramEnd"/>
      <w:r w:rsidR="003A6483" w:rsidRPr="00FD75F2">
        <w:rPr>
          <w:rFonts w:ascii="Times New Roman" w:hAnsi="Times New Roman"/>
          <w:bCs/>
          <w:iCs/>
          <w:color w:val="000000"/>
          <w:szCs w:val="28"/>
        </w:rPr>
        <w:t xml:space="preserve"> và việc thực hiện các nhiệm vụ, giải pháp cải thiện các chỉ số tại cơ quan, đơn vị, địa phương nói riêng.</w:t>
      </w:r>
    </w:p>
    <w:p w:rsidR="003A6483" w:rsidRPr="00FD75F2" w:rsidRDefault="00F0360F" w:rsidP="00D84F84">
      <w:pPr>
        <w:autoSpaceDE w:val="0"/>
        <w:autoSpaceDN w:val="0"/>
        <w:adjustRightInd w:val="0"/>
        <w:spacing w:after="120" w:line="380" w:lineRule="exact"/>
        <w:ind w:firstLine="720"/>
        <w:jc w:val="both"/>
        <w:rPr>
          <w:rFonts w:cs="Times New Roman"/>
          <w:bCs/>
          <w:iCs/>
          <w:color w:val="000000"/>
          <w:sz w:val="28"/>
          <w:szCs w:val="28"/>
        </w:rPr>
      </w:pPr>
      <w:r w:rsidRPr="00FD75F2">
        <w:rPr>
          <w:bCs/>
          <w:iCs/>
          <w:color w:val="000000"/>
          <w:sz w:val="28"/>
          <w:szCs w:val="28"/>
        </w:rPr>
        <w:t>đ)</w:t>
      </w:r>
      <w:r w:rsidR="00D84F84" w:rsidRPr="00FD75F2">
        <w:rPr>
          <w:bCs/>
          <w:iCs/>
          <w:color w:val="000000"/>
          <w:sz w:val="28"/>
          <w:szCs w:val="28"/>
        </w:rPr>
        <w:t xml:space="preserve"> H</w:t>
      </w:r>
      <w:r w:rsidR="003A6483" w:rsidRPr="00FD75F2">
        <w:rPr>
          <w:rFonts w:cs="Times New Roman"/>
          <w:bCs/>
          <w:iCs/>
          <w:color w:val="000000"/>
          <w:sz w:val="28"/>
          <w:szCs w:val="28"/>
        </w:rPr>
        <w:t xml:space="preserve">oạt động kiểm tra, giám sát việc thực hiện các nhiệm vụ cải thiện các chỉ số đối với các cơ quan, đơn vị, địa phương và đối với từng cán bộ, công chức, viên </w:t>
      </w:r>
      <w:r w:rsidR="003A6483" w:rsidRPr="00FD75F2">
        <w:rPr>
          <w:rFonts w:cs="Times New Roman"/>
          <w:bCs/>
          <w:iCs/>
          <w:color w:val="000000"/>
          <w:sz w:val="28"/>
          <w:szCs w:val="28"/>
        </w:rPr>
        <w:lastRenderedPageBreak/>
        <w:t>chức phải được chú trọng đúng mức, phải đánh giá sát, đúng, đồng bộ, để kịp thời phát hiện, chấn chỉnh, có hành động khắc phục cụ thể đối với các khuyết điểm hạn chế; gắn với kiểm tra công tác phòng, chống tham nhũng, tiêu cực trong phạm vi quản lý, xử lý nghiêm các trường hợp không thực hiện đầy đủ, kịp thời các nhiệm vụ được giao; đồng thời, kịp thời biểu dương, khen thưởng những tập thể, cá nhân có những sáng kiến, giải pháp thực hiện tốt các nhiệm vụ được giao.</w:t>
      </w:r>
    </w:p>
    <w:p w:rsidR="003A6483" w:rsidRPr="00FD75F2" w:rsidRDefault="00F0360F" w:rsidP="00D84F84">
      <w:pPr>
        <w:autoSpaceDE w:val="0"/>
        <w:autoSpaceDN w:val="0"/>
        <w:adjustRightInd w:val="0"/>
        <w:spacing w:after="120" w:line="380" w:lineRule="exact"/>
        <w:ind w:firstLine="720"/>
        <w:jc w:val="both"/>
        <w:rPr>
          <w:rFonts w:cs="Times New Roman"/>
          <w:bCs/>
          <w:iCs/>
          <w:color w:val="000000"/>
          <w:sz w:val="28"/>
          <w:szCs w:val="28"/>
        </w:rPr>
      </w:pPr>
      <w:r w:rsidRPr="00FD75F2">
        <w:rPr>
          <w:bCs/>
          <w:iCs/>
          <w:color w:val="000000"/>
          <w:sz w:val="28"/>
          <w:szCs w:val="28"/>
        </w:rPr>
        <w:t>e)</w:t>
      </w:r>
      <w:r w:rsidR="00D84F84" w:rsidRPr="00FD75F2">
        <w:rPr>
          <w:bCs/>
          <w:iCs/>
          <w:color w:val="000000"/>
          <w:sz w:val="28"/>
          <w:szCs w:val="28"/>
        </w:rPr>
        <w:t xml:space="preserve"> T</w:t>
      </w:r>
      <w:r w:rsidR="003A6483" w:rsidRPr="00FD75F2">
        <w:rPr>
          <w:rFonts w:cs="Times New Roman"/>
          <w:bCs/>
          <w:iCs/>
          <w:color w:val="000000"/>
          <w:sz w:val="28"/>
          <w:szCs w:val="28"/>
        </w:rPr>
        <w:t xml:space="preserve">ập trung </w:t>
      </w:r>
      <w:r w:rsidR="00D84F84" w:rsidRPr="00FD75F2">
        <w:rPr>
          <w:rFonts w:cs="Times New Roman"/>
          <w:bCs/>
          <w:iCs/>
          <w:color w:val="000000"/>
          <w:sz w:val="28"/>
          <w:szCs w:val="28"/>
        </w:rPr>
        <w:t>thực hiện đồng bộ công tác cải cách hành chính gắn với chuyển đổi số</w:t>
      </w:r>
      <w:r w:rsidR="003A6483" w:rsidRPr="00FD75F2">
        <w:rPr>
          <w:rFonts w:cs="Times New Roman"/>
          <w:bCs/>
          <w:iCs/>
          <w:color w:val="000000"/>
          <w:sz w:val="28"/>
          <w:szCs w:val="28"/>
        </w:rPr>
        <w:t xml:space="preserve">, lấy chính quyền </w:t>
      </w:r>
      <w:r w:rsidR="00D84F84" w:rsidRPr="00FD75F2">
        <w:rPr>
          <w:rFonts w:cs="Times New Roman"/>
          <w:bCs/>
          <w:iCs/>
          <w:color w:val="000000"/>
          <w:sz w:val="28"/>
          <w:szCs w:val="28"/>
        </w:rPr>
        <w:t>số</w:t>
      </w:r>
      <w:r w:rsidR="003A6483" w:rsidRPr="00FD75F2">
        <w:rPr>
          <w:rFonts w:cs="Times New Roman"/>
          <w:bCs/>
          <w:iCs/>
          <w:color w:val="000000"/>
          <w:sz w:val="28"/>
          <w:szCs w:val="28"/>
        </w:rPr>
        <w:t xml:space="preserve"> làm “chìa khóa” giúp tăng khả năng cạnh tranh của tỉnh. Mỗi cơ quan, đơn vị, địa phương và từng cán bộ, công chức, viên chức phải tổ chức, xây dựng cơ sở dữ liệu, chuẩn bị hạ tầng dữ liệu số chuyên ngành, chuyên môn của mình để sẵn sàng chung tay xây dựng chính quyền số của tỉnh nhà.</w:t>
      </w:r>
    </w:p>
    <w:p w:rsidR="00D84F84" w:rsidRPr="00FD75F2" w:rsidRDefault="00FD75F2" w:rsidP="00D84F84">
      <w:pPr>
        <w:autoSpaceDE w:val="0"/>
        <w:autoSpaceDN w:val="0"/>
        <w:adjustRightInd w:val="0"/>
        <w:spacing w:after="120" w:line="380" w:lineRule="exact"/>
        <w:ind w:firstLine="720"/>
        <w:jc w:val="both"/>
        <w:rPr>
          <w:rFonts w:cs="Times New Roman"/>
          <w:b/>
          <w:iCs/>
          <w:color w:val="000000"/>
          <w:sz w:val="28"/>
          <w:szCs w:val="28"/>
        </w:rPr>
      </w:pPr>
      <w:r w:rsidRPr="00FD75F2">
        <w:rPr>
          <w:rFonts w:cs="Times New Roman"/>
          <w:b/>
          <w:iCs/>
          <w:color w:val="000000"/>
          <w:sz w:val="28"/>
          <w:szCs w:val="28"/>
        </w:rPr>
        <w:t>2. Đề xuất lãnh đạo UBND tỉnh chỉ đạo</w:t>
      </w:r>
    </w:p>
    <w:p w:rsidR="00FD75F2" w:rsidRDefault="00FD75F2" w:rsidP="00D84F84">
      <w:pPr>
        <w:autoSpaceDE w:val="0"/>
        <w:autoSpaceDN w:val="0"/>
        <w:adjustRightInd w:val="0"/>
        <w:spacing w:after="120" w:line="380" w:lineRule="exact"/>
        <w:ind w:firstLine="720"/>
        <w:jc w:val="both"/>
        <w:rPr>
          <w:rFonts w:cs="Times New Roman"/>
          <w:bCs/>
          <w:iCs/>
          <w:color w:val="000000"/>
          <w:sz w:val="28"/>
          <w:szCs w:val="28"/>
        </w:rPr>
      </w:pPr>
      <w:r>
        <w:rPr>
          <w:rFonts w:cs="Times New Roman"/>
          <w:bCs/>
          <w:iCs/>
          <w:color w:val="000000"/>
          <w:sz w:val="28"/>
          <w:szCs w:val="28"/>
        </w:rPr>
        <w:t>Qua phân tích, đánh giá sơ bộ tình hình thực hiện các chỉ số, Sở Nội vụ nhận thấy những vấn đề tồn tại, hạn chế tập trung nhiều nhất ở nội dung giải quyết thủ tục hành chính cho người dân, doanh nghiệp, trong đó có nhiều nội dung tiêu chí đang mất điểm hoặc đạt điểm thấp, do đó, Sở Nội vụ đề xuất lãnh đạo UBND tỉnh:</w:t>
      </w:r>
    </w:p>
    <w:p w:rsidR="00AA375C" w:rsidRDefault="001971CF" w:rsidP="00D84F84">
      <w:pPr>
        <w:autoSpaceDE w:val="0"/>
        <w:autoSpaceDN w:val="0"/>
        <w:adjustRightInd w:val="0"/>
        <w:spacing w:after="120" w:line="380" w:lineRule="exact"/>
        <w:ind w:firstLine="720"/>
        <w:jc w:val="both"/>
        <w:rPr>
          <w:rFonts w:cs="Times New Roman"/>
          <w:bCs/>
          <w:iCs/>
          <w:color w:val="000000"/>
          <w:sz w:val="28"/>
          <w:szCs w:val="28"/>
        </w:rPr>
      </w:pPr>
      <w:r>
        <w:rPr>
          <w:rFonts w:cs="Times New Roman"/>
          <w:bCs/>
          <w:iCs/>
          <w:color w:val="000000"/>
          <w:sz w:val="28"/>
          <w:szCs w:val="28"/>
        </w:rPr>
        <w:t xml:space="preserve">a) </w:t>
      </w:r>
      <w:r w:rsidR="00FD75F2">
        <w:rPr>
          <w:rFonts w:cs="Times New Roman"/>
          <w:bCs/>
          <w:iCs/>
          <w:color w:val="000000"/>
          <w:sz w:val="28"/>
          <w:szCs w:val="28"/>
        </w:rPr>
        <w:t>Giao Văn phòng UBND tỉnh</w:t>
      </w:r>
      <w:r w:rsidR="00AA375C">
        <w:rPr>
          <w:rFonts w:cs="Times New Roman"/>
          <w:bCs/>
          <w:iCs/>
          <w:color w:val="000000"/>
          <w:sz w:val="28"/>
          <w:szCs w:val="28"/>
        </w:rPr>
        <w:t>:</w:t>
      </w:r>
    </w:p>
    <w:p w:rsidR="00FD75F2" w:rsidRDefault="00AA375C" w:rsidP="00D84F84">
      <w:pPr>
        <w:autoSpaceDE w:val="0"/>
        <w:autoSpaceDN w:val="0"/>
        <w:adjustRightInd w:val="0"/>
        <w:spacing w:after="120" w:line="380" w:lineRule="exact"/>
        <w:ind w:firstLine="720"/>
        <w:jc w:val="both"/>
        <w:rPr>
          <w:rFonts w:cs="Times New Roman"/>
          <w:bCs/>
          <w:i/>
          <w:color w:val="000000"/>
          <w:sz w:val="28"/>
          <w:szCs w:val="28"/>
        </w:rPr>
      </w:pPr>
      <w:r>
        <w:rPr>
          <w:rFonts w:cs="Times New Roman"/>
          <w:bCs/>
          <w:iCs/>
          <w:color w:val="000000"/>
          <w:sz w:val="28"/>
          <w:szCs w:val="28"/>
        </w:rPr>
        <w:t>- Th</w:t>
      </w:r>
      <w:r w:rsidR="00FD75F2">
        <w:rPr>
          <w:rFonts w:cs="Times New Roman"/>
          <w:bCs/>
          <w:iCs/>
          <w:color w:val="000000"/>
          <w:sz w:val="28"/>
          <w:szCs w:val="28"/>
        </w:rPr>
        <w:t>am mưu UBND tỉnh ban hành Kế hoạch thực hiện “chiến dịch 30 ngày đêm” cải thiện</w:t>
      </w:r>
      <w:r>
        <w:rPr>
          <w:rFonts w:cs="Times New Roman"/>
          <w:bCs/>
          <w:iCs/>
          <w:color w:val="000000"/>
          <w:sz w:val="28"/>
          <w:szCs w:val="28"/>
        </w:rPr>
        <w:t>, nâng cao</w:t>
      </w:r>
      <w:r w:rsidR="00FD75F2">
        <w:rPr>
          <w:rFonts w:cs="Times New Roman"/>
          <w:bCs/>
          <w:iCs/>
          <w:color w:val="000000"/>
          <w:sz w:val="28"/>
          <w:szCs w:val="28"/>
        </w:rPr>
        <w:t xml:space="preserve"> các chỉ tiêu liên quan đến việc giải quyết thủ tục hành chính cho người dân, doanh nghiệp </w:t>
      </w:r>
      <w:r w:rsidR="00FD75F2" w:rsidRPr="00AA375C">
        <w:rPr>
          <w:rFonts w:cs="Times New Roman"/>
          <w:bCs/>
          <w:i/>
          <w:color w:val="000000"/>
          <w:sz w:val="28"/>
          <w:szCs w:val="28"/>
        </w:rPr>
        <w:t xml:space="preserve">(như </w:t>
      </w:r>
      <w:r w:rsidRPr="00AA375C">
        <w:rPr>
          <w:rFonts w:cs="Times New Roman"/>
          <w:bCs/>
          <w:i/>
          <w:color w:val="000000"/>
          <w:sz w:val="28"/>
          <w:szCs w:val="28"/>
        </w:rPr>
        <w:t>tỷ lệ hồ sơ giải quyết đúng hẹn, tỷ lệ hồ sơ trực tuyến toàn trình, tỷ lệ hồ sơ thanh toán trực tuyến, tỷ lệ số hóa hồ sơ, kết quả giải quyết TTHC, tỷ lệ cấp kết quả giải quyết TTHC điện tử</w:t>
      </w:r>
      <w:r w:rsidRPr="00AA375C">
        <w:rPr>
          <w:rFonts w:cs="Times New Roman"/>
          <w:bCs/>
          <w:i/>
          <w:color w:val="000000"/>
          <w:sz w:val="28"/>
          <w:szCs w:val="28"/>
        </w:rPr>
        <w:tab/>
        <w:t>...)</w:t>
      </w:r>
      <w:r w:rsidR="001971CF" w:rsidRPr="001971CF">
        <w:rPr>
          <w:rFonts w:cs="Times New Roman"/>
          <w:bCs/>
          <w:iCs/>
          <w:color w:val="000000"/>
          <w:sz w:val="28"/>
          <w:szCs w:val="28"/>
        </w:rPr>
        <w:t>,</w:t>
      </w:r>
      <w:r w:rsidR="001971CF">
        <w:rPr>
          <w:rFonts w:cs="Times New Roman"/>
          <w:bCs/>
          <w:iCs/>
          <w:color w:val="000000"/>
          <w:sz w:val="28"/>
          <w:szCs w:val="28"/>
        </w:rPr>
        <w:t xml:space="preserve"> hoàn thành chiến dịch </w:t>
      </w:r>
      <w:r w:rsidR="001971CF" w:rsidRPr="001971CF">
        <w:rPr>
          <w:rFonts w:cs="Times New Roman"/>
          <w:bCs/>
          <w:iCs/>
          <w:color w:val="000000"/>
          <w:sz w:val="28"/>
          <w:szCs w:val="28"/>
        </w:rPr>
        <w:t>trước ngày 10/12/2025.</w:t>
      </w:r>
    </w:p>
    <w:p w:rsidR="001971CF" w:rsidRDefault="001971CF" w:rsidP="00D84F84">
      <w:pPr>
        <w:autoSpaceDE w:val="0"/>
        <w:autoSpaceDN w:val="0"/>
        <w:adjustRightInd w:val="0"/>
        <w:spacing w:after="120" w:line="380" w:lineRule="exact"/>
        <w:ind w:firstLine="720"/>
        <w:jc w:val="both"/>
        <w:rPr>
          <w:rFonts w:cs="Times New Roman"/>
          <w:bCs/>
          <w:iCs/>
          <w:color w:val="000000"/>
          <w:sz w:val="28"/>
          <w:szCs w:val="28"/>
        </w:rPr>
      </w:pPr>
      <w:r>
        <w:rPr>
          <w:rFonts w:cs="Times New Roman"/>
          <w:bCs/>
          <w:iCs/>
          <w:color w:val="000000"/>
          <w:sz w:val="28"/>
          <w:szCs w:val="28"/>
        </w:rPr>
        <w:t>- Chủ trì, phối hợp với Sở Khoa học và Công nghệ xây dựng kế hoạch và tổ chức kiểm tra tình hình bố trí và sử dụng trang thiết bị, cơ sở vật chất tại bộ phận một cửa các cấp, hoàn thành trong tháng 11/2025.</w:t>
      </w:r>
    </w:p>
    <w:p w:rsidR="00AA375C" w:rsidRDefault="001971CF" w:rsidP="00D84F84">
      <w:pPr>
        <w:autoSpaceDE w:val="0"/>
        <w:autoSpaceDN w:val="0"/>
        <w:adjustRightInd w:val="0"/>
        <w:spacing w:after="120" w:line="380" w:lineRule="exact"/>
        <w:ind w:firstLine="720"/>
        <w:jc w:val="both"/>
        <w:rPr>
          <w:rFonts w:cs="Times New Roman"/>
          <w:bCs/>
          <w:iCs/>
          <w:color w:val="000000"/>
          <w:sz w:val="28"/>
          <w:szCs w:val="28"/>
        </w:rPr>
      </w:pPr>
      <w:r>
        <w:rPr>
          <w:rFonts w:cs="Times New Roman"/>
          <w:bCs/>
          <w:iCs/>
          <w:color w:val="000000"/>
          <w:sz w:val="28"/>
          <w:szCs w:val="28"/>
        </w:rPr>
        <w:t>-</w:t>
      </w:r>
      <w:r w:rsidR="00AA375C">
        <w:rPr>
          <w:rFonts w:cs="Times New Roman"/>
          <w:bCs/>
          <w:iCs/>
          <w:color w:val="000000"/>
          <w:sz w:val="28"/>
          <w:szCs w:val="28"/>
        </w:rPr>
        <w:t xml:space="preserve"> Phân tích cụ thể nguyên nhân ban hành quyết định công bố, công khai danh mục TTHC trễ hạn để </w:t>
      </w:r>
      <w:r w:rsidR="00340F37">
        <w:rPr>
          <w:rFonts w:cs="Times New Roman"/>
          <w:bCs/>
          <w:iCs/>
          <w:color w:val="000000"/>
          <w:sz w:val="28"/>
          <w:szCs w:val="28"/>
        </w:rPr>
        <w:t>tham mưu giải pháp khắc phục trong năm 2026.</w:t>
      </w:r>
    </w:p>
    <w:p w:rsidR="00340F37" w:rsidRDefault="001971CF" w:rsidP="00D84F84">
      <w:pPr>
        <w:autoSpaceDE w:val="0"/>
        <w:autoSpaceDN w:val="0"/>
        <w:adjustRightInd w:val="0"/>
        <w:spacing w:after="120" w:line="380" w:lineRule="exact"/>
        <w:ind w:firstLine="720"/>
        <w:jc w:val="both"/>
        <w:rPr>
          <w:rFonts w:cs="Times New Roman"/>
          <w:bCs/>
          <w:iCs/>
          <w:color w:val="000000"/>
          <w:sz w:val="28"/>
          <w:szCs w:val="28"/>
        </w:rPr>
      </w:pPr>
      <w:proofErr w:type="gramStart"/>
      <w:r>
        <w:rPr>
          <w:rFonts w:cs="Times New Roman"/>
          <w:bCs/>
          <w:iCs/>
          <w:color w:val="000000"/>
          <w:sz w:val="28"/>
          <w:szCs w:val="28"/>
        </w:rPr>
        <w:t xml:space="preserve">b) </w:t>
      </w:r>
      <w:r w:rsidR="00340F37">
        <w:rPr>
          <w:rFonts w:cs="Times New Roman"/>
          <w:bCs/>
          <w:iCs/>
          <w:color w:val="000000"/>
          <w:sz w:val="28"/>
          <w:szCs w:val="28"/>
        </w:rPr>
        <w:t>Giao Sở Khoa học và Công nghệ phân tích cụ thể nguyên nhân t</w:t>
      </w:r>
      <w:r w:rsidR="00340F37" w:rsidRPr="00AA375C">
        <w:rPr>
          <w:sz w:val="28"/>
          <w:szCs w:val="28"/>
        </w:rPr>
        <w:t xml:space="preserve">ỷ lệ </w:t>
      </w:r>
      <w:r w:rsidR="00340F37">
        <w:rPr>
          <w:sz w:val="28"/>
          <w:szCs w:val="28"/>
        </w:rPr>
        <w:t xml:space="preserve">xử lý </w:t>
      </w:r>
      <w:r w:rsidR="00340F37" w:rsidRPr="00AA375C">
        <w:rPr>
          <w:sz w:val="28"/>
          <w:szCs w:val="28"/>
        </w:rPr>
        <w:t>văn bản</w:t>
      </w:r>
      <w:r w:rsidR="00340F37">
        <w:rPr>
          <w:sz w:val="28"/>
          <w:szCs w:val="28"/>
        </w:rPr>
        <w:t xml:space="preserve">, hồ sơ công việc toàn trình trên môi trường </w:t>
      </w:r>
      <w:r w:rsidR="00340F37" w:rsidRPr="00AA375C">
        <w:rPr>
          <w:sz w:val="28"/>
          <w:szCs w:val="28"/>
        </w:rPr>
        <w:t xml:space="preserve">điện tử </w:t>
      </w:r>
      <w:r w:rsidR="00340F37">
        <w:rPr>
          <w:sz w:val="28"/>
          <w:szCs w:val="28"/>
        </w:rPr>
        <w:t xml:space="preserve">của các cơ quan hành chính nhà nước đạt thấp </w:t>
      </w:r>
      <w:r w:rsidR="00340F37">
        <w:rPr>
          <w:rFonts w:cs="Times New Roman"/>
          <w:bCs/>
          <w:iCs/>
          <w:color w:val="000000"/>
          <w:sz w:val="28"/>
          <w:szCs w:val="28"/>
        </w:rPr>
        <w:t>để tham mưu giải pháp khắc phục, hoàn thành trước ngày 11/11/2025.</w:t>
      </w:r>
      <w:proofErr w:type="gramEnd"/>
    </w:p>
    <w:p w:rsidR="00340F37" w:rsidRDefault="001971CF" w:rsidP="00340F37">
      <w:pPr>
        <w:spacing w:before="120" w:after="120" w:line="380" w:lineRule="exact"/>
        <w:ind w:firstLine="709"/>
        <w:jc w:val="both"/>
        <w:rPr>
          <w:rFonts w:cs="Times New Roman"/>
          <w:bCs/>
          <w:iCs/>
          <w:color w:val="000000"/>
          <w:sz w:val="28"/>
          <w:szCs w:val="28"/>
        </w:rPr>
      </w:pPr>
      <w:r>
        <w:rPr>
          <w:rFonts w:cs="Times New Roman"/>
          <w:bCs/>
          <w:iCs/>
          <w:color w:val="000000"/>
          <w:sz w:val="28"/>
          <w:szCs w:val="28"/>
        </w:rPr>
        <w:t xml:space="preserve">c) </w:t>
      </w:r>
      <w:r w:rsidR="00340F37">
        <w:rPr>
          <w:rFonts w:cs="Times New Roman"/>
          <w:bCs/>
          <w:iCs/>
          <w:color w:val="000000"/>
          <w:sz w:val="28"/>
          <w:szCs w:val="28"/>
        </w:rPr>
        <w:t>Giao Sở Tài chính:</w:t>
      </w:r>
    </w:p>
    <w:p w:rsidR="00340F37" w:rsidRPr="00AE2E8E" w:rsidRDefault="00340F37" w:rsidP="00340F37">
      <w:pPr>
        <w:spacing w:before="120" w:after="120" w:line="380" w:lineRule="exact"/>
        <w:ind w:firstLine="709"/>
        <w:jc w:val="both"/>
        <w:rPr>
          <w:sz w:val="28"/>
          <w:szCs w:val="28"/>
        </w:rPr>
      </w:pPr>
      <w:r>
        <w:rPr>
          <w:rFonts w:cs="Times New Roman"/>
          <w:bCs/>
          <w:iCs/>
          <w:color w:val="000000"/>
          <w:sz w:val="28"/>
          <w:szCs w:val="28"/>
        </w:rPr>
        <w:t>- Tham mưu giải pháp đẩy nhanh tiến độ</w:t>
      </w:r>
      <w:r w:rsidRPr="00AE2E8E">
        <w:rPr>
          <w:sz w:val="28"/>
          <w:szCs w:val="28"/>
        </w:rPr>
        <w:t xml:space="preserve"> giải ngân kế hoạch đầu tư vốn ngân sách nhà nước năm 2025</w:t>
      </w:r>
      <w:r w:rsidRPr="00AE2E8E">
        <w:rPr>
          <w:i/>
          <w:iCs/>
          <w:sz w:val="28"/>
          <w:szCs w:val="28"/>
        </w:rPr>
        <w:t>.</w:t>
      </w:r>
    </w:p>
    <w:p w:rsidR="00340F37" w:rsidRPr="00AA375C" w:rsidRDefault="00340F37" w:rsidP="00340F37">
      <w:pPr>
        <w:autoSpaceDE w:val="0"/>
        <w:autoSpaceDN w:val="0"/>
        <w:adjustRightInd w:val="0"/>
        <w:spacing w:after="120" w:line="380" w:lineRule="exact"/>
        <w:ind w:firstLine="720"/>
        <w:jc w:val="both"/>
        <w:rPr>
          <w:rFonts w:cs="Times New Roman"/>
          <w:bCs/>
          <w:iCs/>
          <w:color w:val="000000"/>
          <w:sz w:val="28"/>
          <w:szCs w:val="28"/>
        </w:rPr>
      </w:pPr>
      <w:r>
        <w:rPr>
          <w:sz w:val="28"/>
          <w:szCs w:val="28"/>
        </w:rPr>
        <w:lastRenderedPageBreak/>
        <w:t>- Tham mưu giải pháp đẩy nhanh t</w:t>
      </w:r>
      <w:r w:rsidRPr="00AE2E8E">
        <w:rPr>
          <w:sz w:val="28"/>
          <w:szCs w:val="28"/>
        </w:rPr>
        <w:t>iến độ thực hiện các kiến nghị sau thanh tra, kiểm tra, kiểm toán nhà nước về tài chính, ngân sách</w:t>
      </w:r>
      <w:r w:rsidR="005E712F">
        <w:rPr>
          <w:sz w:val="28"/>
          <w:szCs w:val="28"/>
        </w:rPr>
        <w:t>, hoàn thành dứt điểm trong tháng 11/2025</w:t>
      </w:r>
      <w:r>
        <w:rPr>
          <w:sz w:val="28"/>
          <w:szCs w:val="28"/>
        </w:rPr>
        <w:t>.</w:t>
      </w:r>
    </w:p>
    <w:p w:rsidR="002704B5" w:rsidRDefault="001971CF" w:rsidP="00D84F84">
      <w:pPr>
        <w:autoSpaceDE w:val="0"/>
        <w:autoSpaceDN w:val="0"/>
        <w:adjustRightInd w:val="0"/>
        <w:spacing w:after="120" w:line="380" w:lineRule="exact"/>
        <w:ind w:firstLine="720"/>
        <w:jc w:val="both"/>
        <w:rPr>
          <w:rFonts w:cs="Times New Roman"/>
          <w:bCs/>
          <w:iCs/>
          <w:color w:val="000000"/>
          <w:sz w:val="28"/>
          <w:szCs w:val="28"/>
        </w:rPr>
      </w:pPr>
      <w:r>
        <w:rPr>
          <w:rFonts w:cs="Times New Roman"/>
          <w:bCs/>
          <w:iCs/>
          <w:color w:val="000000"/>
          <w:sz w:val="28"/>
          <w:szCs w:val="28"/>
        </w:rPr>
        <w:t xml:space="preserve">d) </w:t>
      </w:r>
      <w:r w:rsidR="00FD75F2" w:rsidRPr="00FD75F2">
        <w:rPr>
          <w:rFonts w:cs="Times New Roman"/>
          <w:bCs/>
          <w:iCs/>
          <w:color w:val="000000"/>
          <w:sz w:val="28"/>
          <w:szCs w:val="28"/>
        </w:rPr>
        <w:t>G</w:t>
      </w:r>
      <w:r w:rsidR="00D84F84" w:rsidRPr="00FD75F2">
        <w:rPr>
          <w:rFonts w:cs="Times New Roman"/>
          <w:bCs/>
          <w:iCs/>
          <w:color w:val="000000"/>
          <w:sz w:val="28"/>
          <w:szCs w:val="28"/>
        </w:rPr>
        <w:t xml:space="preserve">iao Sở Nội vụ chủ trì, phối hợp với các </w:t>
      </w:r>
      <w:r w:rsidR="002704B5" w:rsidRPr="00FD75F2">
        <w:rPr>
          <w:rFonts w:cs="Times New Roman"/>
          <w:bCs/>
          <w:iCs/>
          <w:color w:val="000000"/>
          <w:sz w:val="28"/>
          <w:szCs w:val="28"/>
        </w:rPr>
        <w:t>cơ quan, đơn vị</w:t>
      </w:r>
      <w:r w:rsidR="00D84F84" w:rsidRPr="00FD75F2">
        <w:rPr>
          <w:rFonts w:cs="Times New Roman"/>
          <w:bCs/>
          <w:iCs/>
          <w:color w:val="000000"/>
          <w:sz w:val="28"/>
          <w:szCs w:val="28"/>
        </w:rPr>
        <w:t xml:space="preserve"> liên quan tham mưu UBND tỉnh đánh giá, công bố chỉ số cải cách hành chính </w:t>
      </w:r>
      <w:r w:rsidR="00D84F84" w:rsidRPr="00FD75F2">
        <w:rPr>
          <w:rFonts w:cs="Times New Roman"/>
          <w:b/>
          <w:iCs/>
          <w:color w:val="000000"/>
          <w:sz w:val="28"/>
          <w:szCs w:val="28"/>
        </w:rPr>
        <w:t>hằng tháng</w:t>
      </w:r>
      <w:r w:rsidR="00D84F84" w:rsidRPr="00FD75F2">
        <w:rPr>
          <w:rFonts w:cs="Times New Roman"/>
          <w:bCs/>
          <w:iCs/>
          <w:color w:val="000000"/>
          <w:sz w:val="28"/>
          <w:szCs w:val="28"/>
        </w:rPr>
        <w:t xml:space="preserve"> </w:t>
      </w:r>
      <w:r w:rsidR="002704B5" w:rsidRPr="00FD75F2">
        <w:rPr>
          <w:rFonts w:cs="Times New Roman"/>
          <w:bCs/>
          <w:iCs/>
          <w:color w:val="000000"/>
          <w:sz w:val="28"/>
          <w:szCs w:val="28"/>
        </w:rPr>
        <w:t>của tỉnh, của các sở, ngành và của UBND các xã, phường, đặc khu trên địa bàn tỉnh, bắt đầu thực hiện từ tháng 01/2026.</w:t>
      </w:r>
      <w:r>
        <w:rPr>
          <w:rFonts w:cs="Times New Roman"/>
          <w:bCs/>
          <w:iCs/>
          <w:color w:val="000000"/>
          <w:sz w:val="28"/>
          <w:szCs w:val="28"/>
        </w:rPr>
        <w:t>/.</w:t>
      </w:r>
    </w:p>
    <w:tbl>
      <w:tblPr>
        <w:tblpPr w:leftFromText="180" w:rightFromText="180" w:vertAnchor="text" w:horzAnchor="margin" w:tblpY="278"/>
        <w:tblW w:w="9375" w:type="dxa"/>
        <w:tblLook w:val="04A0" w:firstRow="1" w:lastRow="0" w:firstColumn="1" w:lastColumn="0" w:noHBand="0" w:noVBand="1"/>
      </w:tblPr>
      <w:tblGrid>
        <w:gridCol w:w="4608"/>
        <w:gridCol w:w="4767"/>
      </w:tblGrid>
      <w:tr w:rsidR="00237152" w:rsidRPr="004C4882" w:rsidTr="00237152">
        <w:trPr>
          <w:trHeight w:val="2332"/>
        </w:trPr>
        <w:tc>
          <w:tcPr>
            <w:tcW w:w="4608" w:type="dxa"/>
          </w:tcPr>
          <w:p w:rsidR="00237152" w:rsidRPr="00D17D19" w:rsidRDefault="00237152" w:rsidP="00ED6C67">
            <w:pPr>
              <w:pStyle w:val="BodyText"/>
              <w:autoSpaceDE w:val="0"/>
              <w:autoSpaceDN w:val="0"/>
              <w:rPr>
                <w:rFonts w:ascii="Times New Roman" w:hAnsi="Times New Roman" w:cs="Cambria"/>
                <w:b/>
                <w:szCs w:val="28"/>
                <w:lang w:val="nl-NL"/>
              </w:rPr>
            </w:pPr>
            <w:r w:rsidRPr="00D17D19">
              <w:rPr>
                <w:rFonts w:ascii="Times New Roman" w:hAnsi="Times New Roman" w:cs="Cambria"/>
                <w:b/>
                <w:i/>
                <w:sz w:val="24"/>
                <w:szCs w:val="24"/>
              </w:rPr>
              <w:t>Nơi nhận</w:t>
            </w:r>
            <w:r>
              <w:rPr>
                <w:rFonts w:ascii="Times New Roman" w:hAnsi="Times New Roman" w:cs="Cambria"/>
                <w:b/>
                <w:i/>
                <w:sz w:val="24"/>
                <w:szCs w:val="24"/>
              </w:rPr>
              <w:t>:</w:t>
            </w:r>
          </w:p>
          <w:p w:rsidR="00237152" w:rsidRDefault="00237152" w:rsidP="00ED6C67">
            <w:pPr>
              <w:pStyle w:val="BodyText"/>
              <w:autoSpaceDE w:val="0"/>
              <w:autoSpaceDN w:val="0"/>
              <w:rPr>
                <w:rFonts w:ascii="Times New Roman" w:hAnsi="Times New Roman" w:cs="Cambria"/>
                <w:sz w:val="22"/>
                <w:szCs w:val="22"/>
                <w:lang w:val="nl-NL"/>
              </w:rPr>
            </w:pPr>
            <w:r w:rsidRPr="00D17D19">
              <w:rPr>
                <w:rFonts w:ascii="Times New Roman" w:hAnsi="Times New Roman" w:cs="Cambria"/>
                <w:sz w:val="22"/>
                <w:szCs w:val="22"/>
                <w:lang w:val="nl-NL"/>
              </w:rPr>
              <w:t>- UBND tỉn</w:t>
            </w:r>
            <w:r>
              <w:rPr>
                <w:rFonts w:ascii="Times New Roman" w:hAnsi="Times New Roman" w:cs="Cambria"/>
                <w:sz w:val="22"/>
                <w:szCs w:val="22"/>
                <w:lang w:val="nl-NL"/>
              </w:rPr>
              <w:t>h</w:t>
            </w:r>
            <w:r w:rsidRPr="00D17D19">
              <w:rPr>
                <w:rFonts w:ascii="Times New Roman" w:hAnsi="Times New Roman" w:cs="Cambria"/>
                <w:sz w:val="22"/>
                <w:szCs w:val="22"/>
                <w:lang w:val="nl-NL"/>
              </w:rPr>
              <w:t>;</w:t>
            </w:r>
          </w:p>
          <w:p w:rsidR="00A226CA" w:rsidRDefault="00A226CA" w:rsidP="00ED6C67">
            <w:pPr>
              <w:pStyle w:val="BodyText"/>
              <w:autoSpaceDE w:val="0"/>
              <w:autoSpaceDN w:val="0"/>
              <w:rPr>
                <w:rFonts w:ascii="Times New Roman" w:hAnsi="Times New Roman" w:cs="Cambria"/>
                <w:sz w:val="22"/>
                <w:szCs w:val="22"/>
                <w:lang w:val="nl-NL"/>
              </w:rPr>
            </w:pPr>
            <w:r>
              <w:rPr>
                <w:rFonts w:ascii="Times New Roman" w:hAnsi="Times New Roman" w:cs="Cambria"/>
                <w:sz w:val="22"/>
                <w:szCs w:val="22"/>
                <w:lang w:val="nl-NL"/>
              </w:rPr>
              <w:t>- Văn phòng UBND tỉnh;</w:t>
            </w:r>
          </w:p>
          <w:p w:rsidR="00A226CA" w:rsidRDefault="00A226CA" w:rsidP="00ED6C67">
            <w:pPr>
              <w:pStyle w:val="BodyText"/>
              <w:autoSpaceDE w:val="0"/>
              <w:autoSpaceDN w:val="0"/>
              <w:rPr>
                <w:rFonts w:ascii="Times New Roman" w:hAnsi="Times New Roman" w:cs="Cambria"/>
                <w:sz w:val="22"/>
                <w:szCs w:val="22"/>
                <w:lang w:val="nl-NL"/>
              </w:rPr>
            </w:pPr>
            <w:r>
              <w:rPr>
                <w:rFonts w:ascii="Times New Roman" w:hAnsi="Times New Roman" w:cs="Cambria"/>
                <w:sz w:val="22"/>
                <w:szCs w:val="22"/>
                <w:lang w:val="nl-NL"/>
              </w:rPr>
              <w:t>- Sở Khoa học và Công nghệ;</w:t>
            </w:r>
          </w:p>
          <w:p w:rsidR="00A226CA" w:rsidRDefault="00A226CA" w:rsidP="00ED6C67">
            <w:pPr>
              <w:pStyle w:val="BodyText"/>
              <w:autoSpaceDE w:val="0"/>
              <w:autoSpaceDN w:val="0"/>
              <w:rPr>
                <w:rFonts w:ascii="Times New Roman" w:hAnsi="Times New Roman" w:cs="Cambria"/>
                <w:sz w:val="22"/>
                <w:szCs w:val="22"/>
                <w:lang w:val="nl-NL"/>
              </w:rPr>
            </w:pPr>
            <w:r>
              <w:rPr>
                <w:rFonts w:ascii="Times New Roman" w:hAnsi="Times New Roman" w:cs="Cambria"/>
                <w:sz w:val="22"/>
                <w:szCs w:val="22"/>
                <w:lang w:val="nl-NL"/>
              </w:rPr>
              <w:t>- Sở Tài chính;</w:t>
            </w:r>
          </w:p>
          <w:p w:rsidR="00A226CA" w:rsidRDefault="00A226CA" w:rsidP="00ED6C67">
            <w:pPr>
              <w:pStyle w:val="BodyText"/>
              <w:autoSpaceDE w:val="0"/>
              <w:autoSpaceDN w:val="0"/>
              <w:rPr>
                <w:rFonts w:ascii="Times New Roman" w:hAnsi="Times New Roman" w:cs="Cambria"/>
                <w:sz w:val="22"/>
                <w:szCs w:val="22"/>
                <w:lang w:val="nl-NL"/>
              </w:rPr>
            </w:pPr>
            <w:r>
              <w:rPr>
                <w:rFonts w:ascii="Times New Roman" w:hAnsi="Times New Roman" w:cs="Cambria"/>
                <w:sz w:val="22"/>
                <w:szCs w:val="22"/>
                <w:lang w:val="nl-NL"/>
              </w:rPr>
              <w:t>- Sở</w:t>
            </w:r>
            <w:bookmarkStart w:id="1" w:name="_GoBack"/>
            <w:bookmarkEnd w:id="1"/>
            <w:r>
              <w:rPr>
                <w:rFonts w:ascii="Times New Roman" w:hAnsi="Times New Roman" w:cs="Cambria"/>
                <w:sz w:val="22"/>
                <w:szCs w:val="22"/>
                <w:lang w:val="nl-NL"/>
              </w:rPr>
              <w:t xml:space="preserve"> Tư pháp;</w:t>
            </w:r>
          </w:p>
          <w:p w:rsidR="00A226CA" w:rsidRDefault="00A226CA" w:rsidP="00ED6C67">
            <w:pPr>
              <w:pStyle w:val="BodyText"/>
              <w:autoSpaceDE w:val="0"/>
              <w:autoSpaceDN w:val="0"/>
              <w:rPr>
                <w:rFonts w:ascii="Times New Roman" w:hAnsi="Times New Roman" w:cs="Cambria"/>
                <w:sz w:val="22"/>
                <w:szCs w:val="22"/>
                <w:lang w:val="nl-NL"/>
              </w:rPr>
            </w:pPr>
            <w:r>
              <w:rPr>
                <w:rFonts w:ascii="Times New Roman" w:hAnsi="Times New Roman" w:cs="Cambria"/>
                <w:sz w:val="22"/>
                <w:szCs w:val="22"/>
                <w:lang w:val="nl-NL"/>
              </w:rPr>
              <w:t>- Lãnh đạo SNV;</w:t>
            </w:r>
          </w:p>
          <w:p w:rsidR="00237152" w:rsidRPr="004C4882" w:rsidRDefault="00237152" w:rsidP="00ED6C67">
            <w:pPr>
              <w:pStyle w:val="BodyText"/>
              <w:autoSpaceDE w:val="0"/>
              <w:autoSpaceDN w:val="0"/>
              <w:rPr>
                <w:rFonts w:ascii="Times New Roman" w:hAnsi="Times New Roman" w:cs="Cambria"/>
                <w:sz w:val="22"/>
                <w:szCs w:val="22"/>
                <w:lang w:val="nl-NL"/>
              </w:rPr>
            </w:pPr>
            <w:r w:rsidRPr="00D17D19">
              <w:rPr>
                <w:rFonts w:ascii="Times New Roman" w:hAnsi="Times New Roman" w:cs="Cambria"/>
                <w:sz w:val="22"/>
                <w:szCs w:val="22"/>
              </w:rPr>
              <w:t>-</w:t>
            </w:r>
            <w:r w:rsidRPr="00D17D19">
              <w:rPr>
                <w:rFonts w:ascii="Times New Roman" w:hAnsi="Times New Roman" w:cs="Cambria"/>
                <w:sz w:val="22"/>
                <w:szCs w:val="22"/>
                <w:lang w:val="nl-NL"/>
              </w:rPr>
              <w:t xml:space="preserve"> </w:t>
            </w:r>
            <w:r w:rsidRPr="00D17D19">
              <w:rPr>
                <w:rFonts w:ascii="Times New Roman" w:hAnsi="Times New Roman" w:cs="Cambria"/>
                <w:sz w:val="22"/>
                <w:szCs w:val="22"/>
              </w:rPr>
              <w:t xml:space="preserve">Lưu: VT, </w:t>
            </w:r>
            <w:r w:rsidRPr="00D17D19">
              <w:rPr>
                <w:rFonts w:ascii="Times New Roman" w:hAnsi="Times New Roman" w:cs="Cambria"/>
                <w:sz w:val="22"/>
                <w:szCs w:val="22"/>
                <w:lang w:val="nl-NL"/>
              </w:rPr>
              <w:t>CCHC</w:t>
            </w:r>
            <w:r>
              <w:rPr>
                <w:rFonts w:ascii="Times New Roman" w:hAnsi="Times New Roman" w:cs="Cambria"/>
                <w:sz w:val="22"/>
                <w:szCs w:val="22"/>
                <w:lang w:val="nl-NL"/>
              </w:rPr>
              <w:t>&amp;</w:t>
            </w:r>
            <w:proofErr w:type="gramStart"/>
            <w:r>
              <w:rPr>
                <w:rFonts w:ascii="Times New Roman" w:hAnsi="Times New Roman" w:cs="Cambria"/>
                <w:sz w:val="22"/>
                <w:szCs w:val="22"/>
                <w:lang w:val="nl-NL"/>
              </w:rPr>
              <w:t>VTLT</w:t>
            </w:r>
            <w:r w:rsidRPr="00D17D19">
              <w:rPr>
                <w:rFonts w:ascii="Times New Roman" w:hAnsi="Times New Roman" w:cs="Cambria"/>
                <w:sz w:val="22"/>
                <w:szCs w:val="22"/>
                <w:lang w:val="nl-NL"/>
              </w:rPr>
              <w:t>(</w:t>
            </w:r>
            <w:proofErr w:type="gramEnd"/>
            <w:r w:rsidRPr="00D17D19">
              <w:rPr>
                <w:rFonts w:ascii="Times New Roman" w:hAnsi="Times New Roman" w:cs="Cambria"/>
                <w:sz w:val="22"/>
                <w:szCs w:val="22"/>
                <w:lang w:val="nl-NL"/>
              </w:rPr>
              <w:t>Tín).</w:t>
            </w:r>
          </w:p>
        </w:tc>
        <w:tc>
          <w:tcPr>
            <w:tcW w:w="4767" w:type="dxa"/>
          </w:tcPr>
          <w:p w:rsidR="00237152" w:rsidRPr="00237152" w:rsidRDefault="00237152" w:rsidP="00ED6C67">
            <w:pPr>
              <w:pStyle w:val="BodyText"/>
              <w:autoSpaceDE w:val="0"/>
              <w:autoSpaceDN w:val="0"/>
              <w:jc w:val="center"/>
              <w:rPr>
                <w:rFonts w:ascii="Times New Roman" w:hAnsi="Times New Roman" w:cs="Cambria"/>
                <w:b/>
                <w:szCs w:val="28"/>
                <w:lang w:val="nl-NL"/>
              </w:rPr>
            </w:pPr>
            <w:r>
              <w:rPr>
                <w:rFonts w:ascii="Times New Roman" w:hAnsi="Times New Roman" w:cs="Cambria"/>
                <w:b/>
                <w:szCs w:val="28"/>
                <w:lang w:val="nl-NL"/>
              </w:rPr>
              <w:t>KT</w:t>
            </w:r>
            <w:r w:rsidRPr="00237152">
              <w:rPr>
                <w:rFonts w:ascii="Times New Roman" w:hAnsi="Times New Roman" w:cs="Cambria"/>
                <w:b/>
                <w:szCs w:val="28"/>
                <w:lang w:val="nl-NL"/>
              </w:rPr>
              <w:t>. GIÁM ĐỐC</w:t>
            </w:r>
          </w:p>
          <w:p w:rsidR="00237152" w:rsidRPr="00237152" w:rsidRDefault="00237152" w:rsidP="00ED6C67">
            <w:pPr>
              <w:autoSpaceDE w:val="0"/>
              <w:autoSpaceDN w:val="0"/>
              <w:jc w:val="center"/>
              <w:rPr>
                <w:rFonts w:cs="Cambria"/>
                <w:b/>
                <w:sz w:val="28"/>
                <w:szCs w:val="28"/>
                <w:lang w:val="nl-NL" w:eastAsia="x-none"/>
              </w:rPr>
            </w:pPr>
            <w:r w:rsidRPr="00237152">
              <w:rPr>
                <w:rFonts w:cs="Cambria"/>
                <w:b/>
                <w:sz w:val="28"/>
                <w:szCs w:val="28"/>
                <w:lang w:val="nl-NL" w:eastAsia="x-none"/>
              </w:rPr>
              <w:t>PHÓ GIÁM ĐỐC</w:t>
            </w:r>
          </w:p>
          <w:p w:rsidR="00237152" w:rsidRPr="00237152" w:rsidRDefault="00237152" w:rsidP="00ED6C67">
            <w:pPr>
              <w:autoSpaceDE w:val="0"/>
              <w:autoSpaceDN w:val="0"/>
              <w:jc w:val="center"/>
              <w:rPr>
                <w:rFonts w:cs="Cambria"/>
                <w:b/>
                <w:sz w:val="28"/>
                <w:szCs w:val="28"/>
                <w:lang w:val="nl-NL" w:eastAsia="x-none"/>
              </w:rPr>
            </w:pPr>
          </w:p>
          <w:p w:rsidR="00237152" w:rsidRPr="00237152" w:rsidRDefault="00237152" w:rsidP="00ED6C67">
            <w:pPr>
              <w:autoSpaceDE w:val="0"/>
              <w:autoSpaceDN w:val="0"/>
              <w:jc w:val="center"/>
              <w:rPr>
                <w:rFonts w:cs="Cambria"/>
                <w:b/>
                <w:sz w:val="28"/>
                <w:szCs w:val="28"/>
                <w:lang w:val="nl-NL" w:eastAsia="x-none"/>
              </w:rPr>
            </w:pPr>
          </w:p>
          <w:p w:rsidR="00237152" w:rsidRPr="00237152" w:rsidRDefault="00237152" w:rsidP="00ED6C67">
            <w:pPr>
              <w:autoSpaceDE w:val="0"/>
              <w:autoSpaceDN w:val="0"/>
              <w:jc w:val="center"/>
              <w:rPr>
                <w:rFonts w:cs="Cambria"/>
                <w:b/>
                <w:sz w:val="28"/>
                <w:szCs w:val="28"/>
                <w:lang w:val="nl-NL" w:eastAsia="x-none"/>
              </w:rPr>
            </w:pPr>
          </w:p>
          <w:p w:rsidR="00237152" w:rsidRPr="004C4882" w:rsidRDefault="00237152" w:rsidP="00ED6C67">
            <w:pPr>
              <w:autoSpaceDE w:val="0"/>
              <w:autoSpaceDN w:val="0"/>
              <w:jc w:val="center"/>
              <w:rPr>
                <w:rFonts w:cs="Cambria"/>
                <w:b/>
                <w:sz w:val="28"/>
                <w:szCs w:val="28"/>
                <w:lang w:val="nl-NL" w:eastAsia="x-none"/>
              </w:rPr>
            </w:pPr>
            <w:r w:rsidRPr="00237152">
              <w:rPr>
                <w:rFonts w:cs="Cambria"/>
                <w:b/>
                <w:sz w:val="28"/>
                <w:szCs w:val="28"/>
                <w:lang w:val="nl-NL" w:eastAsia="x-none"/>
              </w:rPr>
              <w:t>Trần Hữu Tuấn</w:t>
            </w:r>
          </w:p>
        </w:tc>
      </w:tr>
    </w:tbl>
    <w:p w:rsidR="00237152" w:rsidRDefault="00237152" w:rsidP="00D84F84">
      <w:pPr>
        <w:autoSpaceDE w:val="0"/>
        <w:autoSpaceDN w:val="0"/>
        <w:adjustRightInd w:val="0"/>
        <w:spacing w:after="120" w:line="380" w:lineRule="exact"/>
        <w:ind w:firstLine="720"/>
        <w:jc w:val="both"/>
        <w:rPr>
          <w:rFonts w:cs="Times New Roman"/>
          <w:bCs/>
          <w:iCs/>
          <w:color w:val="000000"/>
          <w:sz w:val="28"/>
          <w:szCs w:val="28"/>
        </w:rPr>
      </w:pPr>
    </w:p>
    <w:sectPr w:rsidR="00237152" w:rsidSect="00ED6C67">
      <w:pgSz w:w="11907" w:h="16840" w:code="9"/>
      <w:pgMar w:top="1134" w:right="851" w:bottom="567" w:left="1418"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1FEC" w:rsidRDefault="00691FEC" w:rsidP="008829C2">
      <w:pPr>
        <w:spacing w:after="0" w:line="240" w:lineRule="auto"/>
      </w:pPr>
      <w:r>
        <w:separator/>
      </w:r>
    </w:p>
  </w:endnote>
  <w:endnote w:type="continuationSeparator" w:id="0">
    <w:p w:rsidR="00691FEC" w:rsidRDefault="00691FEC" w:rsidP="00882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1FEC" w:rsidRDefault="00691FEC" w:rsidP="008829C2">
      <w:pPr>
        <w:spacing w:after="0" w:line="240" w:lineRule="auto"/>
      </w:pPr>
      <w:r>
        <w:separator/>
      </w:r>
    </w:p>
  </w:footnote>
  <w:footnote w:type="continuationSeparator" w:id="0">
    <w:p w:rsidR="00691FEC" w:rsidRDefault="00691FEC" w:rsidP="008829C2">
      <w:pPr>
        <w:spacing w:after="0" w:line="240" w:lineRule="auto"/>
      </w:pPr>
      <w:r>
        <w:continuationSeparator/>
      </w:r>
    </w:p>
  </w:footnote>
  <w:footnote w:id="1">
    <w:p w:rsidR="00ED6C67" w:rsidRDefault="00ED6C67" w:rsidP="009A0A06">
      <w:pPr>
        <w:pStyle w:val="FootnoteText"/>
        <w:jc w:val="both"/>
      </w:pPr>
      <w:r>
        <w:rPr>
          <w:rStyle w:val="FootnoteReference"/>
        </w:rPr>
        <w:footnoteRef/>
      </w:r>
      <w:r>
        <w:t xml:space="preserve"> </w:t>
      </w:r>
      <w:proofErr w:type="gramStart"/>
      <w:r w:rsidRPr="00E24313">
        <w:rPr>
          <w:rFonts w:ascii="Times New Roman" w:hAnsi="Times New Roman" w:cs="Times New Roman"/>
        </w:rPr>
        <w:t>Mô hình “Công khai Thủ tục hành chính số”; mô hình “Hồ sơ giấy một lần”; mô hình “Hồ sơ không bản giấy”; mô hình “Hồ sơ không hẹn”; mô hình “Hồ sơ phi địa giới hành chính” đối với các thủ tục hành chính thuộc thẩm quyền giải quyết của Sở Nội vụ</w:t>
      </w:r>
      <w:r>
        <w:rPr>
          <w:rFonts w:ascii="Times New Roman" w:hAnsi="Times New Roman" w:cs="Times New Roman"/>
        </w:rPr>
        <w:t>.</w:t>
      </w:r>
      <w:proofErr w:type="gramEnd"/>
    </w:p>
  </w:footnote>
  <w:footnote w:id="2">
    <w:p w:rsidR="00ED6C67" w:rsidRPr="00C55A64" w:rsidRDefault="00ED6C67" w:rsidP="00F53A46">
      <w:pPr>
        <w:adjustRightInd w:val="0"/>
        <w:spacing w:before="120" w:after="120" w:line="240" w:lineRule="auto"/>
        <w:jc w:val="both"/>
        <w:rPr>
          <w:rFonts w:cs="Times New Roman"/>
          <w:szCs w:val="24"/>
        </w:rPr>
      </w:pPr>
      <w:r w:rsidRPr="00F277FA">
        <w:rPr>
          <w:rStyle w:val="FootnoteReference"/>
          <w:rFonts w:cs="Times New Roman"/>
          <w:sz w:val="20"/>
          <w:szCs w:val="20"/>
        </w:rPr>
        <w:footnoteRef/>
      </w:r>
      <w:r w:rsidRPr="00F277FA">
        <w:rPr>
          <w:rFonts w:cs="Times New Roman"/>
          <w:sz w:val="20"/>
          <w:szCs w:val="20"/>
        </w:rPr>
        <w:t xml:space="preserve"> N</w:t>
      </w:r>
      <w:r w:rsidRPr="00F277FA">
        <w:rPr>
          <w:rFonts w:cs="Times New Roman"/>
          <w:color w:val="000000"/>
          <w:sz w:val="20"/>
          <w:szCs w:val="20"/>
        </w:rPr>
        <w:t xml:space="preserve">hư về: Công khai Quyết định, bản đồ quy hoạch, kế hoạch sử dụng đất; bảng giá đất nhà nước, giá đất đền bù đối với các dự án phải giải toả, đền bù, thu hồi đất; các dự án phải thu hồi đất và các hộ bị ảnh hưởng do giải phóng mặt bằng của dự án tại địa phương; công khai thủ tục hành chính; danh sách bình xét hộ nghèo; thu chi ngân sách; công khai thông tin địa chỉ cơ quan, tên và chức vụ, số điện thoại công chức, viên chức có thẩm quyền tiếp nhận, hướng dẫn, trả lời phản ánh, kiến nghị; </w:t>
      </w:r>
      <w:r w:rsidRPr="00F277FA">
        <w:rPr>
          <w:rStyle w:val="fontstyle01"/>
          <w:sz w:val="20"/>
          <w:szCs w:val="20"/>
        </w:rPr>
        <w:t>các chủ trương chính sách pháp luật, các thông tin theo quy định phải được công khai đến người dân</w:t>
      </w:r>
      <w:r>
        <w:rPr>
          <w:rStyle w:val="fontstyle01"/>
          <w:sz w:val="20"/>
          <w:szCs w:val="20"/>
        </w:rPr>
        <w:t>...</w:t>
      </w:r>
    </w:p>
  </w:footnote>
  <w:footnote w:id="3">
    <w:p w:rsidR="00ED6C67" w:rsidRPr="00176359" w:rsidRDefault="00ED6C67" w:rsidP="00B30F0F">
      <w:pPr>
        <w:pStyle w:val="FootnoteText"/>
        <w:rPr>
          <w:rFonts w:ascii="Times New Roman" w:hAnsi="Times New Roman" w:cs="Times New Roman"/>
        </w:rPr>
      </w:pPr>
      <w:r w:rsidRPr="00176359">
        <w:rPr>
          <w:rStyle w:val="FootnoteReference"/>
          <w:rFonts w:ascii="Times New Roman" w:hAnsi="Times New Roman" w:cs="Times New Roman"/>
        </w:rPr>
        <w:footnoteRef/>
      </w:r>
      <w:r w:rsidRPr="00176359">
        <w:rPr>
          <w:rFonts w:ascii="Times New Roman" w:hAnsi="Times New Roman" w:cs="Times New Roman"/>
        </w:rPr>
        <w:t xml:space="preserve"> Đối tượng đánh giá gồm các sở, ban, ngành, UBND cấp xã trên địa bàn tỉnh</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35371"/>
    <w:multiLevelType w:val="multilevel"/>
    <w:tmpl w:val="9D381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F0450"/>
    <w:multiLevelType w:val="multilevel"/>
    <w:tmpl w:val="63867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8443E6"/>
    <w:multiLevelType w:val="multilevel"/>
    <w:tmpl w:val="1D12A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86654B"/>
    <w:multiLevelType w:val="multilevel"/>
    <w:tmpl w:val="9734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AD443D"/>
    <w:multiLevelType w:val="multilevel"/>
    <w:tmpl w:val="1EB6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B37014"/>
    <w:multiLevelType w:val="multilevel"/>
    <w:tmpl w:val="F0C0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880"/>
    <w:rsid w:val="00012CD8"/>
    <w:rsid w:val="0001713A"/>
    <w:rsid w:val="000E48C1"/>
    <w:rsid w:val="000F486E"/>
    <w:rsid w:val="001077A0"/>
    <w:rsid w:val="00133532"/>
    <w:rsid w:val="00145E7D"/>
    <w:rsid w:val="0017097F"/>
    <w:rsid w:val="00176359"/>
    <w:rsid w:val="001971CF"/>
    <w:rsid w:val="002266C7"/>
    <w:rsid w:val="00237152"/>
    <w:rsid w:val="002704B5"/>
    <w:rsid w:val="002B18FC"/>
    <w:rsid w:val="002C1D27"/>
    <w:rsid w:val="002C25F4"/>
    <w:rsid w:val="002E1EF1"/>
    <w:rsid w:val="003022F5"/>
    <w:rsid w:val="00340F37"/>
    <w:rsid w:val="00371095"/>
    <w:rsid w:val="003A6483"/>
    <w:rsid w:val="003F03AF"/>
    <w:rsid w:val="004074A5"/>
    <w:rsid w:val="00454317"/>
    <w:rsid w:val="00464158"/>
    <w:rsid w:val="004721C5"/>
    <w:rsid w:val="004804C6"/>
    <w:rsid w:val="004D66F3"/>
    <w:rsid w:val="0050572E"/>
    <w:rsid w:val="0058100A"/>
    <w:rsid w:val="005B7B8B"/>
    <w:rsid w:val="005D0374"/>
    <w:rsid w:val="005E502B"/>
    <w:rsid w:val="005E712F"/>
    <w:rsid w:val="005F2F8F"/>
    <w:rsid w:val="00602F62"/>
    <w:rsid w:val="00633289"/>
    <w:rsid w:val="00635BA7"/>
    <w:rsid w:val="00691FEC"/>
    <w:rsid w:val="006B308C"/>
    <w:rsid w:val="006D01D6"/>
    <w:rsid w:val="006D4B15"/>
    <w:rsid w:val="006E45EA"/>
    <w:rsid w:val="00703601"/>
    <w:rsid w:val="00744E8D"/>
    <w:rsid w:val="00746674"/>
    <w:rsid w:val="00755754"/>
    <w:rsid w:val="00804912"/>
    <w:rsid w:val="00806099"/>
    <w:rsid w:val="008806DC"/>
    <w:rsid w:val="008829C2"/>
    <w:rsid w:val="008A40C7"/>
    <w:rsid w:val="008B40A2"/>
    <w:rsid w:val="008B5163"/>
    <w:rsid w:val="0090418D"/>
    <w:rsid w:val="009219C7"/>
    <w:rsid w:val="009235AB"/>
    <w:rsid w:val="009A0A06"/>
    <w:rsid w:val="009B1FBB"/>
    <w:rsid w:val="00A226CA"/>
    <w:rsid w:val="00A42B4E"/>
    <w:rsid w:val="00A85481"/>
    <w:rsid w:val="00A96437"/>
    <w:rsid w:val="00AA375C"/>
    <w:rsid w:val="00AA5FE4"/>
    <w:rsid w:val="00AE2E8E"/>
    <w:rsid w:val="00B30F0F"/>
    <w:rsid w:val="00B446F7"/>
    <w:rsid w:val="00B804C5"/>
    <w:rsid w:val="00BA308F"/>
    <w:rsid w:val="00BD37C2"/>
    <w:rsid w:val="00BE0C6B"/>
    <w:rsid w:val="00C528B0"/>
    <w:rsid w:val="00C55186"/>
    <w:rsid w:val="00CF00A5"/>
    <w:rsid w:val="00D43FE3"/>
    <w:rsid w:val="00D62CDA"/>
    <w:rsid w:val="00D84F84"/>
    <w:rsid w:val="00DA2880"/>
    <w:rsid w:val="00E017B8"/>
    <w:rsid w:val="00E23F27"/>
    <w:rsid w:val="00E24313"/>
    <w:rsid w:val="00E43A55"/>
    <w:rsid w:val="00E7347F"/>
    <w:rsid w:val="00E90C2A"/>
    <w:rsid w:val="00EC6DBB"/>
    <w:rsid w:val="00ED6C67"/>
    <w:rsid w:val="00EE1245"/>
    <w:rsid w:val="00EE4963"/>
    <w:rsid w:val="00EF1BD0"/>
    <w:rsid w:val="00F0360F"/>
    <w:rsid w:val="00F30969"/>
    <w:rsid w:val="00F43195"/>
    <w:rsid w:val="00F53A46"/>
    <w:rsid w:val="00FC392F"/>
    <w:rsid w:val="00FD1DFB"/>
    <w:rsid w:val="00FD75F2"/>
    <w:rsid w:val="00FE3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28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8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88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88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288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28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28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28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28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8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8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88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88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A288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A28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28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28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28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2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8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8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2880"/>
    <w:pPr>
      <w:spacing w:before="160"/>
      <w:jc w:val="center"/>
    </w:pPr>
    <w:rPr>
      <w:i/>
      <w:iCs/>
      <w:color w:val="404040" w:themeColor="text1" w:themeTint="BF"/>
    </w:rPr>
  </w:style>
  <w:style w:type="character" w:customStyle="1" w:styleId="QuoteChar">
    <w:name w:val="Quote Char"/>
    <w:basedOn w:val="DefaultParagraphFont"/>
    <w:link w:val="Quote"/>
    <w:uiPriority w:val="29"/>
    <w:rsid w:val="00DA2880"/>
    <w:rPr>
      <w:i/>
      <w:iCs/>
      <w:color w:val="404040" w:themeColor="text1" w:themeTint="BF"/>
    </w:rPr>
  </w:style>
  <w:style w:type="paragraph" w:styleId="ListParagraph">
    <w:name w:val="List Paragraph"/>
    <w:basedOn w:val="Normal"/>
    <w:uiPriority w:val="34"/>
    <w:qFormat/>
    <w:rsid w:val="00DA2880"/>
    <w:pPr>
      <w:ind w:left="720"/>
      <w:contextualSpacing/>
    </w:pPr>
  </w:style>
  <w:style w:type="character" w:styleId="IntenseEmphasis">
    <w:name w:val="Intense Emphasis"/>
    <w:basedOn w:val="DefaultParagraphFont"/>
    <w:uiPriority w:val="21"/>
    <w:qFormat/>
    <w:rsid w:val="00DA2880"/>
    <w:rPr>
      <w:i/>
      <w:iCs/>
      <w:color w:val="2F5496" w:themeColor="accent1" w:themeShade="BF"/>
    </w:rPr>
  </w:style>
  <w:style w:type="paragraph" w:styleId="IntenseQuote">
    <w:name w:val="Intense Quote"/>
    <w:basedOn w:val="Normal"/>
    <w:next w:val="Normal"/>
    <w:link w:val="IntenseQuoteChar"/>
    <w:uiPriority w:val="30"/>
    <w:qFormat/>
    <w:rsid w:val="00DA28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880"/>
    <w:rPr>
      <w:i/>
      <w:iCs/>
      <w:color w:val="2F5496" w:themeColor="accent1" w:themeShade="BF"/>
    </w:rPr>
  </w:style>
  <w:style w:type="character" w:styleId="IntenseReference">
    <w:name w:val="Intense Reference"/>
    <w:basedOn w:val="DefaultParagraphFont"/>
    <w:uiPriority w:val="32"/>
    <w:qFormat/>
    <w:rsid w:val="00DA2880"/>
    <w:rPr>
      <w:b/>
      <w:bCs/>
      <w:smallCaps/>
      <w:color w:val="2F5496" w:themeColor="accent1" w:themeShade="BF"/>
      <w:spacing w:val="5"/>
    </w:rPr>
  </w:style>
  <w:style w:type="table" w:styleId="TableGrid">
    <w:name w:val="Table Grid"/>
    <w:basedOn w:val="TableNormal"/>
    <w:uiPriority w:val="39"/>
    <w:rsid w:val="004641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464158"/>
    <w:rPr>
      <w:rFonts w:ascii="Times New Roman" w:hAnsi="Times New Roman" w:cs="Times New Roman" w:hint="default"/>
      <w:b w:val="0"/>
      <w:bCs w:val="0"/>
      <w:i w:val="0"/>
      <w:iCs w:val="0"/>
      <w:color w:val="000000"/>
      <w:sz w:val="26"/>
      <w:szCs w:val="26"/>
    </w:rPr>
  </w:style>
  <w:style w:type="paragraph" w:styleId="BodyText">
    <w:name w:val="Body Text"/>
    <w:basedOn w:val="Normal"/>
    <w:link w:val="BodyTextChar"/>
    <w:rsid w:val="008829C2"/>
    <w:pPr>
      <w:spacing w:after="0" w:line="240" w:lineRule="auto"/>
      <w:jc w:val="both"/>
    </w:pPr>
    <w:rPr>
      <w:rFonts w:ascii="VNI-Times" w:eastAsia="Times New Roman" w:hAnsi="VNI-Times" w:cs="Times New Roman"/>
      <w:kern w:val="0"/>
      <w:sz w:val="28"/>
      <w:szCs w:val="20"/>
      <w14:ligatures w14:val="none"/>
    </w:rPr>
  </w:style>
  <w:style w:type="character" w:customStyle="1" w:styleId="BodyTextChar">
    <w:name w:val="Body Text Char"/>
    <w:basedOn w:val="DefaultParagraphFont"/>
    <w:link w:val="BodyText"/>
    <w:rsid w:val="008829C2"/>
    <w:rPr>
      <w:rFonts w:ascii="VNI-Times" w:eastAsia="Times New Roman" w:hAnsi="VNI-Times" w:cs="Times New Roman"/>
      <w:kern w:val="0"/>
      <w:sz w:val="28"/>
      <w:szCs w:val="20"/>
      <w14:ligatures w14:val="none"/>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footnote text"/>
    <w:basedOn w:val="Normal"/>
    <w:link w:val="FootnoteTextChar"/>
    <w:uiPriority w:val="99"/>
    <w:unhideWhenUsed/>
    <w:qFormat/>
    <w:rsid w:val="003A6483"/>
    <w:pPr>
      <w:spacing w:after="0" w:line="240" w:lineRule="auto"/>
    </w:pPr>
    <w:rPr>
      <w:rFonts w:asciiTheme="minorHAnsi" w:hAnsiTheme="minorHAnsi"/>
      <w:kern w:val="0"/>
      <w:sz w:val="20"/>
      <w:szCs w:val="20"/>
      <w14:ligatures w14:val="none"/>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uiPriority w:val="99"/>
    <w:qFormat/>
    <w:rsid w:val="003A6483"/>
    <w:rPr>
      <w:rFonts w:asciiTheme="minorHAnsi" w:hAnsiTheme="minorHAnsi"/>
      <w:kern w:val="0"/>
      <w:sz w:val="20"/>
      <w:szCs w:val="20"/>
      <w14:ligatures w14:val="none"/>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basedOn w:val="DefaultParagraphFont"/>
    <w:link w:val="ftrefCharCharChar1Char"/>
    <w:uiPriority w:val="99"/>
    <w:unhideWhenUsed/>
    <w:qFormat/>
    <w:rsid w:val="003A648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D43FE3"/>
    <w:pPr>
      <w:spacing w:line="240" w:lineRule="exact"/>
    </w:pPr>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28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8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88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88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288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28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28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28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28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8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8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88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88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A288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A28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28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28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28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2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8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8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2880"/>
    <w:pPr>
      <w:spacing w:before="160"/>
      <w:jc w:val="center"/>
    </w:pPr>
    <w:rPr>
      <w:i/>
      <w:iCs/>
      <w:color w:val="404040" w:themeColor="text1" w:themeTint="BF"/>
    </w:rPr>
  </w:style>
  <w:style w:type="character" w:customStyle="1" w:styleId="QuoteChar">
    <w:name w:val="Quote Char"/>
    <w:basedOn w:val="DefaultParagraphFont"/>
    <w:link w:val="Quote"/>
    <w:uiPriority w:val="29"/>
    <w:rsid w:val="00DA2880"/>
    <w:rPr>
      <w:i/>
      <w:iCs/>
      <w:color w:val="404040" w:themeColor="text1" w:themeTint="BF"/>
    </w:rPr>
  </w:style>
  <w:style w:type="paragraph" w:styleId="ListParagraph">
    <w:name w:val="List Paragraph"/>
    <w:basedOn w:val="Normal"/>
    <w:uiPriority w:val="34"/>
    <w:qFormat/>
    <w:rsid w:val="00DA2880"/>
    <w:pPr>
      <w:ind w:left="720"/>
      <w:contextualSpacing/>
    </w:pPr>
  </w:style>
  <w:style w:type="character" w:styleId="IntenseEmphasis">
    <w:name w:val="Intense Emphasis"/>
    <w:basedOn w:val="DefaultParagraphFont"/>
    <w:uiPriority w:val="21"/>
    <w:qFormat/>
    <w:rsid w:val="00DA2880"/>
    <w:rPr>
      <w:i/>
      <w:iCs/>
      <w:color w:val="2F5496" w:themeColor="accent1" w:themeShade="BF"/>
    </w:rPr>
  </w:style>
  <w:style w:type="paragraph" w:styleId="IntenseQuote">
    <w:name w:val="Intense Quote"/>
    <w:basedOn w:val="Normal"/>
    <w:next w:val="Normal"/>
    <w:link w:val="IntenseQuoteChar"/>
    <w:uiPriority w:val="30"/>
    <w:qFormat/>
    <w:rsid w:val="00DA28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880"/>
    <w:rPr>
      <w:i/>
      <w:iCs/>
      <w:color w:val="2F5496" w:themeColor="accent1" w:themeShade="BF"/>
    </w:rPr>
  </w:style>
  <w:style w:type="character" w:styleId="IntenseReference">
    <w:name w:val="Intense Reference"/>
    <w:basedOn w:val="DefaultParagraphFont"/>
    <w:uiPriority w:val="32"/>
    <w:qFormat/>
    <w:rsid w:val="00DA2880"/>
    <w:rPr>
      <w:b/>
      <w:bCs/>
      <w:smallCaps/>
      <w:color w:val="2F5496" w:themeColor="accent1" w:themeShade="BF"/>
      <w:spacing w:val="5"/>
    </w:rPr>
  </w:style>
  <w:style w:type="table" w:styleId="TableGrid">
    <w:name w:val="Table Grid"/>
    <w:basedOn w:val="TableNormal"/>
    <w:uiPriority w:val="39"/>
    <w:rsid w:val="004641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464158"/>
    <w:rPr>
      <w:rFonts w:ascii="Times New Roman" w:hAnsi="Times New Roman" w:cs="Times New Roman" w:hint="default"/>
      <w:b w:val="0"/>
      <w:bCs w:val="0"/>
      <w:i w:val="0"/>
      <w:iCs w:val="0"/>
      <w:color w:val="000000"/>
      <w:sz w:val="26"/>
      <w:szCs w:val="26"/>
    </w:rPr>
  </w:style>
  <w:style w:type="paragraph" w:styleId="BodyText">
    <w:name w:val="Body Text"/>
    <w:basedOn w:val="Normal"/>
    <w:link w:val="BodyTextChar"/>
    <w:rsid w:val="008829C2"/>
    <w:pPr>
      <w:spacing w:after="0" w:line="240" w:lineRule="auto"/>
      <w:jc w:val="both"/>
    </w:pPr>
    <w:rPr>
      <w:rFonts w:ascii="VNI-Times" w:eastAsia="Times New Roman" w:hAnsi="VNI-Times" w:cs="Times New Roman"/>
      <w:kern w:val="0"/>
      <w:sz w:val="28"/>
      <w:szCs w:val="20"/>
      <w14:ligatures w14:val="none"/>
    </w:rPr>
  </w:style>
  <w:style w:type="character" w:customStyle="1" w:styleId="BodyTextChar">
    <w:name w:val="Body Text Char"/>
    <w:basedOn w:val="DefaultParagraphFont"/>
    <w:link w:val="BodyText"/>
    <w:rsid w:val="008829C2"/>
    <w:rPr>
      <w:rFonts w:ascii="VNI-Times" w:eastAsia="Times New Roman" w:hAnsi="VNI-Times" w:cs="Times New Roman"/>
      <w:kern w:val="0"/>
      <w:sz w:val="28"/>
      <w:szCs w:val="20"/>
      <w14:ligatures w14:val="none"/>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footnote text"/>
    <w:basedOn w:val="Normal"/>
    <w:link w:val="FootnoteTextChar"/>
    <w:uiPriority w:val="99"/>
    <w:unhideWhenUsed/>
    <w:qFormat/>
    <w:rsid w:val="003A6483"/>
    <w:pPr>
      <w:spacing w:after="0" w:line="240" w:lineRule="auto"/>
    </w:pPr>
    <w:rPr>
      <w:rFonts w:asciiTheme="minorHAnsi" w:hAnsiTheme="minorHAnsi"/>
      <w:kern w:val="0"/>
      <w:sz w:val="20"/>
      <w:szCs w:val="20"/>
      <w14:ligatures w14:val="none"/>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uiPriority w:val="99"/>
    <w:qFormat/>
    <w:rsid w:val="003A6483"/>
    <w:rPr>
      <w:rFonts w:asciiTheme="minorHAnsi" w:hAnsiTheme="minorHAnsi"/>
      <w:kern w:val="0"/>
      <w:sz w:val="20"/>
      <w:szCs w:val="20"/>
      <w14:ligatures w14:val="none"/>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basedOn w:val="DefaultParagraphFont"/>
    <w:link w:val="ftrefCharCharChar1Char"/>
    <w:uiPriority w:val="99"/>
    <w:unhideWhenUsed/>
    <w:qFormat/>
    <w:rsid w:val="003A648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D43FE3"/>
    <w:pPr>
      <w:spacing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5" Type="http://schemas.openxmlformats.org/officeDocument/2006/relationships/settings" Target="settings.xml"/><Relationship Id="rId10" Type="http://schemas.openxmlformats.org/officeDocument/2006/relationships/chart" Target="charts/chart2.xml"/><Relationship Id="rId4" Type="http://schemas.microsoft.com/office/2007/relationships/stylesWithEffects" Target="stylesWithEffect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chemeClr val="tx2"/>
                </a:solidFill>
                <a:latin typeface="Cambria" panose="02040503050406030204" pitchFamily="18" charset="0"/>
                <a:ea typeface="Cambria" panose="02040503050406030204" pitchFamily="18" charset="0"/>
              </a:rPr>
              <a:t>KẾT</a:t>
            </a:r>
            <a:r>
              <a:rPr lang="en-US" b="1" baseline="0">
                <a:solidFill>
                  <a:schemeClr val="tx2"/>
                </a:solidFill>
                <a:latin typeface="Cambria" panose="02040503050406030204" pitchFamily="18" charset="0"/>
                <a:ea typeface="Cambria" panose="02040503050406030204" pitchFamily="18" charset="0"/>
              </a:rPr>
              <a:t> QUẢ CHỈ SỐ PAR INDEX NĂM 2024</a:t>
            </a:r>
            <a:endParaRPr lang="en-US" b="1">
              <a:solidFill>
                <a:schemeClr val="tx2"/>
              </a:solidFill>
              <a:latin typeface="Cambria" panose="02040503050406030204" pitchFamily="18" charset="0"/>
              <a:ea typeface="Cambria" panose="02040503050406030204" pitchFamily="18" charset="0"/>
            </a:endParaRPr>
          </a:p>
        </c:rich>
      </c:tx>
      <c:overlay val="0"/>
      <c:spPr>
        <a:noFill/>
        <a:ln>
          <a:noFill/>
        </a:ln>
        <a:effectLst/>
      </c:spPr>
    </c:title>
    <c:autoTitleDeleted val="0"/>
    <c:plotArea>
      <c:layout/>
      <c:barChart>
        <c:barDir val="col"/>
        <c:grouping val="clustered"/>
        <c:varyColors val="0"/>
        <c:ser>
          <c:idx val="0"/>
          <c:order val="0"/>
          <c:tx>
            <c:strRef>
              <c:f>Sheet1!$B$1</c:f>
              <c:strCache>
                <c:ptCount val="1"/>
                <c:pt idx="0">
                  <c:v>Lâm Đồng</c:v>
                </c:pt>
              </c:strCache>
            </c:strRef>
          </c:tx>
          <c:spPr>
            <a:solidFill>
              <a:schemeClr val="accent1"/>
            </a:solidFill>
            <a:ln>
              <a:noFill/>
            </a:ln>
            <a:effectLst/>
          </c:spPr>
          <c:invertIfNegative val="0"/>
          <c:dLbls>
            <c:dLbl>
              <c:idx val="0"/>
              <c:spPr>
                <a:noFill/>
                <a:ln>
                  <a:noFill/>
                </a:ln>
                <a:effectLst/>
              </c:spPr>
              <c:txPr>
                <a:bodyPr rot="0" spcFirstLastPara="1" vertOverflow="ellipsis" vert="horz" wrap="square" lIns="38100" tIns="19050" rIns="38100" bIns="19050" anchor="ctr" anchorCtr="1">
                  <a:noAutofit/>
                </a:bodyPr>
                <a:lstStyle/>
                <a:p>
                  <a:pPr>
                    <a:defRPr sz="500" b="0" i="0" u="none" strike="noStrike" kern="1200" baseline="0">
                      <a:solidFill>
                        <a:schemeClr val="tx1">
                          <a:lumMod val="75000"/>
                          <a:lumOff val="25000"/>
                        </a:schemeClr>
                      </a:solidFill>
                      <a:latin typeface="Cambria" panose="02040503050406030204" pitchFamily="18" charset="0"/>
                      <a:ea typeface="Cambria" panose="02040503050406030204" pitchFamily="18" charset="0"/>
                      <a:cs typeface="+mn-cs"/>
                    </a:defRPr>
                  </a:pPr>
                  <a:endParaRPr lang="en-US"/>
                </a:p>
              </c:txPr>
              <c:showLegendKey val="0"/>
              <c:showVal val="1"/>
              <c:showCatName val="0"/>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Cambria" panose="02040503050406030204"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Công tác chỉ đạo, điều hành</c:v>
                </c:pt>
                <c:pt idx="1">
                  <c:v>Cải cách thể chế</c:v>
                </c:pt>
                <c:pt idx="2">
                  <c:v>Cải cách thủ tục hành chính</c:v>
                </c:pt>
                <c:pt idx="3">
                  <c:v>Cải cách tổ chức bộ máy hành chính nhà nước</c:v>
                </c:pt>
                <c:pt idx="4">
                  <c:v>Cải cách chế độ công vụ, công chức</c:v>
                </c:pt>
                <c:pt idx="5">
                  <c:v>Cải cách tài chính công</c:v>
                </c:pt>
                <c:pt idx="6">
                  <c:v>Xây dựng và phát triển Chính quyền điện tử, Chính quyền số</c:v>
                </c:pt>
                <c:pt idx="7">
                  <c:v>Tác động của CCHC đến phát triển kinh tế xã hội của tỉnh</c:v>
                </c:pt>
              </c:strCache>
            </c:strRef>
          </c:cat>
          <c:val>
            <c:numRef>
              <c:f>Sheet1!$B$2:$B$9</c:f>
              <c:numCache>
                <c:formatCode>General</c:formatCode>
                <c:ptCount val="8"/>
                <c:pt idx="0">
                  <c:v>9.49</c:v>
                </c:pt>
                <c:pt idx="1">
                  <c:v>9.3800000000000008</c:v>
                </c:pt>
                <c:pt idx="2">
                  <c:v>11.97</c:v>
                </c:pt>
                <c:pt idx="3">
                  <c:v>9.4700000000000006</c:v>
                </c:pt>
                <c:pt idx="4">
                  <c:v>11.57</c:v>
                </c:pt>
                <c:pt idx="5">
                  <c:v>8.56</c:v>
                </c:pt>
                <c:pt idx="6">
                  <c:v>11.92</c:v>
                </c:pt>
                <c:pt idx="7">
                  <c:v>10.75</c:v>
                </c:pt>
              </c:numCache>
            </c:numRef>
          </c:val>
          <c:extLst xmlns:c16r2="http://schemas.microsoft.com/office/drawing/2015/06/chart">
            <c:ext xmlns:c16="http://schemas.microsoft.com/office/drawing/2014/chart" uri="{C3380CC4-5D6E-409C-BE32-E72D297353CC}">
              <c16:uniqueId val="{00000000-5A37-49E7-A8E1-FE6675374DFE}"/>
            </c:ext>
          </c:extLst>
        </c:ser>
        <c:ser>
          <c:idx val="1"/>
          <c:order val="1"/>
          <c:tx>
            <c:strRef>
              <c:f>Sheet1!$C$1</c:f>
              <c:strCache>
                <c:ptCount val="1"/>
                <c:pt idx="0">
                  <c:v>Đắk Nông</c:v>
                </c:pt>
              </c:strCache>
            </c:strRef>
          </c:tx>
          <c:spPr>
            <a:solidFill>
              <a:schemeClr val="accent2"/>
            </a:solidFill>
            <a:ln>
              <a:noFill/>
            </a:ln>
            <a:effectLst/>
          </c:spPr>
          <c:invertIfNegative val="0"/>
          <c:dLbls>
            <c:dLbl>
              <c:idx val="0"/>
              <c:spPr>
                <a:noFill/>
                <a:ln>
                  <a:noFill/>
                </a:ln>
                <a:effectLst/>
              </c:spPr>
              <c:txPr>
                <a:bodyPr rot="0" spcFirstLastPara="1" vertOverflow="ellipsis" vert="horz" wrap="square" lIns="38100" tIns="19050" rIns="38100" bIns="19050" anchor="ctr" anchorCtr="1">
                  <a:noAutofit/>
                </a:bodyPr>
                <a:lstStyle/>
                <a:p>
                  <a:pPr>
                    <a:defRPr sz="500" b="0" i="0" u="none" strike="noStrike" kern="1200" baseline="0">
                      <a:solidFill>
                        <a:schemeClr val="tx1">
                          <a:lumMod val="75000"/>
                          <a:lumOff val="25000"/>
                        </a:schemeClr>
                      </a:solidFill>
                      <a:latin typeface="Cambria" panose="02040503050406030204" pitchFamily="18" charset="0"/>
                      <a:ea typeface="Cambria" panose="02040503050406030204" pitchFamily="18" charset="0"/>
                      <a:cs typeface="+mn-cs"/>
                    </a:defRPr>
                  </a:pPr>
                  <a:endParaRPr lang="en-US"/>
                </a:p>
              </c:txPr>
              <c:showLegendKey val="0"/>
              <c:showVal val="1"/>
              <c:showCatName val="0"/>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Cambria" panose="02040503050406030204"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Công tác chỉ đạo, điều hành</c:v>
                </c:pt>
                <c:pt idx="1">
                  <c:v>Cải cách thể chế</c:v>
                </c:pt>
                <c:pt idx="2">
                  <c:v>Cải cách thủ tục hành chính</c:v>
                </c:pt>
                <c:pt idx="3">
                  <c:v>Cải cách tổ chức bộ máy hành chính nhà nước</c:v>
                </c:pt>
                <c:pt idx="4">
                  <c:v>Cải cách chế độ công vụ, công chức</c:v>
                </c:pt>
                <c:pt idx="5">
                  <c:v>Cải cách tài chính công</c:v>
                </c:pt>
                <c:pt idx="6">
                  <c:v>Xây dựng và phát triển Chính quyền điện tử, Chính quyền số</c:v>
                </c:pt>
                <c:pt idx="7">
                  <c:v>Tác động của CCHC đến phát triển kinh tế xã hội của tỉnh</c:v>
                </c:pt>
              </c:strCache>
            </c:strRef>
          </c:cat>
          <c:val>
            <c:numRef>
              <c:f>Sheet1!$C$2:$C$9</c:f>
              <c:numCache>
                <c:formatCode>General</c:formatCode>
                <c:ptCount val="8"/>
                <c:pt idx="0">
                  <c:v>9.4499999999999993</c:v>
                </c:pt>
                <c:pt idx="1">
                  <c:v>8.67</c:v>
                </c:pt>
                <c:pt idx="2">
                  <c:v>12.84</c:v>
                </c:pt>
                <c:pt idx="3">
                  <c:v>9.9</c:v>
                </c:pt>
                <c:pt idx="4">
                  <c:v>13.36</c:v>
                </c:pt>
                <c:pt idx="5">
                  <c:v>9.84</c:v>
                </c:pt>
                <c:pt idx="6">
                  <c:v>11</c:v>
                </c:pt>
                <c:pt idx="7">
                  <c:v>11.55</c:v>
                </c:pt>
              </c:numCache>
            </c:numRef>
          </c:val>
          <c:extLst xmlns:c16r2="http://schemas.microsoft.com/office/drawing/2015/06/chart">
            <c:ext xmlns:c16="http://schemas.microsoft.com/office/drawing/2014/chart" uri="{C3380CC4-5D6E-409C-BE32-E72D297353CC}">
              <c16:uniqueId val="{00000001-5A37-49E7-A8E1-FE6675374DFE}"/>
            </c:ext>
          </c:extLst>
        </c:ser>
        <c:ser>
          <c:idx val="2"/>
          <c:order val="2"/>
          <c:tx>
            <c:strRef>
              <c:f>Sheet1!$D$1</c:f>
              <c:strCache>
                <c:ptCount val="1"/>
                <c:pt idx="0">
                  <c:v>Bình Thuận</c:v>
                </c:pt>
              </c:strCache>
            </c:strRef>
          </c:tx>
          <c:spPr>
            <a:solidFill>
              <a:schemeClr val="accent3"/>
            </a:solidFill>
            <a:ln>
              <a:noFill/>
            </a:ln>
            <a:effectLst/>
          </c:spPr>
          <c:invertIfNegative val="0"/>
          <c:dLbls>
            <c:dLbl>
              <c:idx val="0"/>
              <c:spPr>
                <a:noFill/>
                <a:ln>
                  <a:noFill/>
                </a:ln>
                <a:effectLst/>
              </c:spPr>
              <c:txPr>
                <a:bodyPr rot="0" spcFirstLastPara="1" vertOverflow="ellipsis" vert="horz" wrap="square" lIns="38100" tIns="19050" rIns="38100" bIns="19050" anchor="ctr" anchorCtr="1">
                  <a:noAutofit/>
                </a:bodyPr>
                <a:lstStyle/>
                <a:p>
                  <a:pPr>
                    <a:defRPr sz="500" b="0" i="0" u="none" strike="noStrike" kern="1200" baseline="0">
                      <a:solidFill>
                        <a:schemeClr val="tx1">
                          <a:lumMod val="75000"/>
                          <a:lumOff val="25000"/>
                        </a:schemeClr>
                      </a:solidFill>
                      <a:latin typeface="Cambria" panose="02040503050406030204" pitchFamily="18" charset="0"/>
                      <a:ea typeface="Cambria" panose="02040503050406030204" pitchFamily="18" charset="0"/>
                      <a:cs typeface="+mn-cs"/>
                    </a:defRPr>
                  </a:pPr>
                  <a:endParaRPr lang="en-US"/>
                </a:p>
              </c:txPr>
              <c:showLegendKey val="0"/>
              <c:showVal val="1"/>
              <c:showCatName val="0"/>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lumMod val="75000"/>
                        <a:lumOff val="25000"/>
                      </a:schemeClr>
                    </a:solidFill>
                    <a:latin typeface="Cambria" panose="02040503050406030204"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Công tác chỉ đạo, điều hành</c:v>
                </c:pt>
                <c:pt idx="1">
                  <c:v>Cải cách thể chế</c:v>
                </c:pt>
                <c:pt idx="2">
                  <c:v>Cải cách thủ tục hành chính</c:v>
                </c:pt>
                <c:pt idx="3">
                  <c:v>Cải cách tổ chức bộ máy hành chính nhà nước</c:v>
                </c:pt>
                <c:pt idx="4">
                  <c:v>Cải cách chế độ công vụ, công chức</c:v>
                </c:pt>
                <c:pt idx="5">
                  <c:v>Cải cách tài chính công</c:v>
                </c:pt>
                <c:pt idx="6">
                  <c:v>Xây dựng và phát triển Chính quyền điện tử, Chính quyền số</c:v>
                </c:pt>
                <c:pt idx="7">
                  <c:v>Tác động của CCHC đến phát triển kinh tế xã hội của tỉnh</c:v>
                </c:pt>
              </c:strCache>
            </c:strRef>
          </c:cat>
          <c:val>
            <c:numRef>
              <c:f>Sheet1!$D$2:$D$9</c:f>
              <c:numCache>
                <c:formatCode>General</c:formatCode>
                <c:ptCount val="8"/>
                <c:pt idx="0">
                  <c:v>9.43</c:v>
                </c:pt>
                <c:pt idx="1">
                  <c:v>8.9</c:v>
                </c:pt>
                <c:pt idx="2">
                  <c:v>11.24</c:v>
                </c:pt>
                <c:pt idx="3">
                  <c:v>9.94</c:v>
                </c:pt>
                <c:pt idx="4">
                  <c:v>12.71</c:v>
                </c:pt>
                <c:pt idx="5">
                  <c:v>10.4</c:v>
                </c:pt>
                <c:pt idx="6">
                  <c:v>11.44</c:v>
                </c:pt>
                <c:pt idx="7">
                  <c:v>14.21</c:v>
                </c:pt>
              </c:numCache>
            </c:numRef>
          </c:val>
          <c:extLst xmlns:c16r2="http://schemas.microsoft.com/office/drawing/2015/06/chart">
            <c:ext xmlns:c16="http://schemas.microsoft.com/office/drawing/2014/chart" uri="{C3380CC4-5D6E-409C-BE32-E72D297353CC}">
              <c16:uniqueId val="{00000002-5A37-49E7-A8E1-FE6675374DFE}"/>
            </c:ext>
          </c:extLst>
        </c:ser>
        <c:dLbls>
          <c:showLegendKey val="0"/>
          <c:showVal val="0"/>
          <c:showCatName val="0"/>
          <c:showSerName val="0"/>
          <c:showPercent val="0"/>
          <c:showBubbleSize val="0"/>
        </c:dLbls>
        <c:gapWidth val="219"/>
        <c:overlap val="-27"/>
        <c:axId val="268220672"/>
        <c:axId val="268226560"/>
      </c:barChart>
      <c:catAx>
        <c:axId val="268220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accent1">
                    <a:lumMod val="50000"/>
                  </a:schemeClr>
                </a:solidFill>
                <a:latin typeface="Cambria" panose="02040503050406030204" pitchFamily="18" charset="0"/>
                <a:ea typeface="Cambria" panose="02040503050406030204" pitchFamily="18" charset="0"/>
                <a:cs typeface="+mn-cs"/>
              </a:defRPr>
            </a:pPr>
            <a:endParaRPr lang="en-US"/>
          </a:p>
        </c:txPr>
        <c:crossAx val="268226560"/>
        <c:crosses val="autoZero"/>
        <c:auto val="1"/>
        <c:lblAlgn val="ctr"/>
        <c:lblOffset val="100"/>
        <c:noMultiLvlLbl val="0"/>
      </c:catAx>
      <c:valAx>
        <c:axId val="268226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accent1">
                    <a:lumMod val="50000"/>
                  </a:schemeClr>
                </a:solidFill>
                <a:latin typeface="Cambria" panose="02040503050406030204" pitchFamily="18" charset="0"/>
                <a:ea typeface="Cambria" panose="02040503050406030204" pitchFamily="18" charset="0"/>
                <a:cs typeface="+mn-cs"/>
              </a:defRPr>
            </a:pPr>
            <a:endParaRPr lang="en-US"/>
          </a:p>
        </c:txPr>
        <c:crossAx val="268220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accent1">
                  <a:lumMod val="50000"/>
                </a:schemeClr>
              </a:solidFill>
              <a:latin typeface="Cambria" panose="02040503050406030204" pitchFamily="18" charset="0"/>
              <a:ea typeface="Cambria" panose="02040503050406030204" pitchFamily="18" charset="0"/>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chemeClr val="tx2"/>
                </a:solidFill>
                <a:latin typeface="Cambria" panose="02040503050406030204" pitchFamily="18" charset="0"/>
                <a:ea typeface="Cambria" panose="02040503050406030204" pitchFamily="18" charset="0"/>
              </a:rPr>
              <a:t>KẾT</a:t>
            </a:r>
            <a:r>
              <a:rPr lang="en-US" b="1" baseline="0">
                <a:solidFill>
                  <a:schemeClr val="tx2"/>
                </a:solidFill>
                <a:latin typeface="Cambria" panose="02040503050406030204" pitchFamily="18" charset="0"/>
                <a:ea typeface="Cambria" panose="02040503050406030204" pitchFamily="18" charset="0"/>
              </a:rPr>
              <a:t> QUẢ CHỈ SỐ SIPAS 2024</a:t>
            </a:r>
            <a:endParaRPr lang="en-US" b="1">
              <a:solidFill>
                <a:schemeClr val="tx2"/>
              </a:solidFill>
              <a:latin typeface="Cambria" panose="02040503050406030204" pitchFamily="18" charset="0"/>
              <a:ea typeface="Cambria" panose="02040503050406030204" pitchFamily="18" charset="0"/>
            </a:endParaRPr>
          </a:p>
        </c:rich>
      </c:tx>
      <c:overlay val="0"/>
      <c:spPr>
        <a:noFill/>
        <a:ln>
          <a:noFill/>
        </a:ln>
        <a:effectLst/>
      </c:spPr>
    </c:title>
    <c:autoTitleDeleted val="0"/>
    <c:plotArea>
      <c:layout/>
      <c:barChart>
        <c:barDir val="col"/>
        <c:grouping val="clustered"/>
        <c:varyColors val="0"/>
        <c:ser>
          <c:idx val="0"/>
          <c:order val="0"/>
          <c:tx>
            <c:strRef>
              <c:f>Sheet1!$B$1</c:f>
              <c:strCache>
                <c:ptCount val="1"/>
                <c:pt idx="0">
                  <c:v>Lâm Đồng</c:v>
                </c:pt>
              </c:strCache>
            </c:strRef>
          </c:tx>
          <c:spPr>
            <a:solidFill>
              <a:schemeClr val="accent1"/>
            </a:solidFill>
            <a:ln>
              <a:noFill/>
            </a:ln>
            <a:effectLst/>
          </c:spPr>
          <c:invertIfNegative val="0"/>
          <c:cat>
            <c:strRef>
              <c:f>Sheet1!$A$2:$A$10</c:f>
              <c:strCache>
                <c:ptCount val="9"/>
                <c:pt idx="0">
                  <c:v>Mức độ hài lòng đối với tiếp cận dịch vụ tại bộ phận một cửa</c:v>
                </c:pt>
                <c:pt idx="1">
                  <c:v>Mức độ hài lòng đối với thủ tục hành chính</c:v>
                </c:pt>
                <c:pt idx="2">
                  <c:v>Mức độ hài lòng đối với công chức trực tiếp giải quyết công việc</c:v>
                </c:pt>
                <c:pt idx="3">
                  <c:v>Mức độ hài lòng đối với kết quả dịch vụ</c:v>
                </c:pt>
                <c:pt idx="4">
                  <c:v>Mức độ hài lòng đối với việc cơ quan tiếp nhận, xử lý phản ánh, kiến nghị</c:v>
                </c:pt>
                <c:pt idx="5">
                  <c:v>Mức độ hài lòng đối với trách nhiệm giải trình của cơ quan chính quyền về chính sách</c:v>
                </c:pt>
                <c:pt idx="6">
                  <c:v>Mức độ hài lòng sự tham gia của người dân vào quá trình xây dựng, tổ chức thực hiện chính sách</c:v>
                </c:pt>
                <c:pt idx="7">
                  <c:v>Mức độ hài lòng đối với chất lượng tổ chức thực hiện chính sách</c:v>
                </c:pt>
                <c:pt idx="8">
                  <c:v>Mức độ hài lòng đối với kết quả tác động của chính sách</c:v>
                </c:pt>
              </c:strCache>
            </c:strRef>
          </c:cat>
          <c:val>
            <c:numRef>
              <c:f>Sheet1!$B$2:$B$10</c:f>
              <c:numCache>
                <c:formatCode>#.000%</c:formatCode>
                <c:ptCount val="9"/>
                <c:pt idx="0">
                  <c:v>0.82299999999999995</c:v>
                </c:pt>
                <c:pt idx="1">
                  <c:v>0.82799999999999996</c:v>
                </c:pt>
                <c:pt idx="2">
                  <c:v>0.82499999999999996</c:v>
                </c:pt>
                <c:pt idx="3">
                  <c:v>0.82499999999999996</c:v>
                </c:pt>
                <c:pt idx="4">
                  <c:v>0.82399999999999995</c:v>
                </c:pt>
                <c:pt idx="5">
                  <c:v>0.83199999999999996</c:v>
                </c:pt>
                <c:pt idx="6">
                  <c:v>0.83499999999999996</c:v>
                </c:pt>
                <c:pt idx="7">
                  <c:v>0.83599999999999997</c:v>
                </c:pt>
                <c:pt idx="8">
                  <c:v>0.83199999999999996</c:v>
                </c:pt>
              </c:numCache>
            </c:numRef>
          </c:val>
          <c:extLst xmlns:c16r2="http://schemas.microsoft.com/office/drawing/2015/06/chart">
            <c:ext xmlns:c16="http://schemas.microsoft.com/office/drawing/2014/chart" uri="{C3380CC4-5D6E-409C-BE32-E72D297353CC}">
              <c16:uniqueId val="{00000000-04F1-4109-A237-9EF1FB0D5728}"/>
            </c:ext>
          </c:extLst>
        </c:ser>
        <c:ser>
          <c:idx val="1"/>
          <c:order val="1"/>
          <c:tx>
            <c:strRef>
              <c:f>Sheet1!$C$1</c:f>
              <c:strCache>
                <c:ptCount val="1"/>
                <c:pt idx="0">
                  <c:v>Đắk Nông</c:v>
                </c:pt>
              </c:strCache>
            </c:strRef>
          </c:tx>
          <c:spPr>
            <a:solidFill>
              <a:schemeClr val="accent2"/>
            </a:solidFill>
            <a:ln>
              <a:noFill/>
            </a:ln>
            <a:effectLst/>
          </c:spPr>
          <c:invertIfNegative val="0"/>
          <c:cat>
            <c:strRef>
              <c:f>Sheet1!$A$2:$A$10</c:f>
              <c:strCache>
                <c:ptCount val="9"/>
                <c:pt idx="0">
                  <c:v>Mức độ hài lòng đối với tiếp cận dịch vụ tại bộ phận một cửa</c:v>
                </c:pt>
                <c:pt idx="1">
                  <c:v>Mức độ hài lòng đối với thủ tục hành chính</c:v>
                </c:pt>
                <c:pt idx="2">
                  <c:v>Mức độ hài lòng đối với công chức trực tiếp giải quyết công việc</c:v>
                </c:pt>
                <c:pt idx="3">
                  <c:v>Mức độ hài lòng đối với kết quả dịch vụ</c:v>
                </c:pt>
                <c:pt idx="4">
                  <c:v>Mức độ hài lòng đối với việc cơ quan tiếp nhận, xử lý phản ánh, kiến nghị</c:v>
                </c:pt>
                <c:pt idx="5">
                  <c:v>Mức độ hài lòng đối với trách nhiệm giải trình của cơ quan chính quyền về chính sách</c:v>
                </c:pt>
                <c:pt idx="6">
                  <c:v>Mức độ hài lòng sự tham gia của người dân vào quá trình xây dựng, tổ chức thực hiện chính sách</c:v>
                </c:pt>
                <c:pt idx="7">
                  <c:v>Mức độ hài lòng đối với chất lượng tổ chức thực hiện chính sách</c:v>
                </c:pt>
                <c:pt idx="8">
                  <c:v>Mức độ hài lòng đối với kết quả tác động của chính sách</c:v>
                </c:pt>
              </c:strCache>
            </c:strRef>
          </c:cat>
          <c:val>
            <c:numRef>
              <c:f>Sheet1!$C$2:$C$10</c:f>
              <c:numCache>
                <c:formatCode>#.000%</c:formatCode>
                <c:ptCount val="9"/>
                <c:pt idx="0">
                  <c:v>0.82899999999999996</c:v>
                </c:pt>
                <c:pt idx="1">
                  <c:v>0.83299999999999996</c:v>
                </c:pt>
                <c:pt idx="2">
                  <c:v>0.82599999999999996</c:v>
                </c:pt>
                <c:pt idx="3">
                  <c:v>0.83399999999999996</c:v>
                </c:pt>
                <c:pt idx="4">
                  <c:v>0.83199999999999996</c:v>
                </c:pt>
                <c:pt idx="5">
                  <c:v>0.82699999999999996</c:v>
                </c:pt>
                <c:pt idx="6">
                  <c:v>0.82499999999999996</c:v>
                </c:pt>
                <c:pt idx="7">
                  <c:v>0.83499999999999996</c:v>
                </c:pt>
                <c:pt idx="8">
                  <c:v>0.83</c:v>
                </c:pt>
              </c:numCache>
            </c:numRef>
          </c:val>
          <c:extLst xmlns:c16r2="http://schemas.microsoft.com/office/drawing/2015/06/chart">
            <c:ext xmlns:c16="http://schemas.microsoft.com/office/drawing/2014/chart" uri="{C3380CC4-5D6E-409C-BE32-E72D297353CC}">
              <c16:uniqueId val="{00000001-04F1-4109-A237-9EF1FB0D5728}"/>
            </c:ext>
          </c:extLst>
        </c:ser>
        <c:ser>
          <c:idx val="2"/>
          <c:order val="2"/>
          <c:tx>
            <c:strRef>
              <c:f>Sheet1!$D$1</c:f>
              <c:strCache>
                <c:ptCount val="1"/>
                <c:pt idx="0">
                  <c:v>Bình Thuận</c:v>
                </c:pt>
              </c:strCache>
            </c:strRef>
          </c:tx>
          <c:spPr>
            <a:solidFill>
              <a:schemeClr val="accent3"/>
            </a:solidFill>
            <a:ln>
              <a:noFill/>
            </a:ln>
            <a:effectLst/>
          </c:spPr>
          <c:invertIfNegative val="0"/>
          <c:cat>
            <c:strRef>
              <c:f>Sheet1!$A$2:$A$10</c:f>
              <c:strCache>
                <c:ptCount val="9"/>
                <c:pt idx="0">
                  <c:v>Mức độ hài lòng đối với tiếp cận dịch vụ tại bộ phận một cửa</c:v>
                </c:pt>
                <c:pt idx="1">
                  <c:v>Mức độ hài lòng đối với thủ tục hành chính</c:v>
                </c:pt>
                <c:pt idx="2">
                  <c:v>Mức độ hài lòng đối với công chức trực tiếp giải quyết công việc</c:v>
                </c:pt>
                <c:pt idx="3">
                  <c:v>Mức độ hài lòng đối với kết quả dịch vụ</c:v>
                </c:pt>
                <c:pt idx="4">
                  <c:v>Mức độ hài lòng đối với việc cơ quan tiếp nhận, xử lý phản ánh, kiến nghị</c:v>
                </c:pt>
                <c:pt idx="5">
                  <c:v>Mức độ hài lòng đối với trách nhiệm giải trình của cơ quan chính quyền về chính sách</c:v>
                </c:pt>
                <c:pt idx="6">
                  <c:v>Mức độ hài lòng sự tham gia của người dân vào quá trình xây dựng, tổ chức thực hiện chính sách</c:v>
                </c:pt>
                <c:pt idx="7">
                  <c:v>Mức độ hài lòng đối với chất lượng tổ chức thực hiện chính sách</c:v>
                </c:pt>
                <c:pt idx="8">
                  <c:v>Mức độ hài lòng đối với kết quả tác động của chính sách</c:v>
                </c:pt>
              </c:strCache>
            </c:strRef>
          </c:cat>
          <c:val>
            <c:numRef>
              <c:f>Sheet1!$D$2:$D$10</c:f>
              <c:numCache>
                <c:formatCode>#.000%</c:formatCode>
                <c:ptCount val="9"/>
                <c:pt idx="0">
                  <c:v>0.83699999999999997</c:v>
                </c:pt>
                <c:pt idx="1">
                  <c:v>0.82699999999999996</c:v>
                </c:pt>
                <c:pt idx="2">
                  <c:v>0.82899999999999996</c:v>
                </c:pt>
                <c:pt idx="3">
                  <c:v>0.81899999999999995</c:v>
                </c:pt>
                <c:pt idx="4">
                  <c:v>0.84099999999999997</c:v>
                </c:pt>
                <c:pt idx="5">
                  <c:v>0.83399999999999996</c:v>
                </c:pt>
                <c:pt idx="6">
                  <c:v>0.82599999999999996</c:v>
                </c:pt>
                <c:pt idx="7">
                  <c:v>0.82099999999999995</c:v>
                </c:pt>
                <c:pt idx="8">
                  <c:v>0.82399999999999995</c:v>
                </c:pt>
              </c:numCache>
            </c:numRef>
          </c:val>
          <c:extLst xmlns:c16r2="http://schemas.microsoft.com/office/drawing/2015/06/chart">
            <c:ext xmlns:c16="http://schemas.microsoft.com/office/drawing/2014/chart" uri="{C3380CC4-5D6E-409C-BE32-E72D297353CC}">
              <c16:uniqueId val="{00000002-04F1-4109-A237-9EF1FB0D5728}"/>
            </c:ext>
          </c:extLst>
        </c:ser>
        <c:dLbls>
          <c:showLegendKey val="0"/>
          <c:showVal val="0"/>
          <c:showCatName val="0"/>
          <c:showSerName val="0"/>
          <c:showPercent val="0"/>
          <c:showBubbleSize val="0"/>
        </c:dLbls>
        <c:gapWidth val="219"/>
        <c:overlap val="-27"/>
        <c:axId val="268614656"/>
        <c:axId val="268616448"/>
      </c:barChart>
      <c:catAx>
        <c:axId val="268614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2"/>
                </a:solidFill>
                <a:latin typeface="Cambria" panose="02040503050406030204" pitchFamily="18" charset="0"/>
                <a:ea typeface="Cambria" panose="02040503050406030204" pitchFamily="18" charset="0"/>
                <a:cs typeface="+mn-cs"/>
              </a:defRPr>
            </a:pPr>
            <a:endParaRPr lang="en-US"/>
          </a:p>
        </c:txPr>
        <c:crossAx val="268616448"/>
        <c:crosses val="autoZero"/>
        <c:auto val="1"/>
        <c:lblAlgn val="ctr"/>
        <c:lblOffset val="100"/>
        <c:noMultiLvlLbl val="0"/>
      </c:catAx>
      <c:valAx>
        <c:axId val="268616448"/>
        <c:scaling>
          <c:orientation val="minMax"/>
          <c:max val="1"/>
          <c:min val="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Cambria" panose="02040503050406030204" pitchFamily="18" charset="0"/>
                <a:ea typeface="Cambria" panose="02040503050406030204" pitchFamily="18" charset="0"/>
                <a:cs typeface="+mn-cs"/>
              </a:defRPr>
            </a:pPr>
            <a:endParaRPr lang="en-US"/>
          </a:p>
        </c:txPr>
        <c:crossAx val="268614656"/>
        <c:crosses val="autoZero"/>
        <c:crossBetween val="between"/>
        <c:majorUnit val="0.1"/>
        <c:min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2"/>
              </a:solidFill>
              <a:latin typeface="Cambria" panose="02040503050406030204" pitchFamily="18" charset="0"/>
              <a:ea typeface="Cambria" panose="02040503050406030204" pitchFamily="18" charset="0"/>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chemeClr val="tx2"/>
                </a:solidFill>
                <a:latin typeface="Cambria" panose="02040503050406030204" pitchFamily="18" charset="0"/>
                <a:ea typeface="Cambria" panose="02040503050406030204" pitchFamily="18" charset="0"/>
              </a:rPr>
              <a:t>KẾT</a:t>
            </a:r>
            <a:r>
              <a:rPr lang="en-US" b="1" baseline="0">
                <a:solidFill>
                  <a:schemeClr val="tx2"/>
                </a:solidFill>
                <a:latin typeface="Cambria" panose="02040503050406030204" pitchFamily="18" charset="0"/>
                <a:ea typeface="Cambria" panose="02040503050406030204" pitchFamily="18" charset="0"/>
              </a:rPr>
              <a:t> QUẢ CHỈ SỐ PAPI NĂM 2024</a:t>
            </a:r>
            <a:endParaRPr lang="en-US" b="1">
              <a:solidFill>
                <a:schemeClr val="tx2"/>
              </a:solidFill>
              <a:latin typeface="Cambria" panose="02040503050406030204" pitchFamily="18" charset="0"/>
              <a:ea typeface="Cambria" panose="02040503050406030204" pitchFamily="18" charset="0"/>
            </a:endParaRPr>
          </a:p>
        </c:rich>
      </c:tx>
      <c:overlay val="0"/>
      <c:spPr>
        <a:noFill/>
        <a:ln>
          <a:noFill/>
        </a:ln>
        <a:effectLst/>
      </c:spPr>
    </c:title>
    <c:autoTitleDeleted val="0"/>
    <c:plotArea>
      <c:layout/>
      <c:barChart>
        <c:barDir val="col"/>
        <c:grouping val="clustered"/>
        <c:varyColors val="0"/>
        <c:ser>
          <c:idx val="0"/>
          <c:order val="0"/>
          <c:tx>
            <c:strRef>
              <c:f>Sheet1!$B$1</c:f>
              <c:strCache>
                <c:ptCount val="1"/>
                <c:pt idx="0">
                  <c:v>Lâm Đồng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Cambria" panose="02040503050406030204"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Tham gia của người dân ở cấp cơ sở</c:v>
                </c:pt>
                <c:pt idx="1">
                  <c:v>Công khai, minh bạch</c:v>
                </c:pt>
                <c:pt idx="2">
                  <c:v>Trách nhiệm giải trình với người dân</c:v>
                </c:pt>
                <c:pt idx="3">
                  <c:v>Kiểm soát tham nhũng trong khu vực công</c:v>
                </c:pt>
                <c:pt idx="4">
                  <c:v>Thủ tục hành chính công</c:v>
                </c:pt>
                <c:pt idx="5">
                  <c:v>Cung ứng dịch vụ công</c:v>
                </c:pt>
                <c:pt idx="6">
                  <c:v>Quản trị môi trường</c:v>
                </c:pt>
                <c:pt idx="7">
                  <c:v>Quản trị điện tử</c:v>
                </c:pt>
              </c:strCache>
            </c:strRef>
          </c:cat>
          <c:val>
            <c:numRef>
              <c:f>Sheet1!$B$2:$B$9</c:f>
              <c:numCache>
                <c:formatCode>General</c:formatCode>
                <c:ptCount val="8"/>
                <c:pt idx="0">
                  <c:v>4.74</c:v>
                </c:pt>
                <c:pt idx="1">
                  <c:v>4.67</c:v>
                </c:pt>
                <c:pt idx="2">
                  <c:v>4.37</c:v>
                </c:pt>
                <c:pt idx="3">
                  <c:v>6.15</c:v>
                </c:pt>
                <c:pt idx="4">
                  <c:v>6.92</c:v>
                </c:pt>
                <c:pt idx="5">
                  <c:v>7.61</c:v>
                </c:pt>
                <c:pt idx="6">
                  <c:v>3.19</c:v>
                </c:pt>
                <c:pt idx="7">
                  <c:v>3.37</c:v>
                </c:pt>
              </c:numCache>
            </c:numRef>
          </c:val>
          <c:extLst xmlns:c16r2="http://schemas.microsoft.com/office/drawing/2015/06/chart">
            <c:ext xmlns:c16="http://schemas.microsoft.com/office/drawing/2014/chart" uri="{C3380CC4-5D6E-409C-BE32-E72D297353CC}">
              <c16:uniqueId val="{00000000-3CFF-4038-B21B-CCD7A6CB7062}"/>
            </c:ext>
          </c:extLst>
        </c:ser>
        <c:ser>
          <c:idx val="1"/>
          <c:order val="1"/>
          <c:tx>
            <c:strRef>
              <c:f>Sheet1!$C$1</c:f>
              <c:strCache>
                <c:ptCount val="1"/>
                <c:pt idx="0">
                  <c:v>Đắk Nông</c:v>
                </c:pt>
              </c:strCache>
            </c:strRef>
          </c:tx>
          <c:spPr>
            <a:solidFill>
              <a:schemeClr val="accent2"/>
            </a:solidFill>
            <a:ln>
              <a:solidFill>
                <a:schemeClr val="accen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Cambria" panose="02040503050406030204"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Tham gia của người dân ở cấp cơ sở</c:v>
                </c:pt>
                <c:pt idx="1">
                  <c:v>Công khai, minh bạch</c:v>
                </c:pt>
                <c:pt idx="2">
                  <c:v>Trách nhiệm giải trình với người dân</c:v>
                </c:pt>
                <c:pt idx="3">
                  <c:v>Kiểm soát tham nhũng trong khu vực công</c:v>
                </c:pt>
                <c:pt idx="4">
                  <c:v>Thủ tục hành chính công</c:v>
                </c:pt>
                <c:pt idx="5">
                  <c:v>Cung ứng dịch vụ công</c:v>
                </c:pt>
                <c:pt idx="6">
                  <c:v>Quản trị môi trường</c:v>
                </c:pt>
                <c:pt idx="7">
                  <c:v>Quản trị điện tử</c:v>
                </c:pt>
              </c:strCache>
            </c:strRef>
          </c:cat>
          <c:val>
            <c:numRef>
              <c:f>Sheet1!$C$2:$C$9</c:f>
              <c:numCache>
                <c:formatCode>General</c:formatCode>
                <c:ptCount val="8"/>
                <c:pt idx="0">
                  <c:v>4.5999999999999996</c:v>
                </c:pt>
                <c:pt idx="1">
                  <c:v>4.71</c:v>
                </c:pt>
                <c:pt idx="2">
                  <c:v>4.2300000000000004</c:v>
                </c:pt>
                <c:pt idx="3">
                  <c:v>6.32</c:v>
                </c:pt>
                <c:pt idx="4">
                  <c:v>7.06</c:v>
                </c:pt>
                <c:pt idx="5">
                  <c:v>7.03</c:v>
                </c:pt>
                <c:pt idx="6">
                  <c:v>3.31</c:v>
                </c:pt>
                <c:pt idx="7">
                  <c:v>3.27</c:v>
                </c:pt>
              </c:numCache>
            </c:numRef>
          </c:val>
          <c:extLst xmlns:c16r2="http://schemas.microsoft.com/office/drawing/2015/06/chart">
            <c:ext xmlns:c16="http://schemas.microsoft.com/office/drawing/2014/chart" uri="{C3380CC4-5D6E-409C-BE32-E72D297353CC}">
              <c16:uniqueId val="{00000001-3CFF-4038-B21B-CCD7A6CB7062}"/>
            </c:ext>
          </c:extLst>
        </c:ser>
        <c:ser>
          <c:idx val="2"/>
          <c:order val="2"/>
          <c:tx>
            <c:strRef>
              <c:f>Sheet1!$D$1</c:f>
              <c:strCache>
                <c:ptCount val="1"/>
                <c:pt idx="0">
                  <c:v>Bình Thuận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Cambria" panose="02040503050406030204"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Tham gia của người dân ở cấp cơ sở</c:v>
                </c:pt>
                <c:pt idx="1">
                  <c:v>Công khai, minh bạch</c:v>
                </c:pt>
                <c:pt idx="2">
                  <c:v>Trách nhiệm giải trình với người dân</c:v>
                </c:pt>
                <c:pt idx="3">
                  <c:v>Kiểm soát tham nhũng trong khu vực công</c:v>
                </c:pt>
                <c:pt idx="4">
                  <c:v>Thủ tục hành chính công</c:v>
                </c:pt>
                <c:pt idx="5">
                  <c:v>Cung ứng dịch vụ công</c:v>
                </c:pt>
                <c:pt idx="6">
                  <c:v>Quản trị môi trường</c:v>
                </c:pt>
                <c:pt idx="7">
                  <c:v>Quản trị điện tử</c:v>
                </c:pt>
              </c:strCache>
            </c:strRef>
          </c:cat>
          <c:val>
            <c:numRef>
              <c:f>Sheet1!$D$2:$D$9</c:f>
              <c:numCache>
                <c:formatCode>General</c:formatCode>
                <c:ptCount val="8"/>
                <c:pt idx="0">
                  <c:v>5.63</c:v>
                </c:pt>
                <c:pt idx="1">
                  <c:v>6.23</c:v>
                </c:pt>
                <c:pt idx="2">
                  <c:v>4.3499999999999996</c:v>
                </c:pt>
                <c:pt idx="3">
                  <c:v>7.71</c:v>
                </c:pt>
                <c:pt idx="4">
                  <c:v>7.54</c:v>
                </c:pt>
                <c:pt idx="5">
                  <c:v>8.17</c:v>
                </c:pt>
                <c:pt idx="6">
                  <c:v>3.82</c:v>
                </c:pt>
                <c:pt idx="7">
                  <c:v>3.66</c:v>
                </c:pt>
              </c:numCache>
            </c:numRef>
          </c:val>
          <c:extLst xmlns:c16r2="http://schemas.microsoft.com/office/drawing/2015/06/chart">
            <c:ext xmlns:c16="http://schemas.microsoft.com/office/drawing/2014/chart" uri="{C3380CC4-5D6E-409C-BE32-E72D297353CC}">
              <c16:uniqueId val="{00000002-3CFF-4038-B21B-CCD7A6CB7062}"/>
            </c:ext>
          </c:extLst>
        </c:ser>
        <c:dLbls>
          <c:showLegendKey val="0"/>
          <c:showVal val="0"/>
          <c:showCatName val="0"/>
          <c:showSerName val="0"/>
          <c:showPercent val="0"/>
          <c:showBubbleSize val="0"/>
        </c:dLbls>
        <c:gapWidth val="219"/>
        <c:overlap val="-27"/>
        <c:axId val="268575872"/>
        <c:axId val="268577408"/>
      </c:barChart>
      <c:catAx>
        <c:axId val="268575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1">
                    <a:lumMod val="50000"/>
                  </a:schemeClr>
                </a:solidFill>
                <a:latin typeface="Cambria" panose="02040503050406030204" pitchFamily="18" charset="0"/>
                <a:ea typeface="Cambria" panose="02040503050406030204" pitchFamily="18" charset="0"/>
                <a:cs typeface="+mn-cs"/>
              </a:defRPr>
            </a:pPr>
            <a:endParaRPr lang="en-US"/>
          </a:p>
        </c:txPr>
        <c:crossAx val="268577408"/>
        <c:crosses val="autoZero"/>
        <c:auto val="1"/>
        <c:lblAlgn val="ctr"/>
        <c:lblOffset val="100"/>
        <c:noMultiLvlLbl val="0"/>
      </c:catAx>
      <c:valAx>
        <c:axId val="268577408"/>
        <c:scaling>
          <c:orientation val="minMax"/>
          <c:max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accent1">
                    <a:lumMod val="50000"/>
                  </a:schemeClr>
                </a:solidFill>
                <a:latin typeface="Cambria" panose="02040503050406030204" pitchFamily="18" charset="0"/>
                <a:ea typeface="Cambria" panose="02040503050406030204" pitchFamily="18" charset="0"/>
                <a:cs typeface="+mn-cs"/>
              </a:defRPr>
            </a:pPr>
            <a:endParaRPr lang="en-US"/>
          </a:p>
        </c:txPr>
        <c:crossAx val="268575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accent1">
                  <a:lumMod val="50000"/>
                </a:schemeClr>
              </a:solidFill>
              <a:latin typeface="Cambria" panose="02040503050406030204" pitchFamily="18" charset="0"/>
              <a:ea typeface="Cambria" panose="02040503050406030204" pitchFamily="18" charset="0"/>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195F6-3EF2-4E6F-AFB3-04AF031FF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4352</Words>
  <Characters>24807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MSI</cp:lastModifiedBy>
  <cp:revision>2</cp:revision>
  <dcterms:created xsi:type="dcterms:W3CDTF">2025-11-06T03:20:00Z</dcterms:created>
  <dcterms:modified xsi:type="dcterms:W3CDTF">2025-11-06T03:20:00Z</dcterms:modified>
</cp:coreProperties>
</file>