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27DC" w:rsidRPr="001927DC" w:rsidRDefault="001927DC" w:rsidP="001927DC">
      <w:pPr>
        <w:spacing w:after="0" w:line="240" w:lineRule="auto"/>
        <w:jc w:val="center"/>
        <w:rPr>
          <w:b/>
          <w:bCs/>
          <w:sz w:val="28"/>
          <w:szCs w:val="28"/>
        </w:rPr>
      </w:pPr>
      <w:r w:rsidRPr="001927DC">
        <w:rPr>
          <w:b/>
          <w:bCs/>
          <w:sz w:val="28"/>
          <w:szCs w:val="28"/>
        </w:rPr>
        <w:t>BÀI PHÁT BIỂU KHAI MẠC</w:t>
      </w:r>
    </w:p>
    <w:p w:rsidR="001927DC" w:rsidRPr="001927DC" w:rsidRDefault="001927DC" w:rsidP="001927DC">
      <w:pPr>
        <w:spacing w:after="0" w:line="240" w:lineRule="auto"/>
        <w:jc w:val="center"/>
        <w:rPr>
          <w:b/>
          <w:bCs/>
          <w:sz w:val="28"/>
          <w:szCs w:val="28"/>
        </w:rPr>
      </w:pPr>
      <w:r w:rsidRPr="001927DC">
        <w:rPr>
          <w:b/>
          <w:bCs/>
          <w:sz w:val="28"/>
          <w:szCs w:val="28"/>
        </w:rPr>
        <w:t>Hội nghị đánh giá công tác cải cách hành chính năm 2025,</w:t>
      </w:r>
    </w:p>
    <w:p w:rsidR="001927DC" w:rsidRPr="001927DC" w:rsidRDefault="001927DC" w:rsidP="001927DC">
      <w:pPr>
        <w:spacing w:after="0" w:line="240" w:lineRule="auto"/>
        <w:jc w:val="center"/>
        <w:rPr>
          <w:b/>
          <w:bCs/>
          <w:sz w:val="28"/>
          <w:szCs w:val="28"/>
        </w:rPr>
      </w:pPr>
      <w:r w:rsidRPr="001927DC">
        <w:rPr>
          <w:b/>
          <w:bCs/>
          <w:sz w:val="28"/>
          <w:szCs w:val="28"/>
        </w:rPr>
        <w:t>triển khai nhiệm vụ năm 2026 tỉnh Lâm Đồng</w:t>
      </w:r>
    </w:p>
    <w:p w:rsidR="001927DC" w:rsidRPr="001927DC" w:rsidRDefault="001927DC" w:rsidP="001927DC">
      <w:pPr>
        <w:jc w:val="both"/>
        <w:rPr>
          <w:sz w:val="28"/>
          <w:szCs w:val="28"/>
        </w:rPr>
      </w:pPr>
    </w:p>
    <w:p w:rsidR="001927DC" w:rsidRPr="001927DC" w:rsidRDefault="001927DC" w:rsidP="001927DC">
      <w:pPr>
        <w:spacing w:after="120" w:line="380" w:lineRule="exact"/>
        <w:ind w:firstLine="709"/>
        <w:jc w:val="both"/>
        <w:rPr>
          <w:sz w:val="28"/>
          <w:szCs w:val="28"/>
        </w:rPr>
      </w:pPr>
      <w:r w:rsidRPr="001927DC">
        <w:rPr>
          <w:sz w:val="28"/>
          <w:szCs w:val="28"/>
        </w:rPr>
        <w:t>Kính thưa các đồng chí dự Hội nghị!</w:t>
      </w:r>
    </w:p>
    <w:p w:rsidR="001927DC" w:rsidRPr="001927DC" w:rsidRDefault="001927DC" w:rsidP="001927DC">
      <w:pPr>
        <w:spacing w:after="120" w:line="380" w:lineRule="exact"/>
        <w:ind w:firstLine="709"/>
        <w:jc w:val="both"/>
        <w:rPr>
          <w:sz w:val="28"/>
          <w:szCs w:val="28"/>
        </w:rPr>
      </w:pPr>
      <w:r w:rsidRPr="001927DC">
        <w:rPr>
          <w:sz w:val="28"/>
          <w:szCs w:val="28"/>
        </w:rPr>
        <w:t>Thực hiện Chương trình công tác tháng 01 năm 2026, hôm nay, Ủy ban nhân dân tỉnh Lâm Đồng tổ chức Hội nghị đánh giá công tác cải cách hành chính năm 2025 và triển khai phương hướng, nhiệm vụ năm 2026.</w:t>
      </w:r>
    </w:p>
    <w:p w:rsidR="001927DC" w:rsidRPr="001927DC" w:rsidRDefault="001927DC" w:rsidP="001927DC">
      <w:pPr>
        <w:spacing w:after="120" w:line="380" w:lineRule="exact"/>
        <w:ind w:firstLine="709"/>
        <w:jc w:val="both"/>
        <w:rPr>
          <w:sz w:val="28"/>
          <w:szCs w:val="28"/>
        </w:rPr>
      </w:pPr>
      <w:r w:rsidRPr="001927DC">
        <w:rPr>
          <w:sz w:val="28"/>
          <w:szCs w:val="28"/>
        </w:rPr>
        <w:t>Năm 2025 là năm có ý nghĩa đặc biệt quan trọng đối với công tác cải cách hành chính của tỉnh trong bối cảnh thực hiện sắp xếp đơn vị hành chính, tổ chức bộ máy và vận hành mô hình chính quyền địa phương hai cấp. Trước những yêu cầu mới, khối lượng công việc lớn, tính chất phức tạp, Tỉnh ủy, Ủy ban nhân dân tỉnh đã tập trung lãnh đạo, chỉ đạo quyết liệt, đồng bộ, bảo đảm bộ máy chính quyền các cấp hoạt động ổn định, thông suốt, không làm gián đoạn việc phục vụ người dân và doanh nghiệp.</w:t>
      </w:r>
    </w:p>
    <w:p w:rsidR="001927DC" w:rsidRPr="001927DC" w:rsidRDefault="001927DC" w:rsidP="001927DC">
      <w:pPr>
        <w:spacing w:after="120" w:line="380" w:lineRule="exact"/>
        <w:ind w:firstLine="709"/>
        <w:jc w:val="both"/>
        <w:rPr>
          <w:sz w:val="28"/>
          <w:szCs w:val="28"/>
        </w:rPr>
      </w:pPr>
      <w:r w:rsidRPr="001927DC">
        <w:rPr>
          <w:sz w:val="28"/>
          <w:szCs w:val="28"/>
        </w:rPr>
        <w:t>Với sự nỗ lực của cả hệ thống chính trị, công tác cải cách hành chính năm 2025 của tỉnh đã đạt được nhiều kết quả tích cực và khá toàn diện trên các lĩnh vực: cải cách thể chế, cải cách thủ tục hành chính, sắp xếp tổ chức bộ máy, cải cách chế độ công vụ, cải cách tài chính công và xây dựng chính quyền điện tử, chính quyền số. Đặc biệt, cải cách thủ tục hành chính tiếp tục là điểm nhấn, tỷ lệ giải quyết hồ sơ đúng và trước hạn ở cả cấp tỉnh và cấp xã đạt mức rất cao; công tác số hóa, cung cấp dịch vụ công trực tuyến được đẩy mạnh, góp phần nâng cao sự hài lòng của người dân và doanh nghiệp.</w:t>
      </w:r>
    </w:p>
    <w:p w:rsidR="001927DC" w:rsidRPr="001927DC" w:rsidRDefault="001927DC" w:rsidP="001927DC">
      <w:pPr>
        <w:spacing w:after="120" w:line="380" w:lineRule="exact"/>
        <w:ind w:firstLine="709"/>
        <w:jc w:val="both"/>
        <w:rPr>
          <w:sz w:val="28"/>
          <w:szCs w:val="28"/>
        </w:rPr>
      </w:pPr>
      <w:r w:rsidRPr="001927DC">
        <w:rPr>
          <w:sz w:val="28"/>
          <w:szCs w:val="28"/>
        </w:rPr>
        <w:t>Tuy nhiên, bên cạnh những kết quả đạt được, công tác cải cách hành chính của tỉnh vẫn còn một số tồn tại, hạn chế cần thẳng thắn nhìn nhận, nhất là những vấn đề liên quan đến giải quyết thủ tục hành chính trong một số lĩnh vực, việc hoàn thiện cơ chế, chính sách sau sáp nhập, chất lượng nguồn nhân lực ở cơ sở và hạ tầng, hệ thống thông tin phục vụ chính quyền số.</w:t>
      </w:r>
    </w:p>
    <w:p w:rsidR="001927DC" w:rsidRPr="001927DC" w:rsidRDefault="001927DC" w:rsidP="001927DC">
      <w:pPr>
        <w:spacing w:after="120" w:line="380" w:lineRule="exact"/>
        <w:ind w:firstLine="709"/>
        <w:jc w:val="both"/>
        <w:rPr>
          <w:sz w:val="28"/>
          <w:szCs w:val="28"/>
        </w:rPr>
      </w:pPr>
      <w:r w:rsidRPr="001927DC">
        <w:rPr>
          <w:sz w:val="28"/>
          <w:szCs w:val="28"/>
        </w:rPr>
        <w:t>Hội nghị hôm nay có ý nghĩa rất quan trọng, nhằm đánh giá khách quan, toàn diện kết quả cải cách hành chính năm 2025; phân tích rõ những hạn chế, nguyên nhân; đồng thời xác định rõ phương hướng, nhiệm vụ và giải pháp trọng tâm năm 2026, với tinh thần đổi mới mạnh mẽ hơn, quyết liệt hơn, thực chất hơn.</w:t>
      </w:r>
    </w:p>
    <w:p w:rsidR="001927DC" w:rsidRPr="001927DC" w:rsidRDefault="001927DC" w:rsidP="001927DC">
      <w:pPr>
        <w:spacing w:after="120" w:line="380" w:lineRule="exact"/>
        <w:ind w:firstLine="709"/>
        <w:jc w:val="both"/>
        <w:rPr>
          <w:sz w:val="28"/>
          <w:szCs w:val="28"/>
        </w:rPr>
      </w:pPr>
      <w:r w:rsidRPr="001927DC">
        <w:rPr>
          <w:sz w:val="28"/>
          <w:szCs w:val="28"/>
        </w:rPr>
        <w:t xml:space="preserve">Đề nghị các đồng chí đại biểu phát huy tinh thần trách nhiệm, tập trung thảo luận thẳng thắn, đóng góp nhiều ý kiến cụ thể, thiết thực, nhất là đối với các nhiệm vụ đột phá trong xây dựng chính quyền điện tử, chính quyền số, ứng dụng công </w:t>
      </w:r>
      <w:r w:rsidRPr="001927DC">
        <w:rPr>
          <w:sz w:val="28"/>
          <w:szCs w:val="28"/>
        </w:rPr>
        <w:lastRenderedPageBreak/>
        <w:t>nghệ thông tin và trí tuệ nhân tạo trong cải cách hành chính, lấy người dân và doanh nghiệp làm trung tâm phục vụ.</w:t>
      </w:r>
    </w:p>
    <w:p w:rsidR="001927DC" w:rsidRPr="001927DC" w:rsidRDefault="001927DC" w:rsidP="001927DC">
      <w:pPr>
        <w:spacing w:after="120" w:line="380" w:lineRule="exact"/>
        <w:ind w:firstLine="709"/>
        <w:jc w:val="both"/>
        <w:rPr>
          <w:sz w:val="28"/>
          <w:szCs w:val="28"/>
        </w:rPr>
      </w:pPr>
      <w:r w:rsidRPr="001927DC">
        <w:rPr>
          <w:sz w:val="28"/>
          <w:szCs w:val="28"/>
        </w:rPr>
        <w:t>Với tinh thần đó, tôi xin tuyên bố khai mạc Hội nghị đánh giá công tác cải cách hành chính năm 2025, triển khai nhiệm vụ năm 2026 của tỉnh Lâm Đồng.</w:t>
      </w:r>
    </w:p>
    <w:p w:rsidR="00133532" w:rsidRPr="001927DC" w:rsidRDefault="001927DC" w:rsidP="001927DC">
      <w:pPr>
        <w:spacing w:after="120" w:line="380" w:lineRule="exact"/>
        <w:ind w:firstLine="709"/>
        <w:jc w:val="both"/>
        <w:rPr>
          <w:sz w:val="28"/>
          <w:szCs w:val="28"/>
        </w:rPr>
      </w:pPr>
      <w:r w:rsidRPr="001927DC">
        <w:rPr>
          <w:sz w:val="28"/>
          <w:szCs w:val="28"/>
        </w:rPr>
        <w:t>Xin trân trọng cảm ơn!</w:t>
      </w:r>
    </w:p>
    <w:sectPr w:rsidR="00133532" w:rsidRPr="001927DC" w:rsidSect="001927DC">
      <w:headerReference w:type="default" r:id="rId6"/>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16D" w:rsidRDefault="0079216D" w:rsidP="001927DC">
      <w:pPr>
        <w:spacing w:after="0" w:line="240" w:lineRule="auto"/>
      </w:pPr>
      <w:r>
        <w:separator/>
      </w:r>
    </w:p>
  </w:endnote>
  <w:endnote w:type="continuationSeparator" w:id="0">
    <w:p w:rsidR="0079216D" w:rsidRDefault="0079216D" w:rsidP="00192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16D" w:rsidRDefault="0079216D" w:rsidP="001927DC">
      <w:pPr>
        <w:spacing w:after="0" w:line="240" w:lineRule="auto"/>
      </w:pPr>
      <w:r>
        <w:separator/>
      </w:r>
    </w:p>
  </w:footnote>
  <w:footnote w:type="continuationSeparator" w:id="0">
    <w:p w:rsidR="0079216D" w:rsidRDefault="0079216D" w:rsidP="00192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24"/>
      <w:docPartObj>
        <w:docPartGallery w:val="Page Numbers (Top of Page)"/>
        <w:docPartUnique/>
      </w:docPartObj>
    </w:sdtPr>
    <w:sdtEndPr>
      <w:rPr>
        <w:noProof/>
        <w:sz w:val="28"/>
        <w:szCs w:val="28"/>
      </w:rPr>
    </w:sdtEndPr>
    <w:sdtContent>
      <w:p w:rsidR="001927DC" w:rsidRPr="001927DC" w:rsidRDefault="001927DC">
        <w:pPr>
          <w:pStyle w:val="Header"/>
          <w:jc w:val="center"/>
          <w:rPr>
            <w:sz w:val="28"/>
            <w:szCs w:val="28"/>
          </w:rPr>
        </w:pPr>
        <w:r w:rsidRPr="001927DC">
          <w:rPr>
            <w:sz w:val="28"/>
            <w:szCs w:val="28"/>
          </w:rPr>
          <w:fldChar w:fldCharType="begin"/>
        </w:r>
        <w:r w:rsidRPr="001927DC">
          <w:rPr>
            <w:sz w:val="28"/>
            <w:szCs w:val="28"/>
          </w:rPr>
          <w:instrText xml:space="preserve"> PAGE   \* MERGEFORMAT </w:instrText>
        </w:r>
        <w:r w:rsidRPr="001927DC">
          <w:rPr>
            <w:sz w:val="28"/>
            <w:szCs w:val="28"/>
          </w:rPr>
          <w:fldChar w:fldCharType="separate"/>
        </w:r>
        <w:r w:rsidRPr="001927DC">
          <w:rPr>
            <w:noProof/>
            <w:sz w:val="28"/>
            <w:szCs w:val="28"/>
          </w:rPr>
          <w:t>2</w:t>
        </w:r>
        <w:r w:rsidRPr="001927DC">
          <w:rPr>
            <w:noProof/>
            <w:sz w:val="28"/>
            <w:szCs w:val="28"/>
          </w:rPr>
          <w:fldChar w:fldCharType="end"/>
        </w:r>
      </w:p>
    </w:sdtContent>
  </w:sdt>
  <w:p w:rsidR="001927DC" w:rsidRDefault="001927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DC"/>
    <w:rsid w:val="00133532"/>
    <w:rsid w:val="001927DC"/>
    <w:rsid w:val="005B7B8B"/>
    <w:rsid w:val="005F2F8F"/>
    <w:rsid w:val="00602F62"/>
    <w:rsid w:val="007078CF"/>
    <w:rsid w:val="0079216D"/>
    <w:rsid w:val="00804912"/>
    <w:rsid w:val="00DA37AF"/>
    <w:rsid w:val="00E017B8"/>
    <w:rsid w:val="00F43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6B83F7-9E7E-446A-A0BE-DD5347268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7D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7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27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27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27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27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27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7D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7D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27D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27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27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27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27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2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7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7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27DC"/>
    <w:pPr>
      <w:spacing w:before="160"/>
      <w:jc w:val="center"/>
    </w:pPr>
    <w:rPr>
      <w:i/>
      <w:iCs/>
      <w:color w:val="404040" w:themeColor="text1" w:themeTint="BF"/>
    </w:rPr>
  </w:style>
  <w:style w:type="character" w:customStyle="1" w:styleId="QuoteChar">
    <w:name w:val="Quote Char"/>
    <w:basedOn w:val="DefaultParagraphFont"/>
    <w:link w:val="Quote"/>
    <w:uiPriority w:val="29"/>
    <w:rsid w:val="001927DC"/>
    <w:rPr>
      <w:i/>
      <w:iCs/>
      <w:color w:val="404040" w:themeColor="text1" w:themeTint="BF"/>
    </w:rPr>
  </w:style>
  <w:style w:type="paragraph" w:styleId="ListParagraph">
    <w:name w:val="List Paragraph"/>
    <w:basedOn w:val="Normal"/>
    <w:uiPriority w:val="34"/>
    <w:qFormat/>
    <w:rsid w:val="001927DC"/>
    <w:pPr>
      <w:ind w:left="720"/>
      <w:contextualSpacing/>
    </w:pPr>
  </w:style>
  <w:style w:type="character" w:styleId="IntenseEmphasis">
    <w:name w:val="Intense Emphasis"/>
    <w:basedOn w:val="DefaultParagraphFont"/>
    <w:uiPriority w:val="21"/>
    <w:qFormat/>
    <w:rsid w:val="001927DC"/>
    <w:rPr>
      <w:i/>
      <w:iCs/>
      <w:color w:val="2F5496" w:themeColor="accent1" w:themeShade="BF"/>
    </w:rPr>
  </w:style>
  <w:style w:type="paragraph" w:styleId="IntenseQuote">
    <w:name w:val="Intense Quote"/>
    <w:basedOn w:val="Normal"/>
    <w:next w:val="Normal"/>
    <w:link w:val="IntenseQuoteChar"/>
    <w:uiPriority w:val="30"/>
    <w:qFormat/>
    <w:rsid w:val="00192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7DC"/>
    <w:rPr>
      <w:i/>
      <w:iCs/>
      <w:color w:val="2F5496" w:themeColor="accent1" w:themeShade="BF"/>
    </w:rPr>
  </w:style>
  <w:style w:type="character" w:styleId="IntenseReference">
    <w:name w:val="Intense Reference"/>
    <w:basedOn w:val="DefaultParagraphFont"/>
    <w:uiPriority w:val="32"/>
    <w:qFormat/>
    <w:rsid w:val="001927DC"/>
    <w:rPr>
      <w:b/>
      <w:bCs/>
      <w:smallCaps/>
      <w:color w:val="2F5496" w:themeColor="accent1" w:themeShade="BF"/>
      <w:spacing w:val="5"/>
    </w:rPr>
  </w:style>
  <w:style w:type="paragraph" w:styleId="Header">
    <w:name w:val="header"/>
    <w:basedOn w:val="Normal"/>
    <w:link w:val="HeaderChar"/>
    <w:uiPriority w:val="99"/>
    <w:unhideWhenUsed/>
    <w:rsid w:val="00192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7DC"/>
  </w:style>
  <w:style w:type="paragraph" w:styleId="Footer">
    <w:name w:val="footer"/>
    <w:basedOn w:val="Normal"/>
    <w:link w:val="FooterChar"/>
    <w:uiPriority w:val="99"/>
    <w:unhideWhenUsed/>
    <w:rsid w:val="00192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2026-01-21T10:33:00Z</dcterms:created>
  <dcterms:modified xsi:type="dcterms:W3CDTF">2026-01-21T10:37:00Z</dcterms:modified>
</cp:coreProperties>
</file>