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8236" w14:textId="77777777" w:rsidR="007F44C1" w:rsidRDefault="005F757E" w:rsidP="001236A5">
      <w:pPr>
        <w:spacing w:after="0" w:line="240" w:lineRule="auto"/>
        <w:jc w:val="center"/>
        <w:rPr>
          <w:rFonts w:ascii="Times New Roman" w:hAnsi="Times New Roman" w:cs="Times New Roman"/>
          <w:b/>
          <w:sz w:val="28"/>
          <w:szCs w:val="28"/>
        </w:rPr>
      </w:pPr>
      <w:r w:rsidRPr="001236A5">
        <w:rPr>
          <w:rFonts w:ascii="Times New Roman" w:hAnsi="Times New Roman" w:cs="Times New Roman"/>
          <w:b/>
          <w:sz w:val="28"/>
          <w:szCs w:val="28"/>
        </w:rPr>
        <w:t>TÓM TẮT TRỌNG TÂM, TRỌNG ĐIỂM</w:t>
      </w:r>
      <w:r w:rsidR="001236A5" w:rsidRPr="001236A5">
        <w:rPr>
          <w:rFonts w:ascii="Times New Roman" w:hAnsi="Times New Roman" w:cs="Times New Roman"/>
          <w:b/>
          <w:sz w:val="28"/>
          <w:szCs w:val="28"/>
        </w:rPr>
        <w:t xml:space="preserve"> </w:t>
      </w:r>
      <w:r w:rsidRPr="001236A5">
        <w:rPr>
          <w:rFonts w:ascii="Times New Roman" w:hAnsi="Times New Roman" w:cs="Times New Roman"/>
          <w:b/>
          <w:sz w:val="28"/>
          <w:szCs w:val="28"/>
        </w:rPr>
        <w:t>BÁO CÁO</w:t>
      </w:r>
      <w:r w:rsidR="007F44C1">
        <w:rPr>
          <w:rFonts w:ascii="Times New Roman" w:hAnsi="Times New Roman" w:cs="Times New Roman"/>
          <w:b/>
          <w:sz w:val="28"/>
          <w:szCs w:val="28"/>
        </w:rPr>
        <w:t xml:space="preserve"> </w:t>
      </w:r>
      <w:r w:rsidRPr="001236A5">
        <w:rPr>
          <w:rFonts w:ascii="Times New Roman" w:hAnsi="Times New Roman" w:cs="Times New Roman"/>
          <w:b/>
          <w:sz w:val="28"/>
          <w:szCs w:val="28"/>
        </w:rPr>
        <w:t>CÔNG TÁC</w:t>
      </w:r>
    </w:p>
    <w:p w14:paraId="43FC2B04" w14:textId="77777777" w:rsidR="007F44C1" w:rsidRDefault="005F757E" w:rsidP="001236A5">
      <w:pPr>
        <w:spacing w:after="0" w:line="240" w:lineRule="auto"/>
        <w:jc w:val="center"/>
        <w:rPr>
          <w:rFonts w:ascii="Times New Roman" w:hAnsi="Times New Roman" w:cs="Times New Roman"/>
          <w:b/>
          <w:sz w:val="28"/>
          <w:szCs w:val="28"/>
        </w:rPr>
      </w:pPr>
      <w:r w:rsidRPr="001236A5">
        <w:rPr>
          <w:rFonts w:ascii="Times New Roman" w:hAnsi="Times New Roman" w:cs="Times New Roman"/>
          <w:b/>
          <w:sz w:val="28"/>
          <w:szCs w:val="28"/>
        </w:rPr>
        <w:t>CẢI CÁCH HÀNH CHÍNH NĂM 2025</w:t>
      </w:r>
      <w:r w:rsidR="007F44C1">
        <w:rPr>
          <w:rFonts w:ascii="Times New Roman" w:hAnsi="Times New Roman" w:cs="Times New Roman"/>
          <w:b/>
          <w:sz w:val="28"/>
          <w:szCs w:val="28"/>
        </w:rPr>
        <w:t xml:space="preserve"> </w:t>
      </w:r>
      <w:r w:rsidRPr="001236A5">
        <w:rPr>
          <w:rFonts w:ascii="Times New Roman" w:hAnsi="Times New Roman" w:cs="Times New Roman"/>
          <w:b/>
          <w:sz w:val="28"/>
          <w:szCs w:val="28"/>
        </w:rPr>
        <w:t>VÀ PHƯƠNG HƯỚNG,</w:t>
      </w:r>
    </w:p>
    <w:p w14:paraId="50F0FDDD" w14:textId="3C0B09D3" w:rsidR="00210B5F" w:rsidRDefault="005F757E" w:rsidP="001236A5">
      <w:pPr>
        <w:spacing w:after="0" w:line="240" w:lineRule="auto"/>
        <w:jc w:val="center"/>
        <w:rPr>
          <w:rFonts w:ascii="Times New Roman" w:hAnsi="Times New Roman" w:cs="Times New Roman"/>
          <w:b/>
          <w:sz w:val="28"/>
          <w:szCs w:val="28"/>
        </w:rPr>
      </w:pPr>
      <w:r w:rsidRPr="001236A5">
        <w:rPr>
          <w:rFonts w:ascii="Times New Roman" w:hAnsi="Times New Roman" w:cs="Times New Roman"/>
          <w:b/>
          <w:sz w:val="28"/>
          <w:szCs w:val="28"/>
        </w:rPr>
        <w:t>NHIỆM VỤ NĂM 2026</w:t>
      </w:r>
      <w:r w:rsidR="001236A5" w:rsidRPr="001236A5">
        <w:rPr>
          <w:rFonts w:ascii="Times New Roman" w:hAnsi="Times New Roman" w:cs="Times New Roman"/>
          <w:b/>
          <w:sz w:val="28"/>
          <w:szCs w:val="28"/>
        </w:rPr>
        <w:t xml:space="preserve"> </w:t>
      </w:r>
      <w:r w:rsidRPr="001236A5">
        <w:rPr>
          <w:rFonts w:ascii="Times New Roman" w:hAnsi="Times New Roman" w:cs="Times New Roman"/>
          <w:b/>
          <w:sz w:val="28"/>
          <w:szCs w:val="28"/>
        </w:rPr>
        <w:t>TỈNH LÂM ĐỒNG</w:t>
      </w:r>
    </w:p>
    <w:p w14:paraId="530011CA" w14:textId="77777777" w:rsidR="001236A5" w:rsidRPr="001236A5" w:rsidRDefault="001236A5" w:rsidP="007F44C1">
      <w:pPr>
        <w:spacing w:after="120" w:line="240" w:lineRule="auto"/>
        <w:jc w:val="center"/>
        <w:rPr>
          <w:rFonts w:ascii="Times New Roman" w:hAnsi="Times New Roman" w:cs="Times New Roman"/>
          <w:b/>
          <w:sz w:val="28"/>
          <w:szCs w:val="28"/>
        </w:rPr>
      </w:pPr>
    </w:p>
    <w:p w14:paraId="0AC20136" w14:textId="77777777" w:rsidR="00210B5F"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I. BỐI CẢNH VÀ CÔNG TÁC CHỈ ĐẠO, ĐIỀU HÀNH</w:t>
      </w:r>
    </w:p>
    <w:p w14:paraId="74AA688F" w14:textId="6D0DEC10"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Năm 2025, tỉnh Lâm Đồng triển khai công tác cải cách hành chính (CCHC) trong bối cả</w:t>
      </w:r>
      <w:r w:rsidR="00EE5022" w:rsidRPr="007F44C1">
        <w:rPr>
          <w:rFonts w:ascii="Times New Roman" w:hAnsi="Times New Roman" w:cs="Times New Roman"/>
          <w:sz w:val="28"/>
          <w:szCs w:val="28"/>
        </w:rPr>
        <w:t>nh</w:t>
      </w:r>
      <w:r w:rsidRPr="007F44C1">
        <w:rPr>
          <w:rFonts w:ascii="Times New Roman" w:hAnsi="Times New Roman" w:cs="Times New Roman"/>
          <w:sz w:val="28"/>
          <w:szCs w:val="28"/>
        </w:rPr>
        <w:t xml:space="preserve"> thực hiện sắp xếp đơn vị hành chính và vận hành mô hình chính quyền địa phương hai cấp. Đây là năm có nhiều thay đổi lớn về tổ chức bộ máy, nhân sự, phương thức quản lý và điều hành. Trước yêu cầu đó, Tỉnh ủy và Ủy ban nhân dân tỉnh đã tập trung lãnh đạo, chỉ đạo quyết liệt, đồng bộ, bảo đảm chính quyền các cấp hoạt động ổn định, thông suốt, không làm gián đoạn việc giải quyết thủ tục hành chính cho người dân và doanh nghiệp.</w:t>
      </w:r>
    </w:p>
    <w:p w14:paraId="7ED9F17F" w14:textId="77777777" w:rsidR="00DF3E88"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Ủy ban nhân dân tỉnh đã ban hành đầy đủ các kế hoạch, văn bản chỉ đạo thực hiện CCHC năm 2025 với chủ đề xuyên suốt là sắp xếp tổ chức bộ máy tinh gọn, hoạt động hiệu năng, hiệu lực, hiệu quả, lấy sự hài lòng của người dân và doanh nghiệp làm thước đo. </w:t>
      </w:r>
    </w:p>
    <w:p w14:paraId="487A2F68" w14:textId="4E611E73"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Kết quả, 45/45 nhiệm vụ CCHC năm 2025 đã đượ</w:t>
      </w:r>
      <w:r w:rsidR="00CF2CA8" w:rsidRPr="007F44C1">
        <w:rPr>
          <w:rFonts w:ascii="Times New Roman" w:hAnsi="Times New Roman" w:cs="Times New Roman"/>
          <w:sz w:val="28"/>
          <w:szCs w:val="28"/>
        </w:rPr>
        <w:t>c hoàn thành;</w:t>
      </w:r>
      <w:r w:rsidR="00130239" w:rsidRPr="007F44C1">
        <w:rPr>
          <w:rFonts w:ascii="Times New Roman" w:hAnsi="Times New Roman" w:cs="Times New Roman"/>
          <w:sz w:val="28"/>
          <w:szCs w:val="28"/>
        </w:rPr>
        <w:t xml:space="preserve"> 123/123 nhiệm vụ Chính phủ, Thủ tướng</w:t>
      </w:r>
      <w:r w:rsidR="00506BBB" w:rsidRPr="007F44C1">
        <w:rPr>
          <w:rFonts w:ascii="Times New Roman" w:hAnsi="Times New Roman" w:cs="Times New Roman"/>
          <w:sz w:val="28"/>
          <w:szCs w:val="28"/>
        </w:rPr>
        <w:t xml:space="preserve"> chính phủ</w:t>
      </w:r>
      <w:r w:rsidR="00130239" w:rsidRPr="007F44C1">
        <w:rPr>
          <w:rFonts w:ascii="Times New Roman" w:hAnsi="Times New Roman" w:cs="Times New Roman"/>
          <w:sz w:val="28"/>
          <w:szCs w:val="28"/>
        </w:rPr>
        <w:t xml:space="preserve"> giao</w:t>
      </w:r>
      <w:r w:rsidR="001E3007" w:rsidRPr="007F44C1">
        <w:rPr>
          <w:rFonts w:ascii="Times New Roman" w:hAnsi="Times New Roman" w:cs="Times New Roman"/>
          <w:sz w:val="28"/>
          <w:szCs w:val="28"/>
        </w:rPr>
        <w:t xml:space="preserve"> đạt 100% kế hoạch đề ra</w:t>
      </w:r>
      <w:r w:rsidR="00130239" w:rsidRPr="007F44C1">
        <w:rPr>
          <w:rFonts w:ascii="Times New Roman" w:hAnsi="Times New Roman" w:cs="Times New Roman"/>
          <w:sz w:val="28"/>
          <w:szCs w:val="28"/>
        </w:rPr>
        <w:t>.</w:t>
      </w:r>
    </w:p>
    <w:p w14:paraId="5D1E8234" w14:textId="77777777"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kiểm tra CCHC được triển khai nghiêm túc, toàn diện tại 42/42 cơ quan, đơn vị, địa phương. Qua kiểm tra, các tồn tại, hạn chế được chỉ ra rõ ràng và yêu cầu khắc phục kịp thời; 100% nội dung sau kiểm tra đã được các cơ quan, đơn vị khắc phục, góp phần nâng cao kỷ luật, kỷ cương hành chính.</w:t>
      </w:r>
    </w:p>
    <w:p w14:paraId="2704CE88" w14:textId="78767E40"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Song song đó, tỉnh đẩy mạnh đối thoại, đồng hành cùng doanh nghiệp thông qua </w:t>
      </w:r>
      <w:r w:rsidR="00643722" w:rsidRPr="007F44C1">
        <w:rPr>
          <w:rFonts w:ascii="Times New Roman" w:hAnsi="Times New Roman" w:cs="Times New Roman"/>
          <w:sz w:val="28"/>
          <w:szCs w:val="28"/>
        </w:rPr>
        <w:t xml:space="preserve">3 </w:t>
      </w:r>
      <w:r w:rsidRPr="007F44C1">
        <w:rPr>
          <w:rFonts w:ascii="Times New Roman" w:hAnsi="Times New Roman" w:cs="Times New Roman"/>
          <w:sz w:val="28"/>
          <w:szCs w:val="28"/>
        </w:rPr>
        <w:t>hội nghị đối thoại trực tiếp và trực tuyến, kịp thời tháo gỡ khó khăn, vướng mắc, cải thiện môi trường đầu tư, kinh doanh, nâng cao năng lực cạnh tranh của địa phương.</w:t>
      </w:r>
    </w:p>
    <w:p w14:paraId="452576CD" w14:textId="77777777" w:rsidR="00210B5F"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II. KẾT QUẢ CẢI CÁCH THỂ CHẾ</w:t>
      </w:r>
    </w:p>
    <w:p w14:paraId="6E2BFE37" w14:textId="77777777"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xây dựng, ban hành văn bản quy phạm pháp luật được thực hiện đúng quy trình, bảo đảm tính hợp hiến, hợp pháp, thống nhất và phù hợp với thực tiễn địa phương sau sáp nhập tỉnh. Hệ thống văn bản được rà soát, cập nhật, xử lý kịp thời các nội dung không còn phù hợp, góp phần hoàn thiện thể chế quản lý nhà nước.</w:t>
      </w:r>
    </w:p>
    <w:p w14:paraId="28C47340" w14:textId="77777777" w:rsidR="00E0650C" w:rsidRPr="007F44C1" w:rsidRDefault="00E0650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Trong năm 2025:</w:t>
      </w:r>
    </w:p>
    <w:p w14:paraId="13862E0D" w14:textId="2B674F1E" w:rsidR="00E0650C"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E0650C" w:rsidRPr="007F44C1">
        <w:rPr>
          <w:rFonts w:ascii="Times New Roman" w:hAnsi="Times New Roman" w:cs="Times New Roman"/>
          <w:sz w:val="28"/>
          <w:szCs w:val="28"/>
        </w:rPr>
        <w:t>Hội đồng nhân dân tỉnh ban hành 36 Nghị quyết QPPL.</w:t>
      </w:r>
    </w:p>
    <w:p w14:paraId="1DA16D5C" w14:textId="4D88E83F" w:rsidR="00E0650C"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E0650C" w:rsidRPr="007F44C1">
        <w:rPr>
          <w:rFonts w:ascii="Times New Roman" w:hAnsi="Times New Roman" w:cs="Times New Roman"/>
          <w:sz w:val="28"/>
          <w:szCs w:val="28"/>
        </w:rPr>
        <w:t>Ủy ban nhân dân tỉnh ban hành 137 Quyết định QPPL.</w:t>
      </w:r>
    </w:p>
    <w:p w14:paraId="54ED2495" w14:textId="4D6B3696" w:rsidR="00E0650C"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lastRenderedPageBreak/>
        <w:t xml:space="preserve">- </w:t>
      </w:r>
      <w:r w:rsidR="00760BD0" w:rsidRPr="007F44C1">
        <w:rPr>
          <w:rFonts w:ascii="Times New Roman" w:hAnsi="Times New Roman" w:cs="Times New Roman"/>
          <w:sz w:val="28"/>
          <w:szCs w:val="28"/>
        </w:rPr>
        <w:t>Sở Tư pháp t</w:t>
      </w:r>
      <w:r w:rsidR="00E0650C" w:rsidRPr="007F44C1">
        <w:rPr>
          <w:rFonts w:ascii="Times New Roman" w:hAnsi="Times New Roman" w:cs="Times New Roman"/>
          <w:sz w:val="28"/>
          <w:szCs w:val="28"/>
        </w:rPr>
        <w:t>hẩm định 268 dự thảo văn bản, đảm bảo tính hợp hiến, hợp pháp, thống nhất hệ thống pháp luật.</w:t>
      </w:r>
    </w:p>
    <w:p w14:paraId="28A150E1" w14:textId="77777777" w:rsidR="00E0650C" w:rsidRPr="007F44C1" w:rsidRDefault="00E0650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rà soát, hệ thống hóa văn bản được triển khai đồng bộ sau sáp nhập tỉnh; đã rà soát 734 văn bản QPPL, xử lý 303 văn bản chịu tác động của việc sắp xếp tổ chức bộ máy.</w:t>
      </w:r>
    </w:p>
    <w:p w14:paraId="12E9C0D6" w14:textId="77777777"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tổ chức thi hành pháp luật, theo dõi thi hành pháp luật được triển khai đồng bộ; chú trọng các lĩnh vực nhạy cảm, phát sinh nhiều vướng mắc. Hoạt động phổ biến, giáo dục pháp luật được tăng cường với nhiều hình thức đa dạng, ứng dụng công nghệ số, giúp người dân và doanh nghiệp dễ tiếp cận thông tin pháp luật, nâng cao ý thức chấp hành pháp luật.</w:t>
      </w:r>
    </w:p>
    <w:p w14:paraId="4F8D5C99" w14:textId="77777777" w:rsidR="00210B5F"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III. CẢI CÁCH THỦ TỤC HÀNH CHÍNH – TRỌNG TÂM ĐỘT PHÁ</w:t>
      </w:r>
    </w:p>
    <w:p w14:paraId="3C255834" w14:textId="77777777" w:rsidR="00210B5F"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Cải cách thủ tục hành chính tiếp tục là điểm nhấn nổi bật trong năm 2025. Tỉnh đã tập trung rà soát, cắt giảm, đơn giản hóa thủ tục hành chính, rút ngắn thời gian giải quyết, giảm chi phí tuân thủ cho người dân và doanh nghiệp.</w:t>
      </w:r>
    </w:p>
    <w:p w14:paraId="728D2328" w14:textId="0B042B17" w:rsidR="009F53EF" w:rsidRPr="007F44C1" w:rsidRDefault="009F53EF"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Ủy ban nhân dân tỉnh đã ban hành Quyết định số 2405/QĐ-UBND ngày 03/12/2025 về việc thông qua phương án đơn giản hóa TTHC thuộc thẩm quyền giải quyết của cấp tỉnh, cấp xã trên địa bàn tỉnh Lâm Đồng năm 2025; trong đó: Số lượng TTHC đề nghị sửa đổi quy định về thành phần hồ sơ là 09 TTHC, số lượng TTHC đề xuất cắt giảm thời gian giải quyết so với quy định là 24 TTHC.</w:t>
      </w:r>
    </w:p>
    <w:p w14:paraId="0495B199" w14:textId="77777777" w:rsidR="009F53EF" w:rsidRPr="007F44C1" w:rsidRDefault="009F53EF"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Thực hiện nhiệm vụ công bố, rà soát, đơn giản hóa TTHC nội bộ trong cơ quan hành chính nhà nước theo Công văn số 5990/VPCP-KSTT ngày 22/8/2024 của Văn phòng Chính phủ; tỉnh đã công bố 598 TTHC nội bộ thuộc phạm vi quản lý của tỉnh.</w:t>
      </w:r>
    </w:p>
    <w:p w14:paraId="7DCAEDFB" w14:textId="72E9DCB8" w:rsidR="009F53EF" w:rsidRPr="007F44C1" w:rsidRDefault="009F53EF"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Trong năm 2025, Chủ tịch Ủy ban nhân dân tỉnh đã công bố 68 Quyết định danh mục TTHC; trong đó, công bố mới 247 TTHC, sửa đổi, bổ sung 338 TTHC và bãi bỏ 60 TTHC. Tất cả các TTHC đều được công bố kịp thời, đúng quy định. Đến nay, tổng số TTHC thuộc phạm vi quản lý trên địa bàn tỉnh Lâm Đồng là 2.372 (trong đó, cấp tỉnh 1.946 TTHC, cấp xã 426 TTHC). Tổng số TTHC thuộc phạm vi quản lý của các cơ quan ngành dọc đóng trên địa bàn tỉnh là 420 </w:t>
      </w:r>
      <w:r w:rsidR="00BF05D6" w:rsidRPr="007F44C1">
        <w:rPr>
          <w:rFonts w:ascii="Times New Roman" w:hAnsi="Times New Roman" w:cs="Times New Roman"/>
          <w:sz w:val="28"/>
          <w:szCs w:val="28"/>
        </w:rPr>
        <w:t>TTHC.</w:t>
      </w:r>
    </w:p>
    <w:p w14:paraId="6D18A73F" w14:textId="0D76D754" w:rsidR="00304A1C" w:rsidRPr="007F44C1" w:rsidRDefault="00304A1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Kết quả thực hiện số hóa hồ sơ, giấy tờ, kết quả giải quyết TTHC: Tỷ lệ số hóa hồ sơ, kết quả giải quyết TTHC đạt 82%; tỷ lệ khai thác, sử dụng lại thông tin, dữ liệu số hóa đạ</w:t>
      </w:r>
      <w:r w:rsidR="00BF05D6" w:rsidRPr="007F44C1">
        <w:rPr>
          <w:rFonts w:ascii="Times New Roman" w:hAnsi="Times New Roman" w:cs="Times New Roman"/>
          <w:sz w:val="28"/>
          <w:szCs w:val="28"/>
        </w:rPr>
        <w:t>t 86</w:t>
      </w:r>
      <w:r w:rsidRPr="007F44C1">
        <w:rPr>
          <w:rFonts w:ascii="Times New Roman" w:hAnsi="Times New Roman" w:cs="Times New Roman"/>
          <w:sz w:val="28"/>
          <w:szCs w:val="28"/>
        </w:rPr>
        <w:t>%.</w:t>
      </w:r>
    </w:p>
    <w:p w14:paraId="65D51FD5" w14:textId="696860EC" w:rsidR="00304A1C" w:rsidRPr="007F44C1" w:rsidRDefault="00304A1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Tổng số hồ sơ các sở, ngành đã giải quyết là 195.197 hồ sơ; trong đó: Số hồ sơ giải quyết trước và đúng hạn là 193.457 (tỷ lệ</w:t>
      </w:r>
      <w:r w:rsidR="00B32137" w:rsidRPr="007F44C1">
        <w:rPr>
          <w:rFonts w:ascii="Times New Roman" w:hAnsi="Times New Roman" w:cs="Times New Roman"/>
          <w:sz w:val="28"/>
          <w:szCs w:val="28"/>
        </w:rPr>
        <w:t xml:space="preserve"> 99,1%).</w:t>
      </w:r>
    </w:p>
    <w:p w14:paraId="3C3329A3" w14:textId="723B827C" w:rsidR="00304A1C" w:rsidRPr="007F44C1" w:rsidRDefault="00304A1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lastRenderedPageBreak/>
        <w:t>Tổng số hồ sơ cấp xã đã giải quyết là 468.463 hồ sơ; trong đó: Số hồ sơ giải quyết trước và đúng hạn là 467.565 (tỷ lệ</w:t>
      </w:r>
      <w:r w:rsidR="00B32137" w:rsidRPr="007F44C1">
        <w:rPr>
          <w:rFonts w:ascii="Times New Roman" w:hAnsi="Times New Roman" w:cs="Times New Roman"/>
          <w:sz w:val="28"/>
          <w:szCs w:val="28"/>
        </w:rPr>
        <w:t xml:space="preserve"> 99,81%).</w:t>
      </w:r>
    </w:p>
    <w:p w14:paraId="1554A4B5" w14:textId="77777777" w:rsidR="00832267" w:rsidRPr="007F44C1" w:rsidRDefault="00304A1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Kết quả tiếp nhận, xử lý phản ánh, kiến nghị của người dân, tổ chức liên quan đến quy định TTHC: Đã tiếp nhận 726 phản ánh kiến nghị, đã xử lý và công khai đúng hạn 726 phản ánh kiến nghị. Tất cả các phản ánh kiến nghị được xử lý và đăng tải trên Cổng Dịch vụ công quốc gia kịp thời và đúng quy định.</w:t>
      </w:r>
    </w:p>
    <w:p w14:paraId="745CCD60" w14:textId="77777777" w:rsidR="00832267"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IV. CẢI CÁCH TỔ CHỨC BỘ MÁY</w:t>
      </w:r>
    </w:p>
    <w:p w14:paraId="5205BDA8" w14:textId="77777777" w:rsidR="00832267"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Việc sắp xếp, kiện toàn tổ chức bộ máy được triển khai quyết liệt, phù hợp với mô hình chính quyền địa phương hai cấp. Tỉnh đã hoàn thành việc thành lập, tổ chức lại các cơ quan chuyên môn, đơn vị sự nghiệp công lập; ban hành đầy đủ quy định về chức năng, nhiệm vụ, quyền hạn của các cơ quan, đơn vị sau sáp nhập.</w:t>
      </w:r>
    </w:p>
    <w:p w14:paraId="0F9B50AC" w14:textId="77777777" w:rsidR="007F44C1" w:rsidRPr="007F44C1" w:rsidRDefault="009B4F65"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Sau sáp nhập, tỉnh đã hoàn thành việc:</w:t>
      </w:r>
    </w:p>
    <w:p w14:paraId="449C4C1F" w14:textId="77777777" w:rsidR="007F44C1"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9B4F65" w:rsidRPr="007F44C1">
        <w:rPr>
          <w:rFonts w:ascii="Times New Roman" w:hAnsi="Times New Roman" w:cs="Times New Roman"/>
          <w:sz w:val="28"/>
          <w:szCs w:val="28"/>
        </w:rPr>
        <w:t>Thành lập 14 cơ quan chuyên môn thuộc UBND tỉnh.</w:t>
      </w:r>
    </w:p>
    <w:p w14:paraId="430D2CB5" w14:textId="77777777" w:rsidR="007F44C1"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9B4F65" w:rsidRPr="007F44C1">
        <w:rPr>
          <w:rFonts w:ascii="Times New Roman" w:hAnsi="Times New Roman" w:cs="Times New Roman"/>
          <w:sz w:val="28"/>
          <w:szCs w:val="28"/>
        </w:rPr>
        <w:t>Ban hành quy định chức năng, nhiệm vụ cho 14 sở, 12 chi cục, 57 đơn vị sự nghiệp công lập.</w:t>
      </w:r>
    </w:p>
    <w:p w14:paraId="29D3046E" w14:textId="77777777" w:rsidR="007F44C1" w:rsidRPr="007F44C1" w:rsidRDefault="009B4F65"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Hệ thống đơn vị sự nghiệp công lập được sắp xếp, tổ chức lại theo hướng tinh gọn:</w:t>
      </w:r>
    </w:p>
    <w:p w14:paraId="516C41BF" w14:textId="1FBB1B12" w:rsidR="007F44C1"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9B4F65" w:rsidRPr="007F44C1">
        <w:rPr>
          <w:rFonts w:ascii="Times New Roman" w:hAnsi="Times New Roman" w:cs="Times New Roman"/>
          <w:sz w:val="28"/>
          <w:szCs w:val="28"/>
        </w:rPr>
        <w:t xml:space="preserve">Cấp tỉnh: </w:t>
      </w:r>
      <w:r w:rsidR="00F54DA3" w:rsidRPr="007F44C1">
        <w:rPr>
          <w:rFonts w:ascii="Times New Roman" w:hAnsi="Times New Roman" w:cs="Times New Roman"/>
          <w:sz w:val="28"/>
          <w:szCs w:val="28"/>
        </w:rPr>
        <w:t>280</w:t>
      </w:r>
      <w:r w:rsidR="009B4F65" w:rsidRPr="007F44C1">
        <w:rPr>
          <w:rFonts w:ascii="Times New Roman" w:hAnsi="Times New Roman" w:cs="Times New Roman"/>
          <w:sz w:val="28"/>
          <w:szCs w:val="28"/>
        </w:rPr>
        <w:t xml:space="preserve"> đơn vị sự nghiệp</w:t>
      </w:r>
      <w:r w:rsidR="001F0A3F" w:rsidRPr="007F44C1">
        <w:rPr>
          <w:rFonts w:ascii="Times New Roman" w:hAnsi="Times New Roman" w:cs="Times New Roman"/>
          <w:sz w:val="28"/>
          <w:szCs w:val="28"/>
        </w:rPr>
        <w:t xml:space="preserve"> (</w:t>
      </w:r>
      <w:r w:rsidR="00F54DA3" w:rsidRPr="007F44C1">
        <w:rPr>
          <w:rFonts w:ascii="Times New Roman" w:hAnsi="Times New Roman" w:cs="Times New Roman"/>
          <w:sz w:val="28"/>
          <w:szCs w:val="28"/>
        </w:rPr>
        <w:t xml:space="preserve">trong đó: 266 đơn vị sự nghiệp thuộc sở, ngành, </w:t>
      </w:r>
      <w:r w:rsidR="001F0A3F" w:rsidRPr="007F44C1">
        <w:rPr>
          <w:rFonts w:ascii="Times New Roman" w:hAnsi="Times New Roman" w:cs="Times New Roman"/>
          <w:sz w:val="28"/>
          <w:szCs w:val="28"/>
        </w:rPr>
        <w:t>14 đơn vị sự nghiệp thuộc ủy ban nhân dân tỉnh)</w:t>
      </w:r>
      <w:r w:rsidR="0015432F">
        <w:rPr>
          <w:rFonts w:ascii="Times New Roman" w:hAnsi="Times New Roman" w:cs="Times New Roman"/>
          <w:sz w:val="28"/>
          <w:szCs w:val="28"/>
        </w:rPr>
        <w:t>.</w:t>
      </w:r>
    </w:p>
    <w:p w14:paraId="116DE512" w14:textId="6ADA3D3D" w:rsidR="009B4F65"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9B4F65" w:rsidRPr="007F44C1">
        <w:rPr>
          <w:rFonts w:ascii="Times New Roman" w:hAnsi="Times New Roman" w:cs="Times New Roman"/>
          <w:sz w:val="28"/>
          <w:szCs w:val="28"/>
        </w:rPr>
        <w:t>Cấp xã: 1.467 đơn vị sự nghiệp</w:t>
      </w:r>
    </w:p>
    <w:p w14:paraId="5F56CAA2" w14:textId="77777777" w:rsidR="00897C0A" w:rsidRPr="007F44C1" w:rsidRDefault="002F1699"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Ủy ban nhân dân tỉnh đã </w:t>
      </w:r>
      <w:r w:rsidR="007A7855" w:rsidRPr="007F44C1">
        <w:rPr>
          <w:rFonts w:ascii="Times New Roman" w:hAnsi="Times New Roman" w:cs="Times New Roman"/>
          <w:sz w:val="28"/>
          <w:szCs w:val="28"/>
        </w:rPr>
        <w:t xml:space="preserve">ban hành các quyết định </w:t>
      </w:r>
      <w:r w:rsidR="001F0A3F" w:rsidRPr="007F44C1">
        <w:rPr>
          <w:rFonts w:ascii="Times New Roman" w:hAnsi="Times New Roman" w:cs="Times New Roman"/>
          <w:sz w:val="28"/>
          <w:szCs w:val="28"/>
        </w:rPr>
        <w:t>giao</w:t>
      </w:r>
      <w:r w:rsidRPr="007F44C1">
        <w:rPr>
          <w:rFonts w:ascii="Times New Roman" w:hAnsi="Times New Roman" w:cs="Times New Roman"/>
          <w:sz w:val="28"/>
          <w:szCs w:val="28"/>
        </w:rPr>
        <w:t xml:space="preserve"> biên chế năm 2025 cho các cơ quan, địa phương sau khi thực hiện sắp xếp đơn vị hành chính và tổ chức chính quyền địa phương 02 cấp với 9.976 biên chế công chức (gồm 3.743 biên chế cấp tỉnh, 6.233 biên chế cấ</w:t>
      </w:r>
      <w:r w:rsidR="001F0A3F" w:rsidRPr="007F44C1">
        <w:rPr>
          <w:rFonts w:ascii="Times New Roman" w:hAnsi="Times New Roman" w:cs="Times New Roman"/>
          <w:sz w:val="28"/>
          <w:szCs w:val="28"/>
        </w:rPr>
        <w:t>p xã);</w:t>
      </w:r>
      <w:r w:rsidR="007A7855" w:rsidRPr="007F44C1">
        <w:rPr>
          <w:rFonts w:ascii="Times New Roman" w:hAnsi="Times New Roman" w:cs="Times New Roman"/>
          <w:sz w:val="28"/>
          <w:szCs w:val="28"/>
        </w:rPr>
        <w:t xml:space="preserve"> giao số lượng người làm việc hưởng lương từ ngân sách nhà nước trong các đơn vị sự nghiệp</w:t>
      </w:r>
      <w:r w:rsidRPr="007F44C1">
        <w:rPr>
          <w:rFonts w:ascii="Times New Roman" w:hAnsi="Times New Roman" w:cs="Times New Roman"/>
          <w:sz w:val="28"/>
          <w:szCs w:val="28"/>
        </w:rPr>
        <w:t xml:space="preserve"> 60.674 biên chế viên chức </w:t>
      </w:r>
      <w:r w:rsidR="00897C0A" w:rsidRPr="007F44C1">
        <w:rPr>
          <w:rFonts w:ascii="Times New Roman" w:hAnsi="Times New Roman" w:cs="Times New Roman"/>
          <w:sz w:val="28"/>
          <w:szCs w:val="28"/>
        </w:rPr>
        <w:t xml:space="preserve"> </w:t>
      </w:r>
      <w:r w:rsidRPr="007F44C1">
        <w:rPr>
          <w:rFonts w:ascii="Times New Roman" w:hAnsi="Times New Roman" w:cs="Times New Roman"/>
          <w:sz w:val="28"/>
          <w:szCs w:val="28"/>
        </w:rPr>
        <w:t>(gồm 17.607 biên chế cấp tỉnh, 41.740 biên chế cấp xã và 1.327 biên chế dự phòng</w:t>
      </w:r>
      <w:r w:rsidR="00897C0A" w:rsidRPr="007F44C1">
        <w:rPr>
          <w:rFonts w:ascii="Times New Roman" w:hAnsi="Times New Roman" w:cs="Times New Roman"/>
          <w:sz w:val="28"/>
          <w:szCs w:val="28"/>
        </w:rPr>
        <w:t>).</w:t>
      </w:r>
    </w:p>
    <w:p w14:paraId="01D98C72"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quản lý biên chế được thực hiện chặt chẽ, đúng quy định, gắn với tinh giản biên chế và cơ cấu lại đội ngũ cán bộ, công chức, viên chức. Bộ máy hành chính từng bước tinh gọn, giảm tầng nấc trung gian, nâng cao hiệu quả quản lý nhà nước.</w:t>
      </w:r>
    </w:p>
    <w:p w14:paraId="1147AE92" w14:textId="77777777" w:rsidR="005348C5" w:rsidRDefault="005348C5" w:rsidP="00D94816">
      <w:pPr>
        <w:spacing w:after="120" w:line="380" w:lineRule="exact"/>
        <w:ind w:firstLine="709"/>
        <w:jc w:val="both"/>
        <w:rPr>
          <w:rFonts w:ascii="Times New Roman" w:hAnsi="Times New Roman" w:cs="Times New Roman"/>
          <w:b/>
          <w:bCs/>
          <w:sz w:val="28"/>
          <w:szCs w:val="28"/>
        </w:rPr>
      </w:pPr>
    </w:p>
    <w:p w14:paraId="695A251F" w14:textId="77777777" w:rsidR="005348C5" w:rsidRDefault="005348C5" w:rsidP="00D94816">
      <w:pPr>
        <w:spacing w:after="120" w:line="380" w:lineRule="exact"/>
        <w:ind w:firstLine="709"/>
        <w:jc w:val="both"/>
        <w:rPr>
          <w:rFonts w:ascii="Times New Roman" w:hAnsi="Times New Roman" w:cs="Times New Roman"/>
          <w:b/>
          <w:bCs/>
          <w:sz w:val="28"/>
          <w:szCs w:val="28"/>
        </w:rPr>
      </w:pPr>
    </w:p>
    <w:p w14:paraId="2A2DD6FD" w14:textId="0600D78E" w:rsidR="007F44C1"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lastRenderedPageBreak/>
        <w:t>V. CẢI CÁCH CHẾ ĐỘ CÔNG VỤ</w:t>
      </w:r>
    </w:p>
    <w:p w14:paraId="54493847"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Tỉnh chú trọng công tác đào tạo, bồi dưỡng, sắp xếp, điều động, bổ nhiệm cán bộ, công chức, viên chức nhằm đáp ứng yêu cầu nhiệm vụ trong tình hình mới. Việc điều động, tăng cường cán bộ từ cấp tỉnh về cấp xã góp phần nâng cao năng lực quản lý ở cơ sở.</w:t>
      </w:r>
    </w:p>
    <w:p w14:paraId="5DFFC84D"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Năm 2025, tỉnh không có trường hợp cán bộ, công chức, viên chức bị xử lý kỷ luật, thể hiện kỷ luật, kỷ cương hành chính được giữ vững, ý thức trách nhiệm trong thi hành công vụ được nâng cao.</w:t>
      </w:r>
    </w:p>
    <w:p w14:paraId="03EC8855" w14:textId="77777777" w:rsidR="007F44C1" w:rsidRPr="007F44C1" w:rsidRDefault="009B4F65"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đào tạo, bồi dưỡng được thực hiện nghiêm túc, hoàn thành 100% kế hoạch (33/33 lớp).</w:t>
      </w:r>
    </w:p>
    <w:p w14:paraId="36F481C9" w14:textId="77777777" w:rsidR="007F44C1"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VI. CẢI CÁCH TÀI CHÍNH CÔNG</w:t>
      </w:r>
    </w:p>
    <w:p w14:paraId="57338456"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Công tác quản lý tài chính – ngân sách được thực hiện chặt chẽ, đúng quy định. Tổng thu ngân sách địa phương vượt dự toán được giao; công tác quản lý, sử dụng tài sản công, đặc biệt là việc sắp xếp, xử lý tài sản công sau sáp nhập tỉnh, được triển khai đồng bộ, hiệu quả.</w:t>
      </w:r>
    </w:p>
    <w:p w14:paraId="0276C75C" w14:textId="4745AE10" w:rsidR="00B5314D" w:rsidRPr="007F44C1" w:rsidRDefault="00B5314D"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Tình hình tài chính – ngân sách ổn định:</w:t>
      </w:r>
    </w:p>
    <w:p w14:paraId="21CABBE9" w14:textId="4041DDCF" w:rsidR="00B5314D"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B5314D" w:rsidRPr="007F44C1">
        <w:rPr>
          <w:rFonts w:ascii="Times New Roman" w:hAnsi="Times New Roman" w:cs="Times New Roman"/>
          <w:sz w:val="28"/>
          <w:szCs w:val="28"/>
        </w:rPr>
        <w:t>Thu ngân sách địa phương: 28.611 tỷ đồng, đạt 101,28% dự toán.</w:t>
      </w:r>
    </w:p>
    <w:p w14:paraId="112B67AF" w14:textId="723D2D38" w:rsidR="007F44C1" w:rsidRPr="007F44C1" w:rsidRDefault="007F44C1"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xml:space="preserve">- </w:t>
      </w:r>
      <w:r w:rsidR="00B5314D" w:rsidRPr="007F44C1">
        <w:rPr>
          <w:rFonts w:ascii="Times New Roman" w:hAnsi="Times New Roman" w:cs="Times New Roman"/>
          <w:sz w:val="28"/>
          <w:szCs w:val="28"/>
        </w:rPr>
        <w:t>Giải ngân vốn đầu tư công đạt 51,8% kế hoạch.</w:t>
      </w:r>
    </w:p>
    <w:p w14:paraId="7263A407" w14:textId="77777777" w:rsidR="007F44C1" w:rsidRPr="007F44C1" w:rsidRDefault="00B5314D"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Thực hiện trên 99% kiến nghị của Kiểm toán Nhà nước.</w:t>
      </w:r>
    </w:p>
    <w:p w14:paraId="60A955E8"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Cơ chế tự chủ tài chính tại các đơn vị sự nghiệp công lập tiếp tục được mở rộng, góp phần nâng cao hiệu quả sử dụng ngân sách nhà nước, tăng tính chủ động cho các đơn vị.</w:t>
      </w:r>
    </w:p>
    <w:p w14:paraId="6D745D6F" w14:textId="77777777" w:rsidR="007F44C1"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VII. XÂY DỰNG CHÍNH QUYỀN ĐIỆN TỬ, CHÍNH QUYỀN SỐ</w:t>
      </w:r>
    </w:p>
    <w:p w14:paraId="299616A9"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Xây dựng và phát triển chính quyền điện tử, chính quyền số đạt nhiều kết quả rõ nét. Tỉnh ban hành đầy đủ các kế hoạch, văn bản chỉ đạo về chuyển đổi số; đầu tư hạ tầng công nghệ thông tin; đẩy mạnh cung cấp dịch vụ công trực tuyến mức độ cao.</w:t>
      </w:r>
    </w:p>
    <w:p w14:paraId="1D4FA830" w14:textId="77777777" w:rsidR="007F44C1" w:rsidRPr="007F44C1" w:rsidRDefault="005F757E"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Nhiều mô hình, sáng kiến CCHC gắn với chuyển đổi số được triển khai thí điểm, mang lại hiệu quả thiết thực, nâng cao chất lượng phục vụ và sự hài lòng của người dân, doanh nghiệp.</w:t>
      </w:r>
    </w:p>
    <w:p w14:paraId="066E8D21" w14:textId="7CA9E8A9" w:rsidR="00B5314D" w:rsidRPr="007F44C1" w:rsidRDefault="00B5314D"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Hạ tầng số được đầu tư đồng bộ:</w:t>
      </w:r>
    </w:p>
    <w:p w14:paraId="5A28DAA4" w14:textId="0C01CCDA" w:rsidR="00B5314D"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314D" w:rsidRPr="007F44C1">
        <w:rPr>
          <w:rFonts w:ascii="Times New Roman" w:hAnsi="Times New Roman" w:cs="Times New Roman"/>
          <w:sz w:val="28"/>
          <w:szCs w:val="28"/>
        </w:rPr>
        <w:t>Mạng viễn thông, internet phủ 100% xã, phường.</w:t>
      </w:r>
    </w:p>
    <w:p w14:paraId="6C58B37F" w14:textId="2C80DFD0" w:rsidR="00B5314D"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314D" w:rsidRPr="007F44C1">
        <w:rPr>
          <w:rFonts w:ascii="Times New Roman" w:hAnsi="Times New Roman" w:cs="Times New Roman"/>
          <w:sz w:val="28"/>
          <w:szCs w:val="28"/>
        </w:rPr>
        <w:t>Kết nối 22 hệ thống CSDL quốc gia, hơn 400.000 lượt giao dịch dữ liệu.</w:t>
      </w:r>
    </w:p>
    <w:p w14:paraId="21EAFAE3" w14:textId="77777777" w:rsidR="00B5314D" w:rsidRPr="007F44C1" w:rsidRDefault="00B5314D"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lastRenderedPageBreak/>
        <w:t>Dịch vụ công trực tuyến tiếp tục mở rộng:</w:t>
      </w:r>
    </w:p>
    <w:p w14:paraId="4EA791BC" w14:textId="5DAC7773" w:rsidR="00B5314D"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314D" w:rsidRPr="007F44C1">
        <w:rPr>
          <w:rFonts w:ascii="Times New Roman" w:hAnsi="Times New Roman" w:cs="Times New Roman"/>
          <w:sz w:val="28"/>
          <w:szCs w:val="28"/>
        </w:rPr>
        <w:t>2.227 dịch vụ công trực tuyến.</w:t>
      </w:r>
    </w:p>
    <w:p w14:paraId="0D8EA6C7" w14:textId="19965F7B" w:rsidR="00B5314D"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314D" w:rsidRPr="007F44C1">
        <w:rPr>
          <w:rFonts w:ascii="Times New Roman" w:hAnsi="Times New Roman" w:cs="Times New Roman"/>
          <w:sz w:val="28"/>
          <w:szCs w:val="28"/>
        </w:rPr>
        <w:t>Tỷ lệ hồ sơ trực tuyến toàn trình: 90,58%.</w:t>
      </w:r>
    </w:p>
    <w:p w14:paraId="34A0CCBA" w14:textId="1342894F" w:rsidR="00B5314D"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B5314D" w:rsidRPr="007F44C1">
        <w:rPr>
          <w:rFonts w:ascii="Times New Roman" w:hAnsi="Times New Roman" w:cs="Times New Roman"/>
          <w:sz w:val="28"/>
          <w:szCs w:val="28"/>
        </w:rPr>
        <w:t>Thanh toán trực tuyến: 91,61%.</w:t>
      </w:r>
    </w:p>
    <w:p w14:paraId="17DACA66" w14:textId="77777777" w:rsidR="00B5314D" w:rsidRPr="007F44C1" w:rsidRDefault="00B5314D"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Triển khai hiệu quả TTHC không phụ thuộc địa giới hành chính, tạo thuận lợi cho người dân, doanh nghiệp.</w:t>
      </w:r>
    </w:p>
    <w:p w14:paraId="141CD364" w14:textId="77777777" w:rsidR="00210B5F" w:rsidRPr="00D94816" w:rsidRDefault="005F757E"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VIII. ĐÁNH GIÁ CHUNG VÀ PHƯƠNG HƯỚNG NĂM 2026</w:t>
      </w:r>
    </w:p>
    <w:p w14:paraId="30E660D8" w14:textId="77777777" w:rsidR="00FD6B9F" w:rsidRPr="00D94816" w:rsidRDefault="00FD6B9F"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ab/>
        <w:t>1. Kết quả đạt được</w:t>
      </w:r>
    </w:p>
    <w:p w14:paraId="736905F2" w14:textId="0B9AB792" w:rsidR="00FB35A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a) </w:t>
      </w:r>
      <w:r w:rsidR="00FB35A7" w:rsidRPr="007F44C1">
        <w:rPr>
          <w:rFonts w:ascii="Times New Roman" w:hAnsi="Times New Roman" w:cs="Times New Roman"/>
          <w:sz w:val="28"/>
          <w:szCs w:val="28"/>
        </w:rPr>
        <w:t>Công tác cải cách hành chính sau sáp nhập tỉnh đã được Ủy ban nhân dân tỉnh tập trung chỉ đạo triển khai đồng bộ, Các mục tiêu, nhiệm vụ CCHC năm 2025 được các cơ quan, đơn vị, địa phương quan tâm thực hiện; chủ động xây dựng kế hoạch và triển khai các giải pháp khắc phục tồn tại, hạn chế qua kết quả Chỉ số CCHC của tỉnh.</w:t>
      </w:r>
    </w:p>
    <w:p w14:paraId="1F15FDE4" w14:textId="60045956" w:rsidR="00FB35A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b)</w:t>
      </w:r>
      <w:r w:rsidR="00F52847" w:rsidRPr="007F44C1">
        <w:rPr>
          <w:rFonts w:ascii="Times New Roman" w:hAnsi="Times New Roman" w:cs="Times New Roman"/>
          <w:sz w:val="28"/>
          <w:szCs w:val="28"/>
        </w:rPr>
        <w:t xml:space="preserve"> </w:t>
      </w:r>
      <w:r w:rsidR="00FB35A7" w:rsidRPr="007F44C1">
        <w:rPr>
          <w:rFonts w:ascii="Times New Roman" w:hAnsi="Times New Roman" w:cs="Times New Roman"/>
          <w:sz w:val="28"/>
          <w:szCs w:val="28"/>
        </w:rPr>
        <w:t>Công tác xây dựng, ban hành văn bản quy phạm pháp luật đảm bảo đúng quy trình, quy định; công tác tổ chức thi hành pháp luật, kiểm tra, rà soát, hệ thống hóa văn bản và phổ biến, giáo dục pháp luật được triển khai kịp thời.</w:t>
      </w:r>
    </w:p>
    <w:p w14:paraId="29B9D9BD" w14:textId="3D7ACE47" w:rsidR="00FB35A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c)</w:t>
      </w:r>
      <w:r w:rsidR="00F52847" w:rsidRPr="007F44C1">
        <w:rPr>
          <w:rFonts w:ascii="Times New Roman" w:hAnsi="Times New Roman" w:cs="Times New Roman"/>
          <w:sz w:val="28"/>
          <w:szCs w:val="28"/>
        </w:rPr>
        <w:t xml:space="preserve"> </w:t>
      </w:r>
      <w:r w:rsidR="00FB35A7" w:rsidRPr="007F44C1">
        <w:rPr>
          <w:rFonts w:ascii="Times New Roman" w:hAnsi="Times New Roman" w:cs="Times New Roman"/>
          <w:sz w:val="28"/>
          <w:szCs w:val="28"/>
        </w:rPr>
        <w:t>Cải cách thủ tục hành chính được tập trung chỉ đạo; cơ chế một cửa, một cửa liên thông được duy trì nền nếp; thủ tục hành chính thường xuyên được rà soát, chuẩn hóa, công khai. Cơ sở vật chất, hạ tầng công nghệ thông tin và công tác số hóa hồ sơ, kết quả giải quyết thủ tục hành chính tiếp tục được đầu tư, nâng cao hiệu quả.</w:t>
      </w:r>
    </w:p>
    <w:p w14:paraId="59E2ED31" w14:textId="251896AC" w:rsidR="00FB35A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đ)</w:t>
      </w:r>
      <w:r w:rsidR="00F52847" w:rsidRPr="007F44C1">
        <w:rPr>
          <w:rFonts w:ascii="Times New Roman" w:hAnsi="Times New Roman" w:cs="Times New Roman"/>
          <w:sz w:val="28"/>
          <w:szCs w:val="28"/>
        </w:rPr>
        <w:t xml:space="preserve"> </w:t>
      </w:r>
      <w:r w:rsidR="00FB35A7" w:rsidRPr="007F44C1">
        <w:rPr>
          <w:rFonts w:ascii="Times New Roman" w:hAnsi="Times New Roman" w:cs="Times New Roman"/>
          <w:sz w:val="28"/>
          <w:szCs w:val="28"/>
        </w:rPr>
        <w:t>Công tác sắp xếp tổ chức bộ máy, quản lý biên chế được triển khai quyết liệt, bám sát chủ trương của Trung ương; tổ chức bộ máy từng bước được kiện toàn theo hướng tinh gọn, hiệu lực, hiệu quả; kỷ luật, kỷ cương hành chính và trách nhiệm công vụ của đội ngũ cán bộ, công chức, viên chức được nâng lên.</w:t>
      </w:r>
    </w:p>
    <w:p w14:paraId="71B26037" w14:textId="71A12FE4" w:rsidR="00FB35A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e)</w:t>
      </w:r>
      <w:r w:rsidR="00F52847" w:rsidRPr="007F44C1">
        <w:rPr>
          <w:rFonts w:ascii="Times New Roman" w:hAnsi="Times New Roman" w:cs="Times New Roman"/>
          <w:sz w:val="28"/>
          <w:szCs w:val="28"/>
        </w:rPr>
        <w:t xml:space="preserve"> </w:t>
      </w:r>
      <w:r w:rsidR="00FB35A7" w:rsidRPr="007F44C1">
        <w:rPr>
          <w:rFonts w:ascii="Times New Roman" w:hAnsi="Times New Roman" w:cs="Times New Roman"/>
          <w:sz w:val="28"/>
          <w:szCs w:val="28"/>
        </w:rPr>
        <w:t>Việc quản lý tài chính, ngân sách, tài sản công và xây dựng Chính quyền điện tử, Chính quyền số được thực hiện đúng quy định; dịch vụ công trực tuyến ngày càng được mở rộng, góp phần nâng cao chất lượng phục vụ người dân, doanh nghiệp.</w:t>
      </w:r>
    </w:p>
    <w:p w14:paraId="423ECA53" w14:textId="08BD7444" w:rsidR="00FD6B9F" w:rsidRPr="00D94816" w:rsidRDefault="00FD6B9F"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2. Tồn tại, hạn chế</w:t>
      </w:r>
    </w:p>
    <w:p w14:paraId="07EB809D" w14:textId="55123C45" w:rsidR="00F5284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a) </w:t>
      </w:r>
      <w:r w:rsidR="00F52847" w:rsidRPr="007F44C1">
        <w:rPr>
          <w:rFonts w:ascii="Times New Roman" w:hAnsi="Times New Roman" w:cs="Times New Roman"/>
          <w:sz w:val="28"/>
          <w:szCs w:val="28"/>
        </w:rPr>
        <w:t>Quy định mới của Trung ương thay đổi về hình thức, thẩm quyền thực hiện, gây lúng túng trong tổ chức triển khai.</w:t>
      </w:r>
    </w:p>
    <w:p w14:paraId="70B1C586" w14:textId="2D511A3F" w:rsidR="00F5284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b) </w:t>
      </w:r>
      <w:r w:rsidR="00F52847" w:rsidRPr="007F44C1">
        <w:rPr>
          <w:rFonts w:ascii="Times New Roman" w:hAnsi="Times New Roman" w:cs="Times New Roman"/>
          <w:sz w:val="28"/>
          <w:szCs w:val="28"/>
        </w:rPr>
        <w:t>Tổ chức chính quyền địa phương 02 cấp làm biến động nhân sự; nhiều công chức đảm nhiệm lĩnh vực mới, kinh nghiệm tham mưu còn hạn chế.</w:t>
      </w:r>
    </w:p>
    <w:p w14:paraId="6EF3A93E" w14:textId="409937F6" w:rsidR="00F5284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c) </w:t>
      </w:r>
      <w:r w:rsidR="00F52847" w:rsidRPr="007F44C1">
        <w:rPr>
          <w:rFonts w:ascii="Times New Roman" w:hAnsi="Times New Roman" w:cs="Times New Roman"/>
          <w:sz w:val="28"/>
          <w:szCs w:val="28"/>
        </w:rPr>
        <w:t>Vị trí việc làm, cơ cấu ngạch, chức danh chưa phù hợp mô hình 02 cấp; cấp xã chưa được xác định vị trí việc làm, thiếu hướng dẫn mới.</w:t>
      </w:r>
    </w:p>
    <w:p w14:paraId="14B09F18" w14:textId="4B2053AC" w:rsidR="00F52847"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d) </w:t>
      </w:r>
      <w:r w:rsidR="00F52847" w:rsidRPr="007F44C1">
        <w:rPr>
          <w:rFonts w:ascii="Times New Roman" w:hAnsi="Times New Roman" w:cs="Times New Roman"/>
          <w:sz w:val="28"/>
          <w:szCs w:val="28"/>
        </w:rPr>
        <w:t>Đào tạo, bồi dưỡng cán bộ, công chức cấp xã chưa kịp thời, ảnh hưởng chất lượng thực hiện nhiệm vụ.</w:t>
      </w:r>
    </w:p>
    <w:p w14:paraId="56D42107" w14:textId="2C9D6409" w:rsidR="00F52847"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đ) </w:t>
      </w:r>
      <w:r w:rsidR="00F52847" w:rsidRPr="007F44C1">
        <w:rPr>
          <w:rFonts w:ascii="Times New Roman" w:hAnsi="Times New Roman" w:cs="Times New Roman"/>
          <w:sz w:val="28"/>
          <w:szCs w:val="28"/>
        </w:rPr>
        <w:t>Hệ thống thông tin dùng chung còn lỗi kỹ thuật; hạ tầng, nguồn lực CNTT chưa đáp ứng yêu cầu phát triển chính quyền số.</w:t>
      </w:r>
    </w:p>
    <w:p w14:paraId="4A445B27" w14:textId="729F2FC7" w:rsidR="00797E28" w:rsidRDefault="00797E28" w:rsidP="00D94816">
      <w:pPr>
        <w:spacing w:after="120" w:line="380" w:lineRule="exact"/>
        <w:ind w:firstLine="709"/>
        <w:jc w:val="both"/>
        <w:rPr>
          <w:rFonts w:ascii="Times New Roman" w:hAnsi="Times New Roman" w:cs="Times New Roman"/>
          <w:sz w:val="28"/>
          <w:szCs w:val="28"/>
        </w:rPr>
      </w:pPr>
      <w:r w:rsidRPr="0073305C">
        <w:rPr>
          <w:rFonts w:ascii="Times New Roman" w:hAnsi="Times New Roman" w:cs="Times New Roman"/>
          <w:b/>
          <w:bCs/>
          <w:sz w:val="28"/>
          <w:szCs w:val="28"/>
        </w:rPr>
        <w:t xml:space="preserve">* Kết quả tự đánh giá Chỉ số cải cách hành chính năm 2025 của tỉnh là 60,5/61,5 điểm, </w:t>
      </w:r>
      <w:r w:rsidRPr="0073305C">
        <w:rPr>
          <w:rFonts w:ascii="Times New Roman" w:hAnsi="Times New Roman" w:cs="Times New Roman"/>
          <w:sz w:val="28"/>
          <w:szCs w:val="28"/>
        </w:rPr>
        <w:t xml:space="preserve">còn lại </w:t>
      </w:r>
      <w:r w:rsidRPr="0073305C">
        <w:rPr>
          <w:rFonts w:ascii="Times New Roman" w:hAnsi="Times New Roman" w:cs="Times New Roman"/>
          <w:b/>
          <w:bCs/>
          <w:sz w:val="28"/>
          <w:szCs w:val="28"/>
        </w:rPr>
        <w:t>6,5 điểm</w:t>
      </w:r>
      <w:r w:rsidRPr="0073305C">
        <w:rPr>
          <w:rFonts w:ascii="Times New Roman" w:hAnsi="Times New Roman" w:cs="Times New Roman"/>
          <w:sz w:val="28"/>
          <w:szCs w:val="28"/>
        </w:rPr>
        <w:t xml:space="preserve"> do các bộ, ngành Trung ương đánh giá trên cơ sở các hệ thống thông tin, cơ sở dữ liệu dùng chung; </w:t>
      </w:r>
      <w:r w:rsidRPr="0073305C">
        <w:rPr>
          <w:rFonts w:ascii="Times New Roman" w:hAnsi="Times New Roman" w:cs="Times New Roman"/>
          <w:b/>
          <w:bCs/>
          <w:sz w:val="28"/>
          <w:szCs w:val="28"/>
        </w:rPr>
        <w:t>22 điểm</w:t>
      </w:r>
      <w:r w:rsidRPr="0073305C">
        <w:rPr>
          <w:rFonts w:ascii="Times New Roman" w:hAnsi="Times New Roman" w:cs="Times New Roman"/>
          <w:sz w:val="28"/>
          <w:szCs w:val="28"/>
        </w:rPr>
        <w:t xml:space="preserve"> khảo sát ý kiến cán bộ, công chức, viên chức (tổng số 1.812 phiếu, đại biểu HĐND tỉnh 115 phiếu, cấp sở 500 phiếu, cấp xã tỉnh đã hoàn thành việc khảo sát vào ngày 19/01/2026) và </w:t>
      </w:r>
      <w:r w:rsidRPr="0073305C">
        <w:rPr>
          <w:rFonts w:ascii="Times New Roman" w:hAnsi="Times New Roman" w:cs="Times New Roman"/>
          <w:b/>
          <w:bCs/>
          <w:sz w:val="28"/>
          <w:szCs w:val="28"/>
        </w:rPr>
        <w:t>10 điểm</w:t>
      </w:r>
      <w:r w:rsidRPr="0073305C">
        <w:rPr>
          <w:rFonts w:ascii="Times New Roman" w:hAnsi="Times New Roman" w:cs="Times New Roman"/>
          <w:sz w:val="28"/>
          <w:szCs w:val="28"/>
        </w:rPr>
        <w:t xml:space="preserve"> khảo sát ý kiến người dân (Chỉ số SIPAS, tổng số 1.100 phiếu, khảo sát tại 22 xã, phường, đặc khu, mỗi xã 50 phiếu, tỉnh đã hoàn thành việc khảo sát vào ngày 20/12/2025).</w:t>
      </w:r>
      <w:r w:rsidR="0073305C">
        <w:rPr>
          <w:rFonts w:ascii="Times New Roman" w:hAnsi="Times New Roman" w:cs="Times New Roman"/>
          <w:sz w:val="28"/>
          <w:szCs w:val="28"/>
        </w:rPr>
        <w:t xml:space="preserve"> Các nội dung</w:t>
      </w:r>
      <w:r w:rsidR="008C14EC">
        <w:rPr>
          <w:rFonts w:ascii="Times New Roman" w:hAnsi="Times New Roman" w:cs="Times New Roman"/>
          <w:sz w:val="28"/>
          <w:szCs w:val="28"/>
        </w:rPr>
        <w:t xml:space="preserve"> dự kiến</w:t>
      </w:r>
      <w:r w:rsidR="0073305C">
        <w:rPr>
          <w:rFonts w:ascii="Times New Roman" w:hAnsi="Times New Roman" w:cs="Times New Roman"/>
          <w:sz w:val="28"/>
          <w:szCs w:val="28"/>
        </w:rPr>
        <w:t xml:space="preserve"> </w:t>
      </w:r>
      <w:r w:rsidR="008C14EC">
        <w:rPr>
          <w:rFonts w:ascii="Times New Roman" w:hAnsi="Times New Roman" w:cs="Times New Roman"/>
          <w:sz w:val="28"/>
          <w:szCs w:val="28"/>
        </w:rPr>
        <w:t>mất điểm</w:t>
      </w:r>
      <w:r w:rsidR="0073305C">
        <w:rPr>
          <w:rFonts w:ascii="Times New Roman" w:hAnsi="Times New Roman" w:cs="Times New Roman"/>
          <w:sz w:val="28"/>
          <w:szCs w:val="28"/>
        </w:rPr>
        <w:t xml:space="preserve"> gồm:</w:t>
      </w:r>
    </w:p>
    <w:p w14:paraId="372E6BD9" w14:textId="22409598" w:rsidR="00FF0939" w:rsidRDefault="00FF0939" w:rsidP="008C14EC">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Hơn 12.000 hồ sơ thủ tục hành chính cấp tỉnh giải quyết trễ hạn (trong đó có hơn 11.000 hồ sơ lĩnh vực đất đai).</w:t>
      </w:r>
    </w:p>
    <w:p w14:paraId="52911582" w14:textId="22F3008F" w:rsidR="00FF0939" w:rsidRDefault="00FF0939" w:rsidP="008C14EC">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Có 0</w:t>
      </w:r>
      <w:r w:rsidRPr="008C14EC">
        <w:rPr>
          <w:rFonts w:ascii="Times New Roman" w:hAnsi="Times New Roman" w:cs="Times New Roman"/>
          <w:sz w:val="28"/>
          <w:szCs w:val="28"/>
        </w:rPr>
        <w:t>1 trường hợp</w:t>
      </w:r>
      <w:r>
        <w:rPr>
          <w:rFonts w:ascii="Times New Roman" w:hAnsi="Times New Roman" w:cs="Times New Roman"/>
          <w:sz w:val="28"/>
          <w:szCs w:val="28"/>
        </w:rPr>
        <w:t xml:space="preserve"> lãnh đạo cấp sở</w:t>
      </w:r>
      <w:r w:rsidRPr="008C14EC">
        <w:rPr>
          <w:rFonts w:ascii="Times New Roman" w:hAnsi="Times New Roman" w:cs="Times New Roman"/>
          <w:sz w:val="28"/>
          <w:szCs w:val="28"/>
        </w:rPr>
        <w:t xml:space="preserve"> bị xử lý kỷ luật </w:t>
      </w:r>
      <w:r>
        <w:rPr>
          <w:rFonts w:ascii="Times New Roman" w:hAnsi="Times New Roman" w:cs="Times New Roman"/>
          <w:sz w:val="28"/>
          <w:szCs w:val="28"/>
        </w:rPr>
        <w:t>(</w:t>
      </w:r>
      <w:r w:rsidRPr="008C14EC">
        <w:rPr>
          <w:rFonts w:ascii="Times New Roman" w:hAnsi="Times New Roman" w:cs="Times New Roman"/>
          <w:sz w:val="28"/>
          <w:szCs w:val="28"/>
        </w:rPr>
        <w:t>Nguyễn Văn Đức - Phó Giám đốc Sở Nông nghiệp và Môi trường)</w:t>
      </w:r>
      <w:r>
        <w:rPr>
          <w:rFonts w:ascii="Times New Roman" w:hAnsi="Times New Roman" w:cs="Times New Roman"/>
          <w:sz w:val="28"/>
          <w:szCs w:val="28"/>
        </w:rPr>
        <w:t>.</w:t>
      </w:r>
    </w:p>
    <w:p w14:paraId="4E018048" w14:textId="25E7582D" w:rsidR="008C14EC" w:rsidRPr="008C14EC" w:rsidRDefault="008C14EC" w:rsidP="008C14EC">
      <w:pPr>
        <w:spacing w:after="120" w:line="380" w:lineRule="exact"/>
        <w:ind w:firstLine="709"/>
        <w:jc w:val="both"/>
        <w:rPr>
          <w:rFonts w:ascii="Times New Roman" w:hAnsi="Times New Roman" w:cs="Times New Roman"/>
          <w:sz w:val="28"/>
          <w:szCs w:val="28"/>
        </w:rPr>
      </w:pPr>
      <w:r w:rsidRPr="008C14EC">
        <w:rPr>
          <w:rFonts w:ascii="Times New Roman" w:hAnsi="Times New Roman" w:cs="Times New Roman"/>
          <w:sz w:val="28"/>
          <w:szCs w:val="28"/>
        </w:rPr>
        <w:t>- Chưa ban hành văn bản quy</w:t>
      </w:r>
      <w:r>
        <w:rPr>
          <w:rFonts w:ascii="Times New Roman" w:hAnsi="Times New Roman" w:cs="Times New Roman"/>
          <w:sz w:val="28"/>
          <w:szCs w:val="28"/>
        </w:rPr>
        <w:t xml:space="preserve"> </w:t>
      </w:r>
      <w:r w:rsidRPr="008C14EC">
        <w:rPr>
          <w:rFonts w:ascii="Times New Roman" w:hAnsi="Times New Roman" w:cs="Times New Roman"/>
          <w:sz w:val="28"/>
          <w:szCs w:val="28"/>
        </w:rPr>
        <w:t>định phân cấp trong công tác</w:t>
      </w:r>
      <w:r>
        <w:rPr>
          <w:rFonts w:ascii="Times New Roman" w:hAnsi="Times New Roman" w:cs="Times New Roman"/>
          <w:sz w:val="28"/>
          <w:szCs w:val="28"/>
        </w:rPr>
        <w:t xml:space="preserve"> </w:t>
      </w:r>
      <w:r w:rsidRPr="008C14EC">
        <w:rPr>
          <w:rFonts w:ascii="Times New Roman" w:hAnsi="Times New Roman" w:cs="Times New Roman"/>
          <w:sz w:val="28"/>
          <w:szCs w:val="28"/>
        </w:rPr>
        <w:t>quản lý, sử dụng tài sản công theo</w:t>
      </w:r>
      <w:r>
        <w:rPr>
          <w:rFonts w:ascii="Times New Roman" w:hAnsi="Times New Roman" w:cs="Times New Roman"/>
          <w:sz w:val="28"/>
          <w:szCs w:val="28"/>
        </w:rPr>
        <w:t xml:space="preserve"> </w:t>
      </w:r>
      <w:r w:rsidRPr="008C14EC">
        <w:rPr>
          <w:rFonts w:ascii="Times New Roman" w:hAnsi="Times New Roman" w:cs="Times New Roman"/>
          <w:sz w:val="28"/>
          <w:szCs w:val="28"/>
        </w:rPr>
        <w:t>quy định tại Nghị định số</w:t>
      </w:r>
      <w:r>
        <w:rPr>
          <w:rFonts w:ascii="Times New Roman" w:hAnsi="Times New Roman" w:cs="Times New Roman"/>
          <w:sz w:val="28"/>
          <w:szCs w:val="28"/>
        </w:rPr>
        <w:t xml:space="preserve"> </w:t>
      </w:r>
      <w:r w:rsidRPr="008C14EC">
        <w:rPr>
          <w:rFonts w:ascii="Times New Roman" w:hAnsi="Times New Roman" w:cs="Times New Roman"/>
          <w:sz w:val="28"/>
          <w:szCs w:val="28"/>
        </w:rPr>
        <w:t>77/2025/NĐ-CP ngày 01/4/2025</w:t>
      </w:r>
      <w:r>
        <w:rPr>
          <w:rFonts w:ascii="Times New Roman" w:hAnsi="Times New Roman" w:cs="Times New Roman"/>
          <w:sz w:val="28"/>
          <w:szCs w:val="28"/>
        </w:rPr>
        <w:t xml:space="preserve"> </w:t>
      </w:r>
      <w:r w:rsidRPr="008C14EC">
        <w:rPr>
          <w:rFonts w:ascii="Times New Roman" w:hAnsi="Times New Roman" w:cs="Times New Roman"/>
          <w:sz w:val="28"/>
          <w:szCs w:val="28"/>
        </w:rPr>
        <w:t>chính chính phủ.</w:t>
      </w:r>
    </w:p>
    <w:p w14:paraId="7CBBAA05" w14:textId="31C2116E" w:rsidR="008C14EC" w:rsidRPr="008C14EC" w:rsidRDefault="008C14EC" w:rsidP="008C14EC">
      <w:pPr>
        <w:spacing w:after="120" w:line="380" w:lineRule="exact"/>
        <w:ind w:firstLine="709"/>
        <w:jc w:val="both"/>
        <w:rPr>
          <w:rFonts w:ascii="Times New Roman" w:hAnsi="Times New Roman" w:cs="Times New Roman"/>
          <w:sz w:val="28"/>
          <w:szCs w:val="28"/>
        </w:rPr>
      </w:pPr>
      <w:r w:rsidRPr="008C14EC">
        <w:rPr>
          <w:rFonts w:ascii="Times New Roman" w:hAnsi="Times New Roman" w:cs="Times New Roman"/>
          <w:sz w:val="28"/>
          <w:szCs w:val="28"/>
        </w:rPr>
        <w:t>- Chưa ban hành văn bản xác định</w:t>
      </w:r>
      <w:r>
        <w:rPr>
          <w:rFonts w:ascii="Times New Roman" w:hAnsi="Times New Roman" w:cs="Times New Roman"/>
          <w:sz w:val="28"/>
          <w:szCs w:val="28"/>
        </w:rPr>
        <w:t xml:space="preserve"> </w:t>
      </w:r>
      <w:r w:rsidRPr="008C14EC">
        <w:rPr>
          <w:rFonts w:ascii="Times New Roman" w:hAnsi="Times New Roman" w:cs="Times New Roman"/>
          <w:sz w:val="28"/>
          <w:szCs w:val="28"/>
        </w:rPr>
        <w:t>số lượng xe ô tô được sử dụng của</w:t>
      </w:r>
      <w:r>
        <w:rPr>
          <w:rFonts w:ascii="Times New Roman" w:hAnsi="Times New Roman" w:cs="Times New Roman"/>
          <w:sz w:val="28"/>
          <w:szCs w:val="28"/>
        </w:rPr>
        <w:t xml:space="preserve"> </w:t>
      </w:r>
      <w:r w:rsidRPr="008C14EC">
        <w:rPr>
          <w:rFonts w:ascii="Times New Roman" w:hAnsi="Times New Roman" w:cs="Times New Roman"/>
          <w:sz w:val="28"/>
          <w:szCs w:val="28"/>
        </w:rPr>
        <w:t>các cơ quan, tổ chức, đơn vị thuộc</w:t>
      </w:r>
      <w:r>
        <w:rPr>
          <w:rFonts w:ascii="Times New Roman" w:hAnsi="Times New Roman" w:cs="Times New Roman"/>
          <w:sz w:val="28"/>
          <w:szCs w:val="28"/>
        </w:rPr>
        <w:t xml:space="preserve"> </w:t>
      </w:r>
      <w:r w:rsidRPr="008C14EC">
        <w:rPr>
          <w:rFonts w:ascii="Times New Roman" w:hAnsi="Times New Roman" w:cs="Times New Roman"/>
          <w:sz w:val="28"/>
          <w:szCs w:val="28"/>
        </w:rPr>
        <w:t>phạm vi quản lý theo quy định tại</w:t>
      </w:r>
      <w:r>
        <w:rPr>
          <w:rFonts w:ascii="Times New Roman" w:hAnsi="Times New Roman" w:cs="Times New Roman"/>
          <w:sz w:val="28"/>
          <w:szCs w:val="28"/>
        </w:rPr>
        <w:t xml:space="preserve"> </w:t>
      </w:r>
      <w:r w:rsidRPr="008C14EC">
        <w:rPr>
          <w:rFonts w:ascii="Times New Roman" w:hAnsi="Times New Roman" w:cs="Times New Roman"/>
          <w:sz w:val="28"/>
          <w:szCs w:val="28"/>
        </w:rPr>
        <w:t>Nghị định số 72/2023/NĐ-CP</w:t>
      </w:r>
      <w:r>
        <w:rPr>
          <w:rFonts w:ascii="Times New Roman" w:hAnsi="Times New Roman" w:cs="Times New Roman"/>
          <w:sz w:val="28"/>
          <w:szCs w:val="28"/>
        </w:rPr>
        <w:t xml:space="preserve"> </w:t>
      </w:r>
      <w:r w:rsidRPr="008C14EC">
        <w:rPr>
          <w:rFonts w:ascii="Times New Roman" w:hAnsi="Times New Roman" w:cs="Times New Roman"/>
          <w:sz w:val="28"/>
          <w:szCs w:val="28"/>
        </w:rPr>
        <w:t>ngày 26/9/2023, Nghị định số</w:t>
      </w:r>
      <w:r>
        <w:rPr>
          <w:rFonts w:ascii="Times New Roman" w:hAnsi="Times New Roman" w:cs="Times New Roman"/>
          <w:sz w:val="28"/>
          <w:szCs w:val="28"/>
        </w:rPr>
        <w:t xml:space="preserve"> </w:t>
      </w:r>
      <w:r w:rsidRPr="008C14EC">
        <w:rPr>
          <w:rFonts w:ascii="Times New Roman" w:hAnsi="Times New Roman" w:cs="Times New Roman"/>
          <w:sz w:val="28"/>
          <w:szCs w:val="28"/>
        </w:rPr>
        <w:t>153/2025/NĐ-CP ngày</w:t>
      </w:r>
      <w:r>
        <w:rPr>
          <w:rFonts w:ascii="Times New Roman" w:hAnsi="Times New Roman" w:cs="Times New Roman"/>
          <w:sz w:val="28"/>
          <w:szCs w:val="28"/>
        </w:rPr>
        <w:t xml:space="preserve"> </w:t>
      </w:r>
      <w:r w:rsidRPr="008C14EC">
        <w:rPr>
          <w:rFonts w:ascii="Times New Roman" w:hAnsi="Times New Roman" w:cs="Times New Roman"/>
          <w:sz w:val="28"/>
          <w:szCs w:val="28"/>
        </w:rPr>
        <w:t>15/6/2025 của Chính phủ.</w:t>
      </w:r>
    </w:p>
    <w:p w14:paraId="39543095" w14:textId="3C14A79D" w:rsidR="0073305C" w:rsidRDefault="008C14EC" w:rsidP="008C14EC">
      <w:pPr>
        <w:spacing w:after="120" w:line="380" w:lineRule="exact"/>
        <w:ind w:firstLine="709"/>
        <w:jc w:val="both"/>
        <w:rPr>
          <w:rFonts w:ascii="Times New Roman" w:hAnsi="Times New Roman" w:cs="Times New Roman"/>
          <w:sz w:val="28"/>
          <w:szCs w:val="28"/>
        </w:rPr>
      </w:pPr>
      <w:r w:rsidRPr="008C14EC">
        <w:rPr>
          <w:rFonts w:ascii="Times New Roman" w:hAnsi="Times New Roman" w:cs="Times New Roman"/>
          <w:sz w:val="28"/>
          <w:szCs w:val="28"/>
        </w:rPr>
        <w:t xml:space="preserve">- </w:t>
      </w:r>
      <w:r>
        <w:rPr>
          <w:rFonts w:ascii="Times New Roman" w:hAnsi="Times New Roman" w:cs="Times New Roman"/>
          <w:sz w:val="28"/>
          <w:szCs w:val="28"/>
        </w:rPr>
        <w:t>T</w:t>
      </w:r>
      <w:r w:rsidRPr="008C14EC">
        <w:rPr>
          <w:rFonts w:ascii="Times New Roman" w:hAnsi="Times New Roman" w:cs="Times New Roman"/>
          <w:sz w:val="28"/>
          <w:szCs w:val="28"/>
        </w:rPr>
        <w:t>iến độ sắp</w:t>
      </w:r>
      <w:r>
        <w:rPr>
          <w:rFonts w:ascii="Times New Roman" w:hAnsi="Times New Roman" w:cs="Times New Roman"/>
          <w:sz w:val="28"/>
          <w:szCs w:val="28"/>
        </w:rPr>
        <w:t xml:space="preserve"> </w:t>
      </w:r>
      <w:r w:rsidRPr="008C14EC">
        <w:rPr>
          <w:rFonts w:ascii="Times New Roman" w:hAnsi="Times New Roman" w:cs="Times New Roman"/>
          <w:sz w:val="28"/>
          <w:szCs w:val="28"/>
        </w:rPr>
        <w:t>xếp lại xử lý nhà, đất theo Nghị</w:t>
      </w:r>
      <w:r>
        <w:rPr>
          <w:rFonts w:ascii="Times New Roman" w:hAnsi="Times New Roman" w:cs="Times New Roman"/>
          <w:sz w:val="28"/>
          <w:szCs w:val="28"/>
        </w:rPr>
        <w:t xml:space="preserve"> </w:t>
      </w:r>
      <w:r w:rsidRPr="008C14EC">
        <w:rPr>
          <w:rFonts w:ascii="Times New Roman" w:hAnsi="Times New Roman" w:cs="Times New Roman"/>
          <w:sz w:val="28"/>
          <w:szCs w:val="28"/>
        </w:rPr>
        <w:t>quyết số 74/2022/QH15 của</w:t>
      </w:r>
      <w:r>
        <w:rPr>
          <w:rFonts w:ascii="Times New Roman" w:hAnsi="Times New Roman" w:cs="Times New Roman"/>
          <w:sz w:val="28"/>
          <w:szCs w:val="28"/>
        </w:rPr>
        <w:t xml:space="preserve"> </w:t>
      </w:r>
      <w:r w:rsidRPr="008C14EC">
        <w:rPr>
          <w:rFonts w:ascii="Times New Roman" w:hAnsi="Times New Roman" w:cs="Times New Roman"/>
          <w:sz w:val="28"/>
          <w:szCs w:val="28"/>
        </w:rPr>
        <w:t>Quốc hội, Công điện 207/CĐ-TTg của Thủ tướng Chính phủ</w:t>
      </w:r>
      <w:r>
        <w:rPr>
          <w:rFonts w:ascii="Times New Roman" w:hAnsi="Times New Roman" w:cs="Times New Roman"/>
          <w:sz w:val="28"/>
          <w:szCs w:val="28"/>
        </w:rPr>
        <w:t xml:space="preserve"> chưa đạt 100% (</w:t>
      </w:r>
      <w:r w:rsidRPr="008C14EC">
        <w:rPr>
          <w:rFonts w:ascii="Times New Roman" w:hAnsi="Times New Roman" w:cs="Times New Roman"/>
          <w:sz w:val="28"/>
          <w:szCs w:val="28"/>
        </w:rPr>
        <w:t>có 4.609/4.642 cơ sở</w:t>
      </w:r>
      <w:r>
        <w:rPr>
          <w:rFonts w:ascii="Times New Roman" w:hAnsi="Times New Roman" w:cs="Times New Roman"/>
          <w:sz w:val="28"/>
          <w:szCs w:val="28"/>
        </w:rPr>
        <w:t xml:space="preserve"> </w:t>
      </w:r>
      <w:r w:rsidRPr="008C14EC">
        <w:rPr>
          <w:rFonts w:ascii="Times New Roman" w:hAnsi="Times New Roman" w:cs="Times New Roman"/>
          <w:sz w:val="28"/>
          <w:szCs w:val="28"/>
        </w:rPr>
        <w:t>nhà đất đã được phê duyệt</w:t>
      </w:r>
      <w:r>
        <w:rPr>
          <w:rFonts w:ascii="Times New Roman" w:hAnsi="Times New Roman" w:cs="Times New Roman"/>
          <w:sz w:val="28"/>
          <w:szCs w:val="28"/>
        </w:rPr>
        <w:t xml:space="preserve"> </w:t>
      </w:r>
      <w:r w:rsidRPr="008C14EC">
        <w:rPr>
          <w:rFonts w:ascii="Times New Roman" w:hAnsi="Times New Roman" w:cs="Times New Roman"/>
          <w:sz w:val="28"/>
          <w:szCs w:val="28"/>
        </w:rPr>
        <w:t>phương án</w:t>
      </w:r>
      <w:r>
        <w:rPr>
          <w:rFonts w:ascii="Times New Roman" w:hAnsi="Times New Roman" w:cs="Times New Roman"/>
          <w:sz w:val="28"/>
          <w:szCs w:val="28"/>
        </w:rPr>
        <w:t xml:space="preserve">, </w:t>
      </w:r>
      <w:r w:rsidRPr="008C14EC">
        <w:rPr>
          <w:rFonts w:ascii="Times New Roman" w:hAnsi="Times New Roman" w:cs="Times New Roman"/>
          <w:sz w:val="28"/>
          <w:szCs w:val="28"/>
        </w:rPr>
        <w:t>đạt 99%).</w:t>
      </w:r>
    </w:p>
    <w:p w14:paraId="73B52FE0" w14:textId="77777777" w:rsidR="00D94816" w:rsidRPr="007F44C1" w:rsidRDefault="00D94816" w:rsidP="00D94816">
      <w:pPr>
        <w:spacing w:after="0" w:line="380" w:lineRule="exact"/>
        <w:ind w:firstLine="709"/>
        <w:jc w:val="both"/>
        <w:rPr>
          <w:rFonts w:ascii="Times New Roman" w:hAnsi="Times New Roman" w:cs="Times New Roman"/>
          <w:sz w:val="28"/>
          <w:szCs w:val="28"/>
        </w:rPr>
      </w:pPr>
    </w:p>
    <w:p w14:paraId="6B12D375" w14:textId="77777777" w:rsidR="005348C5" w:rsidRDefault="005348C5" w:rsidP="00D94816">
      <w:pPr>
        <w:spacing w:after="0" w:line="380" w:lineRule="exact"/>
        <w:jc w:val="center"/>
        <w:rPr>
          <w:rFonts w:ascii="Times New Roman" w:hAnsi="Times New Roman" w:cs="Times New Roman"/>
          <w:b/>
          <w:bCs/>
          <w:sz w:val="28"/>
          <w:szCs w:val="28"/>
        </w:rPr>
      </w:pPr>
    </w:p>
    <w:p w14:paraId="6009DB00" w14:textId="77777777" w:rsidR="005348C5" w:rsidRDefault="005348C5" w:rsidP="00D94816">
      <w:pPr>
        <w:spacing w:after="0" w:line="380" w:lineRule="exact"/>
        <w:jc w:val="center"/>
        <w:rPr>
          <w:rFonts w:ascii="Times New Roman" w:hAnsi="Times New Roman" w:cs="Times New Roman"/>
          <w:b/>
          <w:bCs/>
          <w:sz w:val="28"/>
          <w:szCs w:val="28"/>
        </w:rPr>
      </w:pPr>
    </w:p>
    <w:p w14:paraId="6F6D78BE" w14:textId="77777777" w:rsidR="005348C5" w:rsidRDefault="005348C5" w:rsidP="00D94816">
      <w:pPr>
        <w:spacing w:after="0" w:line="380" w:lineRule="exact"/>
        <w:jc w:val="center"/>
        <w:rPr>
          <w:rFonts w:ascii="Times New Roman" w:hAnsi="Times New Roman" w:cs="Times New Roman"/>
          <w:b/>
          <w:bCs/>
          <w:sz w:val="28"/>
          <w:szCs w:val="28"/>
        </w:rPr>
      </w:pPr>
    </w:p>
    <w:p w14:paraId="75744929" w14:textId="77777777" w:rsidR="005348C5" w:rsidRDefault="005348C5" w:rsidP="00D94816">
      <w:pPr>
        <w:spacing w:after="0" w:line="380" w:lineRule="exact"/>
        <w:jc w:val="center"/>
        <w:rPr>
          <w:rFonts w:ascii="Times New Roman" w:hAnsi="Times New Roman" w:cs="Times New Roman"/>
          <w:b/>
          <w:bCs/>
          <w:sz w:val="28"/>
          <w:szCs w:val="28"/>
        </w:rPr>
      </w:pPr>
    </w:p>
    <w:p w14:paraId="686654C2" w14:textId="55BE028A" w:rsidR="00210B5F" w:rsidRDefault="0047388C" w:rsidP="00D94816">
      <w:pPr>
        <w:spacing w:after="0" w:line="380" w:lineRule="exact"/>
        <w:jc w:val="center"/>
        <w:rPr>
          <w:rFonts w:ascii="Times New Roman" w:hAnsi="Times New Roman" w:cs="Times New Roman"/>
          <w:b/>
          <w:bCs/>
          <w:sz w:val="28"/>
          <w:szCs w:val="28"/>
        </w:rPr>
      </w:pPr>
      <w:r w:rsidRPr="00D94816">
        <w:rPr>
          <w:rFonts w:ascii="Times New Roman" w:hAnsi="Times New Roman" w:cs="Times New Roman"/>
          <w:b/>
          <w:bCs/>
          <w:sz w:val="28"/>
          <w:szCs w:val="28"/>
        </w:rPr>
        <w:lastRenderedPageBreak/>
        <w:t>KẾ HOẠCH NĂM 2026</w:t>
      </w:r>
    </w:p>
    <w:p w14:paraId="100A8727" w14:textId="77777777" w:rsidR="00D94816" w:rsidRPr="00D94816" w:rsidRDefault="00D94816" w:rsidP="00D94816">
      <w:pPr>
        <w:spacing w:after="0" w:line="380" w:lineRule="exact"/>
        <w:jc w:val="center"/>
        <w:rPr>
          <w:rFonts w:ascii="Times New Roman" w:hAnsi="Times New Roman" w:cs="Times New Roman"/>
          <w:b/>
          <w:bCs/>
          <w:sz w:val="28"/>
          <w:szCs w:val="28"/>
        </w:rPr>
      </w:pPr>
    </w:p>
    <w:p w14:paraId="38CE78DC" w14:textId="77777777" w:rsidR="0047388C" w:rsidRPr="00D94816" w:rsidRDefault="0047388C"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1. CHỦ ĐỀ – ĐỊNH HƯỚNG CHUNG</w:t>
      </w:r>
    </w:p>
    <w:p w14:paraId="63FF565A" w14:textId="4276BBFD" w:rsidR="0047388C" w:rsidRPr="007F44C1" w:rsidRDefault="0047388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Chủ đề năm 2026:</w:t>
      </w:r>
      <w:r w:rsidR="00D94816">
        <w:rPr>
          <w:rFonts w:ascii="Times New Roman" w:hAnsi="Times New Roman" w:cs="Times New Roman"/>
          <w:sz w:val="28"/>
          <w:szCs w:val="28"/>
        </w:rPr>
        <w:t xml:space="preserve"> </w:t>
      </w:r>
      <w:r w:rsidRPr="007F44C1">
        <w:rPr>
          <w:rFonts w:ascii="Times New Roman" w:hAnsi="Times New Roman" w:cs="Times New Roman"/>
          <w:sz w:val="28"/>
          <w:szCs w:val="28"/>
        </w:rPr>
        <w:t>“Tăng cường kỷ cương, đổi mới sáng tạo, chủ động thích ứng, đột phá phát triển”</w:t>
      </w:r>
    </w:p>
    <w:p w14:paraId="55A0B102" w14:textId="5FA0DAC5" w:rsidR="0047388C" w:rsidRPr="007F44C1" w:rsidRDefault="0047388C"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Đột phá trọng tâm: Xây dựng chính quyền điện tử, chính quyền số; ứng dụng mạnh công nghệ thông tin và trí tuệ nhân tạo (AI) trong cải cách hành chính, lấy người dân và doanh nghiệp làm trung tâm phục vụ.</w:t>
      </w:r>
    </w:p>
    <w:p w14:paraId="4E4E7FE4" w14:textId="77777777" w:rsidR="0047388C" w:rsidRPr="00D94816" w:rsidRDefault="0047388C"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2. MỤC TIÊU TRỌNG ĐIỂM</w:t>
      </w:r>
    </w:p>
    <w:p w14:paraId="348D3754" w14:textId="3EB5A1EF"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a) </w:t>
      </w:r>
      <w:r w:rsidR="0047388C" w:rsidRPr="007F44C1">
        <w:rPr>
          <w:rFonts w:ascii="Times New Roman" w:hAnsi="Times New Roman" w:cs="Times New Roman"/>
          <w:sz w:val="28"/>
          <w:szCs w:val="28"/>
        </w:rPr>
        <w:t>Cải cách thể chế</w:t>
      </w:r>
    </w:p>
    <w:p w14:paraId="4028DA72" w14:textId="77777777" w:rsidR="008078C0" w:rsidRPr="007F44C1" w:rsidRDefault="008078C0"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- 100% văn bản quy phạm pháp luật được cập nhật trên cơ sở dữ liệu quốc gia về pháp luật kịp thời, đúng quy định.</w:t>
      </w:r>
    </w:p>
    <w:p w14:paraId="7A5111E4" w14:textId="77777777" w:rsidR="008078C0" w:rsidRPr="007F44C1" w:rsidRDefault="008078C0"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- 100% văn bản quy phạm pháp luật hết hiệu lực, tạm ngưng hiệu lực được công bố kịp thời, đúng quy định.</w:t>
      </w:r>
    </w:p>
    <w:p w14:paraId="132846CD" w14:textId="77777777" w:rsidR="008078C0" w:rsidRPr="007F44C1" w:rsidRDefault="008078C0"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- 100% văn bản quy phạm pháp luật được kiểm tra theo quy định.</w:t>
      </w:r>
    </w:p>
    <w:p w14:paraId="0B30DA67" w14:textId="77777777" w:rsidR="008078C0" w:rsidRPr="007F44C1" w:rsidRDefault="008078C0"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- 100% văn bản trái pháp luật do cơ quan có thẩm quyền kiến nghị được xử lý kịp thời, đúng quy định.</w:t>
      </w:r>
    </w:p>
    <w:p w14:paraId="6C37502C" w14:textId="77777777" w:rsidR="008078C0" w:rsidRPr="007F44C1" w:rsidRDefault="008078C0" w:rsidP="00D94816">
      <w:pPr>
        <w:spacing w:after="120" w:line="380" w:lineRule="exact"/>
        <w:ind w:firstLine="709"/>
        <w:jc w:val="both"/>
        <w:rPr>
          <w:rFonts w:ascii="Times New Roman" w:hAnsi="Times New Roman" w:cs="Times New Roman"/>
          <w:sz w:val="28"/>
          <w:szCs w:val="28"/>
        </w:rPr>
      </w:pPr>
      <w:r w:rsidRPr="007F44C1">
        <w:rPr>
          <w:rFonts w:ascii="Times New Roman" w:hAnsi="Times New Roman" w:cs="Times New Roman"/>
          <w:sz w:val="28"/>
          <w:szCs w:val="28"/>
        </w:rPr>
        <w:t>- Có ứng dụng AI hỗ trợ công tác phổ biến, giáo dục pháp luật trên địa bàn tỉnh.</w:t>
      </w:r>
    </w:p>
    <w:p w14:paraId="0EB7526D" w14:textId="72E0243C"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b) </w:t>
      </w:r>
      <w:r w:rsidR="0047388C" w:rsidRPr="007F44C1">
        <w:rPr>
          <w:rFonts w:ascii="Times New Roman" w:hAnsi="Times New Roman" w:cs="Times New Roman"/>
          <w:sz w:val="28"/>
          <w:szCs w:val="28"/>
        </w:rPr>
        <w:t>Cải cách thủ tục hành chính</w:t>
      </w:r>
    </w:p>
    <w:p w14:paraId="29E1E1C3" w14:textId="3EC71651"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TTHC công bố, công khai đúng quy định.</w:t>
      </w:r>
    </w:p>
    <w:p w14:paraId="599EB83A" w14:textId="56502802"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TTHC thực hiện không phụ thuộc địa giới hành chính.</w:t>
      </w:r>
    </w:p>
    <w:p w14:paraId="390E605D" w14:textId="2BCE5051"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 98% hồ sơ TTHC giải quyết đúng và trước hạn.</w:t>
      </w:r>
    </w:p>
    <w:p w14:paraId="77939AB6" w14:textId="0C6A1689"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hồ sơ trễ hẹn thực hiện xin lỗi theo quy định.</w:t>
      </w:r>
    </w:p>
    <w:p w14:paraId="74A32A88" w14:textId="6398D358"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phản ánh, kiến nghị được xử lý, công khai kết quả.</w:t>
      </w:r>
    </w:p>
    <w:p w14:paraId="32A38B55" w14:textId="49F74A9B"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Triển khai AI hỗ trợ tra cứu – hỏi đáp TTHC.</w:t>
      </w:r>
    </w:p>
    <w:p w14:paraId="47251352" w14:textId="2E1FFAA6"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c) </w:t>
      </w:r>
      <w:r w:rsidR="0047388C" w:rsidRPr="007F44C1">
        <w:rPr>
          <w:rFonts w:ascii="Times New Roman" w:hAnsi="Times New Roman" w:cs="Times New Roman"/>
          <w:sz w:val="28"/>
          <w:szCs w:val="28"/>
        </w:rPr>
        <w:t>Cải cách tổ chức bộ máy</w:t>
      </w:r>
    </w:p>
    <w:p w14:paraId="746309A7" w14:textId="664D446F"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Hoàn thiện chức năng, nhiệm vụ, cơ cấu tổ chức sau sáp nhập.</w:t>
      </w:r>
    </w:p>
    <w:p w14:paraId="167635D8" w14:textId="74A9EC65"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Tiếp tục sắp xếp, kiện toàn đơn vị sự nghiệp công lập.</w:t>
      </w:r>
    </w:p>
    <w:p w14:paraId="4FFC61C8" w14:textId="3E90519A"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Không vượt biên chế được giao; tinh giản gắn với vị trí việc làm.</w:t>
      </w:r>
    </w:p>
    <w:p w14:paraId="204005FB" w14:textId="6582CE33"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Rà soát, xử lý vướng mắc trong phân cấp, phân quyền.</w:t>
      </w:r>
    </w:p>
    <w:p w14:paraId="53323D3B" w14:textId="5A216BF4"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d) </w:t>
      </w:r>
      <w:r w:rsidR="0047388C" w:rsidRPr="007F44C1">
        <w:rPr>
          <w:rFonts w:ascii="Times New Roman" w:hAnsi="Times New Roman" w:cs="Times New Roman"/>
          <w:sz w:val="28"/>
          <w:szCs w:val="28"/>
        </w:rPr>
        <w:t>Cải cách chế độ công vụ</w:t>
      </w:r>
    </w:p>
    <w:p w14:paraId="4963F279" w14:textId="199A27DF"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Bố trí công chức, viên chức đúng vị trí việc làm.</w:t>
      </w:r>
    </w:p>
    <w:p w14:paraId="1A59F755" w14:textId="5802313B"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bổ nhiệm lãnh đạo, quản lý đúng quy định.</w:t>
      </w:r>
    </w:p>
    <w:p w14:paraId="08723686" w14:textId="752EE68B"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Hoàn thành 100% kế hoạch đào tạo, bồi dưỡng.</w:t>
      </w:r>
    </w:p>
    <w:p w14:paraId="20A26077" w14:textId="339C2C0A"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Siết chặt kỷ luật, kỷ cương; xử lý nghiêm vi phạm.</w:t>
      </w:r>
    </w:p>
    <w:p w14:paraId="105B6809" w14:textId="17875EAF"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đ) </w:t>
      </w:r>
      <w:r w:rsidR="0047388C" w:rsidRPr="007F44C1">
        <w:rPr>
          <w:rFonts w:ascii="Times New Roman" w:hAnsi="Times New Roman" w:cs="Times New Roman"/>
          <w:sz w:val="28"/>
          <w:szCs w:val="28"/>
        </w:rPr>
        <w:t>Cải cách tài chính công</w:t>
      </w:r>
    </w:p>
    <w:p w14:paraId="1DB2DA98" w14:textId="4DD2CB94"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Giải ngân đầu tư công đạt 100% kế hoạch.</w:t>
      </w:r>
    </w:p>
    <w:p w14:paraId="7178AAF8" w14:textId="5C83D4BC"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Thực hiện đầy đủ kiến nghị thanh tra, kiểm toán.</w:t>
      </w:r>
    </w:p>
    <w:p w14:paraId="3D43DD50" w14:textId="332D6F06"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Giảm chi ngân sách trực tiếp cho đơn vị sự nghiệp; mở rộng tự chủ tài chính.</w:t>
      </w:r>
    </w:p>
    <w:p w14:paraId="6F8E0B38" w14:textId="054AEB8F"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Quản lý, sử dụng tài sản công đúng quy định, hiệu quả.</w:t>
      </w:r>
    </w:p>
    <w:p w14:paraId="37515649" w14:textId="5DE4CD76"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e) </w:t>
      </w:r>
      <w:r w:rsidR="0047388C" w:rsidRPr="007F44C1">
        <w:rPr>
          <w:rFonts w:ascii="Times New Roman" w:hAnsi="Times New Roman" w:cs="Times New Roman"/>
          <w:sz w:val="28"/>
          <w:szCs w:val="28"/>
        </w:rPr>
        <w:t>Chính quyền điện tử, chính quyền số (TRỌNG TÂM ĐỘT PHÁ)</w:t>
      </w:r>
    </w:p>
    <w:p w14:paraId="4667FA92" w14:textId="141FB1EC"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văn bản, hồ sơ công việc xử lý toàn trình điện tử.</w:t>
      </w:r>
    </w:p>
    <w:p w14:paraId="1E049AE4" w14:textId="5EFC36A9"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100% dịch vụ công đủ điều kiện cung cấp trực tuyến toàn trình.</w:t>
      </w:r>
    </w:p>
    <w:p w14:paraId="31B6ED3A" w14:textId="352A6719"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Hồ sơ trực tuyến toàn trình ≥ 80%.</w:t>
      </w:r>
    </w:p>
    <w:p w14:paraId="51B7A016" w14:textId="4B56EF54"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Thanh toán trực tuyến ≥ 90%.</w:t>
      </w:r>
    </w:p>
    <w:p w14:paraId="0C8559EA" w14:textId="62FA1138"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Số hóa hồ sơ TTHC ≥ 80%, tái sử dụng dữ liệu ≥ 50%.</w:t>
      </w:r>
    </w:p>
    <w:p w14:paraId="72D72B63" w14:textId="1CB2DDF2"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Ứng dụng AI trong:</w:t>
      </w:r>
    </w:p>
    <w:p w14:paraId="43A87CCF" w14:textId="3DD6B812"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Hỏi đáp TTHC</w:t>
      </w:r>
    </w:p>
    <w:p w14:paraId="31C8F72E" w14:textId="1B14421C"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Phổ biến pháp luật</w:t>
      </w:r>
    </w:p>
    <w:p w14:paraId="05BF5B5C" w14:textId="69F3DD70"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Giám sát an ninh mạng</w:t>
      </w:r>
    </w:p>
    <w:p w14:paraId="19207C04" w14:textId="7B164EBE"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47388C" w:rsidRPr="007F44C1">
        <w:rPr>
          <w:rFonts w:ascii="Times New Roman" w:hAnsi="Times New Roman" w:cs="Times New Roman"/>
          <w:sz w:val="28"/>
          <w:szCs w:val="28"/>
        </w:rPr>
        <w:t>Phân tích dữ liệu phục vụ chỉ đạo, điều hành</w:t>
      </w:r>
    </w:p>
    <w:p w14:paraId="23F581A4" w14:textId="77777777" w:rsidR="0047388C" w:rsidRPr="00D94816" w:rsidRDefault="0047388C" w:rsidP="00D94816">
      <w:pPr>
        <w:spacing w:after="120" w:line="380" w:lineRule="exact"/>
        <w:ind w:firstLine="709"/>
        <w:jc w:val="both"/>
        <w:rPr>
          <w:rFonts w:ascii="Times New Roman" w:hAnsi="Times New Roman" w:cs="Times New Roman"/>
          <w:b/>
          <w:bCs/>
          <w:sz w:val="28"/>
          <w:szCs w:val="28"/>
        </w:rPr>
      </w:pPr>
      <w:r w:rsidRPr="00D94816">
        <w:rPr>
          <w:rFonts w:ascii="Times New Roman" w:hAnsi="Times New Roman" w:cs="Times New Roman"/>
          <w:b/>
          <w:bCs/>
          <w:sz w:val="28"/>
          <w:szCs w:val="28"/>
        </w:rPr>
        <w:t>3. YÊU CẦU CHỈ ĐẠO, ĐIỀU HÀNH</w:t>
      </w:r>
    </w:p>
    <w:p w14:paraId="1C7B3C1C" w14:textId="0F0A19EC"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a) </w:t>
      </w:r>
      <w:r w:rsidR="0047388C" w:rsidRPr="007F44C1">
        <w:rPr>
          <w:rFonts w:ascii="Times New Roman" w:hAnsi="Times New Roman" w:cs="Times New Roman"/>
          <w:sz w:val="28"/>
          <w:szCs w:val="28"/>
        </w:rPr>
        <w:t>Đề cao trách nhiệm người đứng đầu.</w:t>
      </w:r>
    </w:p>
    <w:p w14:paraId="3EBDB53F" w14:textId="36B921F3"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b) </w:t>
      </w:r>
      <w:r w:rsidR="0047388C" w:rsidRPr="007F44C1">
        <w:rPr>
          <w:rFonts w:ascii="Times New Roman" w:hAnsi="Times New Roman" w:cs="Times New Roman"/>
          <w:sz w:val="28"/>
          <w:szCs w:val="28"/>
        </w:rPr>
        <w:t>Công khai, minh bạch kết quả CCHC hằng tháng.</w:t>
      </w:r>
    </w:p>
    <w:p w14:paraId="0EDEF8C6" w14:textId="5A437FE0"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c) </w:t>
      </w:r>
      <w:r w:rsidR="0047388C" w:rsidRPr="007F44C1">
        <w:rPr>
          <w:rFonts w:ascii="Times New Roman" w:hAnsi="Times New Roman" w:cs="Times New Roman"/>
          <w:sz w:val="28"/>
          <w:szCs w:val="28"/>
        </w:rPr>
        <w:t>Mỗi cơ quan, đơn vị có ít nhất 01 sáng kiến CCHC.</w:t>
      </w:r>
    </w:p>
    <w:p w14:paraId="1AFA70F7" w14:textId="2898DBD9" w:rsidR="0047388C" w:rsidRPr="007F44C1" w:rsidRDefault="00D94816" w:rsidP="00D94816">
      <w:pPr>
        <w:spacing w:after="120" w:line="380" w:lineRule="exact"/>
        <w:ind w:firstLine="709"/>
        <w:jc w:val="both"/>
        <w:rPr>
          <w:rFonts w:ascii="Times New Roman" w:hAnsi="Times New Roman" w:cs="Times New Roman"/>
          <w:sz w:val="28"/>
          <w:szCs w:val="28"/>
        </w:rPr>
      </w:pPr>
      <w:r>
        <w:rPr>
          <w:rFonts w:ascii="Times New Roman" w:hAnsi="Times New Roman" w:cs="Times New Roman"/>
          <w:sz w:val="28"/>
          <w:szCs w:val="28"/>
        </w:rPr>
        <w:t xml:space="preserve">d) </w:t>
      </w:r>
      <w:r w:rsidR="0047388C" w:rsidRPr="007F44C1">
        <w:rPr>
          <w:rFonts w:ascii="Times New Roman" w:hAnsi="Times New Roman" w:cs="Times New Roman"/>
          <w:sz w:val="28"/>
          <w:szCs w:val="28"/>
        </w:rPr>
        <w:t>Lấy mức độ hài lòng của người dân, doanh nghiệp làm thước đo hiệu quả.</w:t>
      </w:r>
      <w:r>
        <w:rPr>
          <w:rFonts w:ascii="Times New Roman" w:hAnsi="Times New Roman" w:cs="Times New Roman"/>
          <w:sz w:val="28"/>
          <w:szCs w:val="28"/>
        </w:rPr>
        <w:t>/.</w:t>
      </w:r>
    </w:p>
    <w:p w14:paraId="14CC6D94" w14:textId="77777777" w:rsidR="00210B5F" w:rsidRPr="007F44C1" w:rsidRDefault="00210B5F" w:rsidP="007F44C1">
      <w:pPr>
        <w:spacing w:after="120" w:line="380" w:lineRule="exact"/>
        <w:jc w:val="both"/>
        <w:rPr>
          <w:rFonts w:ascii="Times New Roman" w:hAnsi="Times New Roman" w:cs="Times New Roman"/>
          <w:sz w:val="28"/>
          <w:szCs w:val="28"/>
        </w:rPr>
      </w:pPr>
    </w:p>
    <w:sectPr w:rsidR="00210B5F" w:rsidRPr="007F44C1" w:rsidSect="00D94816">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9BF11" w14:textId="77777777" w:rsidR="00BB17A6" w:rsidRDefault="00BB17A6" w:rsidP="002F1699">
      <w:pPr>
        <w:spacing w:after="0" w:line="240" w:lineRule="auto"/>
      </w:pPr>
      <w:r>
        <w:separator/>
      </w:r>
    </w:p>
  </w:endnote>
  <w:endnote w:type="continuationSeparator" w:id="0">
    <w:p w14:paraId="3A889CC9" w14:textId="77777777" w:rsidR="00BB17A6" w:rsidRDefault="00BB17A6" w:rsidP="002F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UVnTim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5236A" w14:textId="77777777" w:rsidR="00BB17A6" w:rsidRDefault="00BB17A6" w:rsidP="002F1699">
      <w:pPr>
        <w:spacing w:after="0" w:line="240" w:lineRule="auto"/>
      </w:pPr>
      <w:r>
        <w:separator/>
      </w:r>
    </w:p>
  </w:footnote>
  <w:footnote w:type="continuationSeparator" w:id="0">
    <w:p w14:paraId="24ACEC1C" w14:textId="77777777" w:rsidR="00BB17A6" w:rsidRDefault="00BB17A6" w:rsidP="002F1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035079"/>
      <w:docPartObj>
        <w:docPartGallery w:val="Page Numbers (Top of Page)"/>
        <w:docPartUnique/>
      </w:docPartObj>
    </w:sdtPr>
    <w:sdtEndPr>
      <w:rPr>
        <w:rFonts w:ascii="Times New Roman" w:hAnsi="Times New Roman" w:cs="Times New Roman"/>
        <w:noProof/>
        <w:sz w:val="28"/>
        <w:szCs w:val="28"/>
      </w:rPr>
    </w:sdtEndPr>
    <w:sdtContent>
      <w:p w14:paraId="4B04981D" w14:textId="04804E26" w:rsidR="00D94816" w:rsidRPr="00D94816" w:rsidRDefault="00D94816">
        <w:pPr>
          <w:pStyle w:val="Header"/>
          <w:jc w:val="center"/>
          <w:rPr>
            <w:rFonts w:ascii="Times New Roman" w:hAnsi="Times New Roman" w:cs="Times New Roman"/>
            <w:sz w:val="28"/>
            <w:szCs w:val="28"/>
          </w:rPr>
        </w:pPr>
        <w:r w:rsidRPr="00D94816">
          <w:rPr>
            <w:rFonts w:ascii="Times New Roman" w:hAnsi="Times New Roman" w:cs="Times New Roman"/>
            <w:sz w:val="28"/>
            <w:szCs w:val="28"/>
          </w:rPr>
          <w:fldChar w:fldCharType="begin"/>
        </w:r>
        <w:r w:rsidRPr="00D94816">
          <w:rPr>
            <w:rFonts w:ascii="Times New Roman" w:hAnsi="Times New Roman" w:cs="Times New Roman"/>
            <w:sz w:val="28"/>
            <w:szCs w:val="28"/>
          </w:rPr>
          <w:instrText xml:space="preserve"> PAGE   \* MERGEFORMAT </w:instrText>
        </w:r>
        <w:r w:rsidRPr="00D94816">
          <w:rPr>
            <w:rFonts w:ascii="Times New Roman" w:hAnsi="Times New Roman" w:cs="Times New Roman"/>
            <w:sz w:val="28"/>
            <w:szCs w:val="28"/>
          </w:rPr>
          <w:fldChar w:fldCharType="separate"/>
        </w:r>
        <w:r w:rsidRPr="00D94816">
          <w:rPr>
            <w:rFonts w:ascii="Times New Roman" w:hAnsi="Times New Roman" w:cs="Times New Roman"/>
            <w:noProof/>
            <w:sz w:val="28"/>
            <w:szCs w:val="28"/>
          </w:rPr>
          <w:t>2</w:t>
        </w:r>
        <w:r w:rsidRPr="00D94816">
          <w:rPr>
            <w:rFonts w:ascii="Times New Roman" w:hAnsi="Times New Roman" w:cs="Times New Roman"/>
            <w:noProof/>
            <w:sz w:val="28"/>
            <w:szCs w:val="28"/>
          </w:rPr>
          <w:fldChar w:fldCharType="end"/>
        </w:r>
      </w:p>
    </w:sdtContent>
  </w:sdt>
  <w:p w14:paraId="1AACBED5" w14:textId="77777777" w:rsidR="00D94816" w:rsidRDefault="00D94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2240E"/>
    <w:multiLevelType w:val="multilevel"/>
    <w:tmpl w:val="DF24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163C"/>
    <w:multiLevelType w:val="multilevel"/>
    <w:tmpl w:val="7D5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05C19"/>
    <w:multiLevelType w:val="multilevel"/>
    <w:tmpl w:val="E7B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B1A51"/>
    <w:multiLevelType w:val="multilevel"/>
    <w:tmpl w:val="AB0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9460C"/>
    <w:multiLevelType w:val="multilevel"/>
    <w:tmpl w:val="D664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92F10"/>
    <w:multiLevelType w:val="multilevel"/>
    <w:tmpl w:val="4C5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C301A"/>
    <w:multiLevelType w:val="multilevel"/>
    <w:tmpl w:val="305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E3658"/>
    <w:multiLevelType w:val="multilevel"/>
    <w:tmpl w:val="165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3EE"/>
    <w:multiLevelType w:val="multilevel"/>
    <w:tmpl w:val="785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6680A"/>
    <w:multiLevelType w:val="multilevel"/>
    <w:tmpl w:val="1E0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F00EA"/>
    <w:multiLevelType w:val="multilevel"/>
    <w:tmpl w:val="76FA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47C02"/>
    <w:multiLevelType w:val="multilevel"/>
    <w:tmpl w:val="3632A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1016E1"/>
    <w:multiLevelType w:val="multilevel"/>
    <w:tmpl w:val="E92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2B69D8"/>
    <w:multiLevelType w:val="multilevel"/>
    <w:tmpl w:val="A29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36C0E"/>
    <w:multiLevelType w:val="multilevel"/>
    <w:tmpl w:val="3642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429BB"/>
    <w:multiLevelType w:val="multilevel"/>
    <w:tmpl w:val="398A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0831407">
    <w:abstractNumId w:val="8"/>
  </w:num>
  <w:num w:numId="2" w16cid:durableId="151800910">
    <w:abstractNumId w:val="6"/>
  </w:num>
  <w:num w:numId="3" w16cid:durableId="905722387">
    <w:abstractNumId w:val="5"/>
  </w:num>
  <w:num w:numId="4" w16cid:durableId="728384367">
    <w:abstractNumId w:val="4"/>
  </w:num>
  <w:num w:numId="5" w16cid:durableId="741609724">
    <w:abstractNumId w:val="7"/>
  </w:num>
  <w:num w:numId="6" w16cid:durableId="422145628">
    <w:abstractNumId w:val="3"/>
  </w:num>
  <w:num w:numId="7" w16cid:durableId="375546718">
    <w:abstractNumId w:val="2"/>
  </w:num>
  <w:num w:numId="8" w16cid:durableId="823737190">
    <w:abstractNumId w:val="1"/>
  </w:num>
  <w:num w:numId="9" w16cid:durableId="1794786666">
    <w:abstractNumId w:val="0"/>
  </w:num>
  <w:num w:numId="10" w16cid:durableId="1696538031">
    <w:abstractNumId w:val="19"/>
  </w:num>
  <w:num w:numId="11" w16cid:durableId="335962045">
    <w:abstractNumId w:val="24"/>
  </w:num>
  <w:num w:numId="12" w16cid:durableId="1923827737">
    <w:abstractNumId w:val="23"/>
  </w:num>
  <w:num w:numId="13" w16cid:durableId="1276908556">
    <w:abstractNumId w:val="9"/>
  </w:num>
  <w:num w:numId="14" w16cid:durableId="1955019530">
    <w:abstractNumId w:val="13"/>
  </w:num>
  <w:num w:numId="15" w16cid:durableId="933130090">
    <w:abstractNumId w:val="17"/>
  </w:num>
  <w:num w:numId="16" w16cid:durableId="1087654876">
    <w:abstractNumId w:val="14"/>
  </w:num>
  <w:num w:numId="17" w16cid:durableId="498469714">
    <w:abstractNumId w:val="15"/>
  </w:num>
  <w:num w:numId="18" w16cid:durableId="764300526">
    <w:abstractNumId w:val="10"/>
  </w:num>
  <w:num w:numId="19" w16cid:durableId="1802454339">
    <w:abstractNumId w:val="21"/>
  </w:num>
  <w:num w:numId="20" w16cid:durableId="2103456054">
    <w:abstractNumId w:val="16"/>
  </w:num>
  <w:num w:numId="21" w16cid:durableId="1790078848">
    <w:abstractNumId w:val="11"/>
  </w:num>
  <w:num w:numId="22" w16cid:durableId="1185360992">
    <w:abstractNumId w:val="12"/>
  </w:num>
  <w:num w:numId="23" w16cid:durableId="605504871">
    <w:abstractNumId w:val="20"/>
  </w:num>
  <w:num w:numId="24" w16cid:durableId="2054771990">
    <w:abstractNumId w:val="22"/>
  </w:num>
  <w:num w:numId="25" w16cid:durableId="16288559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236A5"/>
    <w:rsid w:val="00130239"/>
    <w:rsid w:val="00137DE5"/>
    <w:rsid w:val="0015074B"/>
    <w:rsid w:val="0015432F"/>
    <w:rsid w:val="001E3007"/>
    <w:rsid w:val="001F0A3F"/>
    <w:rsid w:val="00210B5F"/>
    <w:rsid w:val="0029639D"/>
    <w:rsid w:val="002A6A47"/>
    <w:rsid w:val="002F1699"/>
    <w:rsid w:val="00304A1C"/>
    <w:rsid w:val="00324F97"/>
    <w:rsid w:val="00326F90"/>
    <w:rsid w:val="0047388C"/>
    <w:rsid w:val="004A0502"/>
    <w:rsid w:val="004C4300"/>
    <w:rsid w:val="00506BBB"/>
    <w:rsid w:val="0051373A"/>
    <w:rsid w:val="005348C5"/>
    <w:rsid w:val="005F757E"/>
    <w:rsid w:val="00643722"/>
    <w:rsid w:val="00645247"/>
    <w:rsid w:val="006A7CE6"/>
    <w:rsid w:val="00727279"/>
    <w:rsid w:val="0073305C"/>
    <w:rsid w:val="00760BD0"/>
    <w:rsid w:val="00797E28"/>
    <w:rsid w:val="007A7855"/>
    <w:rsid w:val="007F44C1"/>
    <w:rsid w:val="008078C0"/>
    <w:rsid w:val="00832267"/>
    <w:rsid w:val="00897C0A"/>
    <w:rsid w:val="008C14EC"/>
    <w:rsid w:val="00946B98"/>
    <w:rsid w:val="009B4F65"/>
    <w:rsid w:val="009F53EF"/>
    <w:rsid w:val="00AA1D8D"/>
    <w:rsid w:val="00AC05FE"/>
    <w:rsid w:val="00B32137"/>
    <w:rsid w:val="00B47730"/>
    <w:rsid w:val="00B5314D"/>
    <w:rsid w:val="00B9203E"/>
    <w:rsid w:val="00BB17A6"/>
    <w:rsid w:val="00BF05D6"/>
    <w:rsid w:val="00C00863"/>
    <w:rsid w:val="00C46D55"/>
    <w:rsid w:val="00CB0664"/>
    <w:rsid w:val="00CF2CA8"/>
    <w:rsid w:val="00D94816"/>
    <w:rsid w:val="00DB6BFA"/>
    <w:rsid w:val="00DF3E88"/>
    <w:rsid w:val="00E0650C"/>
    <w:rsid w:val="00ED14AB"/>
    <w:rsid w:val="00EE5022"/>
    <w:rsid w:val="00F52847"/>
    <w:rsid w:val="00F54DA3"/>
    <w:rsid w:val="00FB35A7"/>
    <w:rsid w:val="00FC18D2"/>
    <w:rsid w:val="00FC693F"/>
    <w:rsid w:val="00FD6B9F"/>
    <w:rsid w:val="00FF09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4B087"/>
  <w14:defaultImageDpi w14:val="300"/>
  <w15:docId w15:val="{F4C91B49-78CF-486B-BD52-13D0D26A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0650C"/>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single space,fn,FOOTNOTE,footnote text"/>
    <w:basedOn w:val="Normal"/>
    <w:link w:val="FootnoteTextChar"/>
    <w:uiPriority w:val="99"/>
    <w:qFormat/>
    <w:rsid w:val="002F1699"/>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UVnTime" w:eastAsia="Times New Roman" w:hAnsi="UVnTime" w:cs="Times New Roman"/>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ootnote Text Char Char Char Char Char Char Ch Char Char Char Char,fn Char"/>
    <w:basedOn w:val="DefaultParagraphFont"/>
    <w:link w:val="FootnoteText"/>
    <w:uiPriority w:val="99"/>
    <w:qFormat/>
    <w:rsid w:val="002F1699"/>
    <w:rPr>
      <w:rFonts w:ascii="UVnTime" w:eastAsia="Times New Roman" w:hAnsi="UVnTime" w:cs="Times New Roman"/>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ftrefCharCharChar1Char"/>
    <w:uiPriority w:val="99"/>
    <w:qFormat/>
    <w:rsid w:val="002F1699"/>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2F1699"/>
    <w:pPr>
      <w:spacing w:after="160" w:line="240" w:lineRule="exact"/>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980000">
      <w:bodyDiv w:val="1"/>
      <w:marLeft w:val="0"/>
      <w:marRight w:val="0"/>
      <w:marTop w:val="0"/>
      <w:marBottom w:val="0"/>
      <w:divBdr>
        <w:top w:val="none" w:sz="0" w:space="0" w:color="auto"/>
        <w:left w:val="none" w:sz="0" w:space="0" w:color="auto"/>
        <w:bottom w:val="none" w:sz="0" w:space="0" w:color="auto"/>
        <w:right w:val="none" w:sz="0" w:space="0" w:color="auto"/>
      </w:divBdr>
    </w:div>
    <w:div w:id="332420061">
      <w:bodyDiv w:val="1"/>
      <w:marLeft w:val="0"/>
      <w:marRight w:val="0"/>
      <w:marTop w:val="0"/>
      <w:marBottom w:val="0"/>
      <w:divBdr>
        <w:top w:val="none" w:sz="0" w:space="0" w:color="auto"/>
        <w:left w:val="none" w:sz="0" w:space="0" w:color="auto"/>
        <w:bottom w:val="none" w:sz="0" w:space="0" w:color="auto"/>
        <w:right w:val="none" w:sz="0" w:space="0" w:color="auto"/>
      </w:divBdr>
    </w:div>
    <w:div w:id="939022800">
      <w:bodyDiv w:val="1"/>
      <w:marLeft w:val="0"/>
      <w:marRight w:val="0"/>
      <w:marTop w:val="0"/>
      <w:marBottom w:val="0"/>
      <w:divBdr>
        <w:top w:val="none" w:sz="0" w:space="0" w:color="auto"/>
        <w:left w:val="none" w:sz="0" w:space="0" w:color="auto"/>
        <w:bottom w:val="none" w:sz="0" w:space="0" w:color="auto"/>
        <w:right w:val="none" w:sz="0" w:space="0" w:color="auto"/>
      </w:divBdr>
    </w:div>
    <w:div w:id="1102266172">
      <w:bodyDiv w:val="1"/>
      <w:marLeft w:val="0"/>
      <w:marRight w:val="0"/>
      <w:marTop w:val="0"/>
      <w:marBottom w:val="0"/>
      <w:divBdr>
        <w:top w:val="none" w:sz="0" w:space="0" w:color="auto"/>
        <w:left w:val="none" w:sz="0" w:space="0" w:color="auto"/>
        <w:bottom w:val="none" w:sz="0" w:space="0" w:color="auto"/>
        <w:right w:val="none" w:sz="0" w:space="0" w:color="auto"/>
      </w:divBdr>
    </w:div>
    <w:div w:id="1142961465">
      <w:bodyDiv w:val="1"/>
      <w:marLeft w:val="0"/>
      <w:marRight w:val="0"/>
      <w:marTop w:val="0"/>
      <w:marBottom w:val="0"/>
      <w:divBdr>
        <w:top w:val="none" w:sz="0" w:space="0" w:color="auto"/>
        <w:left w:val="none" w:sz="0" w:space="0" w:color="auto"/>
        <w:bottom w:val="none" w:sz="0" w:space="0" w:color="auto"/>
        <w:right w:val="none" w:sz="0" w:space="0" w:color="auto"/>
      </w:divBdr>
    </w:div>
    <w:div w:id="1631782721">
      <w:bodyDiv w:val="1"/>
      <w:marLeft w:val="0"/>
      <w:marRight w:val="0"/>
      <w:marTop w:val="0"/>
      <w:marBottom w:val="0"/>
      <w:divBdr>
        <w:top w:val="none" w:sz="0" w:space="0" w:color="auto"/>
        <w:left w:val="none" w:sz="0" w:space="0" w:color="auto"/>
        <w:bottom w:val="none" w:sz="0" w:space="0" w:color="auto"/>
        <w:right w:val="none" w:sz="0" w:space="0" w:color="auto"/>
      </w:divBdr>
    </w:div>
    <w:div w:id="1839692185">
      <w:bodyDiv w:val="1"/>
      <w:marLeft w:val="0"/>
      <w:marRight w:val="0"/>
      <w:marTop w:val="0"/>
      <w:marBottom w:val="0"/>
      <w:divBdr>
        <w:top w:val="none" w:sz="0" w:space="0" w:color="auto"/>
        <w:left w:val="none" w:sz="0" w:space="0" w:color="auto"/>
        <w:bottom w:val="none" w:sz="0" w:space="0" w:color="auto"/>
        <w:right w:val="none" w:sz="0" w:space="0" w:color="auto"/>
      </w:divBdr>
    </w:div>
    <w:div w:id="19116946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193F9-8026-485E-8817-254BCF062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2184</Words>
  <Characters>12455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Trương Hải Châu</cp:lastModifiedBy>
  <cp:revision>3</cp:revision>
  <cp:lastPrinted>2026-01-21T02:17:00Z</cp:lastPrinted>
  <dcterms:created xsi:type="dcterms:W3CDTF">2026-01-21T02:17:00Z</dcterms:created>
  <dcterms:modified xsi:type="dcterms:W3CDTF">2026-01-22T00:58:00Z</dcterms:modified>
  <cp:category/>
</cp:coreProperties>
</file>