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375C" w14:textId="77777777" w:rsidR="00F94EEB" w:rsidRDefault="00000000" w:rsidP="007F6B70">
      <w:pPr>
        <w:spacing w:before="60" w:after="60" w:line="240" w:lineRule="auto"/>
        <w:jc w:val="center"/>
        <w:rPr>
          <w:rFonts w:ascii="Times New Roman" w:hAnsi="Times New Roman" w:cs=".VnTime"/>
          <w:b/>
          <w:sz w:val="28"/>
          <w:szCs w:val="28"/>
        </w:rPr>
      </w:pPr>
      <w:r>
        <w:rPr>
          <w:rFonts w:ascii="Times New Roman" w:hAnsi="Times New Roman" w:cs=".VnTime"/>
          <w:b/>
          <w:sz w:val="28"/>
          <w:szCs w:val="28"/>
        </w:rPr>
        <w:t>THAM LUẬN</w:t>
      </w:r>
    </w:p>
    <w:p w14:paraId="4D9F10E9" w14:textId="77777777" w:rsidR="00920F40" w:rsidRDefault="00000000" w:rsidP="007F6B70">
      <w:pPr>
        <w:spacing w:before="60" w:after="60" w:line="240" w:lineRule="auto"/>
        <w:jc w:val="center"/>
        <w:rPr>
          <w:rFonts w:ascii="Times New Roman" w:hAnsi="Times New Roman" w:cs=".VnTime"/>
          <w:b/>
          <w:i/>
          <w:iCs/>
          <w:sz w:val="28"/>
          <w:szCs w:val="28"/>
        </w:rPr>
      </w:pPr>
      <w:r w:rsidRPr="007F6B70">
        <w:rPr>
          <w:rFonts w:ascii="Times New Roman" w:hAnsi="Times New Roman" w:cs=".VnTime"/>
          <w:b/>
          <w:i/>
          <w:iCs/>
          <w:sz w:val="28"/>
          <w:szCs w:val="28"/>
        </w:rPr>
        <w:t>Giải pháp</w:t>
      </w:r>
      <w:r w:rsidRPr="007F6B70">
        <w:rPr>
          <w:rFonts w:ascii="Times New Roman" w:hAnsi="Times New Roman" w:cs=".VnTime"/>
          <w:b/>
          <w:i/>
          <w:iCs/>
          <w:sz w:val="28"/>
          <w:szCs w:val="28"/>
          <w:lang w:val="vi-VN"/>
        </w:rPr>
        <w:t xml:space="preserve"> tổ chức</w:t>
      </w:r>
      <w:r w:rsidRPr="007F6B70">
        <w:rPr>
          <w:rFonts w:ascii="Times New Roman" w:hAnsi="Times New Roman" w:cs=".VnTime"/>
          <w:b/>
          <w:i/>
          <w:iCs/>
          <w:sz w:val="28"/>
          <w:szCs w:val="28"/>
        </w:rPr>
        <w:t xml:space="preserve"> thực hiện hiệu quả Dự án 8 "Nâng cao khả năng tiếp cận, thụ hưởng về dịch vụ trợ giúp pháp lý chất lượng và giáo dục pháp luật </w:t>
      </w:r>
    </w:p>
    <w:p w14:paraId="33D3BB09" w14:textId="336F3DB5" w:rsidR="00F94EEB" w:rsidRPr="007F6B70" w:rsidRDefault="00000000" w:rsidP="007F6B70">
      <w:pPr>
        <w:spacing w:before="60" w:after="60" w:line="240" w:lineRule="auto"/>
        <w:jc w:val="center"/>
        <w:rPr>
          <w:rFonts w:ascii="Times New Roman" w:hAnsi="Times New Roman" w:cs=".VnTime"/>
          <w:b/>
          <w:i/>
          <w:iCs/>
          <w:sz w:val="28"/>
          <w:szCs w:val="28"/>
        </w:rPr>
      </w:pPr>
      <w:r w:rsidRPr="007F6B70">
        <w:rPr>
          <w:rFonts w:ascii="Times New Roman" w:hAnsi="Times New Roman" w:cs=".VnTime"/>
          <w:b/>
          <w:i/>
          <w:iCs/>
          <w:sz w:val="28"/>
          <w:szCs w:val="28"/>
        </w:rPr>
        <w:t>trong phòng, chống ma tuý"</w:t>
      </w:r>
    </w:p>
    <w:p w14:paraId="5CBB106D" w14:textId="5F74B8C8" w:rsidR="00F94EEB" w:rsidRPr="007F6B70" w:rsidRDefault="007F6B70" w:rsidP="00920F40">
      <w:pPr>
        <w:spacing w:before="60" w:after="120" w:line="360" w:lineRule="exact"/>
        <w:jc w:val="right"/>
        <w:rPr>
          <w:rFonts w:ascii="Times New Roman" w:hAnsi="Times New Roman" w:cs=".VnTime"/>
          <w:b/>
          <w:i/>
          <w:iCs/>
          <w:sz w:val="28"/>
          <w:szCs w:val="28"/>
        </w:rPr>
      </w:pPr>
      <w:r w:rsidRPr="007F6B70">
        <w:rPr>
          <w:rFonts w:ascii="Times New Roman" w:hAnsi="Times New Roman" w:cs=".VnTime"/>
          <w:b/>
          <w:i/>
          <w:iCs/>
          <w:sz w:val="28"/>
          <w:szCs w:val="28"/>
        </w:rPr>
        <w:t>Bộ Tư pháp</w:t>
      </w:r>
    </w:p>
    <w:p w14:paraId="2977A345" w14:textId="77777777" w:rsidR="00920F40" w:rsidRPr="00920F40" w:rsidRDefault="00920F40" w:rsidP="00920F40">
      <w:pPr>
        <w:spacing w:before="60" w:after="60" w:line="340" w:lineRule="exact"/>
        <w:ind w:firstLine="720"/>
        <w:jc w:val="both"/>
        <w:rPr>
          <w:rFonts w:ascii="Times New Roman" w:eastAsia="Times New Roman" w:hAnsi="Times New Roman" w:cs="Times New Roman"/>
          <w:i/>
          <w:iCs/>
          <w:sz w:val="28"/>
          <w:szCs w:val="28"/>
        </w:rPr>
      </w:pPr>
      <w:r w:rsidRPr="00920F40">
        <w:rPr>
          <w:rFonts w:ascii="Times New Roman" w:eastAsia="Times New Roman" w:hAnsi="Times New Roman" w:cs="Times New Roman"/>
          <w:i/>
          <w:iCs/>
          <w:sz w:val="28"/>
          <w:szCs w:val="28"/>
        </w:rPr>
        <w:t xml:space="preserve">Kính thưa đồng chí Phạm Minh Chính – Thủ tướng Chính phủ; </w:t>
      </w:r>
    </w:p>
    <w:p w14:paraId="6DBF4E81" w14:textId="77777777" w:rsidR="00920F40" w:rsidRPr="00920F40" w:rsidRDefault="00920F40" w:rsidP="00920F40">
      <w:pPr>
        <w:spacing w:before="60" w:after="360" w:line="340" w:lineRule="exact"/>
        <w:ind w:firstLine="720"/>
        <w:jc w:val="both"/>
        <w:rPr>
          <w:rFonts w:ascii="Times New Roman" w:eastAsia="Times New Roman" w:hAnsi="Times New Roman" w:cs="Times New Roman"/>
          <w:i/>
          <w:iCs/>
          <w:sz w:val="28"/>
          <w:szCs w:val="28"/>
        </w:rPr>
      </w:pPr>
      <w:r w:rsidRPr="00920F40">
        <w:rPr>
          <w:rFonts w:ascii="Times New Roman" w:eastAsia="Times New Roman" w:hAnsi="Times New Roman" w:cs="Times New Roman"/>
          <w:i/>
          <w:iCs/>
          <w:sz w:val="28"/>
          <w:szCs w:val="28"/>
        </w:rPr>
        <w:t xml:space="preserve">Kính thưa các đồng chí lãnh đạo, quý vi đại biểu, thưa toàn thể Hội nghị </w:t>
      </w:r>
    </w:p>
    <w:p w14:paraId="0F71FC5E" w14:textId="1BE1AFF8" w:rsidR="00F94EEB" w:rsidRDefault="00000000" w:rsidP="007F6B70">
      <w:pPr>
        <w:pStyle w:val="NormalWeb"/>
        <w:spacing w:before="60" w:beforeAutospacing="0" w:after="60" w:afterAutospacing="0" w:line="276" w:lineRule="auto"/>
        <w:ind w:firstLine="720"/>
        <w:jc w:val="both"/>
        <w:rPr>
          <w:spacing w:val="-2"/>
          <w:sz w:val="28"/>
          <w:szCs w:val="28"/>
          <w:lang w:val="vi-VN"/>
        </w:rPr>
      </w:pPr>
      <w:r>
        <w:rPr>
          <w:spacing w:val="-2"/>
          <w:sz w:val="28"/>
          <w:szCs w:val="28"/>
        </w:rPr>
        <w:t>Trợ giúp pháp lý là</w:t>
      </w:r>
      <w:r>
        <w:rPr>
          <w:spacing w:val="-2"/>
          <w:sz w:val="28"/>
          <w:szCs w:val="28"/>
          <w:lang w:val="vi-VN"/>
        </w:rPr>
        <w:t xml:space="preserve"> một chủ trương, chính sách nhân văn của Đảng và Nhà nước </w:t>
      </w:r>
      <w:r>
        <w:rPr>
          <w:spacing w:val="-2"/>
          <w:sz w:val="28"/>
          <w:szCs w:val="28"/>
        </w:rPr>
        <w:t xml:space="preserve">trong </w:t>
      </w:r>
      <w:r>
        <w:rPr>
          <w:spacing w:val="-2"/>
          <w:sz w:val="28"/>
          <w:szCs w:val="28"/>
          <w:lang w:val="vi-VN"/>
        </w:rPr>
        <w:t>bảo vệ quyền con người, quyền công dân nhằm cung cấp dịch vụ pháp lý miễn phí cho đối tượng thuộc diện được trợ giúp pháp lý, trong đó có người vi phạm pháp luật liên quan đến ma tuý, người sử dụng ma túy, người nghiện ma túy và sau cai nghiện ma túy. Tuy nhiên, thực tế triển khai công tác trợ giúp pháp lý liên quan đến lĩnh vực ma túy thời gian qua hiệu quả còn một số hạn chế. Số lượng người thuộc diện trợ giúp pháp lý trong vụ việc có liên quan đến ma túy biết và sử dụng dịch vụ trợ giúp pháp lý để bảo vệ quyền và lợi ích hợp pháp của mình còn thấp do chưa có hoạt động nâng cao nhận thức dành riêng về trợ giúp pháp lý cho nhóm đối tượng này. Ngoài ra chưa có các hoạt động tập huấn, nâng cao kiến thức, chuyên môn, nghiệp vụ trợ giúp pháp lý về phòng chống ma tuý cho người thực hiện trợ giúp pháp lý và các cá nhân có liên quan; chưa có hoạt động tập huấn về kỹ năng thực hiện trợ giúp pháp lý cho đối tượng là người nghiện ma tuý, sau nghiện ma tuý. Bên cạnh đó, thực tế cho thấy còn một số trường hợp người tiến hành tố tụng, cơ quan tiến hành tố tụng, cơ quan, tổ chức, cá nhân có liên quan ở một số địa phương chưa thực hiện đầy đủ trách nhiệm thông tin, giải thích về trợ giúp pháp lý, trong đó có người liên quan đến ma tuý trong giai đoạn điều tra, truy tố, đến giai đoạn xét xử Tòa án mới thực hiện thông tin, thông báo về trợ giúp pháp lý. Việc nắm bắt thông tin của chính quyền, cán bộ cơ sở đối với các trường hợp thuộc diện được trợ giúp pháp lý, trong đó có người liên quan đến ma tuý là người bị buộc tội, bị hại, đương sự trong các vụ việc tham gia tố tụng cư trú trên địa bàn có lúc, có nơi còn chưa kịp thời.</w:t>
      </w:r>
    </w:p>
    <w:p w14:paraId="22EB62AA" w14:textId="77777777" w:rsidR="00F94EEB" w:rsidRDefault="00000000" w:rsidP="007F6B70">
      <w:pPr>
        <w:widowControl w:val="0"/>
        <w:spacing w:before="60" w:after="60"/>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Chính vì vậy, nâng cao khả năng tiếp cận, thụ hưởng về dịch vụ trợ giúp pháp lý chất lượng và giáo dục pháp luật trong phòng chống ma tuý được xác định là một trong những vấn đề cần được ưu tiên đầu tư để có thể đáp ứng tốt yêu cầu công tác phòng, chống ma túy trong giai đoạn hiện nay. Thực hiện Nghị quyết số 163/2024/QH15 ngày 27/11/2024 của Quốc hội phê duyệt chủ trương đầu tư Chương trình mục tiêu quốc gia phòng, chống ma túy đến năm 2030 (sau đây gọi tắt là Nghị quyết số 163/2024/QH15), Nghị quyết số 50/NQ-CP ngày 13/3/2025 của Chính phủ về ban hành Kế hoạch triển khai Nghị quyết số </w:t>
      </w:r>
      <w:r>
        <w:rPr>
          <w:rFonts w:ascii="Times New Roman" w:hAnsi="Times New Roman" w:cs="Times New Roman"/>
          <w:sz w:val="28"/>
          <w:szCs w:val="28"/>
          <w:lang w:val="vi-VN"/>
        </w:rPr>
        <w:lastRenderedPageBreak/>
        <w:t xml:space="preserve">163/2024/QH15 (sau đây gọi tắt là Nghị quyết số 50/NQ-CP), </w:t>
      </w:r>
      <w:r>
        <w:rPr>
          <w:rFonts w:ascii="Times New Roman" w:eastAsia="Calibri" w:hAnsi="Times New Roman" w:cs="Times New Roman"/>
          <w:color w:val="000000"/>
          <w:spacing w:val="-2"/>
          <w:sz w:val="28"/>
          <w:szCs w:val="28"/>
          <w:lang w:val="vi-VN"/>
        </w:rPr>
        <w:t xml:space="preserve">ngày 08/9/2025, Bộ trưởng Bộ Công an đã ban hành Quyết định số 7619/QĐ-BCA phê duyệt Chương trình mục tiêu quốc gia phòng, chống ma túy đến năm 2030 (Chương trình MTQG). Chương trình MTQG có 09 Dự án thành phần và </w:t>
      </w:r>
      <w:r>
        <w:rPr>
          <w:rFonts w:ascii="Times New Roman" w:eastAsia="Calibri" w:hAnsi="Times New Roman" w:cs="Times New Roman"/>
          <w:sz w:val="28"/>
          <w:szCs w:val="28"/>
          <w:lang w:val="nb-NO"/>
        </w:rPr>
        <w:t xml:space="preserve">Bộ Tư pháp là </w:t>
      </w:r>
      <w:r>
        <w:rPr>
          <w:rFonts w:ascii="Times New Roman" w:eastAsia="Calibri" w:hAnsi="Times New Roman" w:cs="Times New Roman"/>
          <w:sz w:val="28"/>
          <w:szCs w:val="28"/>
          <w:lang w:val="vi-VN"/>
        </w:rPr>
        <w:t>c</w:t>
      </w:r>
      <w:r>
        <w:rPr>
          <w:rFonts w:ascii="Times New Roman" w:eastAsia="Calibri" w:hAnsi="Times New Roman" w:cs="Times New Roman"/>
          <w:sz w:val="28"/>
          <w:szCs w:val="28"/>
          <w:lang w:val="nb-NO"/>
        </w:rPr>
        <w:t xml:space="preserve">ơ quan chủ trì triển khai Dự án thành phần số 08 </w:t>
      </w:r>
      <w:r>
        <w:rPr>
          <w:rFonts w:ascii="Times New Roman" w:eastAsia="Calibri" w:hAnsi="Times New Roman" w:cs="Times New Roman"/>
          <w:color w:val="000000"/>
          <w:spacing w:val="-2"/>
          <w:sz w:val="28"/>
          <w:szCs w:val="28"/>
          <w:lang w:val="vi-VN"/>
        </w:rPr>
        <w:t>“</w:t>
      </w:r>
      <w:r>
        <w:rPr>
          <w:rFonts w:ascii="Times New Roman" w:eastAsia="Calibri" w:hAnsi="Times New Roman" w:cs="Times New Roman"/>
          <w:bCs/>
          <w:i/>
          <w:color w:val="000000"/>
          <w:sz w:val="28"/>
          <w:szCs w:val="26"/>
          <w:lang w:val="vi-VN"/>
        </w:rPr>
        <w:t>Nâng cao khả năng tiếp cận, thụ hưởng về dịch vụ trợ giúp pháp lý chất lượng và giáo dục pháp luật trong phòng, chống ma tuý</w:t>
      </w:r>
      <w:r>
        <w:rPr>
          <w:rFonts w:ascii="Times New Roman" w:eastAsia="Calibri" w:hAnsi="Times New Roman" w:cs="Times New Roman"/>
          <w:bCs/>
          <w:color w:val="000000"/>
          <w:sz w:val="28"/>
          <w:szCs w:val="26"/>
          <w:lang w:val="vi-VN"/>
        </w:rPr>
        <w:t>”</w:t>
      </w:r>
      <w:r>
        <w:rPr>
          <w:rFonts w:ascii="Times New Roman" w:eastAsia="Calibri" w:hAnsi="Times New Roman" w:cs="Times New Roman"/>
          <w:b/>
          <w:bCs/>
          <w:color w:val="000000"/>
          <w:sz w:val="28"/>
          <w:szCs w:val="26"/>
          <w:lang w:val="vi-VN"/>
        </w:rPr>
        <w:t xml:space="preserve"> </w:t>
      </w:r>
      <w:r>
        <w:rPr>
          <w:rFonts w:ascii="Times New Roman" w:eastAsia="Calibri" w:hAnsi="Times New Roman" w:cs="Times New Roman"/>
          <w:bCs/>
          <w:color w:val="000000"/>
          <w:sz w:val="28"/>
          <w:szCs w:val="26"/>
          <w:lang w:val="vi-VN"/>
        </w:rPr>
        <w:t>(Dự án 8).</w:t>
      </w:r>
    </w:p>
    <w:p w14:paraId="3B34D64B" w14:textId="77777777" w:rsidR="00F94EEB" w:rsidRDefault="00000000" w:rsidP="007F6B70">
      <w:pPr>
        <w:spacing w:before="60" w:after="60"/>
        <w:ind w:firstLine="709"/>
        <w:jc w:val="both"/>
        <w:rPr>
          <w:rFonts w:ascii="Times New Roman" w:eastAsia="Calibri" w:hAnsi="Times New Roman" w:cs="Times New Roman"/>
          <w:color w:val="000000"/>
          <w:spacing w:val="-2"/>
          <w:sz w:val="28"/>
          <w:szCs w:val="28"/>
          <w:lang w:val="vi-VN"/>
        </w:rPr>
      </w:pPr>
      <w:r>
        <w:rPr>
          <w:rFonts w:ascii="Times New Roman" w:eastAsia="Calibri" w:hAnsi="Times New Roman" w:cs="Times New Roman"/>
          <w:b/>
          <w:color w:val="000000"/>
          <w:spacing w:val="-2"/>
          <w:sz w:val="28"/>
          <w:szCs w:val="28"/>
          <w:lang w:val="vi-VN"/>
        </w:rPr>
        <w:t xml:space="preserve">1. Nội dung Dự án 8 </w:t>
      </w:r>
      <w:r>
        <w:rPr>
          <w:rFonts w:ascii="Times New Roman" w:hAnsi="Times New Roman" w:cs=".VnTime"/>
          <w:b/>
          <w:sz w:val="28"/>
          <w:szCs w:val="28"/>
          <w:lang w:val="vi-VN"/>
        </w:rPr>
        <w:t>"Nâng cao khả năng tiếp cận, thụ hưởng về dịch vụ trợ giúp pháp lý chất lượng và giáo dục pháp luật trong phòng, chống ma tuý"</w:t>
      </w:r>
    </w:p>
    <w:p w14:paraId="750DE079" w14:textId="77777777" w:rsidR="00F94EEB" w:rsidRDefault="00000000" w:rsidP="007F6B70">
      <w:pPr>
        <w:spacing w:before="60" w:after="60"/>
        <w:ind w:firstLine="709"/>
        <w:jc w:val="both"/>
        <w:rPr>
          <w:rFonts w:ascii="Times New Roman" w:eastAsia="Calibri" w:hAnsi="Times New Roman" w:cs="Times New Roman"/>
          <w:b/>
          <w:bCs/>
          <w:i/>
          <w:color w:val="000000"/>
          <w:sz w:val="28"/>
          <w:szCs w:val="26"/>
        </w:rPr>
      </w:pPr>
      <w:r>
        <w:rPr>
          <w:rFonts w:ascii="Times New Roman" w:eastAsia="Calibri" w:hAnsi="Times New Roman" w:cs="Times New Roman"/>
          <w:b/>
          <w:bCs/>
          <w:i/>
          <w:color w:val="000000"/>
          <w:sz w:val="28"/>
          <w:szCs w:val="26"/>
        </w:rPr>
        <w:t>a) Về mục tiêu:</w:t>
      </w:r>
    </w:p>
    <w:p w14:paraId="30696B02"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i/>
          <w:color w:val="000000"/>
          <w:sz w:val="28"/>
          <w:szCs w:val="26"/>
        </w:rPr>
        <w:t>- Mục tiêu chung:</w:t>
      </w:r>
      <w:r>
        <w:rPr>
          <w:rFonts w:ascii="Times New Roman" w:eastAsia="Calibri" w:hAnsi="Times New Roman" w:cs="Times New Roman"/>
          <w:bCs/>
          <w:color w:val="000000"/>
          <w:sz w:val="28"/>
          <w:szCs w:val="26"/>
        </w:rPr>
        <w:t xml:space="preserve"> Bảo đảm quyền được trợ giúp pháp lý, tăng cường khả năng tiếp cận, thụ hưởng cho người vi phạm pháp luật liên quan đến ma tuý, người sử dụng trái phép chất ma tuý, người nghiện ma túy và sau cai nghiện ma túy thuộc diện được trợ giúp pháp lý để bảo vệ quyền và lợi ích hợp pháp của họ khi có tranh chấp, vướng mắc pháp luật liên quan đến phòng, chống ma tuý.</w:t>
      </w:r>
    </w:p>
    <w:p w14:paraId="573AF8AD"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 xml:space="preserve">- </w:t>
      </w:r>
      <w:r>
        <w:rPr>
          <w:rFonts w:ascii="Times New Roman" w:eastAsia="Calibri" w:hAnsi="Times New Roman" w:cs="Times New Roman"/>
          <w:bCs/>
          <w:i/>
          <w:color w:val="000000"/>
          <w:sz w:val="28"/>
          <w:szCs w:val="26"/>
        </w:rPr>
        <w:t>Mục tiêu đến năm 2030</w:t>
      </w:r>
      <w:r>
        <w:rPr>
          <w:rFonts w:ascii="Times New Roman" w:eastAsia="Calibri" w:hAnsi="Times New Roman" w:cs="Times New Roman"/>
          <w:bCs/>
          <w:color w:val="000000"/>
          <w:sz w:val="28"/>
          <w:szCs w:val="26"/>
        </w:rPr>
        <w:t xml:space="preserve">: (i) Phấn đấu trợ giúp pháp lý cho </w:t>
      </w:r>
      <w:r>
        <w:rPr>
          <w:rFonts w:ascii="Times New Roman" w:eastAsia="Calibri" w:hAnsi="Times New Roman" w:cs="Times New Roman"/>
          <w:bCs/>
          <w:i/>
          <w:color w:val="000000"/>
          <w:sz w:val="28"/>
          <w:szCs w:val="26"/>
        </w:rPr>
        <w:t>100%</w:t>
      </w:r>
      <w:r>
        <w:rPr>
          <w:rFonts w:ascii="Times New Roman" w:eastAsia="Calibri" w:hAnsi="Times New Roman" w:cs="Times New Roman"/>
          <w:bCs/>
          <w:color w:val="000000"/>
          <w:sz w:val="28"/>
          <w:szCs w:val="26"/>
        </w:rPr>
        <w:t xml:space="preserve"> số người vi phạm pháp luật liên quan đến ma túy, người sử dụng trái phép chất ma túy, người nghiện ma túy và người sau cai nghiện ma túy thuộc diện được trợ giúp pháp lý khi có yêu cầu. (ii) </w:t>
      </w:r>
      <w:r>
        <w:rPr>
          <w:rFonts w:ascii="Times New Roman" w:eastAsia="Calibri" w:hAnsi="Times New Roman" w:cs="Times New Roman"/>
          <w:bCs/>
          <w:i/>
          <w:color w:val="000000"/>
          <w:sz w:val="28"/>
          <w:szCs w:val="26"/>
        </w:rPr>
        <w:t>90%</w:t>
      </w:r>
      <w:r>
        <w:rPr>
          <w:rFonts w:ascii="Times New Roman" w:eastAsia="Calibri" w:hAnsi="Times New Roman" w:cs="Times New Roman"/>
          <w:bCs/>
          <w:color w:val="000000"/>
          <w:sz w:val="28"/>
          <w:szCs w:val="26"/>
        </w:rPr>
        <w:t xml:space="preserve"> người thực hiện trợ giúp pháp lý được tham gia các lớp tập huấn, bồi dưỡng kiến thức, kỹ năng thực hiện trợ giúp pháp lý về phòng, chống ma túy trong lĩnh vực hình sự, dân sự, hành chính để thực hiện các vụ việc trợ giúp pháp lý về phòng, chống ma tuý có chất lượng cho người được trợ giúp pháp lý trong 05 năm. </w:t>
      </w:r>
      <w:r>
        <w:rPr>
          <w:rFonts w:ascii="Times New Roman" w:eastAsia="Calibri" w:hAnsi="Times New Roman" w:cs="Times New Roman"/>
          <w:bCs/>
          <w:i/>
          <w:color w:val="000000"/>
          <w:sz w:val="28"/>
          <w:szCs w:val="26"/>
        </w:rPr>
        <w:t>90%</w:t>
      </w:r>
      <w:r>
        <w:rPr>
          <w:rFonts w:ascii="Times New Roman" w:eastAsia="Calibri" w:hAnsi="Times New Roman" w:cs="Times New Roman"/>
          <w:bCs/>
          <w:color w:val="000000"/>
          <w:sz w:val="28"/>
          <w:szCs w:val="26"/>
        </w:rPr>
        <w:t xml:space="preserve"> các vụ việc trợ giúp pháp lý cho người được trợ giúp pháp lý liên quan đến ma tuý được thẩm định hoặc đánh giá chất lượng hàng năm. (iii) Nâng cao nhận thức, hiểu biết về trợ giúp pháp lý cho người dân trong đó có người được trợ giúp pháp lý trong các vụ việc về ma tuý, có liên quan đến ma tuý. (iv) </w:t>
      </w:r>
      <w:r>
        <w:rPr>
          <w:rFonts w:ascii="Times New Roman" w:eastAsia="Calibri" w:hAnsi="Times New Roman" w:cs="Times New Roman"/>
          <w:bCs/>
          <w:i/>
          <w:color w:val="000000"/>
          <w:sz w:val="28"/>
          <w:szCs w:val="26"/>
        </w:rPr>
        <w:t>95%</w:t>
      </w:r>
      <w:r>
        <w:rPr>
          <w:rFonts w:ascii="Times New Roman" w:eastAsia="Calibri" w:hAnsi="Times New Roman" w:cs="Times New Roman"/>
          <w:bCs/>
          <w:color w:val="000000"/>
          <w:sz w:val="28"/>
          <w:szCs w:val="26"/>
        </w:rPr>
        <w:t xml:space="preserve"> các vụ việc trợ giúp pháp lý tham gia tố tụng phức tạp, điển hình về ma túy được thực hiện. (v) </w:t>
      </w:r>
      <w:r>
        <w:rPr>
          <w:rFonts w:ascii="Times New Roman" w:eastAsia="Calibri" w:hAnsi="Times New Roman" w:cs="Times New Roman"/>
          <w:bCs/>
          <w:i/>
          <w:color w:val="000000"/>
          <w:sz w:val="28"/>
          <w:szCs w:val="26"/>
          <w:lang w:val="vi-VN"/>
        </w:rPr>
        <w:t>90%</w:t>
      </w:r>
      <w:r>
        <w:rPr>
          <w:rFonts w:ascii="Times New Roman" w:eastAsia="Calibri" w:hAnsi="Times New Roman" w:cs="Times New Roman"/>
          <w:bCs/>
          <w:color w:val="000000"/>
          <w:sz w:val="28"/>
          <w:szCs w:val="26"/>
          <w:lang w:val="vi-VN"/>
        </w:rPr>
        <w:t xml:space="preserve"> sinh viên luật của Trường Đại học Luật Hà Nội và các cơ sở đào tạo pháp luật thuộc phạm vi quản lý của Bộ Tư pháp có kiến thức, kỹ năng truyền đạt pháp luật về phòng, chống ma túy trong cộng đồng; học viên, chức danh tư pháp theo học lớp luật sư, giảng viên nguồn về luật, báo cáo viên pháp luật, tuyên truyền viên pháp luật và đối tượng có liên quan được đào tạo, bồi dưỡng kiến thức pháp luật chuyên sâu, kỹ năng phổ biến truyền đạt pháp luật về phòng, chống ma túy trong cả giai đoạn</w:t>
      </w:r>
      <w:r>
        <w:rPr>
          <w:rFonts w:ascii="Times New Roman" w:eastAsia="Calibri" w:hAnsi="Times New Roman" w:cs="Times New Roman"/>
          <w:bCs/>
          <w:color w:val="000000"/>
          <w:sz w:val="28"/>
          <w:szCs w:val="26"/>
        </w:rPr>
        <w:t>.</w:t>
      </w:r>
    </w:p>
    <w:p w14:paraId="0C62F398" w14:textId="77777777" w:rsidR="00F94EEB" w:rsidRDefault="00000000" w:rsidP="007F6B70">
      <w:pPr>
        <w:spacing w:before="60" w:after="60"/>
        <w:ind w:firstLine="709"/>
        <w:jc w:val="both"/>
        <w:rPr>
          <w:rFonts w:ascii="Times New Roman" w:eastAsia="Calibri" w:hAnsi="Times New Roman" w:cs="Times New Roman"/>
          <w:b/>
          <w:bCs/>
          <w:i/>
          <w:color w:val="000000"/>
          <w:sz w:val="28"/>
          <w:szCs w:val="26"/>
        </w:rPr>
      </w:pPr>
      <w:r>
        <w:rPr>
          <w:rFonts w:ascii="Times New Roman" w:eastAsia="Calibri" w:hAnsi="Times New Roman" w:cs="Times New Roman"/>
          <w:b/>
          <w:bCs/>
          <w:i/>
          <w:color w:val="000000"/>
          <w:sz w:val="28"/>
          <w:szCs w:val="26"/>
        </w:rPr>
        <w:t xml:space="preserve">b) Về thời gian, phạm vi, đối tượng: </w:t>
      </w:r>
    </w:p>
    <w:p w14:paraId="4B27D387"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 Thời gian thực hiện Chương trình: Từ năm 2025 đến hết năm 2030.</w:t>
      </w:r>
    </w:p>
    <w:p w14:paraId="51EABC8E"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 Phạm vi: Dự án 8 được thực hiện trên phạm vi cả nước.</w:t>
      </w:r>
    </w:p>
    <w:p w14:paraId="35507D9C"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lastRenderedPageBreak/>
        <w:t xml:space="preserve">- Đối tượng: (i) Người vi phạm pháp luật liên quan đến ma tuý, người sử dụng trái phép chất ma tuý, người nghiện ma túy và sau cai nghiện ma túy thuộc diện được trợ giúp pháp lý, người làm công tác phòng, chống ma tuý, người thực hiện trợ giúp pháp lý, người có thẩm quyền tiến hành tố tụng, công chức Tư pháp, cán bộ cấp xã, cán bộ thôn, bản, đại diện cộng đồng, lãnh đạo tổ nhóm, cán bộ chi hội tổ chức đoàn thể, người có uy tín, các tổ chức và cá nhân có liên quan, đối tượng khác; (ii) </w:t>
      </w:r>
      <w:r>
        <w:rPr>
          <w:rFonts w:ascii="Times New Roman" w:eastAsia="Calibri" w:hAnsi="Times New Roman" w:cs="Times New Roman"/>
          <w:bCs/>
          <w:color w:val="000000"/>
          <w:sz w:val="28"/>
          <w:szCs w:val="26"/>
          <w:lang w:val="vi-VN"/>
        </w:rPr>
        <w:t xml:space="preserve">Giảng viên nguồn về luật, chức danh tư pháp, báo cáo viên pháp luật, tuyên truyền viên pháp luật, học viên, sinh viên luật, </w:t>
      </w:r>
      <w:r>
        <w:rPr>
          <w:rFonts w:ascii="Times New Roman" w:eastAsia="Calibri" w:hAnsi="Times New Roman" w:cs="Times New Roman"/>
          <w:bCs/>
          <w:color w:val="000000"/>
          <w:sz w:val="28"/>
          <w:szCs w:val="26"/>
          <w:lang w:val="nb-NO"/>
        </w:rPr>
        <w:t>các cơ quan, tổ chức cá nhân có liên quan</w:t>
      </w:r>
      <w:r>
        <w:rPr>
          <w:rFonts w:ascii="Times New Roman" w:eastAsia="Calibri" w:hAnsi="Times New Roman" w:cs="Times New Roman"/>
          <w:bCs/>
          <w:color w:val="000000"/>
          <w:sz w:val="28"/>
          <w:szCs w:val="26"/>
        </w:rPr>
        <w:t>.</w:t>
      </w:r>
    </w:p>
    <w:p w14:paraId="6BEFA455" w14:textId="77777777" w:rsidR="00F94EEB" w:rsidRDefault="00000000" w:rsidP="007F6B70">
      <w:pPr>
        <w:spacing w:before="60" w:after="60"/>
        <w:ind w:firstLine="709"/>
        <w:jc w:val="both"/>
        <w:rPr>
          <w:rFonts w:ascii="Times New Roman" w:eastAsia="Calibri" w:hAnsi="Times New Roman" w:cs="Times New Roman"/>
          <w:b/>
          <w:bCs/>
          <w:i/>
          <w:color w:val="000000"/>
          <w:sz w:val="28"/>
          <w:szCs w:val="26"/>
        </w:rPr>
      </w:pPr>
      <w:r>
        <w:rPr>
          <w:rFonts w:ascii="Times New Roman" w:eastAsia="Calibri" w:hAnsi="Times New Roman" w:cs="Times New Roman"/>
          <w:b/>
          <w:bCs/>
          <w:i/>
          <w:color w:val="000000"/>
          <w:sz w:val="28"/>
          <w:szCs w:val="26"/>
        </w:rPr>
        <w:t xml:space="preserve">c) Về nội dung hoạt động: </w:t>
      </w:r>
    </w:p>
    <w:p w14:paraId="638048D6"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Dự án 8 gồm có 5 nội dung hoạt động như sau:</w:t>
      </w:r>
    </w:p>
    <w:p w14:paraId="4B77329A"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 xml:space="preserve">(i) Nâng cao nhận thức, tiếp cận, thụ hưởng dịch vụ trợ giúp pháp lý cho người dân trong vụ việc, vụ án có liên quan đến ma túy thông qua các hội nghị chuyên đề, </w:t>
      </w:r>
      <w:r>
        <w:rPr>
          <w:rFonts w:ascii="Times New Roman" w:eastAsia="Calibri" w:hAnsi="Times New Roman" w:cs="Times New Roman"/>
          <w:sz w:val="28"/>
        </w:rPr>
        <w:t>các chương trình, phóng sự, tin, bài và các hình thức truyền thông phù hợp khác về vụ việc trợ giúp pháp lý, vụ việc có người thuộc diện trợ giúp pháp lý liên quan đến ma túy hoặc các tài liệu về trợ giúp pháp lý có liên quan đến ma túy.</w:t>
      </w:r>
    </w:p>
    <w:p w14:paraId="36DD1743"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(ii) Tăng cường năng lực cho người thực hiện trợ giúp pháp lý, nâng cao chất lượng vụ việc trợ giúp pháp lý có liên quan đến ma túy thông qua các lớp tập huấn, nâng cao kiến thức, kỹ năng thực hiện trợ giúp pháp lý hoặc trao đổi kinh nghiệp trợ giúp pahps lý về ma túy cho người thực hiện trợ giúp pháp lý.</w:t>
      </w:r>
    </w:p>
    <w:p w14:paraId="5AD22C98"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 xml:space="preserve">(iii) Nâng cao khả năng phối hợp, hỗ trợ về trợ giúp pháp lý của đội ngũ cán bộ và tổ chức, cá nhân có liên quan đến hoạt động trợ giúp pháp lý trong công tác phòng, chống ma túy thông qua các hội nghị, </w:t>
      </w:r>
      <w:r>
        <w:rPr>
          <w:rFonts w:ascii="Times New Roman" w:eastAsia="Calibri" w:hAnsi="Times New Roman" w:cs="Times New Roman"/>
          <w:sz w:val="28"/>
        </w:rPr>
        <w:t>tập huấn, trao đổi kinh nghiệm về khả năng phối hợp về trợ giúp pháp lý trong các vụ việc về ma tuý cho cơ quan có thẩm quyền tiến hành tố tụng, người có thẩm quyền tiến hành tố tụng, công chức Tư pháp, cán bộ cấp xã và các cơ quan, tổ chức, cá nhân khác có liên quan tới hoạt động trợ giúp pháp lý.</w:t>
      </w:r>
    </w:p>
    <w:p w14:paraId="4C05B975"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(iv) Hỗ trợ thực hiện vụ việc trợ giúp pháp lý tham gia tố tụng có tính chất phức tạp hoặc điển hình có liên quan đến ma tuý cho người thuộc diện được trợ giúp pháp lý của các Trung tâm trợ</w:t>
      </w:r>
      <w:r>
        <w:rPr>
          <w:rFonts w:ascii="Times New Roman" w:eastAsia="Calibri" w:hAnsi="Times New Roman" w:cs="Times New Roman"/>
          <w:bCs/>
          <w:color w:val="000000"/>
          <w:sz w:val="28"/>
          <w:szCs w:val="26"/>
          <w:lang w:val="vi-VN"/>
        </w:rPr>
        <w:t xml:space="preserve"> giúp pháp lý</w:t>
      </w:r>
      <w:r>
        <w:rPr>
          <w:rFonts w:ascii="Times New Roman" w:eastAsia="Calibri" w:hAnsi="Times New Roman" w:cs="Times New Roman"/>
          <w:bCs/>
          <w:color w:val="000000"/>
          <w:sz w:val="28"/>
          <w:szCs w:val="26"/>
        </w:rPr>
        <w:t xml:space="preserve"> nhà nước.</w:t>
      </w:r>
    </w:p>
    <w:p w14:paraId="12A8891C"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t>(v) Nâng cao hiệu quả giáo dục, đào tạo, bồi dưỡng pháp luật về phòng, chống ma tuý thông qua x</w:t>
      </w:r>
      <w:r>
        <w:rPr>
          <w:rFonts w:ascii="Times New Roman" w:eastAsia="Calibri" w:hAnsi="Times New Roman" w:cs="Times New Roman"/>
          <w:bCs/>
          <w:color w:val="000000"/>
          <w:sz w:val="28"/>
          <w:szCs w:val="26"/>
          <w:lang w:val="vi-VN"/>
        </w:rPr>
        <w:t>ây dựng, hoàn thiện chương trình, tài liệu đào tạo, bồi dưỡng về phòng chống ma tuý và tổ chức giảng dạy, tập huấn, bồi dưỡng cho chức danh tư pháp, giảng viên nguồn về luật, học viên, sinh viên luật, báo cáo viên pháp luật, tuyên truyền viên pháp luật và đối tượng có liên quan</w:t>
      </w:r>
      <w:r>
        <w:rPr>
          <w:rFonts w:ascii="Times New Roman" w:eastAsia="Calibri" w:hAnsi="Times New Roman" w:cs="Times New Roman"/>
          <w:bCs/>
          <w:color w:val="000000"/>
          <w:sz w:val="28"/>
          <w:szCs w:val="26"/>
        </w:rPr>
        <w:t xml:space="preserve">. </w:t>
      </w:r>
    </w:p>
    <w:p w14:paraId="66A0B536" w14:textId="77777777" w:rsidR="00F94EEB" w:rsidRDefault="00000000" w:rsidP="007F6B70">
      <w:pPr>
        <w:spacing w:before="60" w:after="60"/>
        <w:ind w:firstLine="709"/>
        <w:jc w:val="both"/>
        <w:rPr>
          <w:rFonts w:ascii="Times New Roman" w:eastAsia="Calibri" w:hAnsi="Times New Roman" w:cs="Times New Roman"/>
          <w:bCs/>
          <w:color w:val="000000"/>
          <w:sz w:val="28"/>
          <w:szCs w:val="26"/>
        </w:rPr>
      </w:pPr>
      <w:r>
        <w:rPr>
          <w:rFonts w:ascii="Times New Roman" w:eastAsia="Calibri" w:hAnsi="Times New Roman" w:cs="Times New Roman"/>
          <w:bCs/>
          <w:color w:val="000000"/>
          <w:sz w:val="28"/>
          <w:szCs w:val="26"/>
        </w:rPr>
        <w:lastRenderedPageBreak/>
        <w:t>Trong đó, nội dung (i), (ii), (iii), (v) sẽ do Bộ Tư pháp thực hiện; nội dung (iv) do các địa phương thực hiện.</w:t>
      </w:r>
    </w:p>
    <w:p w14:paraId="3E54C1BE" w14:textId="77777777" w:rsidR="00F94EEB" w:rsidRDefault="00000000" w:rsidP="007F6B70">
      <w:pPr>
        <w:spacing w:before="60" w:after="60"/>
        <w:ind w:firstLine="709"/>
        <w:jc w:val="both"/>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6"/>
        </w:rPr>
        <w:t>2. Các</w:t>
      </w:r>
      <w:r>
        <w:rPr>
          <w:rFonts w:ascii="Times New Roman" w:eastAsia="Calibri" w:hAnsi="Times New Roman" w:cs="Times New Roman"/>
          <w:bCs/>
          <w:color w:val="000000"/>
          <w:sz w:val="28"/>
          <w:szCs w:val="26"/>
        </w:rPr>
        <w:t xml:space="preserve"> </w:t>
      </w:r>
      <w:r>
        <w:rPr>
          <w:rFonts w:ascii="Times New Roman" w:eastAsia="Calibri" w:hAnsi="Times New Roman" w:cs="Times New Roman"/>
          <w:b/>
          <w:bCs/>
          <w:color w:val="000000"/>
          <w:sz w:val="28"/>
          <w:szCs w:val="26"/>
        </w:rPr>
        <w:t>giải pháp</w:t>
      </w:r>
      <w:r>
        <w:rPr>
          <w:rFonts w:ascii="Times New Roman" w:eastAsia="Calibri" w:hAnsi="Times New Roman" w:cs="Times New Roman"/>
          <w:b/>
          <w:bCs/>
          <w:color w:val="000000"/>
          <w:sz w:val="28"/>
          <w:szCs w:val="26"/>
          <w:lang w:val="vi-VN"/>
        </w:rPr>
        <w:t xml:space="preserve"> tổ chức</w:t>
      </w:r>
      <w:r>
        <w:rPr>
          <w:rFonts w:ascii="Times New Roman" w:eastAsia="Calibri" w:hAnsi="Times New Roman" w:cs="Times New Roman"/>
          <w:b/>
          <w:bCs/>
          <w:color w:val="000000"/>
          <w:sz w:val="28"/>
          <w:szCs w:val="26"/>
        </w:rPr>
        <w:t xml:space="preserve"> thực hiện hiệu quả Dự án 8 "Nâng cao khả năng tiếp cận, </w:t>
      </w:r>
      <w:r>
        <w:rPr>
          <w:rFonts w:ascii="Times New Roman" w:eastAsia="Calibri" w:hAnsi="Times New Roman" w:cs="Times New Roman"/>
          <w:b/>
          <w:bCs/>
          <w:color w:val="000000"/>
          <w:sz w:val="28"/>
          <w:szCs w:val="28"/>
        </w:rPr>
        <w:t>thụ hưởng về dịch vụ trợ giúp pháp lý chất lượng và giáo dục pháp luật trong phòng, chống ma tuý"</w:t>
      </w:r>
    </w:p>
    <w:p w14:paraId="549969CB" w14:textId="77777777" w:rsidR="00F94EEB" w:rsidRDefault="00000000" w:rsidP="007F6B70">
      <w:pPr>
        <w:spacing w:before="60" w:after="60"/>
        <w:ind w:firstLine="709"/>
        <w:jc w:val="both"/>
        <w:rPr>
          <w:rFonts w:ascii="Times New Roman" w:hAnsi="Times New Roman" w:cs="Times New Roman"/>
          <w:sz w:val="28"/>
          <w:szCs w:val="28"/>
          <w:lang w:val="vi-VN"/>
        </w:rPr>
      </w:pPr>
      <w:r>
        <w:rPr>
          <w:rFonts w:ascii="Times New Roman" w:hAnsi="Times New Roman" w:cs="Times New Roman"/>
          <w:sz w:val="28"/>
          <w:szCs w:val="28"/>
        </w:rPr>
        <w:t>Để triển khai hiệu quả Chương trình MTQG phòng, chống ma túy đến năm 2030 nói chung và Dự án 8 Chương trình nói riêng, ngay khi Quyết định số 7619/QĐ-BCA ngày 08/9/2025 của Bộ trưởng Bộ Công an được ban hành, Bộ Tư pháp đã tổ chức triển khai ngay một số nhiệm vụ như: giao đầu mối chủ trì tham mưu tổ chức thực hiện Chương trình và Dự án 8 (Cục Phổ biến, giáo dục pháp luật và Trợ giúp pháp lý); dự kiến các mục tiêu, nhiệm vụ triển khai và dự kiến phân bổ kinh phí các nhiệm vụ năm 2026 và giai đoạn 2026 -2030; đề xuất các chỉ số, biểu mẫu giám sát, đánh giá Dự án 8. H</w:t>
      </w:r>
      <w:r>
        <w:rPr>
          <w:rFonts w:ascii="Times New Roman" w:hAnsi="Times New Roman" w:cs="Times New Roman"/>
          <w:sz w:val="28"/>
          <w:szCs w:val="28"/>
          <w:lang w:val="vi-VN"/>
        </w:rPr>
        <w:t xml:space="preserve">iện nay Bộ Tư pháp đang xây dựng Kế hoạch triển khai thực hiện Chương trình MTQG, dự kiến ban hành trong tháng 10 -11/2025. Việc xây dựng Kế hoạch nhằm xác định cụ thể các giải pháp tổ chức thực hiện, nội dung công việc, thời hạn, tiến độ hoàn thành và trách nhiệm của các cơ quan, đơn vị, tổ chức có liên quan trong việc tổ chức thực hiện </w:t>
      </w:r>
      <w:r>
        <w:rPr>
          <w:rFonts w:ascii="Times New Roman" w:hAnsi="Times New Roman" w:cs="Times New Roman"/>
          <w:spacing w:val="-4"/>
          <w:sz w:val="28"/>
          <w:szCs w:val="28"/>
          <w:lang w:val="vi-VN"/>
        </w:rPr>
        <w:t xml:space="preserve">Dự án thành phần số 8 tại </w:t>
      </w:r>
      <w:r>
        <w:rPr>
          <w:rFonts w:ascii="Times New Roman" w:hAnsi="Times New Roman" w:cs="Times New Roman"/>
          <w:sz w:val="28"/>
          <w:szCs w:val="28"/>
          <w:lang w:val="vi-VN"/>
        </w:rPr>
        <w:t>Chương trình MTQG. Dự kiến các giải pháp tổ chức thực hiện hiệu quả Dự án 8 Chương trình sau đây:</w:t>
      </w:r>
    </w:p>
    <w:p w14:paraId="1C7C6D6F" w14:textId="77777777" w:rsidR="00F94EEB" w:rsidRDefault="00000000" w:rsidP="007F6B70">
      <w:pPr>
        <w:tabs>
          <w:tab w:val="left" w:pos="284"/>
          <w:tab w:val="left" w:pos="567"/>
          <w:tab w:val="left" w:pos="993"/>
          <w:tab w:val="left" w:pos="3379"/>
        </w:tabs>
        <w:spacing w:before="60" w:after="60"/>
        <w:ind w:firstLine="709"/>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i/>
          <w:sz w:val="28"/>
          <w:szCs w:val="28"/>
          <w:lang w:val="vi-VN"/>
        </w:rPr>
        <w:t>Thứ nhất</w:t>
      </w:r>
      <w:r>
        <w:rPr>
          <w:rFonts w:ascii="Times New Roman" w:hAnsi="Times New Roman" w:cs="Times New Roman"/>
          <w:sz w:val="28"/>
          <w:szCs w:val="28"/>
          <w:lang w:val="vi-VN"/>
        </w:rPr>
        <w:t>, t</w:t>
      </w:r>
      <w:r>
        <w:rPr>
          <w:rFonts w:ascii="Times New Roman" w:eastAsia="Times New Roman" w:hAnsi="Times New Roman" w:cs="Times New Roman"/>
          <w:sz w:val="28"/>
          <w:szCs w:val="28"/>
          <w:lang w:val="vi-VN"/>
        </w:rPr>
        <w:t xml:space="preserve">ổ chức truyền thông về Chương trình MTQG nói chung và Dự án thành phần số 8 Chương trình nói riêng nhằm nâng cao nhận thức và trách nhiệm của các cơ quan, tổ chức, cá nhân có liên quan về trợ giúp pháp lý và giáo dục pháp luật trong công tác phòng, chống ma túy, trong đó </w:t>
      </w:r>
      <w:r>
        <w:rPr>
          <w:rFonts w:ascii="Times New Roman" w:hAnsi="Times New Roman" w:cs="Times New Roman"/>
          <w:sz w:val="28"/>
          <w:szCs w:val="28"/>
          <w:lang w:val="vi-VN"/>
        </w:rPr>
        <w:t>lồng ghép nội dung truyền thông vào Kế hoạch truyền thông của Bộ Tư pháp và đẩy mạnh việc tổ chức các hoạt động truyền thông về Chương trình MTQG và Dự án thành phần số 8 theo Kế hoạch.</w:t>
      </w:r>
    </w:p>
    <w:p w14:paraId="6C7F093F" w14:textId="77777777" w:rsidR="00F94EEB" w:rsidRDefault="00000000" w:rsidP="007F6B70">
      <w:pPr>
        <w:spacing w:before="60" w:after="60"/>
        <w:ind w:firstLine="720"/>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 xml:space="preserve">- </w:t>
      </w:r>
      <w:r>
        <w:rPr>
          <w:rFonts w:ascii="Times New Roman" w:eastAsia="Calibri" w:hAnsi="Times New Roman" w:cs="Times New Roman"/>
          <w:i/>
          <w:sz w:val="28"/>
          <w:szCs w:val="28"/>
        </w:rPr>
        <w:t>Thứ hai</w:t>
      </w:r>
      <w:r>
        <w:rPr>
          <w:rFonts w:ascii="Times New Roman" w:eastAsia="Calibri" w:hAnsi="Times New Roman" w:cs="Times New Roman"/>
          <w:sz w:val="28"/>
          <w:szCs w:val="28"/>
        </w:rPr>
        <w:t>, thường xuyên rà soát, hoàn thiện thể chế và sớm hướng dẫn thực hiện các nội dung cần triển khai Dự án thành phần số 8 Chương trình MTQG, trong đó bao gồm việc r</w:t>
      </w:r>
      <w:r>
        <w:rPr>
          <w:rFonts w:ascii="Times New Roman" w:eastAsia="Calibri" w:hAnsi="Times New Roman" w:cs="Times New Roman"/>
          <w:sz w:val="28"/>
          <w:szCs w:val="28"/>
          <w:lang w:val="vi-VN"/>
        </w:rPr>
        <w:t xml:space="preserve">à soát, hoàn thiện thể chế, cơ chế, chính sách thuộc chức năng, nhiệm vụ của cơ quan </w:t>
      </w:r>
      <w:r>
        <w:rPr>
          <w:rFonts w:ascii="Times New Roman" w:eastAsia="Calibri" w:hAnsi="Times New Roman" w:cs="Times New Roman"/>
          <w:sz w:val="28"/>
          <w:szCs w:val="28"/>
        </w:rPr>
        <w:t>T</w:t>
      </w:r>
      <w:r>
        <w:rPr>
          <w:rFonts w:ascii="Times New Roman" w:eastAsia="Calibri" w:hAnsi="Times New Roman" w:cs="Times New Roman"/>
          <w:sz w:val="28"/>
          <w:szCs w:val="28"/>
          <w:lang w:val="vi-VN"/>
        </w:rPr>
        <w:t xml:space="preserve">rung ương để triển khai hiệu quả </w:t>
      </w:r>
      <w:r>
        <w:rPr>
          <w:rFonts w:ascii="Times New Roman" w:hAnsi="Times New Roman" w:cs="Times New Roman"/>
          <w:sz w:val="28"/>
          <w:szCs w:val="28"/>
          <w:lang w:val="vi-VN"/>
        </w:rPr>
        <w:t>Dự án thành phần số 8 Chương trình MTQG; đồng thời</w:t>
      </w:r>
      <w:r>
        <w:rPr>
          <w:rFonts w:ascii="Times New Roman" w:hAnsi="Times New Roman" w:cs="Times New Roman"/>
          <w:sz w:val="28"/>
          <w:szCs w:val="28"/>
        </w:rPr>
        <w:t xml:space="preserve"> xây dựng, </w:t>
      </w:r>
      <w:r>
        <w:rPr>
          <w:rFonts w:ascii="Times New Roman" w:eastAsia="Calibri" w:hAnsi="Times New Roman" w:cs="Times New Roman"/>
          <w:sz w:val="28"/>
          <w:szCs w:val="28"/>
        </w:rPr>
        <w:t>b</w:t>
      </w:r>
      <w:r>
        <w:rPr>
          <w:rFonts w:ascii="Times New Roman" w:eastAsia="Calibri" w:hAnsi="Times New Roman" w:cs="Times New Roman"/>
          <w:sz w:val="28"/>
          <w:szCs w:val="28"/>
          <w:lang w:val="vi-VN"/>
        </w:rPr>
        <w:t>an hành theo thẩm quyền hoặc xây dựng, trình cấp có thẩm quyền ban hành các quy định, hướng dẫn tổ chức thực hiện Dự án</w:t>
      </w:r>
      <w:r>
        <w:rPr>
          <w:rFonts w:ascii="Times New Roman" w:eastAsia="Calibri" w:hAnsi="Times New Roman" w:cs="Times New Roman"/>
          <w:sz w:val="28"/>
          <w:szCs w:val="28"/>
        </w:rPr>
        <w:t xml:space="preserve"> thành phần 8 </w:t>
      </w:r>
      <w:r>
        <w:rPr>
          <w:rFonts w:ascii="Times New Roman" w:eastAsia="Calibri" w:hAnsi="Times New Roman" w:cs="Times New Roman"/>
          <w:sz w:val="28"/>
          <w:szCs w:val="28"/>
          <w:lang w:val="vi-VN"/>
        </w:rPr>
        <w:t xml:space="preserve">Chương trình </w:t>
      </w:r>
      <w:r>
        <w:rPr>
          <w:rFonts w:ascii="Times New Roman" w:eastAsia="Calibri" w:hAnsi="Times New Roman" w:cs="Times New Roman"/>
          <w:sz w:val="28"/>
          <w:szCs w:val="28"/>
        </w:rPr>
        <w:t>MTQG,</w:t>
      </w:r>
      <w:r>
        <w:rPr>
          <w:rFonts w:ascii="Times New Roman" w:eastAsia="Calibri" w:hAnsi="Times New Roman" w:cs="Times New Roman"/>
          <w:sz w:val="28"/>
          <w:szCs w:val="28"/>
          <w:lang w:val="vi-VN"/>
        </w:rPr>
        <w:t xml:space="preserve"> bảo đảm không chồng chéo, trùng lắp với các Chương trình, Dự án, Đề án khác và nhiệm vụ thường xuyên của các Bộ, cơ quan Trung ương, địa phương.</w:t>
      </w:r>
    </w:p>
    <w:p w14:paraId="6092B27E" w14:textId="77777777" w:rsidR="00F94EEB" w:rsidRDefault="00000000" w:rsidP="007F6B70">
      <w:pPr>
        <w:tabs>
          <w:tab w:val="left" w:pos="284"/>
          <w:tab w:val="left" w:pos="567"/>
          <w:tab w:val="left" w:pos="993"/>
          <w:tab w:val="left" w:pos="3379"/>
        </w:tabs>
        <w:spacing w:before="60" w:after="60"/>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 </w:t>
      </w:r>
      <w:r>
        <w:rPr>
          <w:rFonts w:ascii="Times New Roman" w:eastAsia="Calibri" w:hAnsi="Times New Roman" w:cs="Times New Roman"/>
          <w:i/>
          <w:sz w:val="28"/>
          <w:szCs w:val="28"/>
          <w:lang w:val="vi-VN"/>
        </w:rPr>
        <w:t>Thứ ba</w:t>
      </w:r>
      <w:r>
        <w:rPr>
          <w:rFonts w:ascii="Times New Roman" w:eastAsia="Calibri" w:hAnsi="Times New Roman" w:cs="Times New Roman"/>
          <w:sz w:val="28"/>
          <w:szCs w:val="28"/>
          <w:lang w:val="vi-VN"/>
        </w:rPr>
        <w:t xml:space="preserve">, </w:t>
      </w:r>
      <w:r>
        <w:rPr>
          <w:rFonts w:ascii="Times New Roman" w:eastAsia="Times New Roman" w:hAnsi="Times New Roman" w:cs="Times New Roman"/>
          <w:sz w:val="28"/>
          <w:szCs w:val="28"/>
          <w:lang w:val="vi-VN"/>
        </w:rPr>
        <w:t xml:space="preserve">triển khai đầy đủ, kịp thời các nhiệm vụ thuộc trách nhiệm của cơ quan chủ Dự án thành phần tại mục 3 phần VII Chương trình MTQG được ban hành kèm theo Quyết định số 7619/QĐ-BCA ngày 08/9/2025 của Bộ Công </w:t>
      </w:r>
      <w:r>
        <w:rPr>
          <w:rFonts w:ascii="Times New Roman" w:eastAsia="Times New Roman" w:hAnsi="Times New Roman" w:cs="Times New Roman"/>
          <w:sz w:val="28"/>
          <w:szCs w:val="28"/>
          <w:lang w:val="vi-VN"/>
        </w:rPr>
        <w:lastRenderedPageBreak/>
        <w:t>an và quy định pháp luật có liên quan</w:t>
      </w:r>
      <w:r>
        <w:rPr>
          <w:rFonts w:ascii="Times New Roman" w:eastAsia="Calibri" w:hAnsi="Times New Roman" w:cs="Times New Roman"/>
          <w:sz w:val="28"/>
          <w:szCs w:val="28"/>
          <w:lang w:val="vi-VN"/>
        </w:rPr>
        <w:t xml:space="preserve"> như: phối hợp, đề xuất mục tiêu, chỉ tiêu cụ thể thực hiện Dự án thành phần 8 Chương trình MTQG hằng năm và giai đoạn 2025 – 2030; xác định chỉ số, biểu mẫu giám sát, đánh giá và đôn đốc, theo dõi, kiểm tra việc cập nhật các chỉ số, biểu mẫu giám sát, đánh giá Dự án thành phần 8 Chương trình MTQG theo quy định; l</w:t>
      </w:r>
      <w:r>
        <w:rPr>
          <w:rFonts w:ascii="Times New Roman" w:eastAsia="Calibri" w:hAnsi="Times New Roman" w:cs="Times New Roman"/>
          <w:spacing w:val="-2"/>
          <w:sz w:val="28"/>
          <w:szCs w:val="28"/>
          <w:lang w:val="vi-VN"/>
        </w:rPr>
        <w:t>ập kế hoạch vốn ngân sách trung ương giai đoạn 2025-2030 và hằng năm; g</w:t>
      </w:r>
      <w:r>
        <w:rPr>
          <w:rFonts w:ascii="Times New Roman" w:eastAsia="Times New Roman" w:hAnsi="Times New Roman" w:cs="Times New Roman"/>
          <w:sz w:val="28"/>
          <w:szCs w:val="28"/>
          <w:lang w:val="vi-VN"/>
        </w:rPr>
        <w:t xml:space="preserve">iám sát nội dung triển khai Dự án thành phần 8 Chương trình MTQG theo phân công; </w:t>
      </w:r>
      <w:r>
        <w:rPr>
          <w:rFonts w:ascii="Times New Roman" w:eastAsia="Calibri" w:hAnsi="Times New Roman" w:cs="Times New Roman"/>
          <w:sz w:val="28"/>
          <w:szCs w:val="28"/>
          <w:lang w:val="vi-VN"/>
        </w:rPr>
        <w:t>thực hiện cập nhật thông tin trên Hệ thống thông tin giám sát, đánh giá các Chương trình MTQG; tổng hợp dữ liệu báo cáo về dự án thành phần 8 Chương trình MTQG theo quy định; tổ chức sơ kết, tổng kết việc thực hiện Dự án thành phần 8 Chương trình MTQG, báo cáo cấp có thẩm quyền theo quy định…</w:t>
      </w:r>
    </w:p>
    <w:p w14:paraId="76D6684F" w14:textId="77777777" w:rsidR="00F94EEB" w:rsidRDefault="00000000" w:rsidP="007F6B70">
      <w:pPr>
        <w:tabs>
          <w:tab w:val="left" w:pos="993"/>
          <w:tab w:val="left" w:pos="3379"/>
        </w:tabs>
        <w:spacing w:before="60" w:after="60"/>
        <w:ind w:firstLine="709"/>
        <w:jc w:val="both"/>
        <w:rPr>
          <w:rFonts w:ascii="Times New Roman" w:eastAsia="Times New Roman" w:hAnsi="Times New Roman" w:cs="Times New Roman"/>
          <w:sz w:val="28"/>
          <w:szCs w:val="28"/>
          <w:lang w:val="vi-VN"/>
        </w:rPr>
      </w:pPr>
      <w:r>
        <w:rPr>
          <w:rFonts w:ascii="Times New Roman" w:eastAsia="Calibri" w:hAnsi="Times New Roman" w:cs="Times New Roman"/>
          <w:sz w:val="28"/>
          <w:szCs w:val="28"/>
          <w:lang w:val="vi-VN"/>
        </w:rPr>
        <w:t xml:space="preserve">- </w:t>
      </w:r>
      <w:r>
        <w:rPr>
          <w:rFonts w:ascii="Times New Roman" w:eastAsia="Calibri" w:hAnsi="Times New Roman" w:cs="Times New Roman"/>
          <w:i/>
          <w:sz w:val="28"/>
          <w:szCs w:val="28"/>
          <w:lang w:val="vi-VN"/>
        </w:rPr>
        <w:t>Thứ tư</w:t>
      </w:r>
      <w:r>
        <w:rPr>
          <w:rFonts w:ascii="Times New Roman" w:eastAsia="Calibri" w:hAnsi="Times New Roman" w:cs="Times New Roman"/>
          <w:sz w:val="28"/>
          <w:szCs w:val="28"/>
          <w:lang w:val="vi-VN"/>
        </w:rPr>
        <w:t>, tăng cường sự phối hợp với cơ quan Chủ Chương trình và các các cơ quan, tổ chức có liên quan. Phân công công việc, trách nhiệm, b</w:t>
      </w:r>
      <w:r>
        <w:rPr>
          <w:rFonts w:ascii="Times New Roman" w:eastAsia="Times New Roman" w:hAnsi="Times New Roman" w:cs="Times New Roman"/>
          <w:sz w:val="28"/>
          <w:szCs w:val="28"/>
          <w:lang w:val="vi-VN"/>
        </w:rPr>
        <w:t xml:space="preserve">ảo đảm sự phối hợp hiệu quả giữa các đơn vị thuộc Bộ, Sở Tư pháp các tỉnh, thành phố trực thuộc trung ương và đơn vị khác có liên quan trong tổ chức thực hiện </w:t>
      </w:r>
      <w:r>
        <w:rPr>
          <w:rFonts w:ascii="Times New Roman" w:eastAsia="Times New Roman" w:hAnsi="Times New Roman" w:cs="Times New Roman"/>
          <w:spacing w:val="-4"/>
          <w:sz w:val="28"/>
          <w:szCs w:val="28"/>
          <w:lang w:val="vi-VN"/>
        </w:rPr>
        <w:t xml:space="preserve">Dự án thành phần số 8 tại </w:t>
      </w:r>
      <w:r>
        <w:rPr>
          <w:rFonts w:ascii="Times New Roman" w:eastAsia="Times New Roman" w:hAnsi="Times New Roman" w:cs="Times New Roman"/>
          <w:sz w:val="28"/>
          <w:szCs w:val="28"/>
          <w:lang w:val="vi-VN"/>
        </w:rPr>
        <w:t>Chương trình MTQG trên phạm vi toàn quốc; giải quyết kịp thời các vướng mắc phát sinh trong thực hiện, bảo đảm hoàn thành các chỉ tiêu, nhiệm vụ đề ra.</w:t>
      </w:r>
    </w:p>
    <w:p w14:paraId="1A6C850E" w14:textId="77777777" w:rsidR="00F94EEB" w:rsidRDefault="00000000" w:rsidP="007F6B70">
      <w:pPr>
        <w:spacing w:before="60" w:after="60"/>
        <w:ind w:firstLine="720"/>
        <w:jc w:val="both"/>
        <w:rPr>
          <w:rFonts w:ascii="Times New Roman" w:eastAsia="Times New Roman" w:hAnsi="Times New Roman" w:cs="Times New Roman"/>
          <w:spacing w:val="-2"/>
          <w:sz w:val="28"/>
          <w:szCs w:val="28"/>
          <w:lang w:val="vi-VN"/>
        </w:rPr>
      </w:pPr>
      <w:r>
        <w:rPr>
          <w:rFonts w:ascii="Times New Roman" w:eastAsia="Calibri" w:hAnsi="Times New Roman" w:cs="Times New Roman"/>
          <w:sz w:val="28"/>
          <w:szCs w:val="28"/>
          <w:lang w:val="vi-VN"/>
        </w:rPr>
        <w:t xml:space="preserve">- </w:t>
      </w:r>
      <w:r>
        <w:rPr>
          <w:rFonts w:ascii="Times New Roman" w:eastAsia="Calibri" w:hAnsi="Times New Roman" w:cs="Times New Roman"/>
          <w:i/>
          <w:sz w:val="28"/>
          <w:szCs w:val="28"/>
          <w:lang w:val="vi-VN"/>
        </w:rPr>
        <w:t>Thứ năm,</w:t>
      </w:r>
      <w:r>
        <w:rPr>
          <w:rFonts w:ascii="Times New Roman" w:eastAsia="Calibri" w:hAnsi="Times New Roman" w:cs="Times New Roman"/>
          <w:sz w:val="28"/>
          <w:szCs w:val="28"/>
          <w:lang w:val="vi-VN"/>
        </w:rPr>
        <w:t xml:space="preserve"> nghiên cứu, l</w:t>
      </w:r>
      <w:r>
        <w:rPr>
          <w:rFonts w:ascii="Times New Roman" w:eastAsia="Times New Roman" w:hAnsi="Times New Roman" w:cs="Times New Roman"/>
          <w:spacing w:val="-2"/>
          <w:sz w:val="28"/>
          <w:szCs w:val="28"/>
          <w:lang w:val="vi-VN"/>
        </w:rPr>
        <w:t>ồng ghép nguồn lực thực hiện các chương trình mục tiêu quốc gia, dự án, đề án, việc thực hiện các chính sách phòng, chống ma túy đặc thù phù hợp với dự án thành phần 8</w:t>
      </w:r>
      <w:r>
        <w:rPr>
          <w:rFonts w:ascii="Times New Roman" w:eastAsia="Times New Roman" w:hAnsi="Times New Roman" w:cs="Times New Roman"/>
          <w:spacing w:val="-6"/>
          <w:sz w:val="28"/>
          <w:szCs w:val="28"/>
          <w:lang w:val="vi-VN"/>
        </w:rPr>
        <w:t xml:space="preserve"> thuộc Chương trình mục tiêu quốc gia phòng, chống ma túy đến năm 2030</w:t>
      </w:r>
      <w:r>
        <w:rPr>
          <w:rFonts w:ascii="Times New Roman" w:eastAsia="Times New Roman" w:hAnsi="Times New Roman" w:cs="Times New Roman"/>
          <w:spacing w:val="-2"/>
          <w:sz w:val="28"/>
          <w:szCs w:val="28"/>
          <w:lang w:val="vi-VN"/>
        </w:rPr>
        <w:t>./.</w:t>
      </w:r>
    </w:p>
    <w:sectPr w:rsidR="00F94EEB">
      <w:headerReference w:type="default" r:id="rId6"/>
      <w:pgSz w:w="11910" w:h="16840"/>
      <w:pgMar w:top="1138" w:right="1138" w:bottom="1138" w:left="1701" w:header="726"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4B56" w14:textId="77777777" w:rsidR="00367D85" w:rsidRDefault="00367D85">
      <w:pPr>
        <w:spacing w:line="240" w:lineRule="auto"/>
      </w:pPr>
      <w:r>
        <w:separator/>
      </w:r>
    </w:p>
  </w:endnote>
  <w:endnote w:type="continuationSeparator" w:id="0">
    <w:p w14:paraId="7A239C21" w14:textId="77777777" w:rsidR="00367D85" w:rsidRDefault="00367D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
    <w:altName w:val="Courier New"/>
    <w:panose1 w:val="020B7200000000000000"/>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A6297" w14:textId="77777777" w:rsidR="00367D85" w:rsidRDefault="00367D85">
      <w:pPr>
        <w:spacing w:after="0"/>
      </w:pPr>
      <w:r>
        <w:separator/>
      </w:r>
    </w:p>
  </w:footnote>
  <w:footnote w:type="continuationSeparator" w:id="0">
    <w:p w14:paraId="1CF45BB0" w14:textId="77777777" w:rsidR="00367D85" w:rsidRDefault="00367D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577154"/>
      <w:docPartObj>
        <w:docPartGallery w:val="AutoText"/>
      </w:docPartObj>
    </w:sdtPr>
    <w:sdtEndPr>
      <w:rPr>
        <w:rFonts w:ascii="Times New Roman" w:hAnsi="Times New Roman" w:cs="Times New Roman"/>
      </w:rPr>
    </w:sdtEndPr>
    <w:sdtContent>
      <w:p w14:paraId="425339C9" w14:textId="77777777" w:rsidR="00F94EEB" w:rsidRDefault="00000000">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sdtContent>
  </w:sdt>
  <w:p w14:paraId="0DDC9E34" w14:textId="77777777" w:rsidR="00F94EEB" w:rsidRDefault="00F94E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F7F"/>
    <w:rsid w:val="0002793E"/>
    <w:rsid w:val="00075E0E"/>
    <w:rsid w:val="000B70D0"/>
    <w:rsid w:val="000D68FE"/>
    <w:rsid w:val="000F522E"/>
    <w:rsid w:val="00102CDC"/>
    <w:rsid w:val="00137CE0"/>
    <w:rsid w:val="001950E5"/>
    <w:rsid w:val="00211C32"/>
    <w:rsid w:val="002601B4"/>
    <w:rsid w:val="00261B3E"/>
    <w:rsid w:val="002B1D3B"/>
    <w:rsid w:val="002E7DBF"/>
    <w:rsid w:val="00367D85"/>
    <w:rsid w:val="00393B54"/>
    <w:rsid w:val="003956D2"/>
    <w:rsid w:val="003B4DF0"/>
    <w:rsid w:val="00456278"/>
    <w:rsid w:val="004D4251"/>
    <w:rsid w:val="00513CDD"/>
    <w:rsid w:val="005B10CD"/>
    <w:rsid w:val="00612777"/>
    <w:rsid w:val="00616D2D"/>
    <w:rsid w:val="00675B63"/>
    <w:rsid w:val="00693AA1"/>
    <w:rsid w:val="00720CB6"/>
    <w:rsid w:val="007F6B70"/>
    <w:rsid w:val="00887F7F"/>
    <w:rsid w:val="00920F40"/>
    <w:rsid w:val="00934FB2"/>
    <w:rsid w:val="009C5893"/>
    <w:rsid w:val="009E5BB7"/>
    <w:rsid w:val="00A04DC7"/>
    <w:rsid w:val="00A04E46"/>
    <w:rsid w:val="00AA5D4A"/>
    <w:rsid w:val="00AB5262"/>
    <w:rsid w:val="00AB7759"/>
    <w:rsid w:val="00B12D97"/>
    <w:rsid w:val="00B15B76"/>
    <w:rsid w:val="00B503C6"/>
    <w:rsid w:val="00B508F8"/>
    <w:rsid w:val="00B5247C"/>
    <w:rsid w:val="00BB7EF1"/>
    <w:rsid w:val="00C546A6"/>
    <w:rsid w:val="00C64547"/>
    <w:rsid w:val="00D16640"/>
    <w:rsid w:val="00D176F9"/>
    <w:rsid w:val="00D556B5"/>
    <w:rsid w:val="00D574D7"/>
    <w:rsid w:val="00D7149D"/>
    <w:rsid w:val="00E42B14"/>
    <w:rsid w:val="00E6538C"/>
    <w:rsid w:val="00E95735"/>
    <w:rsid w:val="00EE58D7"/>
    <w:rsid w:val="00F176D2"/>
    <w:rsid w:val="00F94EEB"/>
    <w:rsid w:val="00FB251B"/>
    <w:rsid w:val="00FB37BF"/>
    <w:rsid w:val="00FE6142"/>
    <w:rsid w:val="140337C6"/>
    <w:rsid w:val="4A564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EF31"/>
  <w15:docId w15:val="{D00C2DD9-D5A2-4D11-A62C-BDB76FBD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Style461">
    <w:name w:val="_Style 461"/>
    <w:basedOn w:val="Normal"/>
    <w:pPr>
      <w:spacing w:after="160" w:line="240" w:lineRule="exact"/>
    </w:pPr>
    <w:rPr>
      <w:rFonts w:ascii="Tahoma" w:eastAsia="PMingLiU" w:hAnsi="Tahoma" w:cs="Times New Roman"/>
      <w:sz w:val="20"/>
      <w:szCs w:val="20"/>
    </w:rPr>
  </w:style>
  <w:style w:type="character" w:customStyle="1" w:styleId="NormalWebChar">
    <w:name w:val="Normal (Web) Char"/>
    <w:link w:val="NormalWeb"/>
    <w:uiPriority w:val="99"/>
    <w:locke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1795</Words>
  <Characters>10238</Characters>
  <Application>Microsoft Office Word</Application>
  <DocSecurity>0</DocSecurity>
  <Lines>85</Lines>
  <Paragraphs>24</Paragraphs>
  <ScaleCrop>false</ScaleCrop>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Thanhtt</dc:creator>
  <cp:lastModifiedBy>Windows 10</cp:lastModifiedBy>
  <cp:revision>37</cp:revision>
  <dcterms:created xsi:type="dcterms:W3CDTF">2025-10-06T03:05:00Z</dcterms:created>
  <dcterms:modified xsi:type="dcterms:W3CDTF">2025-10-08T06:39:00Z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45658E08D2A144B2AA50F856677FBE9D_12</vt:lpwstr>
  </property>
</Properties>
</file>