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F011" w14:textId="77777777" w:rsidR="00ED02B1" w:rsidRDefault="00ED02B1"/>
    <w:tbl>
      <w:tblPr>
        <w:tblpPr w:leftFromText="180" w:rightFromText="180" w:vertAnchor="text" w:tblpY="-457"/>
        <w:tblW w:w="5210" w:type="pct"/>
        <w:tblCellSpacing w:w="0" w:type="dxa"/>
        <w:shd w:val="clear" w:color="auto" w:fill="FFFFFF"/>
        <w:tblCellMar>
          <w:left w:w="0" w:type="dxa"/>
          <w:right w:w="0" w:type="dxa"/>
        </w:tblCellMar>
        <w:tblLook w:val="04A0" w:firstRow="1" w:lastRow="0" w:firstColumn="1" w:lastColumn="0" w:noHBand="0" w:noVBand="1"/>
      </w:tblPr>
      <w:tblGrid>
        <w:gridCol w:w="3303"/>
        <w:gridCol w:w="6150"/>
      </w:tblGrid>
      <w:tr w:rsidR="00C12BC9" w:rsidRPr="00557791" w14:paraId="6AE52806" w14:textId="77777777" w:rsidTr="00C12BC9">
        <w:trPr>
          <w:trHeight w:val="1177"/>
          <w:tblCellSpacing w:w="0" w:type="dxa"/>
        </w:trPr>
        <w:tc>
          <w:tcPr>
            <w:tcW w:w="3287" w:type="dxa"/>
            <w:shd w:val="clear" w:color="auto" w:fill="FFFFFF"/>
            <w:tcMar>
              <w:top w:w="0" w:type="dxa"/>
              <w:left w:w="108" w:type="dxa"/>
              <w:bottom w:w="0" w:type="dxa"/>
              <w:right w:w="108" w:type="dxa"/>
            </w:tcMar>
            <w:hideMark/>
          </w:tcPr>
          <w:p w14:paraId="76C9C431" w14:textId="54D8B8A3" w:rsidR="00C12BC9" w:rsidRPr="00C12BC9" w:rsidRDefault="00C12BC9" w:rsidP="00601AB2">
            <w:pPr>
              <w:jc w:val="center"/>
              <w:rPr>
                <w:rFonts w:ascii="Times New Roman" w:hAnsi="Times New Roman"/>
                <w:b/>
                <w:sz w:val="28"/>
                <w:szCs w:val="28"/>
              </w:rPr>
            </w:pPr>
            <w:r w:rsidRPr="00C12BC9">
              <w:rPr>
                <w:rFonts w:ascii="Times New Roman" w:hAnsi="Times New Roman"/>
                <w:b/>
                <w:noProof/>
                <w:sz w:val="28"/>
                <w:szCs w:val="28"/>
              </w:rPr>
              <mc:AlternateContent>
                <mc:Choice Requires="wps">
                  <w:drawing>
                    <wp:anchor distT="4294967295" distB="4294967295" distL="114300" distR="114300" simplePos="0" relativeHeight="251657216" behindDoc="0" locked="0" layoutInCell="1" allowOverlap="1" wp14:anchorId="179E4B39" wp14:editId="443E0C1F">
                      <wp:simplePos x="0" y="0"/>
                      <wp:positionH relativeFrom="column">
                        <wp:posOffset>580499</wp:posOffset>
                      </wp:positionH>
                      <wp:positionV relativeFrom="paragraph">
                        <wp:posOffset>447675</wp:posOffset>
                      </wp:positionV>
                      <wp:extent cx="771525" cy="0"/>
                      <wp:effectExtent l="0" t="0" r="0" b="0"/>
                      <wp:wrapNone/>
                      <wp:docPr id="196353610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323945E"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5.7pt,35.25pt" to="106.4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" strokeweight="1pt">
                      <v:stroke joinstyle="miter"/>
                    </v:line>
                  </w:pict>
                </mc:Fallback>
              </mc:AlternateContent>
            </w:r>
            <w:r w:rsidRPr="00C12BC9">
              <w:rPr>
                <w:rFonts w:ascii="Times New Roman" w:hAnsi="Times New Roman"/>
                <w:b/>
                <w:sz w:val="28"/>
                <w:szCs w:val="28"/>
              </w:rPr>
              <w:t xml:space="preserve">ỦY BAN NHÂN DÂN </w:t>
            </w:r>
            <w:r w:rsidRPr="00C12BC9">
              <w:rPr>
                <w:rFonts w:ascii="Times New Roman" w:hAnsi="Times New Roman"/>
                <w:b/>
                <w:sz w:val="28"/>
                <w:szCs w:val="28"/>
              </w:rPr>
              <w:br/>
              <w:t xml:space="preserve">TỈNH LÂM ĐỒNG    </w:t>
            </w:r>
            <w:r w:rsidRPr="00C12BC9">
              <w:rPr>
                <w:rFonts w:ascii="Times New Roman" w:hAnsi="Times New Roman"/>
                <w:b/>
                <w:bCs/>
                <w:sz w:val="28"/>
                <w:szCs w:val="28"/>
              </w:rPr>
              <w:br/>
            </w:r>
          </w:p>
        </w:tc>
        <w:tc>
          <w:tcPr>
            <w:tcW w:w="6119" w:type="dxa"/>
            <w:shd w:val="clear" w:color="auto" w:fill="FFFFFF"/>
            <w:tcMar>
              <w:top w:w="0" w:type="dxa"/>
              <w:left w:w="108" w:type="dxa"/>
              <w:bottom w:w="0" w:type="dxa"/>
              <w:right w:w="108" w:type="dxa"/>
            </w:tcMar>
            <w:hideMark/>
          </w:tcPr>
          <w:p w14:paraId="35788077" w14:textId="6204EED6" w:rsidR="00C12BC9" w:rsidRPr="00C12BC9" w:rsidRDefault="00C12BC9" w:rsidP="00601AB2">
            <w:pPr>
              <w:jc w:val="center"/>
              <w:rPr>
                <w:rFonts w:ascii="Times New Roman" w:hAnsi="Times New Roman"/>
                <w:sz w:val="28"/>
                <w:szCs w:val="28"/>
              </w:rPr>
            </w:pPr>
            <w:r w:rsidRPr="00C12BC9">
              <w:rPr>
                <w:rFonts w:ascii="Times New Roman" w:hAnsi="Times New Roman"/>
                <w:noProof/>
                <w:sz w:val="28"/>
                <w:szCs w:val="28"/>
              </w:rPr>
              <mc:AlternateContent>
                <mc:Choice Requires="wps">
                  <w:drawing>
                    <wp:anchor distT="4294967295" distB="4294967295" distL="114300" distR="114300" simplePos="0" relativeHeight="251658240" behindDoc="0" locked="0" layoutInCell="1" allowOverlap="1" wp14:anchorId="2EB87E15" wp14:editId="0BD868E4">
                      <wp:simplePos x="0" y="0"/>
                      <wp:positionH relativeFrom="column">
                        <wp:posOffset>808881</wp:posOffset>
                      </wp:positionH>
                      <wp:positionV relativeFrom="paragraph">
                        <wp:posOffset>458470</wp:posOffset>
                      </wp:positionV>
                      <wp:extent cx="2128520" cy="0"/>
                      <wp:effectExtent l="0" t="0" r="0" b="0"/>
                      <wp:wrapNone/>
                      <wp:docPr id="183410237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634DF93"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7pt,36.1pt" to="231.3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" strokeweight="1pt">
                      <v:stroke joinstyle="miter"/>
                    </v:line>
                  </w:pict>
                </mc:Fallback>
              </mc:AlternateContent>
            </w:r>
            <w:r w:rsidRPr="00C12BC9">
              <w:rPr>
                <w:rFonts w:ascii="Times New Roman" w:hAnsi="Times New Roman"/>
                <w:b/>
                <w:bCs/>
                <w:sz w:val="28"/>
                <w:szCs w:val="28"/>
              </w:rPr>
              <w:t>CỘNG HÒA XÃ HỘI CHỦ NGHĨA VIỆT NAM</w:t>
            </w:r>
            <w:r w:rsidRPr="00C12BC9">
              <w:rPr>
                <w:rFonts w:ascii="Times New Roman" w:hAnsi="Times New Roman"/>
                <w:b/>
                <w:bCs/>
                <w:sz w:val="28"/>
                <w:szCs w:val="28"/>
              </w:rPr>
              <w:br/>
              <w:t>Độc lập - Tự do - Hạnh phúc</w:t>
            </w:r>
            <w:r w:rsidRPr="00C12BC9">
              <w:rPr>
                <w:rFonts w:ascii="Times New Roman" w:hAnsi="Times New Roman"/>
                <w:b/>
                <w:bCs/>
                <w:sz w:val="28"/>
                <w:szCs w:val="28"/>
              </w:rPr>
              <w:br/>
            </w:r>
          </w:p>
        </w:tc>
      </w:tr>
    </w:tbl>
    <w:p w14:paraId="7DD4315C" w14:textId="39B55FB9" w:rsidR="000C2359" w:rsidRDefault="000C2359" w:rsidP="005431B0">
      <w:pPr>
        <w:spacing w:before="240" w:after="0" w:line="240" w:lineRule="auto"/>
        <w:jc w:val="center"/>
        <w:rPr>
          <w:rFonts w:ascii="Times New Roman" w:hAnsi="Times New Roman"/>
          <w:b/>
          <w:color w:val="EE0000"/>
          <w:sz w:val="28"/>
          <w:szCs w:val="28"/>
        </w:rPr>
      </w:pPr>
      <w:r>
        <w:rPr>
          <w:rFonts w:ascii="Times New Roman" w:hAnsi="Times New Roman"/>
          <w:b/>
          <w:sz w:val="28"/>
          <w:szCs w:val="28"/>
        </w:rPr>
        <w:t>ĐIỀU LỆ</w:t>
      </w:r>
    </w:p>
    <w:p w14:paraId="50768889" w14:textId="77777777" w:rsidR="000C2359" w:rsidRDefault="000C2359" w:rsidP="00C12BC9">
      <w:pPr>
        <w:spacing w:after="0" w:line="240" w:lineRule="auto"/>
        <w:jc w:val="center"/>
        <w:rPr>
          <w:rFonts w:ascii="Times New Roman" w:hAnsi="Times New Roman"/>
          <w:sz w:val="28"/>
        </w:rPr>
      </w:pPr>
      <w:r>
        <w:rPr>
          <w:rFonts w:ascii="Times New Roman" w:hAnsi="Times New Roman"/>
          <w:b/>
          <w:sz w:val="28"/>
        </w:rPr>
        <w:t>HỘI CỰU GIÁO CHỨC TỈNH LÂM ĐỒNG</w:t>
      </w:r>
    </w:p>
    <w:p w14:paraId="6E60E22F" w14:textId="77777777" w:rsidR="000C2359" w:rsidRDefault="000C2359" w:rsidP="000C2359">
      <w:pPr>
        <w:spacing w:after="0" w:line="240" w:lineRule="auto"/>
        <w:ind w:left="720"/>
        <w:jc w:val="center"/>
        <w:rPr>
          <w:rFonts w:ascii="Times New Roman" w:hAnsi="Times New Roman"/>
          <w:i/>
          <w:sz w:val="28"/>
        </w:rPr>
      </w:pPr>
      <w:r>
        <w:rPr>
          <w:rFonts w:ascii="Times New Roman" w:hAnsi="Times New Roman"/>
          <w:i/>
          <w:sz w:val="28"/>
        </w:rPr>
        <w:t xml:space="preserve">(Kèm theo Quyết định </w:t>
      </w:r>
      <w:r>
        <w:rPr>
          <w:rFonts w:ascii="Times New Roman" w:hAnsi="Times New Roman"/>
          <w:i/>
          <w:sz w:val="28"/>
          <w:lang w:val="vi-VN"/>
        </w:rPr>
        <w:t xml:space="preserve">số        </w:t>
      </w:r>
      <w:r>
        <w:rPr>
          <w:rFonts w:ascii="Times New Roman" w:hAnsi="Times New Roman"/>
          <w:i/>
          <w:sz w:val="28"/>
        </w:rPr>
        <w:t xml:space="preserve">/QĐ-UBND ngày </w:t>
      </w:r>
      <w:r>
        <w:rPr>
          <w:rFonts w:ascii="Times New Roman" w:hAnsi="Times New Roman"/>
          <w:i/>
          <w:sz w:val="28"/>
          <w:lang w:val="vi-VN"/>
        </w:rPr>
        <w:t>....</w:t>
      </w:r>
      <w:r>
        <w:rPr>
          <w:rFonts w:ascii="Times New Roman" w:hAnsi="Times New Roman"/>
          <w:i/>
          <w:sz w:val="28"/>
        </w:rPr>
        <w:t xml:space="preserve"> tháng </w:t>
      </w:r>
      <w:r>
        <w:rPr>
          <w:rFonts w:ascii="Times New Roman" w:hAnsi="Times New Roman"/>
          <w:i/>
          <w:sz w:val="28"/>
          <w:lang w:val="vi-VN"/>
        </w:rPr>
        <w:t>....</w:t>
      </w:r>
      <w:r>
        <w:rPr>
          <w:rFonts w:ascii="Times New Roman" w:hAnsi="Times New Roman"/>
          <w:i/>
          <w:sz w:val="28"/>
        </w:rPr>
        <w:t xml:space="preserve"> năm </w:t>
      </w:r>
      <w:r>
        <w:rPr>
          <w:rFonts w:ascii="Times New Roman" w:hAnsi="Times New Roman"/>
          <w:i/>
          <w:sz w:val="28"/>
          <w:lang w:val="vi-VN"/>
        </w:rPr>
        <w:t xml:space="preserve">2025 </w:t>
      </w:r>
    </w:p>
    <w:p w14:paraId="15D20CEE" w14:textId="77777777" w:rsidR="000C2359" w:rsidRPr="007D6E97" w:rsidRDefault="000C2359" w:rsidP="000C2359">
      <w:pPr>
        <w:spacing w:after="0" w:line="240" w:lineRule="auto"/>
        <w:ind w:left="720"/>
        <w:jc w:val="center"/>
        <w:rPr>
          <w:rFonts w:ascii="Times New Roman" w:hAnsi="Times New Roman"/>
          <w:i/>
          <w:sz w:val="28"/>
          <w:u w:val="single"/>
        </w:rPr>
      </w:pPr>
      <w:r w:rsidRPr="007D6E97">
        <w:rPr>
          <w:rFonts w:ascii="Times New Roman" w:hAnsi="Times New Roman"/>
          <w:i/>
          <w:sz w:val="28"/>
          <w:u w:val="single"/>
        </w:rPr>
        <w:t>của Chủ tịch UBND tỉnh Lâm Đồng)</w:t>
      </w:r>
    </w:p>
    <w:p w14:paraId="3646B0A6" w14:textId="77777777" w:rsidR="007D6E97" w:rsidRDefault="007D6E97" w:rsidP="007D6E97">
      <w:pPr>
        <w:spacing w:after="240" w:line="240" w:lineRule="auto"/>
        <w:rPr>
          <w:rFonts w:ascii="Times New Roman" w:hAnsi="Times New Roman"/>
          <w:b/>
          <w:sz w:val="28"/>
        </w:rPr>
      </w:pPr>
    </w:p>
    <w:p w14:paraId="50F38DE5" w14:textId="77777777" w:rsidR="00BF25C7" w:rsidRDefault="000C2359" w:rsidP="00BE111F">
      <w:pPr>
        <w:spacing w:after="0" w:line="240" w:lineRule="auto"/>
        <w:jc w:val="center"/>
        <w:rPr>
          <w:rFonts w:ascii="Times New Roman" w:hAnsi="Times New Roman"/>
          <w:b/>
          <w:sz w:val="28"/>
        </w:rPr>
      </w:pPr>
      <w:r>
        <w:rPr>
          <w:rFonts w:ascii="Times New Roman" w:hAnsi="Times New Roman"/>
          <w:b/>
          <w:sz w:val="28"/>
        </w:rPr>
        <w:t>Chương I</w:t>
      </w:r>
    </w:p>
    <w:p w14:paraId="2A976FDF" w14:textId="77777777" w:rsidR="000C2359" w:rsidRDefault="000C2359" w:rsidP="00BE111F">
      <w:pPr>
        <w:spacing w:after="0" w:line="240" w:lineRule="auto"/>
        <w:jc w:val="center"/>
        <w:rPr>
          <w:rFonts w:ascii="Times New Roman" w:hAnsi="Times New Roman"/>
          <w:b/>
          <w:sz w:val="28"/>
        </w:rPr>
      </w:pPr>
      <w:r>
        <w:rPr>
          <w:rFonts w:ascii="Times New Roman" w:hAnsi="Times New Roman"/>
          <w:b/>
          <w:sz w:val="28"/>
        </w:rPr>
        <w:t>QUY ĐỊNH CHUNG</w:t>
      </w:r>
    </w:p>
    <w:p w14:paraId="64F959E1" w14:textId="5788AE98"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color w:val="000000"/>
          <w:sz w:val="28"/>
          <w:szCs w:val="28"/>
          <w:bdr w:val="none" w:sz="0" w:space="0" w:color="auto" w:frame="1"/>
          <w:lang w:val="vi-VN"/>
        </w:rPr>
      </w:pPr>
      <w:r>
        <w:rPr>
          <w:b/>
          <w:color w:val="000000"/>
          <w:sz w:val="28"/>
          <w:szCs w:val="28"/>
          <w:bdr w:val="none" w:sz="0" w:space="0" w:color="auto" w:frame="1"/>
          <w:lang w:val="vi-VN"/>
        </w:rPr>
        <w:t>Điều 1. Tên gọi</w:t>
      </w:r>
      <w:r w:rsidR="00BE111F">
        <w:rPr>
          <w:b/>
          <w:color w:val="000000"/>
          <w:sz w:val="28"/>
          <w:szCs w:val="28"/>
          <w:bdr w:val="none" w:sz="0" w:space="0" w:color="auto" w:frame="1"/>
        </w:rPr>
        <w:t xml:space="preserve">: </w:t>
      </w:r>
      <w:r>
        <w:rPr>
          <w:color w:val="000000"/>
          <w:sz w:val="28"/>
          <w:szCs w:val="28"/>
          <w:bdr w:val="none" w:sz="0" w:space="0" w:color="auto" w:frame="1"/>
          <w:lang w:val="vi-VN"/>
        </w:rPr>
        <w:t>Hội Cựu giáo chức tỉnh Lâm Đồng.</w:t>
      </w:r>
    </w:p>
    <w:p w14:paraId="4CF9EFC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color w:val="000000"/>
          <w:sz w:val="28"/>
          <w:szCs w:val="28"/>
          <w:bdr w:val="none" w:sz="0" w:space="0" w:color="auto" w:frame="1"/>
          <w:lang w:val="vi-VN"/>
        </w:rPr>
      </w:pPr>
      <w:r>
        <w:rPr>
          <w:b/>
          <w:color w:val="000000"/>
          <w:sz w:val="28"/>
          <w:szCs w:val="28"/>
          <w:bdr w:val="none" w:sz="0" w:space="0" w:color="auto" w:frame="1"/>
          <w:lang w:val="vi-VN"/>
        </w:rPr>
        <w:t xml:space="preserve">Điều 2: Tôn chỉ, mục đích </w:t>
      </w:r>
    </w:p>
    <w:p w14:paraId="2B711D88" w14:textId="51545833"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color w:val="000000"/>
          <w:sz w:val="28"/>
          <w:szCs w:val="28"/>
          <w:bdr w:val="none" w:sz="0" w:space="0" w:color="auto" w:frame="1"/>
          <w:lang w:val="vi-VN"/>
        </w:rPr>
      </w:pPr>
      <w:r>
        <w:rPr>
          <w:color w:val="000000"/>
          <w:sz w:val="28"/>
          <w:szCs w:val="28"/>
          <w:bdr w:val="none" w:sz="0" w:space="0" w:color="auto" w:frame="1"/>
          <w:lang w:val="vi-VN"/>
        </w:rPr>
        <w:t xml:space="preserve">1. Hội Cựu giáo chức tỉnh Lâm Đồng (sau đây gọi tắt là Hội) là  tổ chức xã hội </w:t>
      </w:r>
      <w:r w:rsidR="005431B0" w:rsidRPr="005431B0">
        <w:rPr>
          <w:color w:val="000000"/>
          <w:sz w:val="28"/>
          <w:szCs w:val="28"/>
          <w:bdr w:val="none" w:sz="0" w:space="0" w:color="auto" w:frame="1"/>
          <w:lang w:val="vi-VN"/>
        </w:rPr>
        <w:t>-</w:t>
      </w:r>
      <w:r>
        <w:rPr>
          <w:color w:val="000000"/>
          <w:sz w:val="28"/>
          <w:szCs w:val="28"/>
          <w:bdr w:val="none" w:sz="0" w:space="0" w:color="auto" w:frame="1"/>
          <w:lang w:val="vi-VN"/>
        </w:rPr>
        <w:t xml:space="preserve"> nghề nghiệp của những người nguyên là nhà giáo, cán bộ, công chức, viên chức, nhân viên trong tất cả các trường học, các cơ sở và cơ quan giáo dục </w:t>
      </w:r>
      <w:r w:rsidR="005431B0" w:rsidRPr="005431B0">
        <w:rPr>
          <w:color w:val="000000"/>
          <w:sz w:val="28"/>
          <w:szCs w:val="28"/>
          <w:bdr w:val="none" w:sz="0" w:space="0" w:color="auto" w:frame="1"/>
          <w:lang w:val="vi-VN"/>
        </w:rPr>
        <w:t>-</w:t>
      </w:r>
      <w:r>
        <w:rPr>
          <w:color w:val="000000"/>
          <w:sz w:val="28"/>
          <w:szCs w:val="28"/>
          <w:bdr w:val="none" w:sz="0" w:space="0" w:color="auto" w:frame="1"/>
          <w:lang w:val="vi-VN"/>
        </w:rPr>
        <w:t xml:space="preserve"> đào tạo. </w:t>
      </w:r>
    </w:p>
    <w:p w14:paraId="2D86BBA1" w14:textId="2325B35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color w:val="000000"/>
          <w:sz w:val="28"/>
          <w:szCs w:val="28"/>
          <w:bdr w:val="none" w:sz="0" w:space="0" w:color="auto" w:frame="1"/>
          <w:lang w:val="vi-VN"/>
        </w:rPr>
      </w:pPr>
      <w:r>
        <w:rPr>
          <w:color w:val="000000"/>
          <w:sz w:val="28"/>
          <w:szCs w:val="28"/>
          <w:bdr w:val="none" w:sz="0" w:space="0" w:color="auto" w:frame="1"/>
          <w:lang w:val="vi-VN"/>
        </w:rPr>
        <w:t>2. Hội tập hợp, đoàn kết hội viên nhằm bảo vệ quyền và lợi ích hợp pháp của hội viên; phát huy truyền thống yêu nước, năng lực trí tuệ và phẩm chất tốt đẹp của Cựu giáo chức, tiếp tục góp phần thực hiện đổi mới căn bản, toàn diện giáo dục và đào tạo,  ph</w:t>
      </w:r>
      <w:r w:rsidR="00D701B3">
        <w:rPr>
          <w:color w:val="000000"/>
          <w:sz w:val="28"/>
          <w:szCs w:val="28"/>
          <w:bdr w:val="none" w:sz="0" w:space="0" w:color="auto" w:frame="1"/>
          <w:lang w:val="vi-VN"/>
        </w:rPr>
        <w:t>ục vụ nhiệm vụ công nghiệp hóa -</w:t>
      </w:r>
      <w:r>
        <w:rPr>
          <w:color w:val="000000"/>
          <w:sz w:val="28"/>
          <w:szCs w:val="28"/>
          <w:bdr w:val="none" w:sz="0" w:space="0" w:color="auto" w:frame="1"/>
          <w:lang w:val="vi-VN"/>
        </w:rPr>
        <w:t xml:space="preserve"> hiện đại hóa đất nước và hội nhập quốc tế vì mục tiêu “Dân giàu, nước mạnh, dân chủ, công bằng, văn minh”. </w:t>
      </w:r>
    </w:p>
    <w:p w14:paraId="24D8E56F"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sz w:val="28"/>
          <w:szCs w:val="28"/>
          <w:bdr w:val="none" w:sz="0" w:space="0" w:color="auto" w:frame="1"/>
          <w:lang w:val="vi-VN"/>
        </w:rPr>
      </w:pPr>
      <w:r>
        <w:rPr>
          <w:b/>
          <w:sz w:val="28"/>
          <w:szCs w:val="28"/>
          <w:bdr w:val="none" w:sz="0" w:space="0" w:color="auto" w:frame="1"/>
          <w:lang w:val="vi-VN"/>
        </w:rPr>
        <w:t xml:space="preserve">Điều 3: Tư cách pháp lý, trụ sở </w:t>
      </w:r>
    </w:p>
    <w:p w14:paraId="2FE693EA"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1. Hội có tư cách pháp nhân, có con dấu và tài khoản riêng tại Kho bạc nhà nước hoặc ngân hàng. </w:t>
      </w:r>
    </w:p>
    <w:p w14:paraId="3BC5418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sidRPr="00BF25C7">
        <w:rPr>
          <w:sz w:val="28"/>
          <w:szCs w:val="28"/>
          <w:bdr w:val="none" w:sz="0" w:space="0" w:color="auto" w:frame="1"/>
          <w:lang w:val="vi-VN"/>
        </w:rPr>
        <w:t>2. Hội hoạt động theo quy định pháp luật Việt Nam và Điều lệ Hội đượ</w:t>
      </w:r>
      <w:r w:rsidR="00BF25C7">
        <w:rPr>
          <w:sz w:val="28"/>
          <w:szCs w:val="28"/>
          <w:bdr w:val="none" w:sz="0" w:space="0" w:color="auto" w:frame="1"/>
          <w:lang w:val="vi-VN"/>
        </w:rPr>
        <w:t xml:space="preserve">c </w:t>
      </w:r>
      <w:r w:rsidR="00BF25C7" w:rsidRPr="00952E9A">
        <w:rPr>
          <w:sz w:val="28"/>
          <w:szCs w:val="28"/>
          <w:bdr w:val="none" w:sz="0" w:space="0" w:color="auto" w:frame="1"/>
          <w:lang w:val="vi-VN"/>
        </w:rPr>
        <w:t>Ủy ban Nhân dân tỉnh Lâm Đồng</w:t>
      </w:r>
      <w:r w:rsidRPr="00BF25C7">
        <w:rPr>
          <w:sz w:val="28"/>
          <w:szCs w:val="28"/>
          <w:bdr w:val="none" w:sz="0" w:space="0" w:color="auto" w:frame="1"/>
          <w:lang w:val="vi-VN"/>
        </w:rPr>
        <w:t xml:space="preserve"> phê duyệt</w:t>
      </w:r>
      <w:r>
        <w:rPr>
          <w:sz w:val="28"/>
          <w:szCs w:val="28"/>
          <w:bdr w:val="none" w:sz="0" w:space="0" w:color="auto" w:frame="1"/>
          <w:lang w:val="vi-VN"/>
        </w:rPr>
        <w:t>.</w:t>
      </w:r>
    </w:p>
    <w:p w14:paraId="196F1FB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3. Trụ sở của Hội đặt tại Phường Xuân Hương - Đà Lạt, tỉnh Lâm Đồng.</w:t>
      </w:r>
    </w:p>
    <w:p w14:paraId="571FD91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sz w:val="28"/>
          <w:szCs w:val="28"/>
          <w:bdr w:val="none" w:sz="0" w:space="0" w:color="auto" w:frame="1"/>
          <w:lang w:val="vi-VN"/>
        </w:rPr>
      </w:pPr>
      <w:r>
        <w:rPr>
          <w:b/>
          <w:sz w:val="28"/>
          <w:szCs w:val="28"/>
          <w:bdr w:val="none" w:sz="0" w:space="0" w:color="auto" w:frame="1"/>
          <w:lang w:val="vi-VN"/>
        </w:rPr>
        <w:t xml:space="preserve">Điều 4. Phạm vi và lĩnh vực hoạt động </w:t>
      </w:r>
    </w:p>
    <w:p w14:paraId="7BD810A2" w14:textId="2A297488" w:rsidR="000C2359" w:rsidRPr="00952E9A" w:rsidRDefault="00BF25C7"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sidRPr="00952E9A">
        <w:rPr>
          <w:sz w:val="28"/>
          <w:szCs w:val="28"/>
          <w:bdr w:val="none" w:sz="0" w:space="0" w:color="auto" w:frame="1"/>
          <w:lang w:val="vi-VN"/>
        </w:rPr>
        <w:t>1.</w:t>
      </w:r>
      <w:r w:rsidR="005431B0" w:rsidRPr="005431B0">
        <w:rPr>
          <w:sz w:val="28"/>
          <w:szCs w:val="28"/>
          <w:bdr w:val="none" w:sz="0" w:space="0" w:color="auto" w:frame="1"/>
          <w:lang w:val="vi-VN"/>
        </w:rPr>
        <w:t xml:space="preserve"> </w:t>
      </w:r>
      <w:r w:rsidR="000C2359">
        <w:rPr>
          <w:sz w:val="28"/>
          <w:szCs w:val="28"/>
          <w:bdr w:val="none" w:sz="0" w:space="0" w:color="auto" w:frame="1"/>
          <w:lang w:val="vi-VN"/>
        </w:rPr>
        <w:t xml:space="preserve">Hội Cựu giáo chức tỉnh Lâm Đồng hoạt động trên phạm vi toàn tỉnh chủ yếu về  lĩnh vực giáo dục - đào tạo. </w:t>
      </w:r>
    </w:p>
    <w:p w14:paraId="2B03096B" w14:textId="0228BD9A" w:rsidR="00BF25C7" w:rsidRPr="00952E9A" w:rsidRDefault="00BF25C7"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sidRPr="00952E9A">
        <w:rPr>
          <w:sz w:val="28"/>
          <w:szCs w:val="28"/>
          <w:bdr w:val="none" w:sz="0" w:space="0" w:color="auto" w:frame="1"/>
          <w:lang w:val="vi-VN"/>
        </w:rPr>
        <w:t>2.</w:t>
      </w:r>
      <w:r w:rsidR="005431B0" w:rsidRPr="005431B0">
        <w:rPr>
          <w:sz w:val="28"/>
          <w:szCs w:val="28"/>
          <w:bdr w:val="none" w:sz="0" w:space="0" w:color="auto" w:frame="1"/>
          <w:lang w:val="vi-VN"/>
        </w:rPr>
        <w:t xml:space="preserve"> </w:t>
      </w:r>
      <w:r w:rsidRPr="00952E9A">
        <w:rPr>
          <w:sz w:val="28"/>
          <w:szCs w:val="28"/>
          <w:bdr w:val="none" w:sz="0" w:space="0" w:color="auto" w:frame="1"/>
          <w:lang w:val="vi-VN"/>
        </w:rPr>
        <w:t>Hội c</w:t>
      </w:r>
      <w:r w:rsidR="00731A61" w:rsidRPr="00952E9A">
        <w:rPr>
          <w:sz w:val="28"/>
          <w:szCs w:val="28"/>
          <w:bdr w:val="none" w:sz="0" w:space="0" w:color="auto" w:frame="1"/>
          <w:lang w:val="vi-VN"/>
        </w:rPr>
        <w:t>hịu sự quản lý nhà nước của Uỷ ban Nhân dân</w:t>
      </w:r>
      <w:r w:rsidR="00D701B3">
        <w:rPr>
          <w:sz w:val="28"/>
          <w:szCs w:val="28"/>
          <w:bdr w:val="none" w:sz="0" w:space="0" w:color="auto" w:frame="1"/>
          <w:lang w:val="vi-VN"/>
        </w:rPr>
        <w:t xml:space="preserve"> tỉnh Lâm Đồng </w:t>
      </w:r>
      <w:r w:rsidRPr="00952E9A">
        <w:rPr>
          <w:sz w:val="28"/>
          <w:szCs w:val="28"/>
          <w:bdr w:val="none" w:sz="0" w:space="0" w:color="auto" w:frame="1"/>
          <w:lang w:val="vi-VN"/>
        </w:rPr>
        <w:t>liên quan về lĩnh vực Hội hoạt động theo quy định của pháp luật.</w:t>
      </w:r>
    </w:p>
    <w:p w14:paraId="2E8D1D5F"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sz w:val="28"/>
          <w:szCs w:val="28"/>
          <w:bdr w:val="none" w:sz="0" w:space="0" w:color="auto" w:frame="1"/>
          <w:lang w:val="vi-VN"/>
        </w:rPr>
      </w:pPr>
      <w:r>
        <w:rPr>
          <w:b/>
          <w:sz w:val="28"/>
          <w:szCs w:val="28"/>
          <w:bdr w:val="none" w:sz="0" w:space="0" w:color="auto" w:frame="1"/>
          <w:lang w:val="vi-VN"/>
        </w:rPr>
        <w:t>Điều 5. Nguyên tắc tổ chức và hoạt động</w:t>
      </w:r>
    </w:p>
    <w:p w14:paraId="76AC94A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 Tự nguyện, tự quản.</w:t>
      </w:r>
      <w:r>
        <w:rPr>
          <w:sz w:val="28"/>
          <w:szCs w:val="28"/>
          <w:bdr w:val="none" w:sz="0" w:space="0" w:color="auto" w:frame="1"/>
          <w:lang w:val="vi-VN"/>
        </w:rPr>
        <w:tab/>
      </w:r>
    </w:p>
    <w:p w14:paraId="55CF03D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lastRenderedPageBreak/>
        <w:t>2. Dân chủ, bình đẳng, công khai, minh bạch.</w:t>
      </w:r>
    </w:p>
    <w:p w14:paraId="01D3F641"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3. Tự bảo đảm kinh phí hoạt động.</w:t>
      </w:r>
    </w:p>
    <w:p w14:paraId="3B9ABB3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4. Không vì mục đích lợi nhuận.</w:t>
      </w:r>
    </w:p>
    <w:p w14:paraId="3A0DB94D" w14:textId="77777777" w:rsidR="000C2359" w:rsidRDefault="000C2359" w:rsidP="005431B0">
      <w:pPr>
        <w:shd w:val="clear" w:color="auto" w:fill="FFFFFF"/>
        <w:spacing w:before="120" w:after="0" w:line="360" w:lineRule="exact"/>
        <w:ind w:firstLine="720"/>
        <w:jc w:val="both"/>
        <w:rPr>
          <w:rFonts w:ascii="Times New Roman" w:hAnsi="Times New Roman"/>
          <w:sz w:val="28"/>
          <w:szCs w:val="28"/>
          <w:lang w:val="vi-VN" w:eastAsia="vi-VN"/>
        </w:rPr>
      </w:pPr>
      <w:r>
        <w:rPr>
          <w:rFonts w:ascii="Times New Roman" w:hAnsi="Times New Roman"/>
          <w:sz w:val="28"/>
          <w:szCs w:val="28"/>
          <w:bdr w:val="none" w:sz="0" w:space="0" w:color="auto" w:frame="1"/>
          <w:lang w:val="vi-VN"/>
        </w:rPr>
        <w:t xml:space="preserve">5. Tuân thủ Hiến pháp, </w:t>
      </w:r>
      <w:r>
        <w:rPr>
          <w:rFonts w:ascii="Times New Roman" w:hAnsi="Times New Roman"/>
          <w:sz w:val="28"/>
          <w:szCs w:val="28"/>
          <w:lang w:val="vi-VN" w:eastAsia="vi-VN"/>
        </w:rPr>
        <w:t>chấp hành chủ trương, đường lối của Đảng, chính sách, pháp luật của Nhà nước và Điều lệ Hội.</w:t>
      </w:r>
    </w:p>
    <w:p w14:paraId="3B8A9AE9" w14:textId="77777777" w:rsidR="000C2359" w:rsidRDefault="000C2359" w:rsidP="005431B0">
      <w:pPr>
        <w:pStyle w:val="NormalWeb"/>
        <w:shd w:val="clear" w:color="auto" w:fill="FFFFFF"/>
        <w:spacing w:before="120" w:beforeAutospacing="0" w:after="0" w:afterAutospacing="0" w:line="360" w:lineRule="exact"/>
        <w:ind w:right="-450"/>
        <w:jc w:val="center"/>
        <w:textAlignment w:val="baseline"/>
        <w:rPr>
          <w:b/>
          <w:sz w:val="28"/>
          <w:szCs w:val="28"/>
          <w:bdr w:val="none" w:sz="0" w:space="0" w:color="auto" w:frame="1"/>
          <w:lang w:val="vi-VN"/>
        </w:rPr>
      </w:pPr>
      <w:r>
        <w:rPr>
          <w:b/>
          <w:sz w:val="28"/>
          <w:szCs w:val="28"/>
          <w:bdr w:val="none" w:sz="0" w:space="0" w:color="auto" w:frame="1"/>
          <w:lang w:val="vi-VN"/>
        </w:rPr>
        <w:t>Chương II</w:t>
      </w:r>
    </w:p>
    <w:p w14:paraId="4F65B19D" w14:textId="77777777" w:rsidR="000C2359" w:rsidRDefault="000C2359" w:rsidP="005431B0">
      <w:pPr>
        <w:pStyle w:val="NormalWeb"/>
        <w:shd w:val="clear" w:color="auto" w:fill="FFFFFF"/>
        <w:spacing w:before="120" w:beforeAutospacing="0" w:after="0" w:afterAutospacing="0" w:line="360" w:lineRule="exact"/>
        <w:ind w:right="-450" w:firstLine="720"/>
        <w:jc w:val="center"/>
        <w:textAlignment w:val="baseline"/>
        <w:rPr>
          <w:b/>
          <w:sz w:val="28"/>
          <w:szCs w:val="28"/>
          <w:bdr w:val="none" w:sz="0" w:space="0" w:color="auto" w:frame="1"/>
          <w:lang w:val="vi-VN"/>
        </w:rPr>
      </w:pPr>
      <w:r>
        <w:rPr>
          <w:b/>
          <w:sz w:val="28"/>
          <w:szCs w:val="28"/>
          <w:bdr w:val="none" w:sz="0" w:space="0" w:color="auto" w:frame="1"/>
          <w:lang w:val="vi-VN"/>
        </w:rPr>
        <w:t>NHIỆM VỤ, QUYỀN HẠN, NGHĨA VỤ, TRÁCH NHIỆM CỦA HỘI</w:t>
      </w:r>
    </w:p>
    <w:p w14:paraId="0B5BAD21" w14:textId="77777777" w:rsidR="000C2359" w:rsidRPr="00433A26" w:rsidRDefault="00433A26" w:rsidP="005431B0">
      <w:pPr>
        <w:pStyle w:val="NormalWeb"/>
        <w:shd w:val="clear" w:color="auto" w:fill="FFFFFF"/>
        <w:spacing w:before="120" w:beforeAutospacing="0" w:after="0" w:afterAutospacing="0" w:line="360" w:lineRule="exact"/>
        <w:ind w:right="-450" w:firstLine="720"/>
        <w:jc w:val="both"/>
        <w:textAlignment w:val="baseline"/>
        <w:rPr>
          <w:b/>
          <w:sz w:val="28"/>
          <w:szCs w:val="28"/>
          <w:bdr w:val="none" w:sz="0" w:space="0" w:color="auto" w:frame="1"/>
          <w:lang w:val="vi-VN"/>
        </w:rPr>
      </w:pPr>
      <w:r>
        <w:rPr>
          <w:b/>
          <w:sz w:val="28"/>
          <w:szCs w:val="28"/>
          <w:bdr w:val="none" w:sz="0" w:space="0" w:color="auto" w:frame="1"/>
          <w:lang w:val="vi-VN"/>
        </w:rPr>
        <w:t>Điều 6.</w:t>
      </w:r>
      <w:r w:rsidR="000C2359">
        <w:rPr>
          <w:b/>
          <w:color w:val="EE0000"/>
          <w:sz w:val="28"/>
          <w:szCs w:val="28"/>
          <w:bdr w:val="none" w:sz="0" w:space="0" w:color="auto" w:frame="1"/>
          <w:lang w:val="vi-VN"/>
        </w:rPr>
        <w:t xml:space="preserve">  </w:t>
      </w:r>
      <w:r w:rsidR="000C2359" w:rsidRPr="00433A26">
        <w:rPr>
          <w:b/>
          <w:sz w:val="28"/>
          <w:szCs w:val="28"/>
          <w:bdr w:val="none" w:sz="0" w:space="0" w:color="auto" w:frame="1"/>
          <w:lang w:val="vi-VN"/>
        </w:rPr>
        <w:t>Nghĩa vụ, trách nhiệm của Hội</w:t>
      </w:r>
    </w:p>
    <w:p w14:paraId="570D7D57"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 xml:space="preserve">1. Chấp hành quy định của cơ quan có thẩm quyền và quy định của pháp luật có liên quan đến tổ chức, hoạt động </w:t>
      </w:r>
      <w:r w:rsidR="00433A26" w:rsidRPr="00952E9A">
        <w:rPr>
          <w:sz w:val="28"/>
          <w:szCs w:val="28"/>
          <w:bdr w:val="none" w:sz="0" w:space="0" w:color="auto" w:frame="1"/>
          <w:lang w:val="vi-VN"/>
        </w:rPr>
        <w:t>của hội và điều lệ H</w:t>
      </w:r>
      <w:r w:rsidRPr="00952E9A">
        <w:rPr>
          <w:sz w:val="28"/>
          <w:szCs w:val="28"/>
          <w:bdr w:val="none" w:sz="0" w:space="0" w:color="auto" w:frame="1"/>
          <w:lang w:val="vi-VN"/>
        </w:rPr>
        <w:t>ội.</w:t>
      </w:r>
    </w:p>
    <w:p w14:paraId="3B8E4ED8"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2. Khô</w:t>
      </w:r>
      <w:r w:rsidR="00433A26" w:rsidRPr="00952E9A">
        <w:rPr>
          <w:sz w:val="28"/>
          <w:szCs w:val="28"/>
          <w:bdr w:val="none" w:sz="0" w:space="0" w:color="auto" w:frame="1"/>
          <w:lang w:val="vi-VN"/>
        </w:rPr>
        <w:t>ng được lợi dụng hoạt động của H</w:t>
      </w:r>
      <w:r w:rsidRPr="00952E9A">
        <w:rPr>
          <w:sz w:val="28"/>
          <w:szCs w:val="28"/>
          <w:bdr w:val="none" w:sz="0" w:space="0" w:color="auto" w:frame="1"/>
          <w:lang w:val="vi-VN"/>
        </w:rPr>
        <w:t>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5D737EF2"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3. Không công nhận, vinh danh, suy tôn, phong tặng các danh hiệu trái quy định của pháp luật.</w:t>
      </w:r>
    </w:p>
    <w:p w14:paraId="32D9F8E2"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 xml:space="preserve">4. </w:t>
      </w:r>
      <w:r w:rsidR="00433A26" w:rsidRPr="00952E9A">
        <w:rPr>
          <w:sz w:val="28"/>
          <w:szCs w:val="28"/>
          <w:bdr w:val="none" w:sz="0" w:space="0" w:color="auto" w:frame="1"/>
          <w:lang w:val="vi-VN"/>
        </w:rPr>
        <w:t>Hội</w:t>
      </w:r>
      <w:r w:rsidRPr="00952E9A">
        <w:rPr>
          <w:sz w:val="28"/>
          <w:szCs w:val="28"/>
          <w:bdr w:val="none" w:sz="0" w:space="0" w:color="auto" w:frame="1"/>
          <w:lang w:val="vi-VN"/>
        </w:rPr>
        <w:t xml:space="preserve"> chịu sự quả</w:t>
      </w:r>
      <w:r w:rsidR="00433A26" w:rsidRPr="00952E9A">
        <w:rPr>
          <w:sz w:val="28"/>
          <w:szCs w:val="28"/>
          <w:bdr w:val="none" w:sz="0" w:space="0" w:color="auto" w:frame="1"/>
          <w:lang w:val="vi-VN"/>
        </w:rPr>
        <w:t>n lý nhà nước của Sở Giáo dục và Đào tạo tỉnh Lâm Đồng</w:t>
      </w:r>
      <w:r w:rsidRPr="00952E9A">
        <w:rPr>
          <w:sz w:val="28"/>
          <w:szCs w:val="28"/>
          <w:bdr w:val="none" w:sz="0" w:space="0" w:color="auto" w:frame="1"/>
          <w:lang w:val="vi-VN"/>
        </w:rPr>
        <w:t xml:space="preserve"> và các cơ quan có liên quan trong quá trình tổ chức và hoạt động theo quy định</w:t>
      </w:r>
      <w:r w:rsidR="00433A26" w:rsidRPr="00952E9A">
        <w:rPr>
          <w:sz w:val="28"/>
          <w:szCs w:val="28"/>
          <w:bdr w:val="none" w:sz="0" w:space="0" w:color="auto" w:frame="1"/>
          <w:lang w:val="vi-VN"/>
        </w:rPr>
        <w:t xml:space="preserve"> tại Điều </w:t>
      </w:r>
      <w:r w:rsidR="005C7B49" w:rsidRPr="00952E9A">
        <w:rPr>
          <w:sz w:val="28"/>
          <w:szCs w:val="28"/>
          <w:bdr w:val="none" w:sz="0" w:space="0" w:color="auto" w:frame="1"/>
          <w:lang w:val="vi-VN"/>
        </w:rPr>
        <w:t>49 Nghị định 126/2024</w:t>
      </w:r>
      <w:r w:rsidRPr="00952E9A">
        <w:rPr>
          <w:sz w:val="28"/>
          <w:szCs w:val="28"/>
          <w:bdr w:val="none" w:sz="0" w:space="0" w:color="auto" w:frame="1"/>
          <w:lang w:val="vi-VN"/>
        </w:rPr>
        <w:t>.</w:t>
      </w:r>
    </w:p>
    <w:p w14:paraId="6F2DD050"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5. Tập hợp, phát triển hội viên; tổ chức, phối hợp hoạt động giữa các hội viên vì lợi ích chung của hội và thực hiện đúng tôn chỉ, mục đích hoạt động của hội.</w:t>
      </w:r>
    </w:p>
    <w:p w14:paraId="4B9D8193"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6. Tuyên truyền, phổ biến chủ trương, đường lối của Đảng, chính sách, pháp luật của Nhà nước liên quan đến lĩnh vực hội hoạt động, điều lệ, quy chế, quy định của hội và bồi dưỡng, cập nhật kiến thức tới hội viên.</w:t>
      </w:r>
    </w:p>
    <w:p w14:paraId="7480CF9F"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7. Đề xuất sửa đổi, bổ sung điều lệ; quản lý chặt chẽ hoạt động của tổ chức thuộc hội theo quy định của pháp luật và điều lệ; xây dựng, hoàn thiện các quy chế, quy định của hội để làm cơ sở cho hội tổ chức, hoạt động phù hợp với quy định của pháp luật và điều lệ hội.</w:t>
      </w:r>
    </w:p>
    <w:p w14:paraId="0CAA0432"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716FA856"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9. Báo cáo hồ sơ tổ chức đại hội theo quy định t</w:t>
      </w:r>
      <w:r w:rsidR="005C7B49" w:rsidRPr="00952E9A">
        <w:rPr>
          <w:sz w:val="28"/>
          <w:szCs w:val="28"/>
          <w:bdr w:val="none" w:sz="0" w:space="0" w:color="auto" w:frame="1"/>
          <w:lang w:val="vi-VN"/>
        </w:rPr>
        <w:t>ại khoản 7 Điều 19 Nghị định 126/2024</w:t>
      </w:r>
      <w:r w:rsidRPr="00952E9A">
        <w:rPr>
          <w:sz w:val="28"/>
          <w:szCs w:val="28"/>
          <w:bdr w:val="none" w:sz="0" w:space="0" w:color="auto" w:frame="1"/>
          <w:lang w:val="vi-VN"/>
        </w:rPr>
        <w:t>.</w:t>
      </w:r>
    </w:p>
    <w:p w14:paraId="6399D198"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lastRenderedPageBreak/>
        <w:t>10. Sau khi miễn nhiệm, bãi nhiệm, thay đổi chức vụ chủ tịch, phó chủ tịch, tổng thư ký, thành viên ban chấp hành, ban thường vụ, ban kiểm tra, thay đổi trụ sở, sửa đổi, bổ su</w:t>
      </w:r>
      <w:r w:rsidR="005C7B49" w:rsidRPr="00952E9A">
        <w:rPr>
          <w:sz w:val="28"/>
          <w:szCs w:val="28"/>
          <w:bdr w:val="none" w:sz="0" w:space="0" w:color="auto" w:frame="1"/>
          <w:lang w:val="vi-VN"/>
        </w:rPr>
        <w:t>ng điều lệ, hội phải báo cáo Ủy ban Nhân dân tỉnh Lâm Đồng,  Sở Giáo dục và Đào tạo tỉnh Lâm Đồng cùng các Sở ngành có liên quan về lĩnh vực hoạt động Hội hoạt động</w:t>
      </w:r>
      <w:r w:rsidRPr="00952E9A">
        <w:rPr>
          <w:sz w:val="28"/>
          <w:szCs w:val="28"/>
          <w:bdr w:val="none" w:sz="0" w:space="0" w:color="auto" w:frame="1"/>
          <w:lang w:val="vi-VN"/>
        </w:rPr>
        <w:t>.</w:t>
      </w:r>
    </w:p>
    <w:p w14:paraId="1F0A92DB"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 xml:space="preserve">11. Báo cáo việc thành lập các </w:t>
      </w:r>
      <w:r w:rsidR="00FB3BF6" w:rsidRPr="00952E9A">
        <w:rPr>
          <w:sz w:val="28"/>
          <w:szCs w:val="28"/>
          <w:bdr w:val="none" w:sz="0" w:space="0" w:color="auto" w:frame="1"/>
          <w:lang w:val="vi-VN"/>
        </w:rPr>
        <w:t>tổ chức thuộc H</w:t>
      </w:r>
      <w:r w:rsidR="005C7B49" w:rsidRPr="00952E9A">
        <w:rPr>
          <w:sz w:val="28"/>
          <w:szCs w:val="28"/>
          <w:bdr w:val="none" w:sz="0" w:space="0" w:color="auto" w:frame="1"/>
          <w:lang w:val="vi-VN"/>
        </w:rPr>
        <w:t>ội với Ủy ban Nhân dân tỉnh Lâm Đồng, Sở Giáo dục và Đào tạo tỉnh Lâm Đồng cùng các Sở ngành có liên quan</w:t>
      </w:r>
      <w:r w:rsidR="00FB3BF6" w:rsidRPr="00952E9A">
        <w:rPr>
          <w:sz w:val="28"/>
          <w:szCs w:val="28"/>
          <w:bdr w:val="none" w:sz="0" w:space="0" w:color="auto" w:frame="1"/>
          <w:lang w:val="vi-VN"/>
        </w:rPr>
        <w:t xml:space="preserve"> về lĩnh vực Hội hoạt động </w:t>
      </w:r>
      <w:r w:rsidRPr="00952E9A">
        <w:rPr>
          <w:sz w:val="28"/>
          <w:szCs w:val="28"/>
          <w:bdr w:val="none" w:sz="0" w:space="0" w:color="auto" w:frame="1"/>
          <w:lang w:val="vi-VN"/>
        </w:rPr>
        <w:t xml:space="preserve"> và chịu trách nhiệm lãnh đạo, chỉ đạo, quản lý trực tiếp, toàn diện tổ chức, hoạt động của các tổ chức này theo quy định của pháp </w:t>
      </w:r>
      <w:r w:rsidR="00FB3BF6" w:rsidRPr="00952E9A">
        <w:rPr>
          <w:sz w:val="28"/>
          <w:szCs w:val="28"/>
          <w:bdr w:val="none" w:sz="0" w:space="0" w:color="auto" w:frame="1"/>
          <w:lang w:val="vi-VN"/>
        </w:rPr>
        <w:t>luật và điều lệ H</w:t>
      </w:r>
      <w:r w:rsidRPr="00952E9A">
        <w:rPr>
          <w:sz w:val="28"/>
          <w:szCs w:val="28"/>
          <w:bdr w:val="none" w:sz="0" w:space="0" w:color="auto" w:frame="1"/>
          <w:lang w:val="vi-VN"/>
        </w:rPr>
        <w:t>ội.</w:t>
      </w:r>
    </w:p>
    <w:p w14:paraId="73B09ED7" w14:textId="77777777" w:rsidR="000C2359" w:rsidRPr="00952E9A" w:rsidRDefault="00FB3BF6"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12. Hàng năm, H</w:t>
      </w:r>
      <w:r w:rsidR="000C2359" w:rsidRPr="00952E9A">
        <w:rPr>
          <w:sz w:val="28"/>
          <w:szCs w:val="28"/>
          <w:bdr w:val="none" w:sz="0" w:space="0" w:color="auto" w:frame="1"/>
          <w:lang w:val="vi-VN"/>
        </w:rPr>
        <w:t>ội phải báo cáo tì</w:t>
      </w:r>
      <w:r w:rsidRPr="00952E9A">
        <w:rPr>
          <w:sz w:val="28"/>
          <w:szCs w:val="28"/>
          <w:bdr w:val="none" w:sz="0" w:space="0" w:color="auto" w:frame="1"/>
          <w:lang w:val="vi-VN"/>
        </w:rPr>
        <w:t>nh hình tổ chức, hoạt động của H</w:t>
      </w:r>
      <w:r w:rsidR="000C2359" w:rsidRPr="00952E9A">
        <w:rPr>
          <w:sz w:val="28"/>
          <w:szCs w:val="28"/>
          <w:bdr w:val="none" w:sz="0" w:space="0" w:color="auto" w:frame="1"/>
          <w:lang w:val="vi-VN"/>
        </w:rPr>
        <w:t xml:space="preserve">ội với </w:t>
      </w:r>
      <w:r w:rsidRPr="00952E9A">
        <w:rPr>
          <w:sz w:val="28"/>
          <w:szCs w:val="28"/>
          <w:bdr w:val="none" w:sz="0" w:space="0" w:color="auto" w:frame="1"/>
          <w:lang w:val="vi-VN"/>
        </w:rPr>
        <w:t xml:space="preserve">Ủy ban Nhân dân tỉnh Lâm Đồng,  Sở Giáo dục và Đào tạo tỉnh Lâm Đồng cùng các Sở ngành có liên quan về lĩnh vực Hội hoạt </w:t>
      </w:r>
      <w:r w:rsidR="000C2359" w:rsidRPr="00952E9A">
        <w:rPr>
          <w:sz w:val="28"/>
          <w:szCs w:val="28"/>
          <w:bdr w:val="none" w:sz="0" w:space="0" w:color="auto" w:frame="1"/>
          <w:lang w:val="vi-VN"/>
        </w:rPr>
        <w:t>trước ngày 31 tháng 12. Báo cáo định kỳ hàng năm được thực hiện theo Mẫu số 16 Phụ lục II</w:t>
      </w:r>
      <w:r w:rsidRPr="00952E9A">
        <w:rPr>
          <w:sz w:val="28"/>
          <w:szCs w:val="28"/>
          <w:bdr w:val="none" w:sz="0" w:space="0" w:color="auto" w:frame="1"/>
          <w:lang w:val="vi-VN"/>
        </w:rPr>
        <w:t xml:space="preserve"> ban hành kèm theo Nghị định 126/2024</w:t>
      </w:r>
      <w:r w:rsidR="000C2359" w:rsidRPr="00952E9A">
        <w:rPr>
          <w:sz w:val="28"/>
          <w:szCs w:val="28"/>
          <w:bdr w:val="none" w:sz="0" w:space="0" w:color="auto" w:frame="1"/>
          <w:lang w:val="vi-VN"/>
        </w:rPr>
        <w:t>.</w:t>
      </w:r>
    </w:p>
    <w:p w14:paraId="59CAA2A7"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13. Báo cáo kết quả giải quyết tranh chấp, đơn, thư phản ánh, kiến nghị, khiếu nại, tố cáo liên quan đến hội với cơ quan nhà nước có thẩm quyền.</w:t>
      </w:r>
    </w:p>
    <w:p w14:paraId="4DCEC6F2"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14. Chấp hành sự hướng dẫn, kiểm tra, thanh tra của các cơ quan nhà nước có thẩm quyền trong việc</w:t>
      </w:r>
      <w:r w:rsidR="00FB3BF6" w:rsidRPr="00952E9A">
        <w:rPr>
          <w:sz w:val="28"/>
          <w:szCs w:val="28"/>
          <w:bdr w:val="none" w:sz="0" w:space="0" w:color="auto" w:frame="1"/>
          <w:lang w:val="vi-VN"/>
        </w:rPr>
        <w:t xml:space="preserve"> tuân thủ pháp luật và điều lệ H</w:t>
      </w:r>
      <w:r w:rsidRPr="00952E9A">
        <w:rPr>
          <w:sz w:val="28"/>
          <w:szCs w:val="28"/>
          <w:bdr w:val="none" w:sz="0" w:space="0" w:color="auto" w:frame="1"/>
          <w:lang w:val="vi-VN"/>
        </w:rPr>
        <w:t>ội.</w:t>
      </w:r>
    </w:p>
    <w:p w14:paraId="10B3096F"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15. Lập và lưu giữ tại trụ sở hội dan</w:t>
      </w:r>
      <w:r w:rsidR="00FB3BF6" w:rsidRPr="00952E9A">
        <w:rPr>
          <w:sz w:val="28"/>
          <w:szCs w:val="28"/>
          <w:bdr w:val="none" w:sz="0" w:space="0" w:color="auto" w:frame="1"/>
          <w:lang w:val="vi-VN"/>
        </w:rPr>
        <w:t>h sách hội viên, tổ chức thuộc Hội, sổ</w:t>
      </w:r>
      <w:r w:rsidRPr="00952E9A">
        <w:rPr>
          <w:sz w:val="28"/>
          <w:szCs w:val="28"/>
          <w:bdr w:val="none" w:sz="0" w:space="0" w:color="auto" w:frame="1"/>
          <w:lang w:val="vi-VN"/>
        </w:rPr>
        <w:t xml:space="preserve"> sách, chứn</w:t>
      </w:r>
      <w:r w:rsidR="00FB3BF6" w:rsidRPr="00952E9A">
        <w:rPr>
          <w:sz w:val="28"/>
          <w:szCs w:val="28"/>
          <w:bdr w:val="none" w:sz="0" w:space="0" w:color="auto" w:frame="1"/>
          <w:lang w:val="vi-VN"/>
        </w:rPr>
        <w:t>g từ về tài sản, tài chính của H</w:t>
      </w:r>
      <w:r w:rsidRPr="00952E9A">
        <w:rPr>
          <w:sz w:val="28"/>
          <w:szCs w:val="28"/>
          <w:bdr w:val="none" w:sz="0" w:space="0" w:color="auto" w:frame="1"/>
          <w:lang w:val="vi-VN"/>
        </w:rPr>
        <w:t>ội, biên bản các cuộc họp ban chấp hàn</w:t>
      </w:r>
      <w:r w:rsidR="00FB3BF6" w:rsidRPr="00952E9A">
        <w:rPr>
          <w:sz w:val="28"/>
          <w:szCs w:val="28"/>
          <w:bdr w:val="none" w:sz="0" w:space="0" w:color="auto" w:frame="1"/>
          <w:lang w:val="vi-VN"/>
        </w:rPr>
        <w:t>h, ban thường vụ, ban kiểm tra H</w:t>
      </w:r>
      <w:r w:rsidRPr="00952E9A">
        <w:rPr>
          <w:sz w:val="28"/>
          <w:szCs w:val="28"/>
          <w:bdr w:val="none" w:sz="0" w:space="0" w:color="auto" w:frame="1"/>
          <w:lang w:val="vi-VN"/>
        </w:rPr>
        <w:t>ội.</w:t>
      </w:r>
    </w:p>
    <w:p w14:paraId="3F7DA0CB"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16. Kinh phí thu được theo quy định tại khoản 12, khoản 13</w:t>
      </w:r>
      <w:r w:rsidR="00FB3BF6" w:rsidRPr="00952E9A">
        <w:rPr>
          <w:sz w:val="28"/>
          <w:szCs w:val="28"/>
          <w:bdr w:val="none" w:sz="0" w:space="0" w:color="auto" w:frame="1"/>
          <w:lang w:val="vi-VN"/>
        </w:rPr>
        <w:t>, khoản 14 Điều 23 Nghị định 126/2024</w:t>
      </w:r>
      <w:r w:rsidRPr="00952E9A">
        <w:rPr>
          <w:sz w:val="28"/>
          <w:szCs w:val="28"/>
          <w:bdr w:val="none" w:sz="0" w:space="0" w:color="auto" w:frame="1"/>
          <w:lang w:val="vi-VN"/>
        </w:rPr>
        <w:t xml:space="preserve"> phải dành cho hoạt động</w:t>
      </w:r>
      <w:r w:rsidR="00FB3BF6" w:rsidRPr="00952E9A">
        <w:rPr>
          <w:sz w:val="28"/>
          <w:szCs w:val="28"/>
          <w:bdr w:val="none" w:sz="0" w:space="0" w:color="auto" w:frame="1"/>
          <w:lang w:val="vi-VN"/>
        </w:rPr>
        <w:t xml:space="preserve"> hội theo quy định của điều lệ H</w:t>
      </w:r>
      <w:r w:rsidRPr="00952E9A">
        <w:rPr>
          <w:sz w:val="28"/>
          <w:szCs w:val="28"/>
          <w:bdr w:val="none" w:sz="0" w:space="0" w:color="auto" w:frame="1"/>
          <w:lang w:val="vi-VN"/>
        </w:rPr>
        <w:t>ội, không được chia cho hội viên.</w:t>
      </w:r>
    </w:p>
    <w:p w14:paraId="518E71CC" w14:textId="77777777" w:rsidR="000C2359" w:rsidRPr="00952E9A" w:rsidRDefault="00FB3BF6"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17. Việc sử dụng kinh phí của H</w:t>
      </w:r>
      <w:r w:rsidR="000C2359" w:rsidRPr="00952E9A">
        <w:rPr>
          <w:sz w:val="28"/>
          <w:szCs w:val="28"/>
          <w:bdr w:val="none" w:sz="0" w:space="0" w:color="auto" w:frame="1"/>
          <w:lang w:val="vi-VN"/>
        </w:rPr>
        <w:t>ội phải chấp hành quy định của pháp luật và điều lệ</w:t>
      </w:r>
      <w:r w:rsidRPr="00952E9A">
        <w:rPr>
          <w:sz w:val="28"/>
          <w:szCs w:val="28"/>
          <w:bdr w:val="none" w:sz="0" w:space="0" w:color="auto" w:frame="1"/>
          <w:lang w:val="vi-VN"/>
        </w:rPr>
        <w:t xml:space="preserve"> H</w:t>
      </w:r>
      <w:r w:rsidR="000C2359" w:rsidRPr="00952E9A">
        <w:rPr>
          <w:sz w:val="28"/>
          <w:szCs w:val="28"/>
          <w:bdr w:val="none" w:sz="0" w:space="0" w:color="auto" w:frame="1"/>
          <w:lang w:val="vi-VN"/>
        </w:rPr>
        <w:t>ội đảm bảo công khai, minh bạch; nộp thuế, phí, lệ phí và thực hiện chế độ kế toán, kiểm toán, thống kê theo quy định của pháp luật; phải đăng ký mã số thuế và kê khai thuế theo quy định củ</w:t>
      </w:r>
      <w:r w:rsidRPr="00952E9A">
        <w:rPr>
          <w:sz w:val="28"/>
          <w:szCs w:val="28"/>
          <w:bdr w:val="none" w:sz="0" w:space="0" w:color="auto" w:frame="1"/>
          <w:lang w:val="vi-VN"/>
        </w:rPr>
        <w:t>a pháp luật về thuế. Hàng năm, H</w:t>
      </w:r>
      <w:r w:rsidR="000C2359" w:rsidRPr="00952E9A">
        <w:rPr>
          <w:sz w:val="28"/>
          <w:szCs w:val="28"/>
          <w:bdr w:val="none" w:sz="0" w:space="0" w:color="auto" w:frame="1"/>
          <w:lang w:val="vi-VN"/>
        </w:rPr>
        <w:t>ội báo cáo quyết toán tài chính theo q</w:t>
      </w:r>
      <w:r w:rsidRPr="00952E9A">
        <w:rPr>
          <w:sz w:val="28"/>
          <w:szCs w:val="28"/>
          <w:bdr w:val="none" w:sz="0" w:space="0" w:color="auto" w:frame="1"/>
          <w:lang w:val="vi-VN"/>
        </w:rPr>
        <w:t xml:space="preserve">uy định của Nhà </w:t>
      </w:r>
      <w:r w:rsidR="002D73B1" w:rsidRPr="00952E9A">
        <w:rPr>
          <w:sz w:val="28"/>
          <w:szCs w:val="28"/>
          <w:bdr w:val="none" w:sz="0" w:space="0" w:color="auto" w:frame="1"/>
          <w:lang w:val="vi-VN"/>
        </w:rPr>
        <w:t>nước gửi Ủy ban Nhân dân tỉnh Lâm Đồng,  Sở Giáo dục và Đào tạo tỉnh Lâm Đồng, Sở Tài chính tỉnh Lâm Đồng</w:t>
      </w:r>
      <w:r w:rsidR="000C2359" w:rsidRPr="00952E9A">
        <w:rPr>
          <w:sz w:val="28"/>
          <w:szCs w:val="28"/>
          <w:bdr w:val="none" w:sz="0" w:space="0" w:color="auto" w:frame="1"/>
          <w:lang w:val="vi-VN"/>
        </w:rPr>
        <w:t>. Chịu sự thanh tra, kiểm tra về việc thu, chi, quản lý và sử</w:t>
      </w:r>
      <w:r w:rsidR="002D73B1" w:rsidRPr="00952E9A">
        <w:rPr>
          <w:sz w:val="28"/>
          <w:szCs w:val="28"/>
          <w:bdr w:val="none" w:sz="0" w:space="0" w:color="auto" w:frame="1"/>
          <w:lang w:val="vi-VN"/>
        </w:rPr>
        <w:t xml:space="preserve"> dụng tài chính, tài sản của Ủy ban Nhân dân tỉnh Lâm Đồng, Sở Tài chính tỉnh Lâm Đồng</w:t>
      </w:r>
      <w:r w:rsidR="000C2359" w:rsidRPr="00952E9A">
        <w:rPr>
          <w:sz w:val="28"/>
          <w:szCs w:val="28"/>
          <w:bdr w:val="none" w:sz="0" w:space="0" w:color="auto" w:frame="1"/>
          <w:lang w:val="vi-VN"/>
        </w:rPr>
        <w:t>.</w:t>
      </w:r>
    </w:p>
    <w:p w14:paraId="60B08815"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18. Ban hành các quy chế về hoạt động của ban chấp hàn</w:t>
      </w:r>
      <w:r w:rsidR="002D73B1" w:rsidRPr="00952E9A">
        <w:rPr>
          <w:sz w:val="28"/>
          <w:szCs w:val="28"/>
          <w:bdr w:val="none" w:sz="0" w:space="0" w:color="auto" w:frame="1"/>
          <w:lang w:val="vi-VN"/>
        </w:rPr>
        <w:t>h, ban thường vụ, ban kiểm tra H</w:t>
      </w:r>
      <w:r w:rsidRPr="00952E9A">
        <w:rPr>
          <w:sz w:val="28"/>
          <w:szCs w:val="28"/>
          <w:bdr w:val="none" w:sz="0" w:space="0" w:color="auto" w:frame="1"/>
          <w:lang w:val="vi-VN"/>
        </w:rPr>
        <w:t xml:space="preserve">ội; quản lý, </w:t>
      </w:r>
      <w:r w:rsidR="002D73B1" w:rsidRPr="00952E9A">
        <w:rPr>
          <w:sz w:val="28"/>
          <w:szCs w:val="28"/>
          <w:bdr w:val="none" w:sz="0" w:space="0" w:color="auto" w:frame="1"/>
          <w:lang w:val="vi-VN"/>
        </w:rPr>
        <w:t>sử dụng tài sản, tài chính của H</w:t>
      </w:r>
      <w:r w:rsidRPr="00952E9A">
        <w:rPr>
          <w:sz w:val="28"/>
          <w:szCs w:val="28"/>
          <w:bdr w:val="none" w:sz="0" w:space="0" w:color="auto" w:frame="1"/>
          <w:lang w:val="vi-VN"/>
        </w:rPr>
        <w:t>ội; khen thưởng, kỷ luật; quản lý hội viên; giải quyết kiến nghị, phản ánh, tranh chấp, k</w:t>
      </w:r>
      <w:r w:rsidR="002D73B1" w:rsidRPr="00952E9A">
        <w:rPr>
          <w:sz w:val="28"/>
          <w:szCs w:val="28"/>
          <w:bdr w:val="none" w:sz="0" w:space="0" w:color="auto" w:frame="1"/>
          <w:lang w:val="vi-VN"/>
        </w:rPr>
        <w:t xml:space="preserve">hiếu nại, tố cáo liên quan đến </w:t>
      </w:r>
      <w:r w:rsidR="002D73B1" w:rsidRPr="00952E9A">
        <w:rPr>
          <w:sz w:val="28"/>
          <w:szCs w:val="28"/>
          <w:bdr w:val="none" w:sz="0" w:space="0" w:color="auto" w:frame="1"/>
          <w:lang w:val="vi-VN"/>
        </w:rPr>
        <w:lastRenderedPageBreak/>
        <w:t>H</w:t>
      </w:r>
      <w:r w:rsidRPr="00952E9A">
        <w:rPr>
          <w:sz w:val="28"/>
          <w:szCs w:val="28"/>
          <w:bdr w:val="none" w:sz="0" w:space="0" w:color="auto" w:frame="1"/>
          <w:lang w:val="vi-VN"/>
        </w:rPr>
        <w:t xml:space="preserve">ội; </w:t>
      </w:r>
      <w:r w:rsidR="002D73B1" w:rsidRPr="00952E9A">
        <w:rPr>
          <w:sz w:val="28"/>
          <w:szCs w:val="28"/>
          <w:bdr w:val="none" w:sz="0" w:space="0" w:color="auto" w:frame="1"/>
          <w:lang w:val="vi-VN"/>
        </w:rPr>
        <w:t>quản lý và sử dụng con dấu của H</w:t>
      </w:r>
      <w:r w:rsidRPr="00952E9A">
        <w:rPr>
          <w:sz w:val="28"/>
          <w:szCs w:val="28"/>
          <w:bdr w:val="none" w:sz="0" w:space="0" w:color="auto" w:frame="1"/>
          <w:lang w:val="vi-VN"/>
        </w:rPr>
        <w:t>ội và các quy định khác phù hợp với quy</w:t>
      </w:r>
      <w:r w:rsidR="002D73B1" w:rsidRPr="00952E9A">
        <w:rPr>
          <w:sz w:val="28"/>
          <w:szCs w:val="28"/>
          <w:bdr w:val="none" w:sz="0" w:space="0" w:color="auto" w:frame="1"/>
          <w:lang w:val="vi-VN"/>
        </w:rPr>
        <w:t xml:space="preserve"> định của pháp luật và điều lệ H</w:t>
      </w:r>
      <w:r w:rsidRPr="00952E9A">
        <w:rPr>
          <w:sz w:val="28"/>
          <w:szCs w:val="28"/>
          <w:bdr w:val="none" w:sz="0" w:space="0" w:color="auto" w:frame="1"/>
          <w:lang w:val="vi-VN"/>
        </w:rPr>
        <w:t>ội.</w:t>
      </w:r>
    </w:p>
    <w:p w14:paraId="6F6179D3"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19. Xây dựng và ban hành quy t</w:t>
      </w:r>
      <w:r w:rsidR="002D73B1" w:rsidRPr="00952E9A">
        <w:rPr>
          <w:sz w:val="28"/>
          <w:szCs w:val="28"/>
          <w:bdr w:val="none" w:sz="0" w:space="0" w:color="auto" w:frame="1"/>
          <w:lang w:val="vi-VN"/>
        </w:rPr>
        <w:t>ắc đạo đức trong hoạt động của H</w:t>
      </w:r>
      <w:r w:rsidRPr="00952E9A">
        <w:rPr>
          <w:sz w:val="28"/>
          <w:szCs w:val="28"/>
          <w:bdr w:val="none" w:sz="0" w:space="0" w:color="auto" w:frame="1"/>
          <w:lang w:val="vi-VN"/>
        </w:rPr>
        <w:t>ội.</w:t>
      </w:r>
    </w:p>
    <w:p w14:paraId="098B7896"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20. Cập nhật tình hình tổ chức, hoạt độn</w:t>
      </w:r>
      <w:r w:rsidR="002D73B1" w:rsidRPr="00952E9A">
        <w:rPr>
          <w:sz w:val="28"/>
          <w:szCs w:val="28"/>
          <w:bdr w:val="none" w:sz="0" w:space="0" w:color="auto" w:frame="1"/>
          <w:lang w:val="vi-VN"/>
        </w:rPr>
        <w:t>g của hội vào cơ sở dữ liệu về H</w:t>
      </w:r>
      <w:r w:rsidRPr="00952E9A">
        <w:rPr>
          <w:sz w:val="28"/>
          <w:szCs w:val="28"/>
          <w:bdr w:val="none" w:sz="0" w:space="0" w:color="auto" w:frame="1"/>
          <w:lang w:val="vi-VN"/>
        </w:rPr>
        <w:t>ội và phối hợp xây d</w:t>
      </w:r>
      <w:r w:rsidR="002D73B1" w:rsidRPr="00952E9A">
        <w:rPr>
          <w:sz w:val="28"/>
          <w:szCs w:val="28"/>
          <w:bdr w:val="none" w:sz="0" w:space="0" w:color="auto" w:frame="1"/>
          <w:lang w:val="vi-VN"/>
        </w:rPr>
        <w:t>ựng, vận hành cơ sở dữ liệu về H</w:t>
      </w:r>
      <w:r w:rsidRPr="00952E9A">
        <w:rPr>
          <w:sz w:val="28"/>
          <w:szCs w:val="28"/>
          <w:bdr w:val="none" w:sz="0" w:space="0" w:color="auto" w:frame="1"/>
          <w:lang w:val="vi-VN"/>
        </w:rPr>
        <w:t>ội.</w:t>
      </w:r>
    </w:p>
    <w:p w14:paraId="469DB961"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21. Thực hiện các quy định của pháp luật về phòng chống tham nhũng, phòng chống rửa tiền, tài trợ khủng bố.</w:t>
      </w:r>
    </w:p>
    <w:p w14:paraId="2BDDA27E"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952E9A">
        <w:rPr>
          <w:sz w:val="28"/>
          <w:szCs w:val="28"/>
          <w:bdr w:val="none" w:sz="0" w:space="0" w:color="auto" w:frame="1"/>
          <w:lang w:val="vi-VN"/>
        </w:rPr>
        <w:t>22. Nghĩa vụ khác theo quy định của pháp luật.</w:t>
      </w:r>
    </w:p>
    <w:p w14:paraId="70AF96F5"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Điều 7. Quyền hạn của Hội</w:t>
      </w:r>
    </w:p>
    <w:p w14:paraId="1B3F376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1. Tổ chức, hoạt động theo Điều lệ Hội đã được phê duyệt. </w:t>
      </w:r>
    </w:p>
    <w:p w14:paraId="633C602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2. Tuyên truyền tôn chỉ, mục đích hoạt động của Hội. Bảo vệ quyền, lợi ích hợp pháp của Hội, hội viên. Tổ chức, phối hợp hoạt động giữa các hội viên vì lợi ích chung của hội. </w:t>
      </w:r>
    </w:p>
    <w:p w14:paraId="1E42735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3. Tham gia đề xuất kiến nghị và phản biện xã hội với cấp ủy Đảng, chính quyền các cấp, các trường học, cơ quan quản lý giáo dục - đào tạo về thực hiện đường lối, chủ trương chính sách của Đảng và Nhà nước trong công tác giáo dục, đào tạo.</w:t>
      </w:r>
    </w:p>
    <w:p w14:paraId="764EC38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4. Phối hợp với các trường học, các cơ quan quản lý giáo dục - đào tạo, các ban, ngành, đoàn thể nhân dân chăm lo giáo dục thế hệ trẻ góp phần thực hiện phương châm </w:t>
      </w:r>
      <w:r>
        <w:rPr>
          <w:sz w:val="28"/>
          <w:szCs w:val="28"/>
          <w:lang w:val="vi-VN"/>
        </w:rPr>
        <w:t>“</w:t>
      </w:r>
      <w:r>
        <w:rPr>
          <w:sz w:val="28"/>
          <w:szCs w:val="28"/>
          <w:bdr w:val="none" w:sz="0" w:space="0" w:color="auto" w:frame="1"/>
          <w:lang w:val="vi-VN"/>
        </w:rPr>
        <w:t>Học suốt đời</w:t>
      </w:r>
      <w:r>
        <w:rPr>
          <w:sz w:val="28"/>
          <w:szCs w:val="28"/>
          <w:lang w:val="vi-VN"/>
        </w:rPr>
        <w:t>”</w:t>
      </w:r>
      <w:r>
        <w:rPr>
          <w:sz w:val="28"/>
          <w:szCs w:val="28"/>
          <w:bdr w:val="none" w:sz="0" w:space="0" w:color="auto" w:frame="1"/>
          <w:lang w:val="vi-VN"/>
        </w:rPr>
        <w:t> và </w:t>
      </w:r>
      <w:r>
        <w:rPr>
          <w:sz w:val="28"/>
          <w:szCs w:val="28"/>
          <w:lang w:val="vi-VN"/>
        </w:rPr>
        <w:t>“</w:t>
      </w:r>
      <w:r>
        <w:rPr>
          <w:sz w:val="28"/>
          <w:szCs w:val="28"/>
          <w:bdr w:val="none" w:sz="0" w:space="0" w:color="auto" w:frame="1"/>
          <w:lang w:val="vi-VN"/>
        </w:rPr>
        <w:t>Giáo dục cho mọi người</w:t>
      </w:r>
      <w:r>
        <w:rPr>
          <w:sz w:val="28"/>
          <w:szCs w:val="28"/>
          <w:lang w:val="vi-VN"/>
        </w:rPr>
        <w:t>”</w:t>
      </w:r>
      <w:r>
        <w:rPr>
          <w:sz w:val="28"/>
          <w:szCs w:val="28"/>
          <w:bdr w:val="none" w:sz="0" w:space="0" w:color="auto" w:frame="1"/>
          <w:lang w:val="vi-VN"/>
        </w:rPr>
        <w:t>, tham gia thiết thực có hiệu quả vào công tác xã hội hóa giáo dục.</w:t>
      </w:r>
    </w:p>
    <w:p w14:paraId="46AF77A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5. Được tham gia, tổ chức các hoạt động giáo dục, đào tạo trên cơ sở tuân thủ pháp luật và những quy định của ngành chuyên môn.</w:t>
      </w:r>
    </w:p>
    <w:p w14:paraId="548EB75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6. Tham gia các chương trình, dự án, đề tài, nhiệm vụ và các hoạt động tư vấn, phản biện chính sách về khoa học và công nghệ theo đề nghị của cơ quan nhà nước ở địa phương.</w:t>
      </w:r>
    </w:p>
    <w:p w14:paraId="021D0EE8" w14:textId="2F389E9B"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 xml:space="preserve">7. Được tham gia ý kiến trong xây dựng cơ chế, chính sách ở địa phương liên quan trực tiếp đến chức năng, nhiệm vụ, quyền hạn và lĩnh vực hoạt động của Hội. Kiến nghị với cơ quan nhà nước có thẩm quyền đối với các vấn đề liên quan  tới sự phát triển và lĩnh vực hoạt động của Hội. </w:t>
      </w:r>
    </w:p>
    <w:p w14:paraId="2FD17C8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8. Phát triển tổ chức Hội, thành lập, quản lý tổ chức thuộc Hội theo quy định của pháp luật và Điều lệ Hội.</w:t>
      </w:r>
    </w:p>
    <w:p w14:paraId="12A2FAE6" w14:textId="77777777" w:rsidR="000C2359" w:rsidRPr="002D73B1" w:rsidRDefault="002D73B1" w:rsidP="005431B0">
      <w:pPr>
        <w:pStyle w:val="NormalWeb"/>
        <w:shd w:val="clear" w:color="auto" w:fill="FFFFFF"/>
        <w:spacing w:before="120" w:beforeAutospacing="0" w:after="0" w:afterAutospacing="0" w:line="360" w:lineRule="exact"/>
        <w:ind w:right="-450" w:firstLine="709"/>
        <w:jc w:val="both"/>
        <w:textAlignment w:val="baseline"/>
        <w:rPr>
          <w:sz w:val="28"/>
          <w:szCs w:val="28"/>
          <w:bdr w:val="none" w:sz="0" w:space="0" w:color="auto" w:frame="1"/>
          <w:lang w:val="vi-VN"/>
        </w:rPr>
      </w:pPr>
      <w:r w:rsidRPr="00952E9A">
        <w:rPr>
          <w:sz w:val="28"/>
          <w:szCs w:val="28"/>
          <w:bdr w:val="none" w:sz="0" w:space="0" w:color="auto" w:frame="1"/>
          <w:lang w:val="vi-VN"/>
        </w:rPr>
        <w:t>9.</w:t>
      </w:r>
      <w:r w:rsidR="000C2359" w:rsidRPr="002D73B1">
        <w:rPr>
          <w:sz w:val="28"/>
          <w:szCs w:val="28"/>
          <w:bdr w:val="none" w:sz="0" w:space="0" w:color="auto" w:frame="1"/>
          <w:lang w:val="vi-VN"/>
        </w:rPr>
        <w:t>Được tiếp nhận, quản lý và sử dụng các nguồn tài trợ, viện trợ hợp pháp của các tổ chức, cá nhân trong và ngoài nước theo quy định của pháp luật, gắn với tôn chỉ, mục đích hoạt</w:t>
      </w:r>
      <w:r>
        <w:rPr>
          <w:sz w:val="28"/>
          <w:szCs w:val="28"/>
          <w:bdr w:val="none" w:sz="0" w:space="0" w:color="auto" w:frame="1"/>
          <w:lang w:val="vi-VN"/>
        </w:rPr>
        <w:t xml:space="preserve"> động, chức năng, nhiệm vụ của </w:t>
      </w:r>
      <w:r w:rsidRPr="00952E9A">
        <w:rPr>
          <w:sz w:val="28"/>
          <w:szCs w:val="28"/>
          <w:bdr w:val="none" w:sz="0" w:space="0" w:color="auto" w:frame="1"/>
          <w:lang w:val="vi-VN"/>
        </w:rPr>
        <w:t>H</w:t>
      </w:r>
      <w:r w:rsidR="000C2359" w:rsidRPr="002D73B1">
        <w:rPr>
          <w:sz w:val="28"/>
          <w:szCs w:val="28"/>
          <w:bdr w:val="none" w:sz="0" w:space="0" w:color="auto" w:frame="1"/>
          <w:lang w:val="vi-VN"/>
        </w:rPr>
        <w:t>ội</w:t>
      </w:r>
    </w:p>
    <w:p w14:paraId="11800859" w14:textId="77777777" w:rsidR="000C2359" w:rsidRDefault="000C2359" w:rsidP="005431B0">
      <w:pPr>
        <w:pStyle w:val="NormalWeb"/>
        <w:shd w:val="clear" w:color="auto" w:fill="FFFFFF"/>
        <w:spacing w:before="120" w:beforeAutospacing="0" w:after="0" w:afterAutospacing="0" w:line="360" w:lineRule="exact"/>
        <w:ind w:right="-450" w:firstLine="709"/>
        <w:jc w:val="both"/>
        <w:textAlignment w:val="baseline"/>
        <w:rPr>
          <w:sz w:val="28"/>
          <w:szCs w:val="28"/>
          <w:lang w:val="vi-VN"/>
        </w:rPr>
      </w:pPr>
      <w:r>
        <w:rPr>
          <w:sz w:val="28"/>
          <w:szCs w:val="28"/>
          <w:lang w:val="vi-VN"/>
        </w:rPr>
        <w:lastRenderedPageBreak/>
        <w:tab/>
        <w:t>10. Được Nhà nước hỗ trợ kinh phí đối với một số hoạt động gắn với nhiệm vụ do Đảng, Nhà nước giao (nếu có).</w:t>
      </w:r>
    </w:p>
    <w:p w14:paraId="77CCFA0C" w14:textId="77777777" w:rsidR="000C2359" w:rsidRDefault="000C2359" w:rsidP="005431B0">
      <w:pPr>
        <w:pStyle w:val="NormalWeb"/>
        <w:shd w:val="clear" w:color="auto" w:fill="FFFFFF"/>
        <w:spacing w:before="120" w:beforeAutospacing="0" w:after="0" w:afterAutospacing="0" w:line="360" w:lineRule="exact"/>
        <w:ind w:right="-450" w:firstLine="709"/>
        <w:jc w:val="both"/>
        <w:textAlignment w:val="baseline"/>
        <w:rPr>
          <w:sz w:val="28"/>
          <w:szCs w:val="28"/>
          <w:lang w:val="vi-VN"/>
        </w:rPr>
      </w:pPr>
      <w:r>
        <w:rPr>
          <w:sz w:val="28"/>
          <w:szCs w:val="28"/>
          <w:lang w:val="vi-VN"/>
        </w:rPr>
        <w:t>11. Phối hợp với cơ quan, tổ chức có liên quan để thực hiện nhiệm vụ của Hội.</w:t>
      </w:r>
    </w:p>
    <w:p w14:paraId="0DA195A6" w14:textId="77777777" w:rsidR="000C2359" w:rsidRDefault="000C2359" w:rsidP="005431B0">
      <w:pPr>
        <w:pStyle w:val="ListParagraph"/>
        <w:tabs>
          <w:tab w:val="left" w:pos="0"/>
          <w:tab w:val="left" w:pos="1134"/>
        </w:tabs>
        <w:spacing w:before="120" w:after="0" w:line="360" w:lineRule="exact"/>
        <w:ind w:left="709"/>
        <w:jc w:val="both"/>
        <w:rPr>
          <w:rFonts w:ascii="Times New Roman" w:hAnsi="Times New Roman"/>
          <w:sz w:val="28"/>
          <w:szCs w:val="28"/>
          <w:lang w:val="vi-VN"/>
        </w:rPr>
      </w:pPr>
      <w:r>
        <w:rPr>
          <w:rFonts w:ascii="Times New Roman" w:hAnsi="Times New Roman"/>
          <w:sz w:val="28"/>
          <w:szCs w:val="28"/>
          <w:lang w:val="vi-VN"/>
        </w:rPr>
        <w:t>12. Khen thưởng, kỷ luật theo quy định của pháp luật và Điều lệ Hội.</w:t>
      </w:r>
    </w:p>
    <w:p w14:paraId="0AF6BB61" w14:textId="77777777" w:rsidR="000C2359" w:rsidRDefault="000C2359" w:rsidP="005431B0">
      <w:pPr>
        <w:pStyle w:val="ListParagraph"/>
        <w:tabs>
          <w:tab w:val="left" w:pos="0"/>
          <w:tab w:val="left" w:pos="1134"/>
        </w:tabs>
        <w:spacing w:before="120" w:after="0" w:line="360" w:lineRule="exact"/>
        <w:ind w:left="0" w:right="-471" w:firstLine="709"/>
        <w:jc w:val="both"/>
        <w:rPr>
          <w:rFonts w:ascii="Times New Roman" w:hAnsi="Times New Roman"/>
          <w:sz w:val="28"/>
          <w:szCs w:val="28"/>
          <w:lang w:val="vi-VN"/>
        </w:rPr>
      </w:pPr>
      <w:r>
        <w:rPr>
          <w:rFonts w:ascii="Times New Roman" w:hAnsi="Times New Roman"/>
          <w:sz w:val="28"/>
          <w:szCs w:val="28"/>
          <w:lang w:val="vi-VN"/>
        </w:rPr>
        <w:t xml:space="preserve">13. Hòa giải tranh chấp, giải quyết phản ảnh, kiến nghị, khiếu nại, tố cáo liên quan đến Hội. </w:t>
      </w:r>
    </w:p>
    <w:p w14:paraId="367F22F3" w14:textId="77777777" w:rsidR="000C2359" w:rsidRDefault="000C2359" w:rsidP="005431B0">
      <w:pPr>
        <w:pStyle w:val="NormalWeb"/>
        <w:shd w:val="clear" w:color="auto" w:fill="FFFFFF"/>
        <w:spacing w:before="120" w:beforeAutospacing="0" w:after="0" w:afterAutospacing="0" w:line="360" w:lineRule="exact"/>
        <w:ind w:right="-450" w:firstLine="709"/>
        <w:jc w:val="both"/>
        <w:textAlignment w:val="baseline"/>
        <w:rPr>
          <w:b/>
          <w:sz w:val="28"/>
          <w:szCs w:val="28"/>
          <w:bdr w:val="none" w:sz="0" w:space="0" w:color="auto" w:frame="1"/>
          <w:lang w:val="vi-VN"/>
        </w:rPr>
      </w:pPr>
      <w:r>
        <w:rPr>
          <w:b/>
          <w:sz w:val="28"/>
          <w:szCs w:val="28"/>
          <w:bdr w:val="none" w:sz="0" w:space="0" w:color="auto" w:frame="1"/>
          <w:lang w:val="vi-VN"/>
        </w:rPr>
        <w:t>Điều 8. Nghĩa vụ, trách nhiệm của hội</w:t>
      </w:r>
    </w:p>
    <w:p w14:paraId="466C8C49"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 Chấp hành quy định của cơ quan có thẩm quyền và quy định của pháp luật có liên quan đến tổ chức, hoạt động của Hội và Điều lệ Hội.</w:t>
      </w:r>
    </w:p>
    <w:p w14:paraId="4D4E9559"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2. Không lợi dụng hoạt động của Hội để làm phương hại đến an ninh quốc gia, trật tự xã hội, đạo đức, thuần phong mỹ tục, truyền thống, bản sắc văn hóa dân tộc, quyền và lợi ích hợp pháp của tổ chức, cá nhân; không lợi dụng tín ngưỡng, tôn giáo để thực hiện các hoạt động mê tín, dị đoan, hoạt động tài chính, kinh doanh trái phép làm rối loạn thị trường trong nước.</w:t>
      </w:r>
    </w:p>
    <w:p w14:paraId="5AC4667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3. Tập hợp, phát triển hội viên; tổ chức, phối hợp hoạt động giữa các hội viên vì lợi ích chung và thực hiện đúng tôn chỉ, mục đích hoạt động của Hội. </w:t>
      </w:r>
    </w:p>
    <w:p w14:paraId="3B9B31E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4. Tuyên truyền, phổ biến chủ trương, đường lối của Đảng, chính sách pháp luật của Nhà nước  liên quan đến lĩnh vực Hội hoạt động, Điều lệ, quy chế, quy định của Hội và bồi dưỡng, cập nhật kiến thức tới hội viên. </w:t>
      </w:r>
    </w:p>
    <w:p w14:paraId="4BD73D5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5. Đề xuất sửa đổi, bổ sung Điều lệ Hội; quản lý chặt chẽ hoạt động của tổ chức thuộc Hội theo quy định của pháp luật và Điều lệ Hội. Xây dựng, hoàn thiện các quy chế, quy định của Hội để làm cơ sở cho Hội tổ chức, hoạt động phù hợp với quy định của pháp luật và Điều lệ Hội.  </w:t>
      </w:r>
    </w:p>
    <w:p w14:paraId="1B5A2B0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6. Tuân thủ các quy định về tiếp nhận, quản lý và sử dụng tài trợ, viện trợ (nếu có). Sử dụng có hiệu quả các nguồn tài trợ, viện trợ và chịu trách nhiệm là chủ khoản viện trợ (nếu có) theo quy định của pháp luật.    </w:t>
      </w:r>
    </w:p>
    <w:p w14:paraId="6D323469"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7. Thực hiện báo cáo cấp trên, các cấp có thẩm quyền, các cơ quan chức năng nghiêm túc, kịp thời, đúng quy định.   </w:t>
      </w:r>
    </w:p>
    <w:p w14:paraId="3A11A42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8. Chấp hành sự hướng dẫn, kiểm tra, thanh tra của các cơ quan nhà nước có thẩm quyền trong việc tuân thủ pháp luật và Điều lệ Hội.</w:t>
      </w:r>
    </w:p>
    <w:p w14:paraId="51D3E18F"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9. Lập, lưu giữ hồ sơ Hội đầy đủ: danh sách hội viên, tổ chức thuộc Hội, sổ sách, chứng từ về tài sản, tài chính của Hội, biên bản các cuộc họp Ban Chấp hành, Ban Thường vụ, Ban Kiểm tra, Thường trực Hội. Quản lý, sử dụng con dấu theo đúng quy định pháp luật và Điều lệ Hội.</w:t>
      </w:r>
    </w:p>
    <w:p w14:paraId="4880FFE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lastRenderedPageBreak/>
        <w:t>10. Ban hành các quy định về hoạt động của Ban Chấp hành, Ban Thường vụ, Ban Kiểm tra; quản lý, sử dụng tài sản, tài chính của Hội, khen thưởng, kỷ luật, quản lý hội viên, giải quyết kiến nghị, phản ánh, tranh chấp, khiếu nại, tố cáo liên quan đến Hội (nếu có).</w:t>
      </w:r>
    </w:p>
    <w:p w14:paraId="17E6B377" w14:textId="5F4FA7F6"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11. Xây dựng và ban hành quy tắc đạo đức trong hoạt động của Hội.</w:t>
      </w:r>
    </w:p>
    <w:p w14:paraId="087F8E9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12. Cập nhật tình hình tổ chức, hoạt động của Hội vào cơ sở dữ liệu về Hội.</w:t>
      </w:r>
    </w:p>
    <w:p w14:paraId="208DC65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13. Thực hiện các quy định của pháp luật về phòng chống tham nhũng, chống lãng phí, phòng chống rửa tiền và tài trợ khủng bố.</w:t>
      </w:r>
    </w:p>
    <w:p w14:paraId="79FFCEA0"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14. Thực hiện các nghĩa vụ khác theo quy định của pháp luật.</w:t>
      </w:r>
    </w:p>
    <w:p w14:paraId="65A6BF18" w14:textId="77777777" w:rsidR="000C2359" w:rsidRDefault="000C2359" w:rsidP="005431B0">
      <w:pPr>
        <w:tabs>
          <w:tab w:val="left" w:pos="0"/>
          <w:tab w:val="left" w:pos="1134"/>
        </w:tabs>
        <w:spacing w:before="120" w:after="0" w:line="360" w:lineRule="exact"/>
        <w:jc w:val="center"/>
        <w:rPr>
          <w:rFonts w:ascii="Times New Roman" w:hAnsi="Times New Roman"/>
          <w:b/>
          <w:sz w:val="28"/>
          <w:szCs w:val="28"/>
          <w:lang w:val="vi-VN"/>
        </w:rPr>
      </w:pPr>
      <w:r>
        <w:rPr>
          <w:rFonts w:ascii="Times New Roman" w:hAnsi="Times New Roman"/>
          <w:b/>
          <w:sz w:val="28"/>
          <w:szCs w:val="28"/>
          <w:lang w:val="vi-VN"/>
        </w:rPr>
        <w:t>Chương III</w:t>
      </w:r>
    </w:p>
    <w:p w14:paraId="48FDD602" w14:textId="77777777" w:rsidR="000C2359" w:rsidRDefault="000C2359" w:rsidP="005431B0">
      <w:pPr>
        <w:tabs>
          <w:tab w:val="left" w:pos="0"/>
          <w:tab w:val="left" w:pos="1134"/>
        </w:tabs>
        <w:spacing w:before="120" w:after="0" w:line="360" w:lineRule="exact"/>
        <w:jc w:val="center"/>
        <w:rPr>
          <w:rFonts w:ascii="Times New Roman" w:hAnsi="Times New Roman"/>
          <w:b/>
          <w:sz w:val="28"/>
          <w:szCs w:val="28"/>
          <w:lang w:val="vi-VN"/>
        </w:rPr>
      </w:pPr>
      <w:r>
        <w:rPr>
          <w:rFonts w:ascii="Times New Roman" w:hAnsi="Times New Roman"/>
          <w:b/>
          <w:sz w:val="28"/>
          <w:szCs w:val="28"/>
          <w:lang w:val="vi-VN"/>
        </w:rPr>
        <w:t>HỘI VIÊN</w:t>
      </w:r>
    </w:p>
    <w:p w14:paraId="4D07DFD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Điều 9. Hội viên, tiêu chuẩn hội viên</w:t>
      </w:r>
    </w:p>
    <w:p w14:paraId="4223487F" w14:textId="77777777" w:rsidR="000C2359" w:rsidRDefault="000C2359" w:rsidP="005431B0">
      <w:pPr>
        <w:spacing w:before="120" w:after="0" w:line="360" w:lineRule="exact"/>
        <w:ind w:firstLine="720"/>
        <w:jc w:val="both"/>
        <w:rPr>
          <w:rFonts w:ascii="Times New Roman" w:hAnsi="Times New Roman"/>
          <w:sz w:val="28"/>
          <w:szCs w:val="28"/>
          <w:lang w:val="vi-VN"/>
        </w:rPr>
      </w:pPr>
      <w:r>
        <w:rPr>
          <w:rFonts w:ascii="Times New Roman" w:hAnsi="Times New Roman"/>
          <w:sz w:val="28"/>
          <w:szCs w:val="28"/>
          <w:bdr w:val="none" w:sz="0" w:space="0" w:color="auto" w:frame="1"/>
          <w:lang w:val="vi-VN"/>
        </w:rPr>
        <w:t xml:space="preserve">1. </w:t>
      </w:r>
      <w:r>
        <w:rPr>
          <w:rFonts w:ascii="Times New Roman" w:hAnsi="Times New Roman"/>
          <w:sz w:val="28"/>
          <w:szCs w:val="28"/>
          <w:lang w:val="vi-VN"/>
        </w:rPr>
        <w:t>Điều kiện trở thành hội viên và tiêu chuẩn hội viên</w:t>
      </w:r>
    </w:p>
    <w:p w14:paraId="5EA1009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Những công dân Việt Nam nguyên là nhà giáo, cán bộ, công nhân viên trong các trường học, các cơ sở và cơ quan quản lý giáo dục - đào tạo tán thành Điều lệ Hội, t</w:t>
      </w:r>
      <w:r>
        <w:rPr>
          <w:sz w:val="28"/>
          <w:szCs w:val="28"/>
          <w:lang w:val="vi-VN"/>
        </w:rPr>
        <w:t>ự </w:t>
      </w:r>
      <w:r>
        <w:rPr>
          <w:sz w:val="28"/>
          <w:szCs w:val="28"/>
          <w:bdr w:val="none" w:sz="0" w:space="0" w:color="auto" w:frame="1"/>
          <w:lang w:val="vi-VN"/>
        </w:rPr>
        <w:t>nguyện viết đơn xin gia nhập Hội, không vi phạm pháp luật của Nhà nước, tự giác chấp hành Điều lệ Hội, đều được kết nạp vào Hội.</w:t>
      </w:r>
    </w:p>
    <w:p w14:paraId="61A13DA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2. Thủ tục, thẩm quyền kết nạp hội viên, thủ tục ra Hội</w:t>
      </w:r>
    </w:p>
    <w:p w14:paraId="01C73FD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Sau khi nhận được đơn xin gia nhập Hội, Ban Chấp hành hội cơ sở xã, phường và hội trực thuộc xem xét quyết định kết nạp và làm thủ tục xin cấp thẻ hội viên. Nếu là hội viên tập thể thì phải có văn bản ủy quyền cho người đại diện. Việc xem xét kết nạp hội viên được giải quyết xong trong vòng 30 ngày làm việc kể từ ngày nhận được đơn xin gia nhập Hội. </w:t>
      </w:r>
    </w:p>
    <w:p w14:paraId="53E8942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Khi hội viên mu</w:t>
      </w:r>
      <w:r>
        <w:rPr>
          <w:sz w:val="28"/>
          <w:szCs w:val="28"/>
          <w:lang w:val="vi-VN"/>
        </w:rPr>
        <w:t>ố</w:t>
      </w:r>
      <w:r>
        <w:rPr>
          <w:sz w:val="28"/>
          <w:szCs w:val="28"/>
          <w:bdr w:val="none" w:sz="0" w:space="0" w:color="auto" w:frame="1"/>
          <w:lang w:val="vi-VN"/>
        </w:rPr>
        <w:t>n ra khỏi Hội phải tự vi</w:t>
      </w:r>
      <w:r>
        <w:rPr>
          <w:sz w:val="28"/>
          <w:szCs w:val="28"/>
          <w:lang w:val="vi-VN"/>
        </w:rPr>
        <w:t>ế</w:t>
      </w:r>
      <w:r>
        <w:rPr>
          <w:sz w:val="28"/>
          <w:szCs w:val="28"/>
          <w:bdr w:val="none" w:sz="0" w:space="0" w:color="auto" w:frame="1"/>
          <w:lang w:val="vi-VN"/>
        </w:rPr>
        <w:t>t đơn, được Ban Ch</w:t>
      </w:r>
      <w:r>
        <w:rPr>
          <w:sz w:val="28"/>
          <w:szCs w:val="28"/>
          <w:lang w:val="vi-VN"/>
        </w:rPr>
        <w:t>ấ</w:t>
      </w:r>
      <w:r>
        <w:rPr>
          <w:sz w:val="28"/>
          <w:szCs w:val="28"/>
          <w:bdr w:val="none" w:sz="0" w:space="0" w:color="auto" w:frame="1"/>
          <w:lang w:val="vi-VN"/>
        </w:rPr>
        <w:t>p hành hội cơ sở đồng ý khi hội viên đã bàn giao xong công việc hoặc đã giải quyết xong các vấn đề liên quan đến tài chính, tài sản của Hội (nếu có) đồng thời thu lại thẻ hội viên.</w:t>
      </w:r>
    </w:p>
    <w:p w14:paraId="1C87E0A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Điều 10. Quyền của hội viên</w:t>
      </w:r>
    </w:p>
    <w:p w14:paraId="23C3352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1. Được Hội bảo vệ quyền, lợi ích hợp pháp theo quy định của pháp luật. </w:t>
      </w:r>
    </w:p>
    <w:p w14:paraId="12DAC6A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2. Được Hội cung cấp thông tin liên quan đến lĩnh vực hoạt động của Hội;  Được tham gia các hoạt động do Hội tổ chức. </w:t>
      </w:r>
    </w:p>
    <w:p w14:paraId="6E03B1F5"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3. Được tham gia thảo luận, quyết định các chủ trương công tác của Hội; được kiến nghị, đề xuất ý kiến với cơ quan có thẩm quyền về những vấn đề có liên quan đến lĩnh vực hoạt động của Hội. </w:t>
      </w:r>
    </w:p>
    <w:p w14:paraId="1ECEF42D"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lastRenderedPageBreak/>
        <w:t>3. Được ứng cử, đề cử, b</w:t>
      </w:r>
      <w:r>
        <w:rPr>
          <w:sz w:val="28"/>
          <w:szCs w:val="28"/>
          <w:lang w:val="vi-VN"/>
        </w:rPr>
        <w:t>ầ</w:t>
      </w:r>
      <w:r>
        <w:rPr>
          <w:sz w:val="28"/>
          <w:szCs w:val="28"/>
          <w:bdr w:val="none" w:sz="0" w:space="0" w:color="auto" w:frame="1"/>
          <w:lang w:val="vi-VN"/>
        </w:rPr>
        <w:t>u cử vào các chức danh lãnh đạo và Ban Kiểm tra theo quy định của Hội; được phê bình chất v</w:t>
      </w:r>
      <w:r>
        <w:rPr>
          <w:sz w:val="28"/>
          <w:szCs w:val="28"/>
          <w:lang w:val="vi-VN"/>
        </w:rPr>
        <w:t>ấ</w:t>
      </w:r>
      <w:r>
        <w:rPr>
          <w:sz w:val="28"/>
          <w:szCs w:val="28"/>
          <w:bdr w:val="none" w:sz="0" w:space="0" w:color="auto" w:frame="1"/>
          <w:lang w:val="vi-VN"/>
        </w:rPr>
        <w:t>n cơ quan lãnh đạo hoặc cán bộ lãnh đạo của Hội, kiến nghị bãi miễn cán bộ Hội có sai phạm.</w:t>
      </w:r>
    </w:p>
    <w:p w14:paraId="047A12A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4. Được cấp thẻ hội viên, được giới thiệu hội viên mới; được khen thưởng theo quy định của Hội và theo quy định của pháp luật; được ra khỏi Hội khi xét thấy không thể tiếp tục là hội viên. </w:t>
      </w:r>
    </w:p>
    <w:p w14:paraId="5A2B56C1"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5. Được yêu cầu tổ chức Hội can thiệp bảo vệ nhân phẩm và lợi ích hợp pháp khi bị xâm phạm; được Hội thăm hỏi động viên, giúp đỡ khi gặp khó khăn trong cuộc sống.</w:t>
      </w:r>
    </w:p>
    <w:p w14:paraId="4BAC172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6. Được tham gia các sinh hoạt chính trị, văn hóa, văn nghệ, thể dục thể thao, tham quan du lịch do Hội tổ chức.</w:t>
      </w:r>
    </w:p>
    <w:p w14:paraId="24005835"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b/>
          <w:sz w:val="28"/>
          <w:szCs w:val="28"/>
          <w:bdr w:val="none" w:sz="0" w:space="0" w:color="auto" w:frame="1"/>
          <w:lang w:val="vi-VN"/>
        </w:rPr>
        <w:t>Điều 11.</w:t>
      </w:r>
      <w:r>
        <w:rPr>
          <w:sz w:val="28"/>
          <w:szCs w:val="28"/>
          <w:bdr w:val="none" w:sz="0" w:space="0" w:color="auto" w:frame="1"/>
          <w:lang w:val="vi-VN"/>
        </w:rPr>
        <w:t xml:space="preserve"> </w:t>
      </w:r>
      <w:r>
        <w:rPr>
          <w:b/>
          <w:sz w:val="28"/>
          <w:szCs w:val="28"/>
          <w:bdr w:val="none" w:sz="0" w:space="0" w:color="auto" w:frame="1"/>
          <w:lang w:val="vi-VN"/>
        </w:rPr>
        <w:t>Nghĩa vụ của hội viên</w:t>
      </w:r>
    </w:p>
    <w:p w14:paraId="3C44AF7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 Gương mẫu chấp hành chủ trương, đường lối của Đảng, chính sách pháp luật của Nhà nước, chấp hành Điều lệ , quy định của Hội, thực hiện Nghị quyết của Hội và giữ gìn thanh danh nhà giáo.</w:t>
      </w:r>
    </w:p>
    <w:p w14:paraId="320C234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2. Tham gia các hoạt động và sinh hoạt của hội, thực hiện tốt nhiệm vụ được Hội phân công; đoàn kết, hợp tác với các hội viên khác để góp phần xây dựng Hội phát triển vững mạnh.</w:t>
      </w:r>
    </w:p>
    <w:p w14:paraId="16B2135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3. Bảo vệ uy tín của Hội, không nhân danh Hội trong các quan hệ giao dịch, trừ khi được lãnh đạo Hội phân công bằng văn bản. </w:t>
      </w:r>
    </w:p>
    <w:p w14:paraId="489DB5F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4. Thực hiện chế độ thông tin, báo cáo theo quy định của Hội.</w:t>
      </w:r>
    </w:p>
    <w:p w14:paraId="6559D29D"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5. Đóng hội phí đầy đủ và đúng kỳ hạn theo quy định của Hội.</w:t>
      </w:r>
    </w:p>
    <w:p w14:paraId="41F1B8BC" w14:textId="77777777" w:rsidR="000C2359" w:rsidRDefault="000C2359" w:rsidP="005431B0">
      <w:pPr>
        <w:tabs>
          <w:tab w:val="left" w:pos="0"/>
          <w:tab w:val="left" w:pos="1134"/>
        </w:tabs>
        <w:spacing w:before="120" w:after="0" w:line="360" w:lineRule="exact"/>
        <w:jc w:val="center"/>
        <w:rPr>
          <w:rFonts w:ascii="Times New Roman" w:hAnsi="Times New Roman"/>
          <w:b/>
          <w:sz w:val="28"/>
          <w:szCs w:val="28"/>
          <w:lang w:val="vi-VN"/>
        </w:rPr>
      </w:pPr>
      <w:r>
        <w:rPr>
          <w:rFonts w:ascii="Times New Roman" w:hAnsi="Times New Roman"/>
          <w:b/>
          <w:sz w:val="28"/>
          <w:szCs w:val="28"/>
          <w:lang w:val="vi-VN"/>
        </w:rPr>
        <w:t>Chương IV</w:t>
      </w:r>
    </w:p>
    <w:p w14:paraId="7148ED1E" w14:textId="77777777" w:rsidR="000C2359" w:rsidRDefault="000C2359" w:rsidP="005431B0">
      <w:pPr>
        <w:tabs>
          <w:tab w:val="left" w:pos="0"/>
          <w:tab w:val="left" w:pos="1134"/>
        </w:tabs>
        <w:spacing w:before="120" w:after="0" w:line="360" w:lineRule="exact"/>
        <w:jc w:val="center"/>
        <w:rPr>
          <w:rFonts w:ascii="Times New Roman" w:hAnsi="Times New Roman"/>
          <w:b/>
          <w:sz w:val="28"/>
          <w:szCs w:val="28"/>
          <w:lang w:val="vi-VN"/>
        </w:rPr>
      </w:pPr>
      <w:r>
        <w:rPr>
          <w:rFonts w:ascii="Times New Roman" w:hAnsi="Times New Roman"/>
          <w:b/>
          <w:sz w:val="28"/>
          <w:szCs w:val="28"/>
          <w:lang w:val="vi-VN"/>
        </w:rPr>
        <w:t>TỔ CHỨC, HOẠT ĐỘNG CỦA HỘI</w:t>
      </w:r>
    </w:p>
    <w:p w14:paraId="15BD9C8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Điều 12. Tổ chức của hội</w:t>
      </w:r>
    </w:p>
    <w:p w14:paraId="262A87A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1. Đại hội toàn thể hoặc Đại hội đại biểu hội viên.</w:t>
      </w:r>
    </w:p>
    <w:p w14:paraId="48A2529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2. Ban Chấp hành.</w:t>
      </w:r>
    </w:p>
    <w:p w14:paraId="1646D3D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3. Ban Thường vụ.</w:t>
      </w:r>
    </w:p>
    <w:p w14:paraId="363A351A"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4. Ban Kiểm tra.</w:t>
      </w:r>
    </w:p>
    <w:p w14:paraId="7213F74A"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5. Văn phòng Hội và các ban chuyên môn.</w:t>
      </w:r>
    </w:p>
    <w:p w14:paraId="0302D1B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 xml:space="preserve">6. Đối với Cựu giáo chức từng công tác ở cơ quan Sở Giáo dục và Đào tạo, các trường Cao đẳng, Trung cấp chuyên nghiệp, Trung tâm giáo dục thường xuyên, trường </w:t>
      </w:r>
      <w:r>
        <w:rPr>
          <w:sz w:val="28"/>
          <w:szCs w:val="28"/>
          <w:bdr w:val="none" w:sz="0" w:space="0" w:color="auto" w:frame="1"/>
          <w:lang w:val="vi-VN"/>
        </w:rPr>
        <w:lastRenderedPageBreak/>
        <w:t>Trung học phổ thông  có từ 30 hội viên trở lên được thành lập tổ chức hội cơ sở riêng (không có tư cách pháp nhân, không có con dấu) trực thuộc Hội.</w:t>
      </w:r>
    </w:p>
    <w:p w14:paraId="1E34087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Việc thành lập các tổ chức trực thuộc Hội phải được thực hiện theo quy định của pháp luật.</w:t>
      </w:r>
    </w:p>
    <w:p w14:paraId="4D356C70"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Điều 13. Đại hội</w:t>
      </w:r>
    </w:p>
    <w:p w14:paraId="158DDFC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1. Cơ quan lãnh đạo cao nhất của Hội là Đại hội nhiệm kỳ hoặc Đại hội bất thường. Đại hội nhiệm kỳ được tổ chức 5 năm một lần, dưới hình thức Đại hội đại biểu. </w:t>
      </w:r>
    </w:p>
    <w:p w14:paraId="7ECF908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eastAsia="vi-VN"/>
        </w:rPr>
      </w:pPr>
      <w:r>
        <w:rPr>
          <w:sz w:val="28"/>
          <w:szCs w:val="28"/>
          <w:bdr w:val="none" w:sz="0" w:space="0" w:color="auto" w:frame="1"/>
          <w:lang w:val="vi-VN"/>
        </w:rPr>
        <w:t xml:space="preserve">2. Đại hội đại biểu là hợp lệ khi có trên </w:t>
      </w:r>
      <w:r>
        <w:rPr>
          <w:sz w:val="28"/>
          <w:szCs w:val="28"/>
          <w:lang w:val="vi-VN" w:eastAsia="vi-VN"/>
        </w:rPr>
        <w:t xml:space="preserve">1/2 (một phần hai) số hội viên chính thức hoặc có trên 1/2 (một phần hai) đại biểu chính thức có mặt. </w:t>
      </w:r>
    </w:p>
    <w:p w14:paraId="7BE7F80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eastAsia="vi-VN"/>
        </w:rPr>
      </w:pPr>
      <w:r>
        <w:rPr>
          <w:sz w:val="28"/>
          <w:szCs w:val="28"/>
          <w:lang w:val="vi-VN" w:eastAsia="vi-VN"/>
        </w:rPr>
        <w:t>Đại hội bất thường được triệu tập khi có ít nhất 2/3 (hai phần ba) tổng số ủy viên Ban Chấp hành hoặc ít nhất 1/2 (một phần hai) tổng số hội viên chính thức đề nghị.</w:t>
      </w:r>
    </w:p>
    <w:p w14:paraId="0D225FD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3. Nhiệm vụ của Đại hội</w:t>
      </w:r>
    </w:p>
    <w:p w14:paraId="7AC35900"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a) Báo cáo số lượng đại biểu tham dự của Đại hội và báo cáo thẩm tra tư cách đại biểu tham dự Đại hội;</w:t>
      </w:r>
    </w:p>
    <w:p w14:paraId="333A410C"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b) Thông qua chương trình Đại hội, quy chế Đại hội, quy chế bầu cử;</w:t>
      </w:r>
    </w:p>
    <w:p w14:paraId="5CDE4080"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lang w:val="vi-VN"/>
        </w:rPr>
      </w:pPr>
      <w:r>
        <w:rPr>
          <w:sz w:val="28"/>
          <w:szCs w:val="28"/>
          <w:bdr w:val="none" w:sz="0" w:space="0" w:color="auto" w:frame="1"/>
          <w:lang w:val="vi-VN"/>
        </w:rPr>
        <w:tab/>
        <w:t>c)  Thảo luận  và thông qua báo cáo tổng kết nhiệm kỳ và phương hướng, nhiệm vụ nhiệm kỳ tiếp theo của Hội; báo cáo kiểm điểm nhiệm kỳ của Ban Chấp hành, Ban kiểm tra, báo cáo tài chính, tài sản của Hội;</w:t>
      </w:r>
    </w:p>
    <w:p w14:paraId="555D51D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d) Thông qua Điều lệ Hội; thông qua việc sửa đổi, bổ sung Điều lệ Hội hoặc tiếp tục sử dụng Điều lệ Hội hiện hành;</w:t>
      </w:r>
    </w:p>
    <w:p w14:paraId="781A12DA"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đ) Chia tách, sáp nhập, hợp nhất Hội (nếu có);</w:t>
      </w:r>
    </w:p>
    <w:p w14:paraId="1B521C4D"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e) Thông qua đề án nhân sự Đại hội; biểu quyết số lượng thành viên Ban Chấp hành, số lượng ủy viên Ban Kiểm tra nhiệm kỳ của Hội; đề cử, ứng cử vào danh sách bầu Ban Chấp hành, Ban Kiểm tra;</w:t>
      </w:r>
    </w:p>
    <w:p w14:paraId="3814670D"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g) Bầu Ban Chấp hành và Ban Kiểm tra;</w:t>
      </w:r>
    </w:p>
    <w:p w14:paraId="01C2369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h) Các vấn đề khác (nếu có) theo quy định của Điều lệ Hội;</w:t>
      </w:r>
    </w:p>
    <w:p w14:paraId="12B502A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i) Thông qua Nghị quyết Đại hội.</w:t>
      </w:r>
    </w:p>
    <w:p w14:paraId="45341C5C"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bCs/>
          <w:sz w:val="28"/>
          <w:szCs w:val="28"/>
          <w:bdr w:val="none" w:sz="0" w:space="0" w:color="auto" w:frame="1"/>
          <w:lang w:val="vi-VN"/>
        </w:rPr>
      </w:pPr>
      <w:r>
        <w:rPr>
          <w:b/>
          <w:bCs/>
          <w:sz w:val="28"/>
          <w:szCs w:val="28"/>
          <w:bdr w:val="none" w:sz="0" w:space="0" w:color="auto" w:frame="1"/>
          <w:lang w:val="vi-VN"/>
        </w:rPr>
        <w:tab/>
      </w:r>
      <w:r>
        <w:rPr>
          <w:bCs/>
          <w:sz w:val="28"/>
          <w:szCs w:val="28"/>
          <w:bdr w:val="none" w:sz="0" w:space="0" w:color="auto" w:frame="1"/>
          <w:lang w:val="vi-VN"/>
        </w:rPr>
        <w:t xml:space="preserve">4. Nguyên tắc biểu quyết tại Đại hội </w:t>
      </w:r>
    </w:p>
    <w:p w14:paraId="7B30D5C7"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bCs/>
          <w:sz w:val="28"/>
          <w:szCs w:val="28"/>
          <w:bdr w:val="none" w:sz="0" w:space="0" w:color="auto" w:frame="1"/>
          <w:lang w:val="vi-VN"/>
        </w:rPr>
      </w:pPr>
      <w:r>
        <w:rPr>
          <w:b/>
          <w:bCs/>
          <w:sz w:val="28"/>
          <w:szCs w:val="28"/>
          <w:bdr w:val="none" w:sz="0" w:space="0" w:color="auto" w:frame="1"/>
          <w:lang w:val="vi-VN"/>
        </w:rPr>
        <w:tab/>
      </w:r>
      <w:r>
        <w:rPr>
          <w:bCs/>
          <w:sz w:val="28"/>
          <w:szCs w:val="28"/>
          <w:bdr w:val="none" w:sz="0" w:space="0" w:color="auto" w:frame="1"/>
          <w:lang w:val="vi-VN"/>
        </w:rPr>
        <w:t>a) Đại hội có thể biểu quyết bằng hình thức giơ tay (cầm thẻ dự Đại hội – nếu có) hoặc bỏ phiếu kín. Việc quy định hình thức biểu quyết do Đại hội quyết định;</w:t>
      </w:r>
    </w:p>
    <w:p w14:paraId="1B8623C3"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bCs/>
          <w:sz w:val="28"/>
          <w:szCs w:val="28"/>
          <w:bdr w:val="none" w:sz="0" w:space="0" w:color="auto" w:frame="1"/>
          <w:lang w:val="vi-VN"/>
        </w:rPr>
      </w:pPr>
      <w:r>
        <w:rPr>
          <w:bCs/>
          <w:sz w:val="28"/>
          <w:szCs w:val="28"/>
          <w:bdr w:val="none" w:sz="0" w:space="0" w:color="auto" w:frame="1"/>
          <w:lang w:val="vi-VN"/>
        </w:rPr>
        <w:lastRenderedPageBreak/>
        <w:tab/>
        <w:t xml:space="preserve">b) Việc biểu quyết thông qua các quyết định của Đại hội phải được trên 1/2  (một phần hai) tổng số đại biểu chính thức được triệu tập tán thành. </w:t>
      </w:r>
    </w:p>
    <w:p w14:paraId="0416BC0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 xml:space="preserve">Điều 14. Ban Chấp hành </w:t>
      </w:r>
    </w:p>
    <w:p w14:paraId="7738C16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1. Ban Chấp hành Hội là cơ quan lãnh đạo giữa 02 kỳ Đại hội.</w:t>
      </w:r>
    </w:p>
    <w:p w14:paraId="5761146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2. Số lượng, cơ cấu, tiêu chuẩn, điều kiện, sức khỏe, độ tuổi của ủy viên Ban Chấp hành do Đại hội quyết định theo Đề án nhân sự Đại hội. Nhiệm kỳ của Ban Chấp hành trùng với nhiệm kỳ Đại hội. Bầu ủy viên Ban Chấp hành bằng hình thức bỏ phiếu kín hoặc giơ tay; hình thức bỏ phiếu do Đại hội lựa chọn.</w:t>
      </w:r>
    </w:p>
    <w:p w14:paraId="4258172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Người được trúng cử vào Ban Chấp hành phải có ít nhất trên 50% số phiếu bầu.</w:t>
      </w:r>
    </w:p>
    <w:p w14:paraId="487DBA7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 xml:space="preserve">3. Nhiệm vụ và quyền hạn của Ban Chấp hành </w:t>
      </w:r>
    </w:p>
    <w:p w14:paraId="1A674C03"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a) Tổ chức triển khai thực hiện nghị quyết Đại hội, Điều lệ Hội, lãnh đạo các hoạt động của Hội giữa hai kỳ Đại hội;</w:t>
      </w:r>
    </w:p>
    <w:p w14:paraId="07DBCE55"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lang w:val="vi-VN"/>
        </w:rPr>
      </w:pPr>
      <w:r>
        <w:rPr>
          <w:sz w:val="28"/>
          <w:szCs w:val="28"/>
          <w:bdr w:val="none" w:sz="0" w:space="0" w:color="auto" w:frame="1"/>
          <w:lang w:val="vi-VN"/>
        </w:rPr>
        <w:tab/>
        <w:t>b) Chuẩn bị nội dung chương trình nghị sự cho Đại hội, quyết định triệu tập Đại hội nhiệm kỳ và Đại hội bất thường (nếu có);</w:t>
      </w:r>
    </w:p>
    <w:p w14:paraId="1687520C"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c) Quyết định chương trình, kế hoạch công tác hàng năm của Hội;</w:t>
      </w:r>
    </w:p>
    <w:p w14:paraId="60634E8E"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 xml:space="preserve">d) Quyết định cơ cấu tổ chức bộ máy của Hội. Ban hành Quy định hoạt động của Ban Chấp hành, Ban Thường vụ, Ban Kiểm tra; Quy định quản lý, sử dụng tài chính, tài sản, con dấu; Quy định khen thưởng, kỷ luật; Quy định giải quyết kiến nghị, phản ánh, tranh chấp, khiếu nại, tố cáo; Quy định quản lý hội viên, Quy tắc đạo đức trong hoạt động hội, các quy định khác trong nội bộ Hội theo pháp luật và Điều lệ Hội; </w:t>
      </w:r>
    </w:p>
    <w:p w14:paraId="5CC9804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đ)  Miễn nhiệm, bãi nhiệm, tạm đình chỉ công tác và cho phép công tác trở lại đối với Chủ tịch, Phó chủ tịch, Tổng thư ký, Ủy viên Ban Thường vụ, Ủy viên Ban Chấp hành, Ủy viên Ban Kiểm tra. Bầu bổ sung Ủy viên Ban Chấp hành, Ban Thường vụ, Ban Kiểm tra. Số ủy viên Ban Chấp hành, Ban Thường vụ, Ban Kiểm tra bầu bổ sung không quá 1/3 ( một phần ba) số lượng thành viên Ban Chấp hành, Ban Thường vụ, Ban Kiểm tra đã được Đại hội quyết định. Tổng số ủy viên Ban Chấp hành, Ban Kiểm tra (kể cả ủy viên Ban Chấp hành, Ban Kiểm tra được bổ sung) không vượt quá số lượng thành viên Ban Chấp hành, Ban Kiểm tra đã được Đại hội biểu quyết thông qua; </w:t>
      </w:r>
    </w:p>
    <w:p w14:paraId="394A930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g) Thực hiện các nhiệm vụ khác theo nghị quyết Ban Chấp hành; Giải quyết các vấn đề phát sinh giữa hai nhiệm kỳ Đại hội.</w:t>
      </w:r>
    </w:p>
    <w:p w14:paraId="7CF6998D"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 xml:space="preserve">4. Nguyên tắc hoạt động của Ban Chấp hành </w:t>
      </w:r>
    </w:p>
    <w:p w14:paraId="1B6DB0A8"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a) Ban Chấp hành hoạt động theo quy định của Ban Chấp hành, Điều lệ Hội và tuân thủ quy định của pháp luật liên quan;</w:t>
      </w:r>
    </w:p>
    <w:p w14:paraId="5A1EEF60"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lastRenderedPageBreak/>
        <w:tab/>
        <w:t xml:space="preserve">b)  Ban Chấp hành họp định kỳ mỗi năm hai lần; Ban Chấp hành cơ sở trực thuộc Hội mỗi năm họp 4 lần; Có thể họp theo nhu cầu công tác khi có yêu cầu của Ban Thường vụ hoặc của trên 2/3 (hai phần ba) tổng số ủy viên Ban Chấp hành. </w:t>
      </w:r>
    </w:p>
    <w:p w14:paraId="6FD2279D"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 xml:space="preserve">c) Các cuộc họp của Ban Chấp hành là hợp lệ khi có 2/3 ( hai phần ba) số ủy viên Ban Chấp hành tham dự họp. Ban Chấp hành có thể biểu quyết bằng hình thức giơ tay hoặc bỏ phiếu kín. Hình thức biểu quyết do Ban Chấp hành quyết định. </w:t>
      </w:r>
    </w:p>
    <w:p w14:paraId="6C46A7E5"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lang w:val="vi-VN"/>
        </w:rPr>
      </w:pPr>
      <w:r>
        <w:rPr>
          <w:sz w:val="28"/>
          <w:szCs w:val="28"/>
          <w:bdr w:val="none" w:sz="0" w:space="0" w:color="auto" w:frame="1"/>
          <w:lang w:val="vi-VN"/>
        </w:rPr>
        <w:tab/>
        <w:t xml:space="preserve">d) Nghị quyết, quyết định của Ban Chấp hành được thông qua khi có trên 2/3 (hai phần ba) tổng số ủy viên Ban Chấp hành biểu quyết tán thành;  </w:t>
      </w:r>
    </w:p>
    <w:p w14:paraId="6DA3F1C0"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đ) Giữa hai kỳ họp, Ban Chấp hành có thể biểu quyết hoặc quyết định các vấn đề thuộc thẩm quyền của Ban Chấp hành thông qua việc lấy ý kiến từng ủy viên Ban Chấp hành bằng văn bản, qua thư điện tử.</w:t>
      </w:r>
    </w:p>
    <w:p w14:paraId="457E52CD"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 xml:space="preserve">Điều 15. Ban Thường vụ  </w:t>
      </w:r>
    </w:p>
    <w:p w14:paraId="1A3B6CA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1. Ban Thường vụ Hội do Ban Chấp hành bầu trong số ủy viên Ban Chấp hành. Ban Thường vụ Hội Cựu giáo chức tỉnh gồm: Chủ tịch, các Phó chủ tịch, Tổng thư ký và một s</w:t>
      </w:r>
      <w:r>
        <w:rPr>
          <w:sz w:val="28"/>
          <w:szCs w:val="28"/>
          <w:lang w:val="vi-VN"/>
        </w:rPr>
        <w:t>ố </w:t>
      </w:r>
      <w:r>
        <w:rPr>
          <w:sz w:val="28"/>
          <w:szCs w:val="28"/>
          <w:bdr w:val="none" w:sz="0" w:space="0" w:color="auto" w:frame="1"/>
          <w:lang w:val="vi-VN"/>
        </w:rPr>
        <w:t>ủy viên. S</w:t>
      </w:r>
      <w:r>
        <w:rPr>
          <w:sz w:val="28"/>
          <w:szCs w:val="28"/>
          <w:lang w:val="vi-VN"/>
        </w:rPr>
        <w:t>ố lượng, cơ cấu, tiêu chuẩn</w:t>
      </w:r>
      <w:r>
        <w:rPr>
          <w:sz w:val="28"/>
          <w:szCs w:val="28"/>
          <w:bdr w:val="none" w:sz="0" w:space="0" w:color="auto" w:frame="1"/>
          <w:lang w:val="vi-VN"/>
        </w:rPr>
        <w:t xml:space="preserve"> ủy viên Ban Thường vụ do Ban Ch</w:t>
      </w:r>
      <w:r>
        <w:rPr>
          <w:sz w:val="28"/>
          <w:szCs w:val="28"/>
          <w:lang w:val="vi-VN"/>
        </w:rPr>
        <w:t>ấ</w:t>
      </w:r>
      <w:r>
        <w:rPr>
          <w:sz w:val="28"/>
          <w:szCs w:val="28"/>
          <w:bdr w:val="none" w:sz="0" w:space="0" w:color="auto" w:frame="1"/>
          <w:lang w:val="vi-VN"/>
        </w:rPr>
        <w:t>p hành quyết định theo từng nhiệm kỳ, với số lượng không quá 1/3 số ủy viên Ban Chấp hành. (Đối với Ban Chấp hành có từ 9 ủy viên trở lên mới b</w:t>
      </w:r>
      <w:r>
        <w:rPr>
          <w:sz w:val="28"/>
          <w:szCs w:val="28"/>
          <w:lang w:val="vi-VN"/>
        </w:rPr>
        <w:t>ầ</w:t>
      </w:r>
      <w:r>
        <w:rPr>
          <w:sz w:val="28"/>
          <w:szCs w:val="28"/>
          <w:bdr w:val="none" w:sz="0" w:space="0" w:color="auto" w:frame="1"/>
          <w:lang w:val="vi-VN"/>
        </w:rPr>
        <w:t>u Ban Thường vụ, dưới 9 ủy viên chỉ b</w:t>
      </w:r>
      <w:r>
        <w:rPr>
          <w:sz w:val="28"/>
          <w:szCs w:val="28"/>
          <w:lang w:val="vi-VN"/>
        </w:rPr>
        <w:t>ầ</w:t>
      </w:r>
      <w:r>
        <w:rPr>
          <w:sz w:val="28"/>
          <w:szCs w:val="28"/>
          <w:bdr w:val="none" w:sz="0" w:space="0" w:color="auto" w:frame="1"/>
          <w:lang w:val="vi-VN"/>
        </w:rPr>
        <w:t xml:space="preserve">u Chủ tịch và Phó Chủ tịch). Nhiệm kỳ của Ban Thường vụ trùng với nhiệm kỳ Đại hội. </w:t>
      </w:r>
    </w:p>
    <w:p w14:paraId="74C3DE8A"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2. Nhiệm vụ và quyền hạn của Ban Thường vụ</w:t>
      </w:r>
    </w:p>
    <w:p w14:paraId="193D43DB" w14:textId="77777777" w:rsidR="000C2359" w:rsidRDefault="000C2359" w:rsidP="005431B0">
      <w:pPr>
        <w:pStyle w:val="NormalWeb"/>
        <w:shd w:val="clear" w:color="auto" w:fill="FFFFFF"/>
        <w:spacing w:before="120" w:beforeAutospacing="0" w:after="0" w:afterAutospacing="0" w:line="360" w:lineRule="exact"/>
        <w:ind w:right="-450"/>
        <w:jc w:val="both"/>
        <w:textAlignment w:val="baseline"/>
        <w:rPr>
          <w:sz w:val="28"/>
          <w:szCs w:val="28"/>
          <w:bdr w:val="none" w:sz="0" w:space="0" w:color="auto" w:frame="1"/>
          <w:lang w:val="vi-VN"/>
        </w:rPr>
      </w:pPr>
      <w:r>
        <w:rPr>
          <w:sz w:val="28"/>
          <w:szCs w:val="28"/>
          <w:bdr w:val="none" w:sz="0" w:space="0" w:color="auto" w:frame="1"/>
          <w:lang w:val="vi-VN"/>
        </w:rPr>
        <w:tab/>
        <w:t xml:space="preserve">a) Giúp Ban Chấp hành triển khai thực hiện nghị quyết Đại hội, Điều lệ Hội, tổ chức thực hiện nghị quyết, quyết định của Ban Chấp hành; Lãnh đạo hoạt động của Hội giữa hai kỳ họp của Ban Chấp hành;  </w:t>
      </w:r>
    </w:p>
    <w:p w14:paraId="5E60D570"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b) Chuẩn bị nội dung kỳ họp và quyết định triệu tập Ban Chấp hành;</w:t>
      </w:r>
    </w:p>
    <w:p w14:paraId="43E9225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c) Quyết định thành lập các tổ chức thuộc Hội theo nghị quyết của Ban Chấp hành; Quy định chức năng, nhiệm vụ, quyền hạn, cơ cấu tổ chức và quyết định bổ nhiệm, miễn nhiệm lãnh đạo các tổ chức thuộc Hội; </w:t>
      </w:r>
    </w:p>
    <w:p w14:paraId="61D68E8F"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d) Ban Thường vụ cử ra Ban Thường trực Hội gồm: Chủ tịch, các Phó Chủ tịch, Tổng Thư ký để điều hành công việc thường xuyên của Hội;</w:t>
      </w:r>
    </w:p>
    <w:p w14:paraId="7F27FDE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đ) Thực hiện các nhiệm vụ, quyền hạn khác theo quy định của Điều lệ Hội. </w:t>
      </w:r>
    </w:p>
    <w:p w14:paraId="3C45889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3. Nguyên tắc hoạt động của Ban Thường vụ </w:t>
      </w:r>
    </w:p>
    <w:p w14:paraId="529545A5"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a) Ban Thường vụ hoạt động theo quy định của Ban Chấp hành, theo Điều lệ Hội và tuân thủ quy định của pháp luật liên quan; </w:t>
      </w:r>
    </w:p>
    <w:p w14:paraId="439DA76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b) Ban Thường vụ mỗi quý họp 1 lần; có thể họp theo nhu cầu công tác khi có yêu cầu của Chủ tịch hội hoặc yêu cầu của trên 2/3 (hai phần ba) tổng số ủy viên Ban </w:t>
      </w:r>
      <w:r>
        <w:rPr>
          <w:sz w:val="28"/>
          <w:szCs w:val="28"/>
          <w:bdr w:val="none" w:sz="0" w:space="0" w:color="auto" w:frame="1"/>
          <w:lang w:val="vi-VN"/>
        </w:rPr>
        <w:lastRenderedPageBreak/>
        <w:t xml:space="preserve">Thường vụ. Ban Thường vụ quyết định lựa chọn hình thức họp (trực tiếp hoặc trực tuyến hoặc kết hợp cả hai hình thức); </w:t>
      </w:r>
    </w:p>
    <w:p w14:paraId="122BF9C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c) Các cuộc họp của Ban Thường vụ là hợp lệ khi có trên 2/3 (hai phần ba)  ủy viên Ban Thường vụ dự họp. Ban Thường vụ  quyết định biểu quyết bằng một trong hai hình thức giơ tay hoặc bỏ phiếu kín;</w:t>
      </w:r>
    </w:p>
    <w:p w14:paraId="3C1B101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d) Nghị quyết, quyết định của Ban Thường vụ được thông qua khi có trên 2/3 (hai phần ba) tổng số ủy viên Ban Thường vụ biểu quyết tán thành;  </w:t>
      </w:r>
    </w:p>
    <w:p w14:paraId="7544AA9A"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đ) Giữa hai kỳ họp, Ban Thường vụ có thể biểu quyết hoặc quyết định các vấn đề thuộc thẩm quyền của Ban Thường vụ thông qua việc lấy ý kiến từng ủy viên Ban Thường vụ bằng văn bản, qua thư điện tử.</w:t>
      </w:r>
    </w:p>
    <w:p w14:paraId="6651BFE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bCs/>
          <w:sz w:val="28"/>
          <w:szCs w:val="28"/>
          <w:bdr w:val="none" w:sz="0" w:space="0" w:color="auto" w:frame="1"/>
          <w:lang w:val="vi-VN"/>
        </w:rPr>
      </w:pPr>
      <w:r>
        <w:rPr>
          <w:b/>
          <w:bCs/>
          <w:sz w:val="28"/>
          <w:szCs w:val="28"/>
          <w:bdr w:val="none" w:sz="0" w:space="0" w:color="auto" w:frame="1"/>
          <w:lang w:val="vi-VN"/>
        </w:rPr>
        <w:t xml:space="preserve">Điều 16. Ban Kiểm tra </w:t>
      </w:r>
    </w:p>
    <w:p w14:paraId="693B8809"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Cs/>
          <w:sz w:val="28"/>
          <w:szCs w:val="28"/>
          <w:bdr w:val="none" w:sz="0" w:space="0" w:color="auto" w:frame="1"/>
          <w:lang w:val="vi-VN"/>
        </w:rPr>
      </w:pPr>
      <w:r>
        <w:rPr>
          <w:bCs/>
          <w:sz w:val="28"/>
          <w:szCs w:val="28"/>
          <w:bdr w:val="none" w:sz="0" w:space="0" w:color="auto" w:frame="1"/>
          <w:lang w:val="vi-VN"/>
        </w:rPr>
        <w:t xml:space="preserve">1. Ban Kiểm tra Hội do Đại hội bầu. Ban Kiểm tra gồm Trưởng ban, Phó trưởng ban (nếu có) và một số ủy viên. Số lượng, cơ cấu, tiêu chuẩn ủy viên Ban Kiểm tra do Đại hội quyết định. Nhiệm kỳ của Ban Kiểm tra trùng với nhiệm kỳ Đại hội.  </w:t>
      </w:r>
    </w:p>
    <w:p w14:paraId="2BDEA4ED"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2. Nhiệm vụ và quyền hạn của Ban Kiểm tra</w:t>
      </w:r>
    </w:p>
    <w:p w14:paraId="1769E1E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a) Kiểm tra, giám sát việc thực hiện Điều lệ Hội, nghị quyết Đại hội, nghị quyết, quyết định của Ban Chấp hành, Ban Thường vụ, các quy định của Hội trong hoạt động của các tổ chức thuộc Hội và hội viên;</w:t>
      </w:r>
    </w:p>
    <w:p w14:paraId="540C3189"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b) Xem xét, xử lý đơn, thư, phản ánh, kiến nghị, tranh chấp, khiếu nại, tố cáo của tổ chức, hội viên và công dân liên quan đến tổ chức Hội và hội viên. Báo cáo kết quả giải quyết để Ban Thường vụ thông báo đến tổ chức Hội và hội viên. Tổng hợp, đề nghị Ban Thường vụ, Ban Chấp hành xem xét, giải quyết đơn phản ánh, kiến nghị, tranh chấp, khiếu nại, tố cáo thuộc thẩm quyền của Ban Thường vụ, Ban Chấp hành. Trường hợp không giải quyết được thì trình Ban Chấp hành chuyển Tòa án giải quyết theo quy định của pháp luật;    </w:t>
      </w:r>
    </w:p>
    <w:p w14:paraId="72D52DB5"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c) Kiểm tra, giám sát việc thực hiện Quy định quản lý, sử dụng tài chính, tài sản của Hội. </w:t>
      </w:r>
    </w:p>
    <w:p w14:paraId="774769E5"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3. Nguyên tắc hoạt động của Ban Kiểm tra</w:t>
      </w:r>
    </w:p>
    <w:p w14:paraId="09B65AD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a) Ban Kiểm tra tuân thủ Quy định hoạt động của Ban Kiểm tra do Ban Chấp hành ban hành, theo Điều lệ Hội và tuân thủ quy định của pháp luật; </w:t>
      </w:r>
    </w:p>
    <w:p w14:paraId="33C7020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b) Ban Kiểm tra  họp định kỳ mỗi năm  hai lần vào quý I và quý III trước Hội nghị Ban Thường vụ; có thể họp theo nhu cầu công tác do Trưởng ban triệu tập; </w:t>
      </w:r>
    </w:p>
    <w:p w14:paraId="74A5BB4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c) Thành phần Ban Kiểm tra có ít nhất một ủy viên Ban Kiểm tra không tham gia Ban Chấp hành nhưng được mời tham dự các kỳ họp của Ban Thường vụ, Ban Chấp hành.  </w:t>
      </w:r>
    </w:p>
    <w:p w14:paraId="150E92D9"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sz w:val="28"/>
          <w:szCs w:val="28"/>
          <w:bdr w:val="none" w:sz="0" w:space="0" w:color="auto" w:frame="1"/>
          <w:lang w:val="vi-VN"/>
        </w:rPr>
      </w:pPr>
      <w:r>
        <w:rPr>
          <w:b/>
          <w:sz w:val="28"/>
          <w:szCs w:val="28"/>
          <w:bdr w:val="none" w:sz="0" w:space="0" w:color="auto" w:frame="1"/>
          <w:lang w:val="vi-VN"/>
        </w:rPr>
        <w:lastRenderedPageBreak/>
        <w:t>Điều 17. Chủ tịch và Phó Chủ tịch Hội</w:t>
      </w:r>
    </w:p>
    <w:p w14:paraId="6B2452A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 Chủ tịch Hội</w:t>
      </w:r>
    </w:p>
    <w:p w14:paraId="6B83462D"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a) Chủ tịch Hội là người đại diện của hội trước pháp luật, chịu trách nhiệm trước pháp luật về mọi hoạt động của Hội. Chủ tịch Hội do Ban Chấp hành bầu trong số các ủy viên Ban Thường vụ; </w:t>
      </w:r>
    </w:p>
    <w:p w14:paraId="26281C11"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b) Tiêu chuẩn của Chủ tịch Hội:</w:t>
      </w:r>
    </w:p>
    <w:p w14:paraId="6BC98B6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Chấp hành và thực hiện các chủ trương, đường lối của Đảng, chính sách pháp luật của Nhà nước;</w:t>
      </w:r>
    </w:p>
    <w:p w14:paraId="2DF6808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 - Có phẩm chất chính trị, đạo đức tốt;</w:t>
      </w:r>
    </w:p>
    <w:p w14:paraId="64ACBFC9"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Có uy tín và hiểu biết về lĩnh vực giáo dục và đào tạo;</w:t>
      </w:r>
    </w:p>
    <w:p w14:paraId="5246639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Có quốc tịch Việt Nam;</w:t>
      </w:r>
    </w:p>
    <w:p w14:paraId="7166EB45"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 Có đầy đủ năng lực, hành vi dân sự, không bị kỷ luật, không có án tích. </w:t>
      </w:r>
    </w:p>
    <w:p w14:paraId="145CB359"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c) Nhân sự dự kiến Chủ tịch Hội phải đảm bảo đồng thời 2 (hai) điều kiện sau:</w:t>
      </w:r>
    </w:p>
    <w:p w14:paraId="43592BC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Không giữ chức danh Chủ tịch quá 2 (hai) hội;</w:t>
      </w:r>
    </w:p>
    <w:p w14:paraId="4EF17850"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 Phải là nhà giáo, cán bộ, công chức, viên chức trong ngành giáo dục đã nghỉ hưu và được các cơ quan có thẩm quyền đồng ý bằng văn bản theo quy định về phân cấp quản lý cán bộ. </w:t>
      </w:r>
    </w:p>
    <w:p w14:paraId="20A17B0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d) Nhiệm vụ, quyền hạn của Chủ tịch Hội: </w:t>
      </w:r>
    </w:p>
    <w:p w14:paraId="6DFA10A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Thực hiện nhiệm vụ, quyền hạn theo Quy định hoạt động của Ban Chấp hành, Ban Thường vụ;</w:t>
      </w:r>
    </w:p>
    <w:p w14:paraId="2D5D2D89"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 Chịu trách nhiệm toàn diện trước </w:t>
      </w:r>
      <w:r w:rsidR="002D73B1" w:rsidRPr="00952E9A">
        <w:rPr>
          <w:sz w:val="28"/>
          <w:szCs w:val="28"/>
          <w:bdr w:val="none" w:sz="0" w:space="0" w:color="auto" w:frame="1"/>
          <w:lang w:val="vi-VN"/>
        </w:rPr>
        <w:t xml:space="preserve">Ủy ban Nhân dân tỉnh Lâm Đồng, Sở Giáo dục và Đào tạo tỉnh Lâm Đồng, </w:t>
      </w:r>
      <w:r>
        <w:rPr>
          <w:sz w:val="28"/>
          <w:szCs w:val="28"/>
          <w:bdr w:val="none" w:sz="0" w:space="0" w:color="auto" w:frame="1"/>
          <w:lang w:val="vi-VN"/>
        </w:rPr>
        <w:t xml:space="preserve">trước Ban Chấp hành, Ban Thường vụ về mọi hoạt động của Hội. Chỉ đạo, điều hành mọi hoạt động của Hội theo quy định của Điều lệ Hội, nghị quyết Đại hội, Nghị quyết, quyết định của Ban Chấp hành, Ban Thường vụ; </w:t>
      </w:r>
    </w:p>
    <w:p w14:paraId="6AA89F0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Triệu tập và chủ trì các cuộc họp Ban Chấp hành; chỉ đạo chuẩn bị nội dung, triệu tập và chủ trì các phiên họp của Ban Thường vụ;</w:t>
      </w:r>
    </w:p>
    <w:p w14:paraId="61E9F3EF"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Thay mặt Ban Chấp hành, Ban Thường vụ ký các văn bản của Hội;</w:t>
      </w:r>
    </w:p>
    <w:p w14:paraId="6740059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Khi Chủ tịch Hội vắng mặt, việc chỉ đạo, điều hành giải quyết công việc của Hội được ủy quyền bằng văn bản cho Phó chủ tịch Hội;</w:t>
      </w:r>
    </w:p>
    <w:p w14:paraId="1E23760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 Chủ tài khoản của Hội. </w:t>
      </w:r>
    </w:p>
    <w:p w14:paraId="5173D44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2. Phó Chủ tịch Hội</w:t>
      </w:r>
    </w:p>
    <w:p w14:paraId="63A319D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lastRenderedPageBreak/>
        <w:t xml:space="preserve">a) Phó chủ tịch Hội do Ban Chấp hành bầu trong số các ủy viên Ban Thường vụ . Tiêu chuẩn và số lượng Phó chủ tịch Hội do Ban Chấp hành quy định theo từng nhiệm kỳ; </w:t>
      </w:r>
    </w:p>
    <w:p w14:paraId="0323C8A5" w14:textId="3E968351"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b) Phó chủ tịch Hội giúp Chủ tịch Hội chỉ đạo, điều hành công t</w:t>
      </w:r>
      <w:r w:rsidR="005431B0" w:rsidRPr="005431B0">
        <w:rPr>
          <w:sz w:val="28"/>
          <w:szCs w:val="28"/>
          <w:bdr w:val="none" w:sz="0" w:space="0" w:color="auto" w:frame="1"/>
          <w:lang w:val="vi-VN"/>
        </w:rPr>
        <w:t>á</w:t>
      </w:r>
      <w:r>
        <w:rPr>
          <w:sz w:val="28"/>
          <w:szCs w:val="28"/>
          <w:bdr w:val="none" w:sz="0" w:space="0" w:color="auto" w:frame="1"/>
          <w:lang w:val="vi-VN"/>
        </w:rPr>
        <w:t>c của Hội theo phân công của Chủ tịch Hội; chịu trách nhiệm trước Chủ tịch Hội và trước pháp luật về lĩnh vực công việc được Chủ tịch Hội phân công hoặc ủy quyền. Phó chủ tịch Hội thực hiện nhiệm vụ, quyền hạn theo quy định hoạt động của Ban Chấp hành, Ban Thường vụ, phù hợp với Điều lệ Hội và quy định của pháp luật.</w:t>
      </w:r>
    </w:p>
    <w:p w14:paraId="0ED50C81"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3. Miễn nhiệm, bãi nhiệm Chủ tịch Hội hoặc Phó chủ tịch Hội</w:t>
      </w:r>
    </w:p>
    <w:p w14:paraId="1E4D6AF0"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a) Chủ tịch Hội hoặc Phó chủ tịch Hội được miễn nhiệm khi có một trong các trường hợp sau:</w:t>
      </w:r>
    </w:p>
    <w:p w14:paraId="1B0C3AE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Không đủ sức khỏe;</w:t>
      </w:r>
    </w:p>
    <w:p w14:paraId="3F3C6ED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Không đủ năng lực và uy tín để hoàn thành nhiệm vụ;</w:t>
      </w:r>
    </w:p>
    <w:p w14:paraId="0C75B79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Theo yêu cầu nhiệm vụ của cơ quan có thẩm quyền;</w:t>
      </w:r>
    </w:p>
    <w:p w14:paraId="1B10717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Có đơn xin từ chức vì lý do cá nhân.</w:t>
      </w:r>
    </w:p>
    <w:p w14:paraId="60DD039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b) Chủ tịch Hội hoặc Phó chủ tịch Hội bị bãi nhiệm khi có kết luận của cấp có thẩm quyền về việc Chủ tịch Hội hoặc Phó chủ tịch Hội vi phạm pháp luật, Điều lệ Hội làm ảnh hưởng đến uy tín, hoạt động của Hội hoặc bị Tòa án kết án có tội;</w:t>
      </w:r>
    </w:p>
    <w:p w14:paraId="19DFCE9D"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c) Khi miễn nhiệm, bãi nhiệm Chủ tịch Hội phải đồng thời bầu Chủ tịch khác để thay thế theo quy định của pháp luật và Điều lệ Hội hoặc phân công một Phó chủ tịch Hội điều hành hoạt động của Hội trong thời gian chưa bầu được Chủ tịch Hội. </w:t>
      </w:r>
    </w:p>
    <w:p w14:paraId="3A06223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4. Đình chỉ công tác, cho phép công tác trở lại đối với Chủ tịch Hội, Phó chủ tịch Hội:</w:t>
      </w:r>
    </w:p>
    <w:p w14:paraId="185AA4B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a) Chủ tịch Hội hoặc Phó chủ tịch Hội bị đình chỉ công tác theo một trong các trường hợp sau:</w:t>
      </w:r>
    </w:p>
    <w:p w14:paraId="686ED8E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Bị tạm giam, tạm giữ để điều tra xét xử theo quy định của pháp luật;</w:t>
      </w:r>
    </w:p>
    <w:p w14:paraId="7F84D60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Vi phạm nghiêm trọng Điều lệ Hội, quy định của Hội.</w:t>
      </w:r>
    </w:p>
    <w:p w14:paraId="261309B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b) Ban Chấp hành  quy định cụ thể hành vi vi phạm, trình tự, thủ tục thực hiện đình chỉ công tác, cho phép công tác trở lại đối với Chủ tịch Hội, Phó chủ tịch Hội. </w:t>
      </w:r>
    </w:p>
    <w:p w14:paraId="4369204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sz w:val="28"/>
          <w:szCs w:val="28"/>
          <w:bdr w:val="none" w:sz="0" w:space="0" w:color="auto" w:frame="1"/>
          <w:lang w:val="vi-VN"/>
        </w:rPr>
      </w:pPr>
      <w:r>
        <w:rPr>
          <w:b/>
          <w:sz w:val="28"/>
          <w:szCs w:val="28"/>
          <w:bdr w:val="none" w:sz="0" w:space="0" w:color="auto" w:frame="1"/>
          <w:lang w:val="vi-VN"/>
        </w:rPr>
        <w:t>Điều 18. Tổng thư ký Hội</w:t>
      </w:r>
    </w:p>
    <w:p w14:paraId="3308195D"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 Tổng thư ký Hội do Ban Chấp hành bầu trong số ủy viên Ban Thường vụ. Trong trường hợp Ban Chấp hành quyết định Tổng thư  ký Hội kiêm nhiệm thì bầu trong số Phó chủ tịch Hội.</w:t>
      </w:r>
    </w:p>
    <w:p w14:paraId="58C1C8E5"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2. Nhiệm vụ và quyền hạn của Tổng thư ký Hội</w:t>
      </w:r>
    </w:p>
    <w:p w14:paraId="1D44D74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lastRenderedPageBreak/>
        <w:t>a) Phụ trách các hoạt động của Văn phòng Hội;  Đại diện Hội trong các quan hệ giao dịch với các cơ quan, tổ chức;</w:t>
      </w:r>
    </w:p>
    <w:p w14:paraId="7504843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b) Chuẩn bị nội dung cho các kỳ họp Ban Thường vụ, Ban Chấp hành, các cuộc họp, hội nghị tổng kết công tác và Đại hội nhiệm kỳ của hội.</w:t>
      </w:r>
    </w:p>
    <w:p w14:paraId="4950B9E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c) Xây dựng  và thực hiện quy định hoạt động của Văn phòng Hội; Soạn thảo và phát hành các văn bản của Hội.</w:t>
      </w:r>
    </w:p>
    <w:p w14:paraId="38F9767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d) Quản lý các tài liệu hồ sơ của Hội.</w:t>
      </w:r>
    </w:p>
    <w:p w14:paraId="55428401" w14:textId="77777777" w:rsidR="000C2359" w:rsidRDefault="000C2359" w:rsidP="005431B0">
      <w:pPr>
        <w:pStyle w:val="NormalWeb"/>
        <w:shd w:val="clear" w:color="auto" w:fill="FFFFFF"/>
        <w:spacing w:before="120" w:beforeAutospacing="0" w:after="0" w:afterAutospacing="0" w:line="360" w:lineRule="exact"/>
        <w:ind w:right="-450" w:firstLine="720"/>
        <w:jc w:val="center"/>
        <w:textAlignment w:val="baseline"/>
        <w:rPr>
          <w:b/>
          <w:sz w:val="28"/>
          <w:szCs w:val="28"/>
          <w:bdr w:val="none" w:sz="0" w:space="0" w:color="auto" w:frame="1"/>
          <w:lang w:val="vi-VN"/>
        </w:rPr>
      </w:pPr>
      <w:r>
        <w:rPr>
          <w:b/>
          <w:sz w:val="28"/>
          <w:szCs w:val="28"/>
          <w:bdr w:val="none" w:sz="0" w:space="0" w:color="auto" w:frame="1"/>
          <w:lang w:val="vi-VN"/>
        </w:rPr>
        <w:t>Chương V</w:t>
      </w:r>
    </w:p>
    <w:p w14:paraId="73CEECDB" w14:textId="77777777" w:rsidR="000C2359" w:rsidRDefault="000C2359" w:rsidP="005431B0">
      <w:pPr>
        <w:pStyle w:val="NormalWeb"/>
        <w:shd w:val="clear" w:color="auto" w:fill="FFFFFF"/>
        <w:spacing w:before="120" w:beforeAutospacing="0" w:after="0" w:afterAutospacing="0" w:line="360" w:lineRule="exact"/>
        <w:ind w:right="-450" w:firstLine="720"/>
        <w:jc w:val="center"/>
        <w:textAlignment w:val="baseline"/>
        <w:rPr>
          <w:b/>
          <w:sz w:val="28"/>
          <w:szCs w:val="28"/>
          <w:bdr w:val="none" w:sz="0" w:space="0" w:color="auto" w:frame="1"/>
          <w:lang w:val="vi-VN"/>
        </w:rPr>
      </w:pPr>
      <w:r>
        <w:rPr>
          <w:b/>
          <w:sz w:val="28"/>
          <w:szCs w:val="28"/>
          <w:bdr w:val="none" w:sz="0" w:space="0" w:color="auto" w:frame="1"/>
          <w:lang w:val="vi-VN"/>
        </w:rPr>
        <w:t>TÀI CHÍNH, TÀI SẢN CỦA HỘI</w:t>
      </w:r>
    </w:p>
    <w:p w14:paraId="64618D3C" w14:textId="77777777" w:rsidR="000C2359" w:rsidRPr="00952E9A" w:rsidRDefault="000C2359" w:rsidP="005431B0">
      <w:pPr>
        <w:pStyle w:val="NormalWeb"/>
        <w:shd w:val="clear" w:color="auto" w:fill="FFFFFF"/>
        <w:spacing w:before="120" w:beforeAutospacing="0" w:after="0" w:afterAutospacing="0" w:line="360" w:lineRule="exact"/>
        <w:ind w:right="-450" w:firstLine="720"/>
        <w:jc w:val="both"/>
        <w:textAlignment w:val="baseline"/>
        <w:rPr>
          <w:b/>
          <w:sz w:val="28"/>
          <w:szCs w:val="28"/>
          <w:bdr w:val="none" w:sz="0" w:space="0" w:color="auto" w:frame="1"/>
          <w:lang w:val="vi-VN"/>
        </w:rPr>
      </w:pPr>
      <w:r>
        <w:rPr>
          <w:b/>
          <w:sz w:val="28"/>
          <w:szCs w:val="28"/>
          <w:bdr w:val="none" w:sz="0" w:space="0" w:color="auto" w:frame="1"/>
          <w:lang w:val="vi-VN"/>
        </w:rPr>
        <w:t>Điều 19. Tài chính của Hội</w:t>
      </w:r>
    </w:p>
    <w:p w14:paraId="0D74246C" w14:textId="77777777" w:rsidR="000C2359" w:rsidRPr="00952E9A" w:rsidRDefault="000C2359" w:rsidP="005431B0">
      <w:pPr>
        <w:pStyle w:val="NormalWeb"/>
        <w:shd w:val="clear" w:color="auto" w:fill="FFFFFF"/>
        <w:spacing w:before="120" w:beforeAutospacing="0" w:after="0" w:afterAutospacing="0" w:line="360" w:lineRule="exact"/>
        <w:ind w:right="-450" w:firstLine="720"/>
        <w:jc w:val="both"/>
        <w:textAlignment w:val="baseline"/>
        <w:rPr>
          <w:bCs/>
          <w:sz w:val="28"/>
          <w:szCs w:val="28"/>
          <w:bdr w:val="none" w:sz="0" w:space="0" w:color="auto" w:frame="1"/>
          <w:lang w:val="vi-VN"/>
        </w:rPr>
      </w:pPr>
      <w:r w:rsidRPr="00952E9A">
        <w:rPr>
          <w:bCs/>
          <w:sz w:val="28"/>
          <w:szCs w:val="28"/>
          <w:bdr w:val="none" w:sz="0" w:space="0" w:color="auto" w:frame="1"/>
          <w:lang w:val="vi-VN"/>
        </w:rPr>
        <w:t>1. Tài chính của Hội</w:t>
      </w:r>
    </w:p>
    <w:p w14:paraId="3BA5ECBF"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sidRPr="00952E9A">
        <w:rPr>
          <w:sz w:val="28"/>
          <w:szCs w:val="28"/>
          <w:bdr w:val="none" w:sz="0" w:space="0" w:color="auto" w:frame="1"/>
          <w:lang w:val="vi-VN"/>
        </w:rPr>
        <w:t>a</w:t>
      </w:r>
      <w:r>
        <w:rPr>
          <w:sz w:val="28"/>
          <w:szCs w:val="28"/>
          <w:bdr w:val="none" w:sz="0" w:space="0" w:color="auto" w:frame="1"/>
          <w:lang w:val="vi-VN"/>
        </w:rPr>
        <w:t xml:space="preserve">. Nguồn thu </w:t>
      </w:r>
      <w:r w:rsidRPr="00952E9A">
        <w:rPr>
          <w:sz w:val="28"/>
          <w:szCs w:val="28"/>
          <w:bdr w:val="none" w:sz="0" w:space="0" w:color="auto" w:frame="1"/>
          <w:lang w:val="vi-VN"/>
        </w:rPr>
        <w:t>của Hội</w:t>
      </w:r>
      <w:r>
        <w:rPr>
          <w:sz w:val="28"/>
          <w:szCs w:val="28"/>
          <w:bdr w:val="none" w:sz="0" w:space="0" w:color="auto" w:frame="1"/>
          <w:lang w:val="vi-VN"/>
        </w:rPr>
        <w:t xml:space="preserve"> </w:t>
      </w:r>
    </w:p>
    <w:p w14:paraId="677826FD"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Phí gia nhập Hội, hội phí hàng năm của hội viên;</w:t>
      </w:r>
    </w:p>
    <w:p w14:paraId="077C9C51"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Thu từ các hoạt động của Hội theo quy định của pháp luật;</w:t>
      </w:r>
    </w:p>
    <w:p w14:paraId="52859230"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Tiền tài trợ, ủng hộ của tổ chức, cá nhân trong và ngoài nước theo quy định của pháp luật;</w:t>
      </w:r>
    </w:p>
    <w:p w14:paraId="69460F35"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Ngân sách nhà nước hỗ trợ (nếu có) cho các nhiệm vụ Đảng, Nhà nước giao theo quy định của pháp luật;</w:t>
      </w:r>
    </w:p>
    <w:p w14:paraId="3FC240F1"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Các khoản thu hợp pháp khác;</w:t>
      </w:r>
    </w:p>
    <w:p w14:paraId="1A422B7B" w14:textId="77777777" w:rsidR="000C2359" w:rsidRPr="00613438"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613438">
        <w:rPr>
          <w:sz w:val="28"/>
          <w:szCs w:val="28"/>
          <w:bdr w:val="none" w:sz="0" w:space="0" w:color="auto" w:frame="1"/>
          <w:lang w:val="it-IT"/>
        </w:rPr>
        <w:t>b</w:t>
      </w:r>
      <w:r w:rsidRPr="00613438">
        <w:rPr>
          <w:sz w:val="28"/>
          <w:szCs w:val="28"/>
          <w:bdr w:val="none" w:sz="0" w:space="0" w:color="auto" w:frame="1"/>
          <w:lang w:val="vi-VN"/>
        </w:rPr>
        <w:t>. Các khoản chi của Hội:</w:t>
      </w:r>
    </w:p>
    <w:p w14:paraId="778ABD8F" w14:textId="77777777" w:rsidR="000C2359" w:rsidRPr="00613438"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613438">
        <w:rPr>
          <w:sz w:val="28"/>
          <w:szCs w:val="28"/>
          <w:bdr w:val="none" w:sz="0" w:space="0" w:color="auto" w:frame="1"/>
          <w:lang w:val="vi-VN"/>
        </w:rPr>
        <w:t>- Chi hoạt động thực hiện nhiệm vụ của Hội;</w:t>
      </w:r>
    </w:p>
    <w:p w14:paraId="209719C7" w14:textId="77777777" w:rsidR="000C2359" w:rsidRPr="00613438"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613438">
        <w:rPr>
          <w:sz w:val="28"/>
          <w:szCs w:val="28"/>
          <w:bdr w:val="none" w:sz="0" w:space="0" w:color="auto" w:frame="1"/>
          <w:lang w:val="vi-VN"/>
        </w:rPr>
        <w:t>- Chi thực hiện nhiệm vụ Đảng, Nhà nước giao (nếu có);</w:t>
      </w:r>
    </w:p>
    <w:p w14:paraId="5FC4A076" w14:textId="77777777" w:rsidR="000C2359" w:rsidRPr="00613438"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613438">
        <w:rPr>
          <w:sz w:val="28"/>
          <w:szCs w:val="28"/>
          <w:bdr w:val="none" w:sz="0" w:space="0" w:color="auto" w:frame="1"/>
          <w:lang w:val="vi-VN"/>
        </w:rPr>
        <w:t>- Chi thuê trụ sở, mua sắm phương tiện làm việc;</w:t>
      </w:r>
    </w:p>
    <w:p w14:paraId="154CBF6A" w14:textId="77777777" w:rsidR="000C2359" w:rsidRPr="00613438"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613438">
        <w:rPr>
          <w:sz w:val="28"/>
          <w:szCs w:val="28"/>
          <w:bdr w:val="none" w:sz="0" w:space="0" w:color="auto" w:frame="1"/>
          <w:lang w:val="vi-VN"/>
        </w:rPr>
        <w:t>- Chi thực hiện chế độ, chính sách đối với những người làm việc tại Hội theo quy định của Ban Chấp hành Hội phù hợp với quy định của pháp luật;</w:t>
      </w:r>
    </w:p>
    <w:p w14:paraId="3C57F23E"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bdr w:val="none" w:sz="0" w:space="0" w:color="auto" w:frame="1"/>
          <w:lang w:val="vi-VN"/>
        </w:rPr>
      </w:pPr>
      <w:r w:rsidRPr="00613438">
        <w:rPr>
          <w:sz w:val="28"/>
          <w:szCs w:val="28"/>
          <w:bdr w:val="none" w:sz="0" w:space="0" w:color="auto" w:frame="1"/>
          <w:lang w:val="vi-VN"/>
        </w:rPr>
        <w:t>- Chi khen thưởng và các khoản chi khác theo quy định của Ban Chấp hành.</w:t>
      </w:r>
    </w:p>
    <w:p w14:paraId="14F4F8DC"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2. Tài sản của Hội:</w:t>
      </w:r>
    </w:p>
    <w:p w14:paraId="14FBDC94"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a) Tài sản của Hội bao gồm trụ sở, trang thiết bị, phương tiện phục vụ hoạt động của Hội và các tài sản hợp pháp khác theo quy định của pháp luật. Tài sản của Hội được hình thành từ nguồn kinh phí của Hội do các tổ chức, cá nhân trong và ngoài nước hiến, tặng theo quy định của pháp luật;</w:t>
      </w:r>
    </w:p>
    <w:p w14:paraId="1D49C647"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lastRenderedPageBreak/>
        <w:t>b) Việc quản lý, sử dụng tài sản của Hội thực hiện theo quy định của pháp luật dân sự, pháp luật về tài sản, tài chính, kế toán và Điều lệ của Hội. Đối với tài sản công thực hiện theo quy định của pháp luật về quản lý, sử dụng tài sản công;</w:t>
      </w:r>
    </w:p>
    <w:p w14:paraId="32484139"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c) Khi hội chia tách, sáp nhập, hợp nhất, giải thể thì hội kiểm kê, phân loại tài sản để xác định việc xử lý tài sản:</w:t>
      </w:r>
    </w:p>
    <w:p w14:paraId="18FB00B9"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Đối với tài sản của Hội là tài sản công thì việc quản lý, sử dụng, xử lý thực hiện theo quy định của pháp luật về tài sản công;</w:t>
      </w:r>
    </w:p>
    <w:p w14:paraId="70578AF4"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Đối với tài sản của Hội được hình thành từ nguồn tự có của Hội thì việc quản lý, sử dụng và xử lý được thực hiện theo quy định của pháp luật về dân sự, pháp luật có liên quan và Điều lệ của Hội.</w:t>
      </w:r>
    </w:p>
    <w:p w14:paraId="697A92FF"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Điều 20. Quản lý tài sản, tài chính</w:t>
      </w:r>
    </w:p>
    <w:p w14:paraId="1E663142"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1. Quản lý, sử dụng tài chính, tài sản của Hội:</w:t>
      </w:r>
    </w:p>
    <w:p w14:paraId="517C64AD"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a) Tài chính, tài sản của Hội chỉ được sử dụng cho các hoạt động của Hội;</w:t>
      </w:r>
    </w:p>
    <w:p w14:paraId="2C2F276D"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b) Tài chính, tài sản của Hội khi chia, tách; sáp nhập; hợp nhất, đình chỉ hoạt động có thời hạn và giải thể được giải quyết theo quy định của pháp luật về hội và pháp luật có liên quan.</w:t>
      </w:r>
    </w:p>
    <w:p w14:paraId="28084DA0"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c) Ban Chấp hành Hội ban hành quy chế quản lý, sử dụng tài chính, tài sản của Hội đảm bảo nguyên tắc công khai, minh bạch, tiết kiệm phù hợp với quy định của pháp luật về tài chính, kế toán, về quản lý, sử dụng tài sản công và các quy định của pháp luật khác có liên quan.</w:t>
      </w:r>
    </w:p>
    <w:p w14:paraId="6196C279"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2. Thực hiện công tác kế toán, kiểm toán, thống kê:</w:t>
      </w:r>
    </w:p>
    <w:p w14:paraId="6FAF8381"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a) Hội phải tổ chức công tác kế toán, thống kê theo đúng quy định của Luật Kế toán, Luật Thống kê và các văn bản hướng dẫn thực hiện, cụ thể:</w:t>
      </w:r>
    </w:p>
    <w:p w14:paraId="3B54ED1D"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Chấp hành các quy định về chứng từ kế toán; hạch toán kế toán và các nghiệp vụ kinh tế, tài chính, tài sản có liên quan đến Hội;</w:t>
      </w:r>
    </w:p>
    <w:p w14:paraId="4419581D"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Mở sổ kế toán ghi chép và lưu trữ các nghiệp vụ kinh tế, tài chính, tài sản có liên quan đến Hội (phản ánh, theo dõi chi tiết số thu, chi tiền, hiện vật do các tổ chức, cá nhân đóng góp, viện trợ, tài trợ và các khoản thu, chi khác theo quy định của pháp luật và Điều lệ Hội);</w:t>
      </w:r>
    </w:p>
    <w:p w14:paraId="1B561D90"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xml:space="preserve">- Lập đầy đủ, đúng hạn các báo cáo tài chính, quyết toán năm </w:t>
      </w:r>
      <w:r w:rsidR="00613438" w:rsidRPr="00952E9A">
        <w:rPr>
          <w:sz w:val="28"/>
          <w:szCs w:val="28"/>
          <w:lang w:val="vi-VN"/>
        </w:rPr>
        <w:t>gửi Ủy ban Nhân dân tỉnh Lâm Đồng, Sở Tài chính tỉnh Lâm Đồng</w:t>
      </w:r>
      <w:r w:rsidRPr="00952E9A">
        <w:rPr>
          <w:sz w:val="28"/>
          <w:szCs w:val="28"/>
          <w:lang w:val="vi-VN"/>
        </w:rPr>
        <w:t>;</w:t>
      </w:r>
    </w:p>
    <w:p w14:paraId="51B8ECA9"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 Lập đầy đủ hồ sơ tài liệu chứng từ khác có liên quan theo quy định của pháp luật về phòng, chống rửa tiền.</w:t>
      </w:r>
    </w:p>
    <w:p w14:paraId="3E5BF6F2"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lastRenderedPageBreak/>
        <w:t xml:space="preserve">b) Chịu sự thanh tra, kiểm tra, kiểm toán về việc thu, chi, quản lý và sử dụng tài chính, tài sản của </w:t>
      </w:r>
      <w:r w:rsidR="00613438" w:rsidRPr="00952E9A">
        <w:rPr>
          <w:sz w:val="28"/>
          <w:szCs w:val="28"/>
          <w:lang w:val="vi-VN"/>
        </w:rPr>
        <w:t>Ủy ban Nhân dân tỉnh Lâm Đồng, Sở Tài chính tỉnh Lâm Đồng và</w:t>
      </w:r>
      <w:r w:rsidRPr="00952E9A">
        <w:rPr>
          <w:sz w:val="28"/>
          <w:szCs w:val="28"/>
          <w:lang w:val="vi-VN"/>
        </w:rPr>
        <w:t xml:space="preserve"> cơ quan kiểm toán có thẩm quyền;</w:t>
      </w:r>
    </w:p>
    <w:p w14:paraId="691D7CCD" w14:textId="77777777" w:rsidR="000C2359" w:rsidRPr="00952E9A" w:rsidRDefault="000C2359" w:rsidP="005431B0">
      <w:pPr>
        <w:pStyle w:val="NormalWeb"/>
        <w:shd w:val="clear" w:color="auto" w:fill="FFFFFF"/>
        <w:spacing w:before="120" w:beforeAutospacing="0" w:after="0" w:afterAutospacing="0" w:line="360" w:lineRule="exact"/>
        <w:ind w:right="-448" w:firstLine="720"/>
        <w:jc w:val="both"/>
        <w:textAlignment w:val="baseline"/>
        <w:rPr>
          <w:sz w:val="28"/>
          <w:szCs w:val="28"/>
          <w:lang w:val="vi-VN"/>
        </w:rPr>
      </w:pPr>
      <w:r w:rsidRPr="00952E9A">
        <w:rPr>
          <w:sz w:val="28"/>
          <w:szCs w:val="28"/>
          <w:lang w:val="vi-VN"/>
        </w:rPr>
        <w:t>c) Cung cấp các thông tin cần thiết gửi cơ quan nhà nước có thẩm quyền khi có yêu cầu theo quy định của pháp luật.</w:t>
      </w:r>
    </w:p>
    <w:p w14:paraId="2B49AAFA" w14:textId="77777777" w:rsidR="000C2359" w:rsidRDefault="000C2359" w:rsidP="005431B0">
      <w:pPr>
        <w:pStyle w:val="NormalWeb"/>
        <w:shd w:val="clear" w:color="auto" w:fill="FFFFFF"/>
        <w:spacing w:before="120" w:beforeAutospacing="0" w:after="0" w:afterAutospacing="0" w:line="360" w:lineRule="exact"/>
        <w:ind w:right="-450" w:firstLine="720"/>
        <w:jc w:val="center"/>
        <w:textAlignment w:val="baseline"/>
        <w:rPr>
          <w:b/>
          <w:sz w:val="28"/>
          <w:szCs w:val="28"/>
          <w:bdr w:val="none" w:sz="0" w:space="0" w:color="auto" w:frame="1"/>
          <w:lang w:val="vi-VN"/>
        </w:rPr>
      </w:pPr>
      <w:r>
        <w:rPr>
          <w:b/>
          <w:sz w:val="28"/>
          <w:szCs w:val="28"/>
          <w:bdr w:val="none" w:sz="0" w:space="0" w:color="auto" w:frame="1"/>
          <w:lang w:val="vi-VN"/>
        </w:rPr>
        <w:t>Chương VI</w:t>
      </w:r>
    </w:p>
    <w:p w14:paraId="4430FEE1" w14:textId="77777777" w:rsidR="000C2359" w:rsidRDefault="000C2359" w:rsidP="005431B0">
      <w:pPr>
        <w:pStyle w:val="NormalWeb"/>
        <w:shd w:val="clear" w:color="auto" w:fill="FFFFFF"/>
        <w:spacing w:before="120" w:beforeAutospacing="0" w:after="0" w:afterAutospacing="0" w:line="360" w:lineRule="exact"/>
        <w:ind w:right="-450"/>
        <w:jc w:val="center"/>
        <w:textAlignment w:val="baseline"/>
        <w:rPr>
          <w:sz w:val="28"/>
          <w:szCs w:val="28"/>
          <w:lang w:val="vi-VN"/>
        </w:rPr>
      </w:pPr>
      <w:r>
        <w:rPr>
          <w:b/>
          <w:bCs/>
          <w:sz w:val="28"/>
          <w:szCs w:val="28"/>
          <w:bdr w:val="none" w:sz="0" w:space="0" w:color="auto" w:frame="1"/>
          <w:lang w:val="vi-VN"/>
        </w:rPr>
        <w:t xml:space="preserve">ĐỔI TÊN, CHIA TÁCH, SÁP NHẬP, HỢP NHẤT VÀ GIẢI THỂ HỘI </w:t>
      </w:r>
    </w:p>
    <w:p w14:paraId="26AED13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bCs/>
          <w:sz w:val="28"/>
          <w:szCs w:val="28"/>
          <w:bdr w:val="none" w:sz="0" w:space="0" w:color="auto" w:frame="1"/>
          <w:lang w:val="vi-VN"/>
        </w:rPr>
      </w:pPr>
      <w:r>
        <w:rPr>
          <w:b/>
          <w:bCs/>
          <w:sz w:val="28"/>
          <w:szCs w:val="28"/>
          <w:bdr w:val="none" w:sz="0" w:space="0" w:color="auto" w:frame="1"/>
          <w:lang w:val="vi-VN"/>
        </w:rPr>
        <w:t>Điều 21. Đổi tên, chia tách, sáp nhập, hợp nhất và giải thể Hội</w:t>
      </w:r>
    </w:p>
    <w:p w14:paraId="1B9CC56F"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Cs/>
          <w:sz w:val="28"/>
          <w:szCs w:val="28"/>
          <w:bdr w:val="none" w:sz="0" w:space="0" w:color="auto" w:frame="1"/>
          <w:lang w:val="vi-VN"/>
        </w:rPr>
      </w:pPr>
      <w:r>
        <w:rPr>
          <w:bCs/>
          <w:sz w:val="28"/>
          <w:szCs w:val="28"/>
          <w:bdr w:val="none" w:sz="0" w:space="0" w:color="auto" w:frame="1"/>
          <w:lang w:val="vi-VN"/>
        </w:rPr>
        <w:t xml:space="preserve">Việc đổi tên, chia tách, sáp nhập, hợp nhất và giải thể hội  thực hiện theo quy định của Bộ Luật dân sự, quy định của pháp luật về hội, nghị quyết Ban Chấp hành  và các quy định pháp luật có liên quan. </w:t>
      </w:r>
    </w:p>
    <w:p w14:paraId="684EEB5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bCs/>
          <w:sz w:val="28"/>
          <w:szCs w:val="28"/>
          <w:bdr w:val="none" w:sz="0" w:space="0" w:color="auto" w:frame="1"/>
          <w:lang w:val="vi-VN"/>
        </w:rPr>
      </w:pPr>
      <w:r>
        <w:rPr>
          <w:b/>
          <w:bCs/>
          <w:sz w:val="28"/>
          <w:szCs w:val="28"/>
          <w:bdr w:val="none" w:sz="0" w:space="0" w:color="auto" w:frame="1"/>
          <w:lang w:val="vi-VN"/>
        </w:rPr>
        <w:t>Điều 22. Thu hồi con dấu của hội</w:t>
      </w:r>
    </w:p>
    <w:p w14:paraId="36A87042"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Cs/>
          <w:sz w:val="28"/>
          <w:szCs w:val="28"/>
          <w:bdr w:val="none" w:sz="0" w:space="0" w:color="auto" w:frame="1"/>
          <w:lang w:val="vi-VN"/>
        </w:rPr>
      </w:pPr>
      <w:r>
        <w:rPr>
          <w:bCs/>
          <w:sz w:val="28"/>
          <w:szCs w:val="28"/>
          <w:bdr w:val="none" w:sz="0" w:space="0" w:color="auto" w:frame="1"/>
          <w:lang w:val="vi-VN"/>
        </w:rPr>
        <w:t xml:space="preserve">Việc thu hồi con dấu  đối với Hội đổi tên, chia tách, sáp nhập, hợp nhất, giải thể, bị đình chỉ hoạt động có thời hạn được thực hiện theo quy định của pháp luật có liên quan. </w:t>
      </w:r>
    </w:p>
    <w:p w14:paraId="76E75829" w14:textId="77777777" w:rsidR="000C2359" w:rsidRDefault="000C2359" w:rsidP="005431B0">
      <w:pPr>
        <w:pStyle w:val="NormalWeb"/>
        <w:shd w:val="clear" w:color="auto" w:fill="FFFFFF"/>
        <w:spacing w:before="120" w:beforeAutospacing="0" w:after="0" w:afterAutospacing="0" w:line="360" w:lineRule="exact"/>
        <w:ind w:right="-450" w:firstLine="720"/>
        <w:jc w:val="center"/>
        <w:textAlignment w:val="baseline"/>
        <w:rPr>
          <w:b/>
          <w:sz w:val="28"/>
          <w:szCs w:val="28"/>
          <w:bdr w:val="none" w:sz="0" w:space="0" w:color="auto" w:frame="1"/>
          <w:lang w:val="vi-VN"/>
        </w:rPr>
      </w:pPr>
      <w:r>
        <w:rPr>
          <w:b/>
          <w:sz w:val="28"/>
          <w:szCs w:val="28"/>
          <w:bdr w:val="none" w:sz="0" w:space="0" w:color="auto" w:frame="1"/>
          <w:lang w:val="vi-VN"/>
        </w:rPr>
        <w:t>CHƯƠNG VII</w:t>
      </w:r>
    </w:p>
    <w:p w14:paraId="242E01FA" w14:textId="77777777" w:rsidR="000C2359" w:rsidRDefault="000C2359" w:rsidP="005431B0">
      <w:pPr>
        <w:pStyle w:val="NormalWeb"/>
        <w:shd w:val="clear" w:color="auto" w:fill="FFFFFF"/>
        <w:spacing w:before="120" w:beforeAutospacing="0" w:after="0" w:afterAutospacing="0" w:line="360" w:lineRule="exact"/>
        <w:ind w:right="-450" w:firstLine="720"/>
        <w:jc w:val="center"/>
        <w:textAlignment w:val="baseline"/>
        <w:rPr>
          <w:b/>
          <w:sz w:val="28"/>
          <w:szCs w:val="28"/>
          <w:bdr w:val="none" w:sz="0" w:space="0" w:color="auto" w:frame="1"/>
          <w:lang w:val="vi-VN"/>
        </w:rPr>
      </w:pPr>
      <w:r>
        <w:rPr>
          <w:b/>
          <w:sz w:val="28"/>
          <w:szCs w:val="28"/>
          <w:bdr w:val="none" w:sz="0" w:space="0" w:color="auto" w:frame="1"/>
          <w:lang w:val="vi-VN"/>
        </w:rPr>
        <w:t>KHEN THƯỞNG, KỶ LUẬT</w:t>
      </w:r>
    </w:p>
    <w:p w14:paraId="140E88A6"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sz w:val="28"/>
          <w:szCs w:val="28"/>
          <w:bdr w:val="none" w:sz="0" w:space="0" w:color="auto" w:frame="1"/>
          <w:lang w:val="vi-VN"/>
        </w:rPr>
      </w:pPr>
      <w:r>
        <w:rPr>
          <w:b/>
          <w:sz w:val="28"/>
          <w:szCs w:val="28"/>
          <w:bdr w:val="none" w:sz="0" w:space="0" w:color="auto" w:frame="1"/>
          <w:lang w:val="vi-VN"/>
        </w:rPr>
        <w:t>Điều 23. Khen thưởng</w:t>
      </w:r>
    </w:p>
    <w:p w14:paraId="0C9CFDF5"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 Tổ chức thuộc Hội  và hội viên có thành tích xuất sắc đóng góp cho sự phát triển của Hội sẽ được khen thưởng hoặc được Hội CGC tỉnh Lâm Đồng đề nghị cơ quan, tổ chức  có thẩm quyền khen thưởng theo quy định của pháp luật.</w:t>
      </w:r>
    </w:p>
    <w:p w14:paraId="7DC7559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2. Ban Chấp hành quy định cụ thể hình thức, thẩm quyền, thủ tục khen thưởng trong nội bộ Hội theo quy định của pháp luật và Điều lệ Hội.</w:t>
      </w:r>
    </w:p>
    <w:p w14:paraId="632AE3BC"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b/>
          <w:sz w:val="28"/>
          <w:szCs w:val="28"/>
          <w:bdr w:val="none" w:sz="0" w:space="0" w:color="auto" w:frame="1"/>
          <w:lang w:val="vi-VN"/>
        </w:rPr>
      </w:pPr>
      <w:r>
        <w:rPr>
          <w:b/>
          <w:sz w:val="28"/>
          <w:szCs w:val="28"/>
          <w:bdr w:val="none" w:sz="0" w:space="0" w:color="auto" w:frame="1"/>
          <w:lang w:val="vi-VN"/>
        </w:rPr>
        <w:t>Điều 24. Kỷ luật</w:t>
      </w:r>
    </w:p>
    <w:p w14:paraId="7F6F7C88"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1. Tổ chức thuộc Hội, hội viên vi phạm pháp luật, vi phạm Điều lệ Hội, quy định hoạt động của hội thì bị xem xét, thi hành kỷ luật bằng các hình thức khiển trách, cảnh cáo, khai trừ. </w:t>
      </w:r>
    </w:p>
    <w:p w14:paraId="73097A6B"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2. Trường hợp vi phạm nghiêm trọng  thì chịu trách nhiệm theo quy định của pháp luật.</w:t>
      </w:r>
    </w:p>
    <w:p w14:paraId="4DAA5561"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3. Ban Chấp hành quy định cụ thể thẩm quyền, quy trình xem xét kỷ luật trong Hội theo quy định của pháp luật và Điều lệ Hội. </w:t>
      </w:r>
    </w:p>
    <w:p w14:paraId="4B63A459" w14:textId="77777777" w:rsidR="00ED02B1" w:rsidRDefault="00ED02B1" w:rsidP="005431B0">
      <w:pPr>
        <w:pStyle w:val="NormalWeb"/>
        <w:shd w:val="clear" w:color="auto" w:fill="FFFFFF"/>
        <w:spacing w:before="120" w:beforeAutospacing="0" w:after="0" w:afterAutospacing="0" w:line="360" w:lineRule="exact"/>
        <w:ind w:right="-450"/>
        <w:jc w:val="center"/>
        <w:textAlignment w:val="baseline"/>
        <w:rPr>
          <w:b/>
          <w:bCs/>
          <w:sz w:val="28"/>
          <w:szCs w:val="28"/>
          <w:bdr w:val="none" w:sz="0" w:space="0" w:color="auto" w:frame="1"/>
        </w:rPr>
      </w:pPr>
    </w:p>
    <w:p w14:paraId="764863A9" w14:textId="77777777" w:rsidR="00ED02B1" w:rsidRDefault="00ED02B1" w:rsidP="005431B0">
      <w:pPr>
        <w:pStyle w:val="NormalWeb"/>
        <w:shd w:val="clear" w:color="auto" w:fill="FFFFFF"/>
        <w:spacing w:before="120" w:beforeAutospacing="0" w:after="0" w:afterAutospacing="0" w:line="360" w:lineRule="exact"/>
        <w:ind w:right="-450"/>
        <w:jc w:val="center"/>
        <w:textAlignment w:val="baseline"/>
        <w:rPr>
          <w:b/>
          <w:bCs/>
          <w:sz w:val="28"/>
          <w:szCs w:val="28"/>
          <w:bdr w:val="none" w:sz="0" w:space="0" w:color="auto" w:frame="1"/>
        </w:rPr>
      </w:pPr>
    </w:p>
    <w:p w14:paraId="1A9A437B" w14:textId="48A4D33B" w:rsidR="000C2359" w:rsidRDefault="000C2359" w:rsidP="005431B0">
      <w:pPr>
        <w:pStyle w:val="NormalWeb"/>
        <w:shd w:val="clear" w:color="auto" w:fill="FFFFFF"/>
        <w:spacing w:before="120" w:beforeAutospacing="0" w:after="0" w:afterAutospacing="0" w:line="360" w:lineRule="exact"/>
        <w:ind w:right="-450"/>
        <w:jc w:val="center"/>
        <w:textAlignment w:val="baseline"/>
        <w:rPr>
          <w:sz w:val="28"/>
          <w:szCs w:val="28"/>
          <w:lang w:val="vi-VN"/>
        </w:rPr>
      </w:pPr>
      <w:r>
        <w:rPr>
          <w:b/>
          <w:bCs/>
          <w:sz w:val="28"/>
          <w:szCs w:val="28"/>
          <w:bdr w:val="none" w:sz="0" w:space="0" w:color="auto" w:frame="1"/>
          <w:lang w:val="vi-VN"/>
        </w:rPr>
        <w:lastRenderedPageBreak/>
        <w:t>Chương VIII</w:t>
      </w:r>
    </w:p>
    <w:p w14:paraId="2B1B85F9" w14:textId="77777777" w:rsidR="000C2359" w:rsidRDefault="000C2359" w:rsidP="005431B0">
      <w:pPr>
        <w:pStyle w:val="NormalWeb"/>
        <w:shd w:val="clear" w:color="auto" w:fill="FFFFFF"/>
        <w:spacing w:before="120" w:beforeAutospacing="0" w:after="0" w:afterAutospacing="0" w:line="360" w:lineRule="exact"/>
        <w:ind w:right="-450"/>
        <w:jc w:val="center"/>
        <w:textAlignment w:val="baseline"/>
        <w:rPr>
          <w:sz w:val="28"/>
          <w:szCs w:val="28"/>
          <w:lang w:val="vi-VN"/>
        </w:rPr>
      </w:pPr>
      <w:r>
        <w:rPr>
          <w:b/>
          <w:bCs/>
          <w:sz w:val="28"/>
          <w:szCs w:val="28"/>
          <w:bdr w:val="none" w:sz="0" w:space="0" w:color="auto" w:frame="1"/>
          <w:lang w:val="vi-VN"/>
        </w:rPr>
        <w:t>ĐIỀU KHOẢN THI HÀNH</w:t>
      </w:r>
    </w:p>
    <w:p w14:paraId="59EF7573"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Điều 25. Sửa đổi, bổ sung Điều lệ hội</w:t>
      </w:r>
    </w:p>
    <w:p w14:paraId="5279AE5E"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 xml:space="preserve">1. Việc sửa đổi, bổ sung Điều lệ Hội được thực hiện tại Đại hội và phải có trên 2/3 (hai phần ba) tổng số đại biểu chính thức được triệu tập tán thành. </w:t>
      </w:r>
    </w:p>
    <w:p w14:paraId="2123341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sz w:val="28"/>
          <w:szCs w:val="28"/>
          <w:bdr w:val="none" w:sz="0" w:space="0" w:color="auto" w:frame="1"/>
          <w:lang w:val="vi-VN"/>
        </w:rPr>
        <w:t>2. Điều lệ Hội phải được hoàn thiện đảm bảo phù hợp theo quy định của pháp luật và được Chủ tịch Ủy ban nhân dân tỉnh Lâm Đồng phê duyệt mới có hiệu lực thi hành.</w:t>
      </w:r>
    </w:p>
    <w:p w14:paraId="5E919444"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lang w:val="vi-VN"/>
        </w:rPr>
      </w:pPr>
      <w:r>
        <w:rPr>
          <w:b/>
          <w:bCs/>
          <w:sz w:val="28"/>
          <w:szCs w:val="28"/>
          <w:bdr w:val="none" w:sz="0" w:space="0" w:color="auto" w:frame="1"/>
          <w:lang w:val="vi-VN"/>
        </w:rPr>
        <w:t>Điều 26. Hiệu lực thi hành</w:t>
      </w:r>
    </w:p>
    <w:p w14:paraId="11F1ECF7"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1. Điều lệ Hội Cựu giáo chức tỉnh Lâm Đồng gồm 8 Chương và 26 Điều đã được  Đại hội Hội Cựu giáo chức tỉnh Lâm Đồng lần thứ I , nhiệm kỳ 2025 - 2030 thông qua ngày ....../ ...../2025 và có hiệu lực thi hành theo Quyết định phê duyệt của Chủ tịch </w:t>
      </w:r>
      <w:r>
        <w:rPr>
          <w:sz w:val="28"/>
          <w:szCs w:val="28"/>
          <w:lang w:val="vi-VN"/>
        </w:rPr>
        <w:t>Ủ</w:t>
      </w:r>
      <w:r>
        <w:rPr>
          <w:sz w:val="28"/>
          <w:szCs w:val="28"/>
          <w:bdr w:val="none" w:sz="0" w:space="0" w:color="auto" w:frame="1"/>
          <w:lang w:val="vi-VN"/>
        </w:rPr>
        <w:t xml:space="preserve">y ban nhân dân tỉnh Lâm Đồng. </w:t>
      </w:r>
    </w:p>
    <w:p w14:paraId="091C87AA" w14:textId="77777777" w:rsidR="000C2359" w:rsidRDefault="000C2359" w:rsidP="005431B0">
      <w:pPr>
        <w:pStyle w:val="NormalWeb"/>
        <w:shd w:val="clear" w:color="auto" w:fill="FFFFFF"/>
        <w:spacing w:before="120" w:beforeAutospacing="0" w:after="0" w:afterAutospacing="0" w:line="360" w:lineRule="exact"/>
        <w:ind w:right="-450" w:firstLine="720"/>
        <w:jc w:val="both"/>
        <w:textAlignment w:val="baseline"/>
        <w:rPr>
          <w:sz w:val="28"/>
          <w:szCs w:val="28"/>
          <w:bdr w:val="none" w:sz="0" w:space="0" w:color="auto" w:frame="1"/>
          <w:lang w:val="vi-VN"/>
        </w:rPr>
      </w:pPr>
      <w:r>
        <w:rPr>
          <w:sz w:val="28"/>
          <w:szCs w:val="28"/>
          <w:bdr w:val="none" w:sz="0" w:space="0" w:color="auto" w:frame="1"/>
          <w:lang w:val="vi-VN"/>
        </w:rPr>
        <w:t>2. Căn cứ các quy định của pháp luật về hội và Điều lệ Hội, Ban Chấp hành Hội Cựu giáo chức tỉnh Lâm Đồng có trách nhiệm hướng dẫn thi hành và thực hiện Đi</w:t>
      </w:r>
      <w:r>
        <w:rPr>
          <w:sz w:val="28"/>
          <w:szCs w:val="28"/>
          <w:lang w:val="vi-VN"/>
        </w:rPr>
        <w:t>ề</w:t>
      </w:r>
      <w:r>
        <w:rPr>
          <w:sz w:val="28"/>
          <w:szCs w:val="28"/>
          <w:bdr w:val="none" w:sz="0" w:space="0" w:color="auto" w:frame="1"/>
          <w:lang w:val="vi-VN"/>
        </w:rPr>
        <w:t>u lệ này./.</w:t>
      </w:r>
    </w:p>
    <w:p w14:paraId="268D469F" w14:textId="77777777" w:rsidR="000C2359" w:rsidRDefault="000C2359" w:rsidP="000C2359">
      <w:pPr>
        <w:pStyle w:val="NormalWeb"/>
        <w:shd w:val="clear" w:color="auto" w:fill="FFFFFF"/>
        <w:spacing w:before="120" w:beforeAutospacing="0" w:after="120" w:afterAutospacing="0"/>
        <w:ind w:right="-450" w:firstLine="720"/>
        <w:jc w:val="both"/>
        <w:textAlignment w:val="baseline"/>
        <w:rPr>
          <w:sz w:val="28"/>
          <w:szCs w:val="28"/>
          <w:bdr w:val="none" w:sz="0" w:space="0" w:color="auto" w:frame="1"/>
          <w:lang w:val="vi-VN"/>
        </w:rPr>
      </w:pPr>
    </w:p>
    <w:p w14:paraId="14DB0EA4" w14:textId="77777777" w:rsidR="000C2359" w:rsidRDefault="000C2359" w:rsidP="000C2359">
      <w:pPr>
        <w:rPr>
          <w:lang w:val="vi-VN"/>
        </w:rPr>
      </w:pPr>
    </w:p>
    <w:p w14:paraId="32CD6AFE" w14:textId="77777777" w:rsidR="00286501" w:rsidRPr="00952E9A" w:rsidRDefault="00286501">
      <w:pPr>
        <w:rPr>
          <w:lang w:val="vi-VN"/>
        </w:rPr>
      </w:pPr>
    </w:p>
    <w:sectPr w:rsidR="00286501" w:rsidRPr="00952E9A" w:rsidSect="00ED02B1">
      <w:headerReference w:type="default" r:id="rId6"/>
      <w:foot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50023" w14:textId="77777777" w:rsidR="00A11DB3" w:rsidRDefault="00A11DB3" w:rsidP="00F85121">
      <w:pPr>
        <w:spacing w:after="0" w:line="240" w:lineRule="auto"/>
      </w:pPr>
      <w:r>
        <w:separator/>
      </w:r>
    </w:p>
  </w:endnote>
  <w:endnote w:type="continuationSeparator" w:id="0">
    <w:p w14:paraId="0C791CD8" w14:textId="77777777" w:rsidR="00A11DB3" w:rsidRDefault="00A11DB3" w:rsidP="00F85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28CC" w14:textId="2771E6C2" w:rsidR="00F85121" w:rsidRDefault="00F85121">
    <w:pPr>
      <w:pStyle w:val="Footer"/>
      <w:jc w:val="right"/>
    </w:pPr>
  </w:p>
  <w:p w14:paraId="706B01F5" w14:textId="77777777" w:rsidR="00F85121" w:rsidRDefault="00F85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96A56" w14:textId="77777777" w:rsidR="00A11DB3" w:rsidRDefault="00A11DB3" w:rsidP="00F85121">
      <w:pPr>
        <w:spacing w:after="0" w:line="240" w:lineRule="auto"/>
      </w:pPr>
      <w:r>
        <w:separator/>
      </w:r>
    </w:p>
  </w:footnote>
  <w:footnote w:type="continuationSeparator" w:id="0">
    <w:p w14:paraId="6C3FAC9B" w14:textId="77777777" w:rsidR="00A11DB3" w:rsidRDefault="00A11DB3" w:rsidP="00F85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529216"/>
      <w:docPartObj>
        <w:docPartGallery w:val="Page Numbers (Top of Page)"/>
        <w:docPartUnique/>
      </w:docPartObj>
    </w:sdtPr>
    <w:sdtEndPr>
      <w:rPr>
        <w:rFonts w:ascii="Times New Roman" w:hAnsi="Times New Roman"/>
        <w:sz w:val="26"/>
        <w:szCs w:val="26"/>
      </w:rPr>
    </w:sdtEndPr>
    <w:sdtContent>
      <w:p w14:paraId="5AA7E582" w14:textId="32CD6CEE" w:rsidR="00ED02B1" w:rsidRPr="00ED02B1" w:rsidRDefault="00ED02B1">
        <w:pPr>
          <w:pStyle w:val="Header"/>
          <w:jc w:val="center"/>
          <w:rPr>
            <w:rFonts w:ascii="Times New Roman" w:hAnsi="Times New Roman"/>
            <w:sz w:val="26"/>
            <w:szCs w:val="26"/>
          </w:rPr>
        </w:pPr>
        <w:r w:rsidRPr="00ED02B1">
          <w:rPr>
            <w:rFonts w:ascii="Times New Roman" w:hAnsi="Times New Roman"/>
            <w:sz w:val="26"/>
            <w:szCs w:val="26"/>
          </w:rPr>
          <w:fldChar w:fldCharType="begin"/>
        </w:r>
        <w:r w:rsidRPr="00ED02B1">
          <w:rPr>
            <w:rFonts w:ascii="Times New Roman" w:hAnsi="Times New Roman"/>
            <w:sz w:val="26"/>
            <w:szCs w:val="26"/>
          </w:rPr>
          <w:instrText>PAGE   \* MERGEFORMAT</w:instrText>
        </w:r>
        <w:r w:rsidRPr="00ED02B1">
          <w:rPr>
            <w:rFonts w:ascii="Times New Roman" w:hAnsi="Times New Roman"/>
            <w:sz w:val="26"/>
            <w:szCs w:val="26"/>
          </w:rPr>
          <w:fldChar w:fldCharType="separate"/>
        </w:r>
        <w:r w:rsidR="00D701B3" w:rsidRPr="00D701B3">
          <w:rPr>
            <w:rFonts w:ascii="Times New Roman" w:hAnsi="Times New Roman"/>
            <w:noProof/>
            <w:sz w:val="26"/>
            <w:szCs w:val="26"/>
            <w:lang w:val="en-GB"/>
          </w:rPr>
          <w:t>2</w:t>
        </w:r>
        <w:r w:rsidRPr="00ED02B1">
          <w:rPr>
            <w:rFonts w:ascii="Times New Roman" w:hAnsi="Times New Roman"/>
            <w:sz w:val="26"/>
            <w:szCs w:val="26"/>
          </w:rPr>
          <w:fldChar w:fldCharType="end"/>
        </w:r>
      </w:p>
    </w:sdtContent>
  </w:sdt>
  <w:p w14:paraId="2677FF02" w14:textId="77777777" w:rsidR="005431B0" w:rsidRDefault="005431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359"/>
    <w:rsid w:val="000C2359"/>
    <w:rsid w:val="00144A36"/>
    <w:rsid w:val="001F35F9"/>
    <w:rsid w:val="00245B56"/>
    <w:rsid w:val="00286501"/>
    <w:rsid w:val="002D73B1"/>
    <w:rsid w:val="003773AC"/>
    <w:rsid w:val="00433A26"/>
    <w:rsid w:val="00471600"/>
    <w:rsid w:val="005431B0"/>
    <w:rsid w:val="005C7B49"/>
    <w:rsid w:val="00613438"/>
    <w:rsid w:val="00731A61"/>
    <w:rsid w:val="007D1850"/>
    <w:rsid w:val="007D6E97"/>
    <w:rsid w:val="00892044"/>
    <w:rsid w:val="00952E9A"/>
    <w:rsid w:val="00A11DB3"/>
    <w:rsid w:val="00AD0F5E"/>
    <w:rsid w:val="00B81BE4"/>
    <w:rsid w:val="00BE111F"/>
    <w:rsid w:val="00BF25C7"/>
    <w:rsid w:val="00C12BC9"/>
    <w:rsid w:val="00D701B3"/>
    <w:rsid w:val="00E626DA"/>
    <w:rsid w:val="00ED02B1"/>
    <w:rsid w:val="00EF1C65"/>
    <w:rsid w:val="00EF33A3"/>
    <w:rsid w:val="00F85121"/>
    <w:rsid w:val="00FB3BF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89961"/>
  <w15:docId w15:val="{DF414A71-D6D6-447A-A9CB-27AC8168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359"/>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2359"/>
    <w:pPr>
      <w:spacing w:before="100" w:beforeAutospacing="1" w:after="100" w:afterAutospacing="1" w:line="240" w:lineRule="auto"/>
    </w:pPr>
    <w:rPr>
      <w:rFonts w:ascii="Times New Roman" w:eastAsia="Times New Roman" w:hAnsi="Times New Roman"/>
      <w:sz w:val="24"/>
      <w:szCs w:val="24"/>
    </w:rPr>
  </w:style>
  <w:style w:type="paragraph" w:styleId="Footer">
    <w:name w:val="footer"/>
    <w:basedOn w:val="Normal"/>
    <w:link w:val="FooterChar"/>
    <w:uiPriority w:val="99"/>
    <w:unhideWhenUsed/>
    <w:rsid w:val="000C2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359"/>
    <w:rPr>
      <w:rFonts w:ascii="Calibri" w:eastAsia="Calibri" w:hAnsi="Calibri" w:cs="Times New Roman"/>
      <w:sz w:val="22"/>
    </w:rPr>
  </w:style>
  <w:style w:type="paragraph" w:styleId="ListParagraph">
    <w:name w:val="List Paragraph"/>
    <w:basedOn w:val="Normal"/>
    <w:uiPriority w:val="34"/>
    <w:qFormat/>
    <w:rsid w:val="000C2359"/>
    <w:pPr>
      <w:ind w:left="720"/>
      <w:contextualSpacing/>
    </w:pPr>
  </w:style>
  <w:style w:type="paragraph" w:styleId="Header">
    <w:name w:val="header"/>
    <w:basedOn w:val="Normal"/>
    <w:link w:val="HeaderChar"/>
    <w:uiPriority w:val="99"/>
    <w:unhideWhenUsed/>
    <w:rsid w:val="00F85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121"/>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443109">
      <w:bodyDiv w:val="1"/>
      <w:marLeft w:val="0"/>
      <w:marRight w:val="0"/>
      <w:marTop w:val="0"/>
      <w:marBottom w:val="0"/>
      <w:divBdr>
        <w:top w:val="none" w:sz="0" w:space="0" w:color="auto"/>
        <w:left w:val="none" w:sz="0" w:space="0" w:color="auto"/>
        <w:bottom w:val="none" w:sz="0" w:space="0" w:color="auto"/>
        <w:right w:val="none" w:sz="0" w:space="0" w:color="auto"/>
      </w:divBdr>
    </w:div>
    <w:div w:id="1266579171">
      <w:bodyDiv w:val="1"/>
      <w:marLeft w:val="0"/>
      <w:marRight w:val="0"/>
      <w:marTop w:val="0"/>
      <w:marBottom w:val="0"/>
      <w:divBdr>
        <w:top w:val="none" w:sz="0" w:space="0" w:color="auto"/>
        <w:left w:val="none" w:sz="0" w:space="0" w:color="auto"/>
        <w:bottom w:val="none" w:sz="0" w:space="0" w:color="auto"/>
        <w:right w:val="none" w:sz="0" w:space="0" w:color="auto"/>
      </w:divBdr>
    </w:div>
    <w:div w:id="146665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7145</Words>
  <Characters>26010</Characters>
  <Application>Microsoft Office Word</Application>
  <DocSecurity>0</DocSecurity>
  <Lines>928</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SoftPCTSNV</cp:lastModifiedBy>
  <cp:revision>2</cp:revision>
  <dcterms:created xsi:type="dcterms:W3CDTF">2025-09-19T09:09:00Z</dcterms:created>
  <dcterms:modified xsi:type="dcterms:W3CDTF">2025-09-19T09:09:00Z</dcterms:modified>
</cp:coreProperties>
</file>