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5F011" w14:textId="77777777" w:rsidR="00ED02B1" w:rsidRDefault="00ED02B1" w:rsidP="00EE60D6"/>
    <w:tbl>
      <w:tblPr>
        <w:tblpPr w:leftFromText="180" w:rightFromText="180" w:vertAnchor="text" w:tblpY="-457"/>
        <w:tblW w:w="5210" w:type="pct"/>
        <w:tblCellSpacing w:w="0" w:type="dxa"/>
        <w:shd w:val="clear" w:color="auto" w:fill="FFFFFF"/>
        <w:tblCellMar>
          <w:left w:w="0" w:type="dxa"/>
          <w:right w:w="0" w:type="dxa"/>
        </w:tblCellMar>
        <w:tblLook w:val="04A0" w:firstRow="1" w:lastRow="0" w:firstColumn="1" w:lastColumn="0" w:noHBand="0" w:noVBand="1"/>
      </w:tblPr>
      <w:tblGrid>
        <w:gridCol w:w="3303"/>
        <w:gridCol w:w="6150"/>
      </w:tblGrid>
      <w:tr w:rsidR="00C12BC9" w:rsidRPr="00557791" w14:paraId="6AE52806" w14:textId="77777777" w:rsidTr="00EE60D6">
        <w:trPr>
          <w:trHeight w:val="1177"/>
          <w:tblCellSpacing w:w="0" w:type="dxa"/>
        </w:trPr>
        <w:tc>
          <w:tcPr>
            <w:tcW w:w="3287" w:type="dxa"/>
            <w:shd w:val="clear" w:color="auto" w:fill="FFFFFF"/>
            <w:tcMar>
              <w:top w:w="0" w:type="dxa"/>
              <w:left w:w="108" w:type="dxa"/>
              <w:bottom w:w="0" w:type="dxa"/>
              <w:right w:w="108" w:type="dxa"/>
            </w:tcMar>
            <w:hideMark/>
          </w:tcPr>
          <w:p w14:paraId="76C9C431" w14:textId="54D8B8A3" w:rsidR="00C12BC9" w:rsidRPr="00C12BC9" w:rsidRDefault="00C12BC9" w:rsidP="00601AB2">
            <w:pPr>
              <w:jc w:val="center"/>
              <w:rPr>
                <w:rFonts w:ascii="Times New Roman" w:hAnsi="Times New Roman"/>
                <w:b/>
                <w:sz w:val="28"/>
                <w:szCs w:val="28"/>
              </w:rPr>
            </w:pPr>
            <w:r w:rsidRPr="00C12BC9">
              <w:rPr>
                <w:rFonts w:ascii="Times New Roman" w:hAnsi="Times New Roman"/>
                <w:b/>
                <w:noProof/>
                <w:sz w:val="28"/>
                <w:szCs w:val="28"/>
              </w:rPr>
              <mc:AlternateContent>
                <mc:Choice Requires="wps">
                  <w:drawing>
                    <wp:anchor distT="4294967295" distB="4294967295" distL="114300" distR="114300" simplePos="0" relativeHeight="251657216" behindDoc="0" locked="0" layoutInCell="1" allowOverlap="1" wp14:anchorId="179E4B39" wp14:editId="1BF15B2E">
                      <wp:simplePos x="0" y="0"/>
                      <wp:positionH relativeFrom="column">
                        <wp:posOffset>580390</wp:posOffset>
                      </wp:positionH>
                      <wp:positionV relativeFrom="paragraph">
                        <wp:posOffset>467208</wp:posOffset>
                      </wp:positionV>
                      <wp:extent cx="771525" cy="0"/>
                      <wp:effectExtent l="0" t="0" r="0" b="0"/>
                      <wp:wrapNone/>
                      <wp:docPr id="196353610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1525" cy="0"/>
                              </a:xfrm>
                              <a:prstGeom prst="line">
                                <a:avLst/>
                              </a:prstGeom>
                              <a:noFill/>
                              <a:ln w="1270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7850B661" id="Straight Connector 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5.7pt,36.8pt" to="106.45pt,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" strokeweight="1pt">
                      <v:stroke joinstyle="miter"/>
                    </v:line>
                  </w:pict>
                </mc:Fallback>
              </mc:AlternateContent>
            </w:r>
            <w:r w:rsidRPr="00C12BC9">
              <w:rPr>
                <w:rFonts w:ascii="Times New Roman" w:hAnsi="Times New Roman"/>
                <w:b/>
                <w:sz w:val="28"/>
                <w:szCs w:val="28"/>
              </w:rPr>
              <w:t xml:space="preserve">ỦY BAN NHÂN DÂN </w:t>
            </w:r>
            <w:r w:rsidRPr="00C12BC9">
              <w:rPr>
                <w:rFonts w:ascii="Times New Roman" w:hAnsi="Times New Roman"/>
                <w:b/>
                <w:sz w:val="28"/>
                <w:szCs w:val="28"/>
              </w:rPr>
              <w:br/>
              <w:t xml:space="preserve">TỈNH LÂM ĐỒNG    </w:t>
            </w:r>
            <w:r w:rsidRPr="00C12BC9">
              <w:rPr>
                <w:rFonts w:ascii="Times New Roman" w:hAnsi="Times New Roman"/>
                <w:b/>
                <w:bCs/>
                <w:sz w:val="28"/>
                <w:szCs w:val="28"/>
              </w:rPr>
              <w:br/>
            </w:r>
          </w:p>
        </w:tc>
        <w:tc>
          <w:tcPr>
            <w:tcW w:w="6119" w:type="dxa"/>
            <w:shd w:val="clear" w:color="auto" w:fill="FFFFFF"/>
            <w:tcMar>
              <w:top w:w="0" w:type="dxa"/>
              <w:left w:w="108" w:type="dxa"/>
              <w:bottom w:w="0" w:type="dxa"/>
              <w:right w:w="108" w:type="dxa"/>
            </w:tcMar>
            <w:hideMark/>
          </w:tcPr>
          <w:p w14:paraId="35788077" w14:textId="6204EED6" w:rsidR="00C12BC9" w:rsidRPr="00C12BC9" w:rsidRDefault="00C12BC9" w:rsidP="00601AB2">
            <w:pPr>
              <w:jc w:val="center"/>
              <w:rPr>
                <w:rFonts w:ascii="Times New Roman" w:hAnsi="Times New Roman"/>
                <w:sz w:val="28"/>
                <w:szCs w:val="28"/>
              </w:rPr>
            </w:pPr>
            <w:r w:rsidRPr="00C12BC9">
              <w:rPr>
                <w:rFonts w:ascii="Times New Roman" w:hAnsi="Times New Roman"/>
                <w:noProof/>
                <w:sz w:val="28"/>
                <w:szCs w:val="28"/>
              </w:rPr>
              <mc:AlternateContent>
                <mc:Choice Requires="wps">
                  <w:drawing>
                    <wp:anchor distT="4294967295" distB="4294967295" distL="114300" distR="114300" simplePos="0" relativeHeight="251658240" behindDoc="0" locked="0" layoutInCell="1" allowOverlap="1" wp14:anchorId="2EB87E15" wp14:editId="58D4B188">
                      <wp:simplePos x="0" y="0"/>
                      <wp:positionH relativeFrom="column">
                        <wp:posOffset>808355</wp:posOffset>
                      </wp:positionH>
                      <wp:positionV relativeFrom="paragraph">
                        <wp:posOffset>474828</wp:posOffset>
                      </wp:positionV>
                      <wp:extent cx="2128520" cy="0"/>
                      <wp:effectExtent l="0" t="0" r="0" b="0"/>
                      <wp:wrapNone/>
                      <wp:docPr id="183410237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8520" cy="0"/>
                              </a:xfrm>
                              <a:prstGeom prst="line">
                                <a:avLst/>
                              </a:prstGeom>
                              <a:noFill/>
                              <a:ln w="1270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307002B"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3.65pt,37.4pt" to="231.25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" strokeweight="1pt">
                      <v:stroke joinstyle="miter"/>
                    </v:line>
                  </w:pict>
                </mc:Fallback>
              </mc:AlternateContent>
            </w:r>
            <w:r w:rsidRPr="00C12BC9">
              <w:rPr>
                <w:rFonts w:ascii="Times New Roman" w:hAnsi="Times New Roman"/>
                <w:b/>
                <w:bCs/>
                <w:sz w:val="28"/>
                <w:szCs w:val="28"/>
              </w:rPr>
              <w:t>CỘNG HÒA XÃ HỘI CHỦ NGHĨA VIỆT NAM</w:t>
            </w:r>
            <w:r w:rsidRPr="00C12BC9">
              <w:rPr>
                <w:rFonts w:ascii="Times New Roman" w:hAnsi="Times New Roman"/>
                <w:b/>
                <w:bCs/>
                <w:sz w:val="28"/>
                <w:szCs w:val="28"/>
              </w:rPr>
              <w:br/>
              <w:t>Độc lập - Tự do - Hạnh phúc</w:t>
            </w:r>
            <w:r w:rsidRPr="00C12BC9">
              <w:rPr>
                <w:rFonts w:ascii="Times New Roman" w:hAnsi="Times New Roman"/>
                <w:b/>
                <w:bCs/>
                <w:sz w:val="28"/>
                <w:szCs w:val="28"/>
              </w:rPr>
              <w:br/>
            </w:r>
          </w:p>
        </w:tc>
      </w:tr>
    </w:tbl>
    <w:p w14:paraId="7DD4315C" w14:textId="39B55FB9" w:rsidR="000C2359" w:rsidRDefault="000C2359" w:rsidP="00EE60D6">
      <w:pPr>
        <w:spacing w:after="0" w:line="240" w:lineRule="auto"/>
        <w:jc w:val="center"/>
        <w:rPr>
          <w:rFonts w:ascii="Times New Roman" w:hAnsi="Times New Roman"/>
          <w:b/>
          <w:color w:val="EE0000"/>
          <w:sz w:val="28"/>
          <w:szCs w:val="28"/>
        </w:rPr>
      </w:pPr>
      <w:r>
        <w:rPr>
          <w:rFonts w:ascii="Times New Roman" w:hAnsi="Times New Roman"/>
          <w:b/>
          <w:sz w:val="28"/>
          <w:szCs w:val="28"/>
        </w:rPr>
        <w:t>ĐIỀU LỆ</w:t>
      </w:r>
    </w:p>
    <w:p w14:paraId="50768889" w14:textId="77777777" w:rsidR="000C2359" w:rsidRDefault="000C2359" w:rsidP="00C12BC9">
      <w:pPr>
        <w:spacing w:after="0" w:line="240" w:lineRule="auto"/>
        <w:jc w:val="center"/>
        <w:rPr>
          <w:rFonts w:ascii="Times New Roman" w:hAnsi="Times New Roman"/>
          <w:sz w:val="28"/>
        </w:rPr>
      </w:pPr>
      <w:r>
        <w:rPr>
          <w:rFonts w:ascii="Times New Roman" w:hAnsi="Times New Roman"/>
          <w:b/>
          <w:sz w:val="28"/>
        </w:rPr>
        <w:t>HỘI CỰU GIÁO CHỨC TỈNH LÂM ĐỒNG</w:t>
      </w:r>
    </w:p>
    <w:p w14:paraId="6E60E22F" w14:textId="298B56C3" w:rsidR="000C2359" w:rsidRDefault="000C2359" w:rsidP="000C2359">
      <w:pPr>
        <w:spacing w:after="0" w:line="240" w:lineRule="auto"/>
        <w:ind w:left="720"/>
        <w:jc w:val="center"/>
        <w:rPr>
          <w:rFonts w:ascii="Times New Roman" w:hAnsi="Times New Roman"/>
          <w:i/>
          <w:sz w:val="28"/>
        </w:rPr>
      </w:pPr>
      <w:r>
        <w:rPr>
          <w:rFonts w:ascii="Times New Roman" w:hAnsi="Times New Roman"/>
          <w:i/>
          <w:sz w:val="28"/>
        </w:rPr>
        <w:t xml:space="preserve">(Kèm theo Quyết định </w:t>
      </w:r>
      <w:r>
        <w:rPr>
          <w:rFonts w:ascii="Times New Roman" w:hAnsi="Times New Roman"/>
          <w:i/>
          <w:sz w:val="28"/>
          <w:lang w:val="vi-VN"/>
        </w:rPr>
        <w:t xml:space="preserve">số        </w:t>
      </w:r>
      <w:r>
        <w:rPr>
          <w:rFonts w:ascii="Times New Roman" w:hAnsi="Times New Roman"/>
          <w:i/>
          <w:sz w:val="28"/>
        </w:rPr>
        <w:t xml:space="preserve">/QĐ-UBND ngày </w:t>
      </w:r>
      <w:r w:rsidR="00EE60D6">
        <w:rPr>
          <w:rFonts w:ascii="Times New Roman" w:hAnsi="Times New Roman"/>
          <w:i/>
          <w:sz w:val="28"/>
        </w:rPr>
        <w:t xml:space="preserve">      </w:t>
      </w:r>
      <w:r>
        <w:rPr>
          <w:rFonts w:ascii="Times New Roman" w:hAnsi="Times New Roman"/>
          <w:i/>
          <w:sz w:val="28"/>
        </w:rPr>
        <w:t xml:space="preserve"> tháng</w:t>
      </w:r>
      <w:r w:rsidR="00EE60D6">
        <w:rPr>
          <w:rFonts w:ascii="Times New Roman" w:hAnsi="Times New Roman"/>
          <w:i/>
          <w:sz w:val="28"/>
        </w:rPr>
        <w:t xml:space="preserve"> 9 </w:t>
      </w:r>
      <w:r>
        <w:rPr>
          <w:rFonts w:ascii="Times New Roman" w:hAnsi="Times New Roman"/>
          <w:i/>
          <w:sz w:val="28"/>
        </w:rPr>
        <w:t xml:space="preserve">năm </w:t>
      </w:r>
      <w:r>
        <w:rPr>
          <w:rFonts w:ascii="Times New Roman" w:hAnsi="Times New Roman"/>
          <w:i/>
          <w:sz w:val="28"/>
          <w:lang w:val="vi-VN"/>
        </w:rPr>
        <w:t xml:space="preserve">2025 </w:t>
      </w:r>
    </w:p>
    <w:p w14:paraId="15D20CEE" w14:textId="77777777" w:rsidR="000C2359" w:rsidRPr="000C2B0C" w:rsidRDefault="000C2359" w:rsidP="000C2359">
      <w:pPr>
        <w:spacing w:after="0" w:line="240" w:lineRule="auto"/>
        <w:ind w:left="720"/>
        <w:jc w:val="center"/>
        <w:rPr>
          <w:rFonts w:ascii="Times New Roman" w:hAnsi="Times New Roman"/>
          <w:i/>
          <w:sz w:val="28"/>
        </w:rPr>
      </w:pPr>
      <w:r w:rsidRPr="000C2B0C">
        <w:rPr>
          <w:rFonts w:ascii="Times New Roman" w:hAnsi="Times New Roman"/>
          <w:i/>
          <w:sz w:val="28"/>
        </w:rPr>
        <w:t>của Chủ tịch UBND tỉnh Lâm Đồng)</w:t>
      </w:r>
    </w:p>
    <w:p w14:paraId="3646B0A6" w14:textId="03B1679D" w:rsidR="007D6E97" w:rsidRPr="000C2B0C" w:rsidRDefault="000C2B0C" w:rsidP="007D6E97">
      <w:pPr>
        <w:spacing w:after="240" w:line="240" w:lineRule="auto"/>
        <w:rPr>
          <w:rFonts w:ascii="Times New Roman" w:hAnsi="Times New Roman"/>
          <w:b/>
          <w:sz w:val="28"/>
        </w:rPr>
      </w:pPr>
      <w:r w:rsidRPr="00C12BC9">
        <w:rPr>
          <w:rFonts w:ascii="Times New Roman" w:hAnsi="Times New Roman"/>
          <w:b/>
          <w:noProof/>
          <w:sz w:val="28"/>
          <w:szCs w:val="28"/>
        </w:rPr>
        <mc:AlternateContent>
          <mc:Choice Requires="wps">
            <w:drawing>
              <wp:anchor distT="4294967295" distB="4294967295" distL="114300" distR="114300" simplePos="0" relativeHeight="251660288" behindDoc="0" locked="0" layoutInCell="1" allowOverlap="1" wp14:anchorId="47E096E6" wp14:editId="415A948E">
                <wp:simplePos x="0" y="0"/>
                <wp:positionH relativeFrom="column">
                  <wp:posOffset>2185670</wp:posOffset>
                </wp:positionH>
                <wp:positionV relativeFrom="paragraph">
                  <wp:posOffset>58572</wp:posOffset>
                </wp:positionV>
                <wp:extent cx="1408599" cy="0"/>
                <wp:effectExtent l="0" t="0" r="0" b="0"/>
                <wp:wrapNone/>
                <wp:docPr id="191208359"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8599" cy="0"/>
                        </a:xfrm>
                        <a:prstGeom prst="line">
                          <a:avLst/>
                        </a:prstGeom>
                        <a:noFill/>
                        <a:ln w="1270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50F01C4"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72.1pt,4.6pt" to="283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" strokeweight="1pt">
                <v:stroke joinstyle="miter"/>
              </v:line>
            </w:pict>
          </mc:Fallback>
        </mc:AlternateContent>
      </w:r>
    </w:p>
    <w:p w14:paraId="50F38DE5" w14:textId="77777777" w:rsidR="00BF25C7" w:rsidRPr="00EE60D6" w:rsidRDefault="000C2359" w:rsidP="00EE60D6">
      <w:pPr>
        <w:spacing w:before="120" w:after="0" w:line="264" w:lineRule="auto"/>
        <w:jc w:val="center"/>
        <w:rPr>
          <w:rFonts w:ascii="Times New Roman" w:hAnsi="Times New Roman"/>
          <w:b/>
          <w:sz w:val="28"/>
          <w:szCs w:val="28"/>
        </w:rPr>
      </w:pPr>
      <w:r w:rsidRPr="00EE60D6">
        <w:rPr>
          <w:rFonts w:ascii="Times New Roman" w:hAnsi="Times New Roman"/>
          <w:b/>
          <w:sz w:val="28"/>
          <w:szCs w:val="28"/>
        </w:rPr>
        <w:t>Chương I</w:t>
      </w:r>
    </w:p>
    <w:p w14:paraId="2A976FDF" w14:textId="77777777" w:rsidR="000C2359" w:rsidRPr="00EE60D6" w:rsidRDefault="000C2359" w:rsidP="00EE60D6">
      <w:pPr>
        <w:spacing w:before="120" w:after="0" w:line="264" w:lineRule="auto"/>
        <w:jc w:val="center"/>
        <w:rPr>
          <w:rFonts w:ascii="Times New Roman" w:hAnsi="Times New Roman"/>
          <w:b/>
          <w:sz w:val="28"/>
          <w:szCs w:val="28"/>
        </w:rPr>
      </w:pPr>
      <w:r w:rsidRPr="00EE60D6">
        <w:rPr>
          <w:rFonts w:ascii="Times New Roman" w:hAnsi="Times New Roman"/>
          <w:b/>
          <w:sz w:val="28"/>
          <w:szCs w:val="28"/>
        </w:rPr>
        <w:t>QUY ĐỊNH CHUNG</w:t>
      </w:r>
    </w:p>
    <w:p w14:paraId="64F959E1" w14:textId="5788AE98"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color w:val="000000"/>
          <w:sz w:val="28"/>
          <w:szCs w:val="28"/>
          <w:bdr w:val="none" w:sz="0" w:space="0" w:color="auto" w:frame="1"/>
          <w:lang w:val="vi-VN"/>
        </w:rPr>
      </w:pPr>
      <w:r w:rsidRPr="00EE60D6">
        <w:rPr>
          <w:b/>
          <w:color w:val="000000"/>
          <w:sz w:val="28"/>
          <w:szCs w:val="28"/>
          <w:bdr w:val="none" w:sz="0" w:space="0" w:color="auto" w:frame="1"/>
          <w:lang w:val="vi-VN"/>
        </w:rPr>
        <w:t>Điều 1. Tên gọi</w:t>
      </w:r>
      <w:r w:rsidR="00BE111F" w:rsidRPr="00EE60D6">
        <w:rPr>
          <w:b/>
          <w:color w:val="000000"/>
          <w:sz w:val="28"/>
          <w:szCs w:val="28"/>
          <w:bdr w:val="none" w:sz="0" w:space="0" w:color="auto" w:frame="1"/>
          <w:lang w:val="vi-VN"/>
        </w:rPr>
        <w:t xml:space="preserve">: </w:t>
      </w:r>
      <w:r w:rsidRPr="00EE60D6">
        <w:rPr>
          <w:color w:val="000000"/>
          <w:sz w:val="28"/>
          <w:szCs w:val="28"/>
          <w:bdr w:val="none" w:sz="0" w:space="0" w:color="auto" w:frame="1"/>
          <w:lang w:val="vi-VN"/>
        </w:rPr>
        <w:t>Hội Cựu giáo chức tỉnh Lâm Đồng.</w:t>
      </w:r>
    </w:p>
    <w:p w14:paraId="4CF9EFCB"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b/>
          <w:color w:val="000000"/>
          <w:sz w:val="28"/>
          <w:szCs w:val="28"/>
          <w:bdr w:val="none" w:sz="0" w:space="0" w:color="auto" w:frame="1"/>
          <w:lang w:val="vi-VN"/>
        </w:rPr>
      </w:pPr>
      <w:r w:rsidRPr="00EE60D6">
        <w:rPr>
          <w:b/>
          <w:color w:val="000000"/>
          <w:sz w:val="28"/>
          <w:szCs w:val="28"/>
          <w:bdr w:val="none" w:sz="0" w:space="0" w:color="auto" w:frame="1"/>
          <w:lang w:val="vi-VN"/>
        </w:rPr>
        <w:t xml:space="preserve">Điều 2: Tôn chỉ, mục đích </w:t>
      </w:r>
    </w:p>
    <w:p w14:paraId="2B711D88" w14:textId="51545833"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color w:val="000000"/>
          <w:sz w:val="28"/>
          <w:szCs w:val="28"/>
          <w:bdr w:val="none" w:sz="0" w:space="0" w:color="auto" w:frame="1"/>
          <w:lang w:val="vi-VN"/>
        </w:rPr>
      </w:pPr>
      <w:r w:rsidRPr="00EE60D6">
        <w:rPr>
          <w:color w:val="000000"/>
          <w:sz w:val="28"/>
          <w:szCs w:val="28"/>
          <w:bdr w:val="none" w:sz="0" w:space="0" w:color="auto" w:frame="1"/>
          <w:lang w:val="vi-VN"/>
        </w:rPr>
        <w:t xml:space="preserve">1. Hội Cựu giáo chức tỉnh Lâm Đồng (sau đây gọi tắt là Hội) là  tổ chức xã hội </w:t>
      </w:r>
      <w:r w:rsidR="005431B0" w:rsidRPr="00EE60D6">
        <w:rPr>
          <w:color w:val="000000"/>
          <w:sz w:val="28"/>
          <w:szCs w:val="28"/>
          <w:bdr w:val="none" w:sz="0" w:space="0" w:color="auto" w:frame="1"/>
          <w:lang w:val="vi-VN"/>
        </w:rPr>
        <w:t>-</w:t>
      </w:r>
      <w:r w:rsidRPr="00EE60D6">
        <w:rPr>
          <w:color w:val="000000"/>
          <w:sz w:val="28"/>
          <w:szCs w:val="28"/>
          <w:bdr w:val="none" w:sz="0" w:space="0" w:color="auto" w:frame="1"/>
          <w:lang w:val="vi-VN"/>
        </w:rPr>
        <w:t xml:space="preserve"> nghề nghiệp của những người nguyên là nhà giáo, cán bộ, công chức, viên chức, nhân viên trong tất cả các trường học, các cơ sở và cơ quan giáo dục </w:t>
      </w:r>
      <w:r w:rsidR="005431B0" w:rsidRPr="00EE60D6">
        <w:rPr>
          <w:color w:val="000000"/>
          <w:sz w:val="28"/>
          <w:szCs w:val="28"/>
          <w:bdr w:val="none" w:sz="0" w:space="0" w:color="auto" w:frame="1"/>
          <w:lang w:val="vi-VN"/>
        </w:rPr>
        <w:t>-</w:t>
      </w:r>
      <w:r w:rsidRPr="00EE60D6">
        <w:rPr>
          <w:color w:val="000000"/>
          <w:sz w:val="28"/>
          <w:szCs w:val="28"/>
          <w:bdr w:val="none" w:sz="0" w:space="0" w:color="auto" w:frame="1"/>
          <w:lang w:val="vi-VN"/>
        </w:rPr>
        <w:t xml:space="preserve"> đào tạo. </w:t>
      </w:r>
    </w:p>
    <w:p w14:paraId="2D86BBA1" w14:textId="2325B35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color w:val="000000"/>
          <w:sz w:val="28"/>
          <w:szCs w:val="28"/>
          <w:bdr w:val="none" w:sz="0" w:space="0" w:color="auto" w:frame="1"/>
          <w:lang w:val="vi-VN"/>
        </w:rPr>
      </w:pPr>
      <w:r w:rsidRPr="00EE60D6">
        <w:rPr>
          <w:color w:val="000000"/>
          <w:sz w:val="28"/>
          <w:szCs w:val="28"/>
          <w:bdr w:val="none" w:sz="0" w:space="0" w:color="auto" w:frame="1"/>
          <w:lang w:val="vi-VN"/>
        </w:rPr>
        <w:t>2. Hội tập hợp, đoàn kết hội viên nhằm bảo vệ quyền và lợi ích hợp pháp của hội viên; phát huy truyền thống yêu nước, năng lực trí tuệ và phẩm chất tốt đẹp của Cựu giáo chức, tiếp tục góp phần thực hiện đổi mới căn bản, toàn diện giáo dục và đào tạo,  ph</w:t>
      </w:r>
      <w:r w:rsidR="00D701B3" w:rsidRPr="00EE60D6">
        <w:rPr>
          <w:color w:val="000000"/>
          <w:sz w:val="28"/>
          <w:szCs w:val="28"/>
          <w:bdr w:val="none" w:sz="0" w:space="0" w:color="auto" w:frame="1"/>
          <w:lang w:val="vi-VN"/>
        </w:rPr>
        <w:t>ục vụ nhiệm vụ công nghiệp hóa -</w:t>
      </w:r>
      <w:r w:rsidRPr="00EE60D6">
        <w:rPr>
          <w:color w:val="000000"/>
          <w:sz w:val="28"/>
          <w:szCs w:val="28"/>
          <w:bdr w:val="none" w:sz="0" w:space="0" w:color="auto" w:frame="1"/>
          <w:lang w:val="vi-VN"/>
        </w:rPr>
        <w:t xml:space="preserve"> hiện đại hóa đất nước và hội nhập quốc tế vì mục tiêu “Dân giàu, nước mạnh, dân chủ, công bằng, văn minh”. </w:t>
      </w:r>
    </w:p>
    <w:p w14:paraId="24D8E56F"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b/>
          <w:sz w:val="28"/>
          <w:szCs w:val="28"/>
          <w:bdr w:val="none" w:sz="0" w:space="0" w:color="auto" w:frame="1"/>
          <w:lang w:val="vi-VN"/>
        </w:rPr>
      </w:pPr>
      <w:r w:rsidRPr="00EE60D6">
        <w:rPr>
          <w:b/>
          <w:sz w:val="28"/>
          <w:szCs w:val="28"/>
          <w:bdr w:val="none" w:sz="0" w:space="0" w:color="auto" w:frame="1"/>
          <w:lang w:val="vi-VN"/>
        </w:rPr>
        <w:t xml:space="preserve">Điều 3: Tư cách pháp lý, trụ sở </w:t>
      </w:r>
    </w:p>
    <w:p w14:paraId="2FE693EA"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1. Hội có tư cách pháp nhân, có con dấu và tài khoản riêng tại Kho bạc nhà nước hoặc ngân hàng. </w:t>
      </w:r>
    </w:p>
    <w:p w14:paraId="3BC54183"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2. Hội hoạt động theo quy định pháp luật Việt Nam và Điều lệ Hội đượ</w:t>
      </w:r>
      <w:r w:rsidR="00BF25C7" w:rsidRPr="00EE60D6">
        <w:rPr>
          <w:sz w:val="28"/>
          <w:szCs w:val="28"/>
          <w:bdr w:val="none" w:sz="0" w:space="0" w:color="auto" w:frame="1"/>
          <w:lang w:val="vi-VN"/>
        </w:rPr>
        <w:t>c Ủy ban Nhân dân tỉnh Lâm Đồng</w:t>
      </w:r>
      <w:r w:rsidRPr="00EE60D6">
        <w:rPr>
          <w:sz w:val="28"/>
          <w:szCs w:val="28"/>
          <w:bdr w:val="none" w:sz="0" w:space="0" w:color="auto" w:frame="1"/>
          <w:lang w:val="vi-VN"/>
        </w:rPr>
        <w:t xml:space="preserve"> phê duyệt.</w:t>
      </w:r>
    </w:p>
    <w:p w14:paraId="196F1FB3"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3. Trụ sở của Hội đặt tại Phường Xuân Hương - Đà Lạt, tỉnh Lâm Đồng.</w:t>
      </w:r>
    </w:p>
    <w:p w14:paraId="571FD916"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b/>
          <w:sz w:val="28"/>
          <w:szCs w:val="28"/>
          <w:bdr w:val="none" w:sz="0" w:space="0" w:color="auto" w:frame="1"/>
          <w:lang w:val="vi-VN"/>
        </w:rPr>
      </w:pPr>
      <w:r w:rsidRPr="00EE60D6">
        <w:rPr>
          <w:b/>
          <w:sz w:val="28"/>
          <w:szCs w:val="28"/>
          <w:bdr w:val="none" w:sz="0" w:space="0" w:color="auto" w:frame="1"/>
          <w:lang w:val="vi-VN"/>
        </w:rPr>
        <w:t xml:space="preserve">Điều 4. Phạm vi và lĩnh vực hoạt động </w:t>
      </w:r>
    </w:p>
    <w:p w14:paraId="7BD810A2" w14:textId="2A297488" w:rsidR="000C2359" w:rsidRPr="00EE60D6" w:rsidRDefault="00BF25C7"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1.</w:t>
      </w:r>
      <w:r w:rsidR="005431B0" w:rsidRPr="00EE60D6">
        <w:rPr>
          <w:sz w:val="28"/>
          <w:szCs w:val="28"/>
          <w:bdr w:val="none" w:sz="0" w:space="0" w:color="auto" w:frame="1"/>
          <w:lang w:val="vi-VN"/>
        </w:rPr>
        <w:t xml:space="preserve"> </w:t>
      </w:r>
      <w:r w:rsidR="000C2359" w:rsidRPr="00EE60D6">
        <w:rPr>
          <w:sz w:val="28"/>
          <w:szCs w:val="28"/>
          <w:bdr w:val="none" w:sz="0" w:space="0" w:color="auto" w:frame="1"/>
          <w:lang w:val="vi-VN"/>
        </w:rPr>
        <w:t xml:space="preserve">Hội Cựu giáo chức tỉnh Lâm Đồng hoạt động trên phạm vi toàn tỉnh chủ yếu về  lĩnh vực giáo dục - đào tạo. </w:t>
      </w:r>
    </w:p>
    <w:p w14:paraId="2B03096B" w14:textId="0228BD9A" w:rsidR="00BF25C7" w:rsidRPr="00EE60D6" w:rsidRDefault="00BF25C7"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2.</w:t>
      </w:r>
      <w:r w:rsidR="005431B0" w:rsidRPr="00EE60D6">
        <w:rPr>
          <w:sz w:val="28"/>
          <w:szCs w:val="28"/>
          <w:bdr w:val="none" w:sz="0" w:space="0" w:color="auto" w:frame="1"/>
          <w:lang w:val="vi-VN"/>
        </w:rPr>
        <w:t xml:space="preserve"> </w:t>
      </w:r>
      <w:r w:rsidRPr="00EE60D6">
        <w:rPr>
          <w:sz w:val="28"/>
          <w:szCs w:val="28"/>
          <w:bdr w:val="none" w:sz="0" w:space="0" w:color="auto" w:frame="1"/>
          <w:lang w:val="vi-VN"/>
        </w:rPr>
        <w:t>Hội c</w:t>
      </w:r>
      <w:r w:rsidR="00731A61" w:rsidRPr="00EE60D6">
        <w:rPr>
          <w:sz w:val="28"/>
          <w:szCs w:val="28"/>
          <w:bdr w:val="none" w:sz="0" w:space="0" w:color="auto" w:frame="1"/>
          <w:lang w:val="vi-VN"/>
        </w:rPr>
        <w:t>hịu sự quản lý nhà nước của Uỷ ban Nhân dân</w:t>
      </w:r>
      <w:r w:rsidR="00D701B3" w:rsidRPr="00EE60D6">
        <w:rPr>
          <w:sz w:val="28"/>
          <w:szCs w:val="28"/>
          <w:bdr w:val="none" w:sz="0" w:space="0" w:color="auto" w:frame="1"/>
          <w:lang w:val="vi-VN"/>
        </w:rPr>
        <w:t xml:space="preserve"> tỉnh Lâm Đồng </w:t>
      </w:r>
      <w:r w:rsidRPr="00EE60D6">
        <w:rPr>
          <w:sz w:val="28"/>
          <w:szCs w:val="28"/>
          <w:bdr w:val="none" w:sz="0" w:space="0" w:color="auto" w:frame="1"/>
          <w:lang w:val="vi-VN"/>
        </w:rPr>
        <w:t>liên quan về lĩnh vực Hội hoạt động theo quy định của pháp luật.</w:t>
      </w:r>
    </w:p>
    <w:p w14:paraId="2E8D1D5F"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b/>
          <w:sz w:val="28"/>
          <w:szCs w:val="28"/>
          <w:bdr w:val="none" w:sz="0" w:space="0" w:color="auto" w:frame="1"/>
          <w:lang w:val="vi-VN"/>
        </w:rPr>
      </w:pPr>
      <w:r w:rsidRPr="00EE60D6">
        <w:rPr>
          <w:b/>
          <w:sz w:val="28"/>
          <w:szCs w:val="28"/>
          <w:bdr w:val="none" w:sz="0" w:space="0" w:color="auto" w:frame="1"/>
          <w:lang w:val="vi-VN"/>
        </w:rPr>
        <w:t>Điều 5. Nguyên tắc tổ chức và hoạt động</w:t>
      </w:r>
    </w:p>
    <w:p w14:paraId="76AC94A2"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1. Tự nguyện, tự quản.</w:t>
      </w:r>
      <w:r w:rsidRPr="00EE60D6">
        <w:rPr>
          <w:sz w:val="28"/>
          <w:szCs w:val="28"/>
          <w:bdr w:val="none" w:sz="0" w:space="0" w:color="auto" w:frame="1"/>
          <w:lang w:val="vi-VN"/>
        </w:rPr>
        <w:tab/>
      </w:r>
    </w:p>
    <w:p w14:paraId="55CF03DC"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2. Dân chủ, bình đẳng, công khai, minh bạch.</w:t>
      </w:r>
    </w:p>
    <w:p w14:paraId="01D3F641"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lastRenderedPageBreak/>
        <w:t>3. Tự bảo đảm kinh phí hoạt động.</w:t>
      </w:r>
    </w:p>
    <w:p w14:paraId="3B9ABB3C"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4. Không vì mục đích lợi nhuận.</w:t>
      </w:r>
    </w:p>
    <w:p w14:paraId="3A0DB94D" w14:textId="77777777" w:rsidR="000C2359" w:rsidRPr="00EE60D6" w:rsidRDefault="000C2359" w:rsidP="00EE60D6">
      <w:pPr>
        <w:shd w:val="clear" w:color="auto" w:fill="FFFFFF"/>
        <w:spacing w:before="120" w:after="0" w:line="264" w:lineRule="auto"/>
        <w:ind w:firstLine="720"/>
        <w:jc w:val="both"/>
        <w:rPr>
          <w:rFonts w:ascii="Times New Roman" w:hAnsi="Times New Roman"/>
          <w:sz w:val="28"/>
          <w:szCs w:val="28"/>
          <w:lang w:val="vi-VN" w:eastAsia="vi-VN"/>
        </w:rPr>
      </w:pPr>
      <w:r w:rsidRPr="00EE60D6">
        <w:rPr>
          <w:rFonts w:ascii="Times New Roman" w:hAnsi="Times New Roman"/>
          <w:sz w:val="28"/>
          <w:szCs w:val="28"/>
          <w:bdr w:val="none" w:sz="0" w:space="0" w:color="auto" w:frame="1"/>
          <w:lang w:val="vi-VN"/>
        </w:rPr>
        <w:t xml:space="preserve">5. Tuân thủ Hiến pháp, </w:t>
      </w:r>
      <w:r w:rsidRPr="00EE60D6">
        <w:rPr>
          <w:rFonts w:ascii="Times New Roman" w:hAnsi="Times New Roman"/>
          <w:sz w:val="28"/>
          <w:szCs w:val="28"/>
          <w:lang w:val="vi-VN" w:eastAsia="vi-VN"/>
        </w:rPr>
        <w:t>chấp hành chủ trương, đường lối của Đảng, chính sách, pháp luật của Nhà nước và Điều lệ Hội.</w:t>
      </w:r>
    </w:p>
    <w:p w14:paraId="3B8A9AE9" w14:textId="77777777" w:rsidR="000C2359" w:rsidRPr="00EE60D6" w:rsidRDefault="000C2359" w:rsidP="00EE60D6">
      <w:pPr>
        <w:pStyle w:val="NormalWeb"/>
        <w:shd w:val="clear" w:color="auto" w:fill="FFFFFF"/>
        <w:spacing w:before="120" w:beforeAutospacing="0" w:after="0" w:afterAutospacing="0" w:line="264" w:lineRule="auto"/>
        <w:ind w:right="-450"/>
        <w:jc w:val="center"/>
        <w:textAlignment w:val="baseline"/>
        <w:rPr>
          <w:b/>
          <w:sz w:val="28"/>
          <w:szCs w:val="28"/>
          <w:bdr w:val="none" w:sz="0" w:space="0" w:color="auto" w:frame="1"/>
          <w:lang w:val="vi-VN"/>
        </w:rPr>
      </w:pPr>
      <w:r w:rsidRPr="00EE60D6">
        <w:rPr>
          <w:b/>
          <w:sz w:val="28"/>
          <w:szCs w:val="28"/>
          <w:bdr w:val="none" w:sz="0" w:space="0" w:color="auto" w:frame="1"/>
          <w:lang w:val="vi-VN"/>
        </w:rPr>
        <w:t>Chương II</w:t>
      </w:r>
    </w:p>
    <w:p w14:paraId="4F65B19D"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center"/>
        <w:textAlignment w:val="baseline"/>
        <w:rPr>
          <w:b/>
          <w:sz w:val="28"/>
          <w:szCs w:val="28"/>
          <w:bdr w:val="none" w:sz="0" w:space="0" w:color="auto" w:frame="1"/>
          <w:lang w:val="vi-VN"/>
        </w:rPr>
      </w:pPr>
      <w:r w:rsidRPr="00EE60D6">
        <w:rPr>
          <w:b/>
          <w:sz w:val="28"/>
          <w:szCs w:val="28"/>
          <w:bdr w:val="none" w:sz="0" w:space="0" w:color="auto" w:frame="1"/>
          <w:lang w:val="vi-VN"/>
        </w:rPr>
        <w:t>NHIỆM VỤ, QUYỀN HẠN, NGHĨA VỤ, TRÁCH NHIỆM CỦA HỘI</w:t>
      </w:r>
    </w:p>
    <w:p w14:paraId="0B5BAD21" w14:textId="77777777" w:rsidR="000C2359" w:rsidRPr="00EE60D6" w:rsidRDefault="00433A26" w:rsidP="00EE60D6">
      <w:pPr>
        <w:pStyle w:val="NormalWeb"/>
        <w:shd w:val="clear" w:color="auto" w:fill="FFFFFF"/>
        <w:spacing w:before="120" w:beforeAutospacing="0" w:after="0" w:afterAutospacing="0" w:line="264" w:lineRule="auto"/>
        <w:ind w:right="-450" w:firstLine="720"/>
        <w:jc w:val="both"/>
        <w:textAlignment w:val="baseline"/>
        <w:rPr>
          <w:b/>
          <w:sz w:val="28"/>
          <w:szCs w:val="28"/>
          <w:bdr w:val="none" w:sz="0" w:space="0" w:color="auto" w:frame="1"/>
          <w:lang w:val="vi-VN"/>
        </w:rPr>
      </w:pPr>
      <w:r w:rsidRPr="00EE60D6">
        <w:rPr>
          <w:b/>
          <w:sz w:val="28"/>
          <w:szCs w:val="28"/>
          <w:bdr w:val="none" w:sz="0" w:space="0" w:color="auto" w:frame="1"/>
          <w:lang w:val="vi-VN"/>
        </w:rPr>
        <w:t>Điều 6.</w:t>
      </w:r>
      <w:r w:rsidR="000C2359" w:rsidRPr="00EE60D6">
        <w:rPr>
          <w:b/>
          <w:color w:val="EE0000"/>
          <w:sz w:val="28"/>
          <w:szCs w:val="28"/>
          <w:bdr w:val="none" w:sz="0" w:space="0" w:color="auto" w:frame="1"/>
          <w:lang w:val="vi-VN"/>
        </w:rPr>
        <w:t xml:space="preserve">  </w:t>
      </w:r>
      <w:r w:rsidR="000C2359" w:rsidRPr="00EE60D6">
        <w:rPr>
          <w:b/>
          <w:sz w:val="28"/>
          <w:szCs w:val="28"/>
          <w:bdr w:val="none" w:sz="0" w:space="0" w:color="auto" w:frame="1"/>
          <w:lang w:val="vi-VN"/>
        </w:rPr>
        <w:t>Nghĩa vụ, trách nhiệm của Hội</w:t>
      </w:r>
    </w:p>
    <w:p w14:paraId="570D7D57"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1. Chấp hành quy định của cơ quan có thẩm quyền và quy định của pháp luật có liên quan đến tổ chức, hoạt động </w:t>
      </w:r>
      <w:r w:rsidR="00433A26" w:rsidRPr="00EE60D6">
        <w:rPr>
          <w:sz w:val="28"/>
          <w:szCs w:val="28"/>
          <w:bdr w:val="none" w:sz="0" w:space="0" w:color="auto" w:frame="1"/>
          <w:lang w:val="vi-VN"/>
        </w:rPr>
        <w:t>của hội và điều lệ H</w:t>
      </w:r>
      <w:r w:rsidRPr="00EE60D6">
        <w:rPr>
          <w:sz w:val="28"/>
          <w:szCs w:val="28"/>
          <w:bdr w:val="none" w:sz="0" w:space="0" w:color="auto" w:frame="1"/>
          <w:lang w:val="vi-VN"/>
        </w:rPr>
        <w:t>ội.</w:t>
      </w:r>
    </w:p>
    <w:p w14:paraId="3B8E4ED8"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bdr w:val="none" w:sz="0" w:space="0" w:color="auto" w:frame="1"/>
          <w:lang w:val="vi-VN"/>
        </w:rPr>
      </w:pPr>
      <w:r w:rsidRPr="00EE60D6">
        <w:rPr>
          <w:sz w:val="28"/>
          <w:szCs w:val="28"/>
          <w:bdr w:val="none" w:sz="0" w:space="0" w:color="auto" w:frame="1"/>
          <w:lang w:val="vi-VN"/>
        </w:rPr>
        <w:t>2. Khô</w:t>
      </w:r>
      <w:r w:rsidR="00433A26" w:rsidRPr="00EE60D6">
        <w:rPr>
          <w:sz w:val="28"/>
          <w:szCs w:val="28"/>
          <w:bdr w:val="none" w:sz="0" w:space="0" w:color="auto" w:frame="1"/>
          <w:lang w:val="vi-VN"/>
        </w:rPr>
        <w:t>ng được lợi dụng hoạt động của H</w:t>
      </w:r>
      <w:r w:rsidRPr="00EE60D6">
        <w:rPr>
          <w:sz w:val="28"/>
          <w:szCs w:val="28"/>
          <w:bdr w:val="none" w:sz="0" w:space="0" w:color="auto" w:frame="1"/>
          <w:lang w:val="vi-VN"/>
        </w:rPr>
        <w:t>ội để làm phương hại đến an ninh quốc gia, trật tự xã hội, đạo đức, thuần phong mỹ tục, truyền thống, bản sắc văn hóa dân tộc, quyền và lợi ích hợp pháp của tổ chức, cá nhân; lợi dụng tín ngưỡng, tôn giáo để thực hiện các hoạt động mê tín, dị đoan; hoạt động tài chính, kinh doanh trái phép làm rối loạn thị trường trong nước.</w:t>
      </w:r>
    </w:p>
    <w:p w14:paraId="5D737EF2"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bdr w:val="none" w:sz="0" w:space="0" w:color="auto" w:frame="1"/>
          <w:lang w:val="vi-VN"/>
        </w:rPr>
      </w:pPr>
      <w:r w:rsidRPr="00EE60D6">
        <w:rPr>
          <w:sz w:val="28"/>
          <w:szCs w:val="28"/>
          <w:bdr w:val="none" w:sz="0" w:space="0" w:color="auto" w:frame="1"/>
          <w:lang w:val="vi-VN"/>
        </w:rPr>
        <w:t>3. Không công nhận, vinh danh, suy tôn, phong tặng các danh hiệu trái quy định của pháp luật.</w:t>
      </w:r>
    </w:p>
    <w:p w14:paraId="32D9F8E2"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4. </w:t>
      </w:r>
      <w:r w:rsidR="00433A26" w:rsidRPr="00EE60D6">
        <w:rPr>
          <w:sz w:val="28"/>
          <w:szCs w:val="28"/>
          <w:bdr w:val="none" w:sz="0" w:space="0" w:color="auto" w:frame="1"/>
          <w:lang w:val="vi-VN"/>
        </w:rPr>
        <w:t>Hội</w:t>
      </w:r>
      <w:r w:rsidRPr="00EE60D6">
        <w:rPr>
          <w:sz w:val="28"/>
          <w:szCs w:val="28"/>
          <w:bdr w:val="none" w:sz="0" w:space="0" w:color="auto" w:frame="1"/>
          <w:lang w:val="vi-VN"/>
        </w:rPr>
        <w:t xml:space="preserve"> chịu sự quả</w:t>
      </w:r>
      <w:r w:rsidR="00433A26" w:rsidRPr="00EE60D6">
        <w:rPr>
          <w:sz w:val="28"/>
          <w:szCs w:val="28"/>
          <w:bdr w:val="none" w:sz="0" w:space="0" w:color="auto" w:frame="1"/>
          <w:lang w:val="vi-VN"/>
        </w:rPr>
        <w:t>n lý nhà nước của Sở Giáo dục và Đào tạo tỉnh Lâm Đồng</w:t>
      </w:r>
      <w:r w:rsidRPr="00EE60D6">
        <w:rPr>
          <w:sz w:val="28"/>
          <w:szCs w:val="28"/>
          <w:bdr w:val="none" w:sz="0" w:space="0" w:color="auto" w:frame="1"/>
          <w:lang w:val="vi-VN"/>
        </w:rPr>
        <w:t xml:space="preserve"> và các cơ quan có liên quan trong quá trình tổ chức và hoạt động theo quy định</w:t>
      </w:r>
      <w:r w:rsidR="00433A26" w:rsidRPr="00EE60D6">
        <w:rPr>
          <w:sz w:val="28"/>
          <w:szCs w:val="28"/>
          <w:bdr w:val="none" w:sz="0" w:space="0" w:color="auto" w:frame="1"/>
          <w:lang w:val="vi-VN"/>
        </w:rPr>
        <w:t xml:space="preserve"> tại Điều </w:t>
      </w:r>
      <w:r w:rsidR="005C7B49" w:rsidRPr="00EE60D6">
        <w:rPr>
          <w:sz w:val="28"/>
          <w:szCs w:val="28"/>
          <w:bdr w:val="none" w:sz="0" w:space="0" w:color="auto" w:frame="1"/>
          <w:lang w:val="vi-VN"/>
        </w:rPr>
        <w:t>49 Nghị định 126/2024</w:t>
      </w:r>
      <w:r w:rsidRPr="00EE60D6">
        <w:rPr>
          <w:sz w:val="28"/>
          <w:szCs w:val="28"/>
          <w:bdr w:val="none" w:sz="0" w:space="0" w:color="auto" w:frame="1"/>
          <w:lang w:val="vi-VN"/>
        </w:rPr>
        <w:t>.</w:t>
      </w:r>
    </w:p>
    <w:p w14:paraId="6F2DD050"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bdr w:val="none" w:sz="0" w:space="0" w:color="auto" w:frame="1"/>
          <w:lang w:val="vi-VN"/>
        </w:rPr>
      </w:pPr>
      <w:r w:rsidRPr="00EE60D6">
        <w:rPr>
          <w:sz w:val="28"/>
          <w:szCs w:val="28"/>
          <w:bdr w:val="none" w:sz="0" w:space="0" w:color="auto" w:frame="1"/>
          <w:lang w:val="vi-VN"/>
        </w:rPr>
        <w:t>5. Tập hợp, phát triển hội viên; tổ chức, phối hợp hoạt động giữa các hội viên vì lợi ích chung của hội và thực hiện đúng tôn chỉ, mục đích hoạt động của hội.</w:t>
      </w:r>
    </w:p>
    <w:p w14:paraId="4B9D8193"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bdr w:val="none" w:sz="0" w:space="0" w:color="auto" w:frame="1"/>
          <w:lang w:val="vi-VN"/>
        </w:rPr>
      </w:pPr>
      <w:r w:rsidRPr="00EE60D6">
        <w:rPr>
          <w:sz w:val="28"/>
          <w:szCs w:val="28"/>
          <w:bdr w:val="none" w:sz="0" w:space="0" w:color="auto" w:frame="1"/>
          <w:lang w:val="vi-VN"/>
        </w:rPr>
        <w:t>6. Tuyên truyền, phổ biến chủ trương, đường lối của Đảng, chính sách, pháp luật của Nhà nước liên quan đến lĩnh vực hội hoạt động, điều lệ, quy chế, quy định của hội và bồi dưỡng, cập nhật kiến thức tới hội viên.</w:t>
      </w:r>
    </w:p>
    <w:p w14:paraId="7480CF9F"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bdr w:val="none" w:sz="0" w:space="0" w:color="auto" w:frame="1"/>
          <w:lang w:val="vi-VN"/>
        </w:rPr>
      </w:pPr>
      <w:r w:rsidRPr="00EE60D6">
        <w:rPr>
          <w:sz w:val="28"/>
          <w:szCs w:val="28"/>
          <w:bdr w:val="none" w:sz="0" w:space="0" w:color="auto" w:frame="1"/>
          <w:lang w:val="vi-VN"/>
        </w:rPr>
        <w:t>7. Đề xuất sửa đổi, bổ sung điều lệ; quản lý chặt chẽ hoạt động của tổ chức thuộc hội theo quy định của pháp luật và điều lệ; xây dựng, hoàn thiện các quy chế, quy định của hội để làm cơ sở cho hội tổ chức, hoạt động phù hợp với quy định của pháp luật và điều lệ hội.</w:t>
      </w:r>
    </w:p>
    <w:p w14:paraId="0CAA0432"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bdr w:val="none" w:sz="0" w:space="0" w:color="auto" w:frame="1"/>
          <w:lang w:val="vi-VN"/>
        </w:rPr>
      </w:pPr>
      <w:r w:rsidRPr="00EE60D6">
        <w:rPr>
          <w:sz w:val="28"/>
          <w:szCs w:val="28"/>
          <w:bdr w:val="none" w:sz="0" w:space="0" w:color="auto" w:frame="1"/>
          <w:lang w:val="vi-VN"/>
        </w:rPr>
        <w:t>8. Tuân thủ các quy định về tiếp nhận, quản lý và sử dụng viện trợ nước ngoài và các quy định pháp luật khác có liên quan; quản lý, sử dụng có hiệu quả các nguồn tài trợ, viện trợ và chịu trách nhiệm là chủ khoản viện trợ theo quy định của pháp luật.</w:t>
      </w:r>
    </w:p>
    <w:p w14:paraId="716FA856"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bdr w:val="none" w:sz="0" w:space="0" w:color="auto" w:frame="1"/>
          <w:lang w:val="vi-VN"/>
        </w:rPr>
      </w:pPr>
      <w:r w:rsidRPr="00EE60D6">
        <w:rPr>
          <w:sz w:val="28"/>
          <w:szCs w:val="28"/>
          <w:bdr w:val="none" w:sz="0" w:space="0" w:color="auto" w:frame="1"/>
          <w:lang w:val="vi-VN"/>
        </w:rPr>
        <w:t>9. Báo cáo hồ sơ tổ chức đại hội theo quy định t</w:t>
      </w:r>
      <w:r w:rsidR="005C7B49" w:rsidRPr="00EE60D6">
        <w:rPr>
          <w:sz w:val="28"/>
          <w:szCs w:val="28"/>
          <w:bdr w:val="none" w:sz="0" w:space="0" w:color="auto" w:frame="1"/>
          <w:lang w:val="vi-VN"/>
        </w:rPr>
        <w:t>ại khoản 7 Điều 19 Nghị định 126/2024</w:t>
      </w:r>
      <w:r w:rsidRPr="00EE60D6">
        <w:rPr>
          <w:sz w:val="28"/>
          <w:szCs w:val="28"/>
          <w:bdr w:val="none" w:sz="0" w:space="0" w:color="auto" w:frame="1"/>
          <w:lang w:val="vi-VN"/>
        </w:rPr>
        <w:t>.</w:t>
      </w:r>
    </w:p>
    <w:p w14:paraId="6399D198"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10. Sau khi miễn nhiệm, bãi nhiệm, thay đổi chức vụ chủ tịch, phó chủ tịch, tổng thư ký, thành viên ban chấp hành, ban thường vụ, ban kiểm tra, thay đổi trụ sở, </w:t>
      </w:r>
      <w:r w:rsidRPr="00EE60D6">
        <w:rPr>
          <w:sz w:val="28"/>
          <w:szCs w:val="28"/>
          <w:bdr w:val="none" w:sz="0" w:space="0" w:color="auto" w:frame="1"/>
          <w:lang w:val="vi-VN"/>
        </w:rPr>
        <w:lastRenderedPageBreak/>
        <w:t>sửa đổi, bổ su</w:t>
      </w:r>
      <w:r w:rsidR="005C7B49" w:rsidRPr="00EE60D6">
        <w:rPr>
          <w:sz w:val="28"/>
          <w:szCs w:val="28"/>
          <w:bdr w:val="none" w:sz="0" w:space="0" w:color="auto" w:frame="1"/>
          <w:lang w:val="vi-VN"/>
        </w:rPr>
        <w:t>ng điều lệ, hội phải báo cáo Ủy ban Nhân dân tỉnh Lâm Đồng,  Sở Giáo dục và Đào tạo tỉnh Lâm Đồng cùng các Sở ngành có liên quan về lĩnh vực hoạt động Hội hoạt động</w:t>
      </w:r>
      <w:r w:rsidRPr="00EE60D6">
        <w:rPr>
          <w:sz w:val="28"/>
          <w:szCs w:val="28"/>
          <w:bdr w:val="none" w:sz="0" w:space="0" w:color="auto" w:frame="1"/>
          <w:lang w:val="vi-VN"/>
        </w:rPr>
        <w:t>.</w:t>
      </w:r>
    </w:p>
    <w:p w14:paraId="1F0A92DB"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11. Báo cáo việc thành lập các </w:t>
      </w:r>
      <w:r w:rsidR="00FB3BF6" w:rsidRPr="00EE60D6">
        <w:rPr>
          <w:sz w:val="28"/>
          <w:szCs w:val="28"/>
          <w:bdr w:val="none" w:sz="0" w:space="0" w:color="auto" w:frame="1"/>
          <w:lang w:val="vi-VN"/>
        </w:rPr>
        <w:t>tổ chức thuộc H</w:t>
      </w:r>
      <w:r w:rsidR="005C7B49" w:rsidRPr="00EE60D6">
        <w:rPr>
          <w:sz w:val="28"/>
          <w:szCs w:val="28"/>
          <w:bdr w:val="none" w:sz="0" w:space="0" w:color="auto" w:frame="1"/>
          <w:lang w:val="vi-VN"/>
        </w:rPr>
        <w:t>ội với Ủy ban Nhân dân tỉnh Lâm Đồng, Sở Giáo dục và Đào tạo tỉnh Lâm Đồng cùng các Sở ngành có liên quan</w:t>
      </w:r>
      <w:r w:rsidR="00FB3BF6" w:rsidRPr="00EE60D6">
        <w:rPr>
          <w:sz w:val="28"/>
          <w:szCs w:val="28"/>
          <w:bdr w:val="none" w:sz="0" w:space="0" w:color="auto" w:frame="1"/>
          <w:lang w:val="vi-VN"/>
        </w:rPr>
        <w:t xml:space="preserve"> về lĩnh vực Hội hoạt động </w:t>
      </w:r>
      <w:r w:rsidRPr="00EE60D6">
        <w:rPr>
          <w:sz w:val="28"/>
          <w:szCs w:val="28"/>
          <w:bdr w:val="none" w:sz="0" w:space="0" w:color="auto" w:frame="1"/>
          <w:lang w:val="vi-VN"/>
        </w:rPr>
        <w:t xml:space="preserve"> và chịu trách nhiệm lãnh đạo, chỉ đạo, quản lý trực tiếp, toàn diện tổ chức, hoạt động của các tổ chức này theo quy định của pháp </w:t>
      </w:r>
      <w:r w:rsidR="00FB3BF6" w:rsidRPr="00EE60D6">
        <w:rPr>
          <w:sz w:val="28"/>
          <w:szCs w:val="28"/>
          <w:bdr w:val="none" w:sz="0" w:space="0" w:color="auto" w:frame="1"/>
          <w:lang w:val="vi-VN"/>
        </w:rPr>
        <w:t>luật và điều lệ H</w:t>
      </w:r>
      <w:r w:rsidRPr="00EE60D6">
        <w:rPr>
          <w:sz w:val="28"/>
          <w:szCs w:val="28"/>
          <w:bdr w:val="none" w:sz="0" w:space="0" w:color="auto" w:frame="1"/>
          <w:lang w:val="vi-VN"/>
        </w:rPr>
        <w:t>ội.</w:t>
      </w:r>
    </w:p>
    <w:p w14:paraId="73B09ED7" w14:textId="77777777" w:rsidR="000C2359" w:rsidRPr="00EE60D6" w:rsidRDefault="00FB3BF6" w:rsidP="00EE60D6">
      <w:pPr>
        <w:pStyle w:val="NormalWeb"/>
        <w:shd w:val="clear" w:color="auto" w:fill="FFFFFF"/>
        <w:spacing w:before="120" w:beforeAutospacing="0" w:after="0" w:afterAutospacing="0" w:line="264" w:lineRule="auto"/>
        <w:ind w:right="-448" w:firstLine="720"/>
        <w:jc w:val="both"/>
        <w:textAlignment w:val="baseline"/>
        <w:rPr>
          <w:sz w:val="28"/>
          <w:szCs w:val="28"/>
          <w:bdr w:val="none" w:sz="0" w:space="0" w:color="auto" w:frame="1"/>
          <w:lang w:val="vi-VN"/>
        </w:rPr>
      </w:pPr>
      <w:r w:rsidRPr="00EE60D6">
        <w:rPr>
          <w:sz w:val="28"/>
          <w:szCs w:val="28"/>
          <w:bdr w:val="none" w:sz="0" w:space="0" w:color="auto" w:frame="1"/>
          <w:lang w:val="vi-VN"/>
        </w:rPr>
        <w:t>12. Hàng năm, H</w:t>
      </w:r>
      <w:r w:rsidR="000C2359" w:rsidRPr="00EE60D6">
        <w:rPr>
          <w:sz w:val="28"/>
          <w:szCs w:val="28"/>
          <w:bdr w:val="none" w:sz="0" w:space="0" w:color="auto" w:frame="1"/>
          <w:lang w:val="vi-VN"/>
        </w:rPr>
        <w:t>ội phải báo cáo tì</w:t>
      </w:r>
      <w:r w:rsidRPr="00EE60D6">
        <w:rPr>
          <w:sz w:val="28"/>
          <w:szCs w:val="28"/>
          <w:bdr w:val="none" w:sz="0" w:space="0" w:color="auto" w:frame="1"/>
          <w:lang w:val="vi-VN"/>
        </w:rPr>
        <w:t>nh hình tổ chức, hoạt động của H</w:t>
      </w:r>
      <w:r w:rsidR="000C2359" w:rsidRPr="00EE60D6">
        <w:rPr>
          <w:sz w:val="28"/>
          <w:szCs w:val="28"/>
          <w:bdr w:val="none" w:sz="0" w:space="0" w:color="auto" w:frame="1"/>
          <w:lang w:val="vi-VN"/>
        </w:rPr>
        <w:t xml:space="preserve">ội với </w:t>
      </w:r>
      <w:r w:rsidRPr="00EE60D6">
        <w:rPr>
          <w:sz w:val="28"/>
          <w:szCs w:val="28"/>
          <w:bdr w:val="none" w:sz="0" w:space="0" w:color="auto" w:frame="1"/>
          <w:lang w:val="vi-VN"/>
        </w:rPr>
        <w:t xml:space="preserve">Ủy ban Nhân dân tỉnh Lâm Đồng,  Sở Giáo dục và Đào tạo tỉnh Lâm Đồng cùng các Sở ngành có liên quan về lĩnh vực Hội hoạt </w:t>
      </w:r>
      <w:r w:rsidR="000C2359" w:rsidRPr="00EE60D6">
        <w:rPr>
          <w:sz w:val="28"/>
          <w:szCs w:val="28"/>
          <w:bdr w:val="none" w:sz="0" w:space="0" w:color="auto" w:frame="1"/>
          <w:lang w:val="vi-VN"/>
        </w:rPr>
        <w:t>trước ngày 31 tháng 12. Báo cáo định kỳ hàng năm được thực hiện theo Mẫu số 16 Phụ lục II</w:t>
      </w:r>
      <w:r w:rsidRPr="00EE60D6">
        <w:rPr>
          <w:sz w:val="28"/>
          <w:szCs w:val="28"/>
          <w:bdr w:val="none" w:sz="0" w:space="0" w:color="auto" w:frame="1"/>
          <w:lang w:val="vi-VN"/>
        </w:rPr>
        <w:t xml:space="preserve"> ban hành kèm theo Nghị định 126/2024</w:t>
      </w:r>
      <w:r w:rsidR="000C2359" w:rsidRPr="00EE60D6">
        <w:rPr>
          <w:sz w:val="28"/>
          <w:szCs w:val="28"/>
          <w:bdr w:val="none" w:sz="0" w:space="0" w:color="auto" w:frame="1"/>
          <w:lang w:val="vi-VN"/>
        </w:rPr>
        <w:t>.</w:t>
      </w:r>
    </w:p>
    <w:p w14:paraId="59CAA2A7"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bdr w:val="none" w:sz="0" w:space="0" w:color="auto" w:frame="1"/>
          <w:lang w:val="vi-VN"/>
        </w:rPr>
      </w:pPr>
      <w:r w:rsidRPr="00EE60D6">
        <w:rPr>
          <w:sz w:val="28"/>
          <w:szCs w:val="28"/>
          <w:bdr w:val="none" w:sz="0" w:space="0" w:color="auto" w:frame="1"/>
          <w:lang w:val="vi-VN"/>
        </w:rPr>
        <w:t>13. Báo cáo kết quả giải quyết tranh chấp, đơn, thư phản ánh, kiến nghị, khiếu nại, tố cáo liên quan đến hội với cơ quan nhà nước có thẩm quyền.</w:t>
      </w:r>
    </w:p>
    <w:p w14:paraId="4DCEC6F2"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bdr w:val="none" w:sz="0" w:space="0" w:color="auto" w:frame="1"/>
          <w:lang w:val="vi-VN"/>
        </w:rPr>
      </w:pPr>
      <w:r w:rsidRPr="00EE60D6">
        <w:rPr>
          <w:sz w:val="28"/>
          <w:szCs w:val="28"/>
          <w:bdr w:val="none" w:sz="0" w:space="0" w:color="auto" w:frame="1"/>
          <w:lang w:val="vi-VN"/>
        </w:rPr>
        <w:t>14. Chấp hành sự hướng dẫn, kiểm tra, thanh tra của các cơ quan nhà nước có thẩm quyền trong việc</w:t>
      </w:r>
      <w:r w:rsidR="00FB3BF6" w:rsidRPr="00EE60D6">
        <w:rPr>
          <w:sz w:val="28"/>
          <w:szCs w:val="28"/>
          <w:bdr w:val="none" w:sz="0" w:space="0" w:color="auto" w:frame="1"/>
          <w:lang w:val="vi-VN"/>
        </w:rPr>
        <w:t xml:space="preserve"> tuân thủ pháp luật và điều lệ H</w:t>
      </w:r>
      <w:r w:rsidRPr="00EE60D6">
        <w:rPr>
          <w:sz w:val="28"/>
          <w:szCs w:val="28"/>
          <w:bdr w:val="none" w:sz="0" w:space="0" w:color="auto" w:frame="1"/>
          <w:lang w:val="vi-VN"/>
        </w:rPr>
        <w:t>ội.</w:t>
      </w:r>
    </w:p>
    <w:p w14:paraId="10B3096F"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bdr w:val="none" w:sz="0" w:space="0" w:color="auto" w:frame="1"/>
          <w:lang w:val="vi-VN"/>
        </w:rPr>
      </w:pPr>
      <w:r w:rsidRPr="00EE60D6">
        <w:rPr>
          <w:sz w:val="28"/>
          <w:szCs w:val="28"/>
          <w:bdr w:val="none" w:sz="0" w:space="0" w:color="auto" w:frame="1"/>
          <w:lang w:val="vi-VN"/>
        </w:rPr>
        <w:t>15. Lập và lưu giữ tại trụ sở hội dan</w:t>
      </w:r>
      <w:r w:rsidR="00FB3BF6" w:rsidRPr="00EE60D6">
        <w:rPr>
          <w:sz w:val="28"/>
          <w:szCs w:val="28"/>
          <w:bdr w:val="none" w:sz="0" w:space="0" w:color="auto" w:frame="1"/>
          <w:lang w:val="vi-VN"/>
        </w:rPr>
        <w:t>h sách hội viên, tổ chức thuộc Hội, sổ</w:t>
      </w:r>
      <w:r w:rsidRPr="00EE60D6">
        <w:rPr>
          <w:sz w:val="28"/>
          <w:szCs w:val="28"/>
          <w:bdr w:val="none" w:sz="0" w:space="0" w:color="auto" w:frame="1"/>
          <w:lang w:val="vi-VN"/>
        </w:rPr>
        <w:t xml:space="preserve"> sách, chứn</w:t>
      </w:r>
      <w:r w:rsidR="00FB3BF6" w:rsidRPr="00EE60D6">
        <w:rPr>
          <w:sz w:val="28"/>
          <w:szCs w:val="28"/>
          <w:bdr w:val="none" w:sz="0" w:space="0" w:color="auto" w:frame="1"/>
          <w:lang w:val="vi-VN"/>
        </w:rPr>
        <w:t>g từ về tài sản, tài chính của H</w:t>
      </w:r>
      <w:r w:rsidRPr="00EE60D6">
        <w:rPr>
          <w:sz w:val="28"/>
          <w:szCs w:val="28"/>
          <w:bdr w:val="none" w:sz="0" w:space="0" w:color="auto" w:frame="1"/>
          <w:lang w:val="vi-VN"/>
        </w:rPr>
        <w:t>ội, biên bản các cuộc họp ban chấp hàn</w:t>
      </w:r>
      <w:r w:rsidR="00FB3BF6" w:rsidRPr="00EE60D6">
        <w:rPr>
          <w:sz w:val="28"/>
          <w:szCs w:val="28"/>
          <w:bdr w:val="none" w:sz="0" w:space="0" w:color="auto" w:frame="1"/>
          <w:lang w:val="vi-VN"/>
        </w:rPr>
        <w:t>h, ban thường vụ, ban kiểm tra H</w:t>
      </w:r>
      <w:r w:rsidRPr="00EE60D6">
        <w:rPr>
          <w:sz w:val="28"/>
          <w:szCs w:val="28"/>
          <w:bdr w:val="none" w:sz="0" w:space="0" w:color="auto" w:frame="1"/>
          <w:lang w:val="vi-VN"/>
        </w:rPr>
        <w:t>ội.</w:t>
      </w:r>
    </w:p>
    <w:p w14:paraId="3F7DA0CB"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bdr w:val="none" w:sz="0" w:space="0" w:color="auto" w:frame="1"/>
          <w:lang w:val="vi-VN"/>
        </w:rPr>
      </w:pPr>
      <w:r w:rsidRPr="00EE60D6">
        <w:rPr>
          <w:sz w:val="28"/>
          <w:szCs w:val="28"/>
          <w:bdr w:val="none" w:sz="0" w:space="0" w:color="auto" w:frame="1"/>
          <w:lang w:val="vi-VN"/>
        </w:rPr>
        <w:t>16. Kinh phí thu được theo quy định tại khoản 12, khoản 13</w:t>
      </w:r>
      <w:r w:rsidR="00FB3BF6" w:rsidRPr="00EE60D6">
        <w:rPr>
          <w:sz w:val="28"/>
          <w:szCs w:val="28"/>
          <w:bdr w:val="none" w:sz="0" w:space="0" w:color="auto" w:frame="1"/>
          <w:lang w:val="vi-VN"/>
        </w:rPr>
        <w:t>, khoản 14 Điều 23 Nghị định 126/2024</w:t>
      </w:r>
      <w:r w:rsidRPr="00EE60D6">
        <w:rPr>
          <w:sz w:val="28"/>
          <w:szCs w:val="28"/>
          <w:bdr w:val="none" w:sz="0" w:space="0" w:color="auto" w:frame="1"/>
          <w:lang w:val="vi-VN"/>
        </w:rPr>
        <w:t xml:space="preserve"> phải dành cho hoạt động</w:t>
      </w:r>
      <w:r w:rsidR="00FB3BF6" w:rsidRPr="00EE60D6">
        <w:rPr>
          <w:sz w:val="28"/>
          <w:szCs w:val="28"/>
          <w:bdr w:val="none" w:sz="0" w:space="0" w:color="auto" w:frame="1"/>
          <w:lang w:val="vi-VN"/>
        </w:rPr>
        <w:t xml:space="preserve"> hội theo quy định của điều lệ H</w:t>
      </w:r>
      <w:r w:rsidRPr="00EE60D6">
        <w:rPr>
          <w:sz w:val="28"/>
          <w:szCs w:val="28"/>
          <w:bdr w:val="none" w:sz="0" w:space="0" w:color="auto" w:frame="1"/>
          <w:lang w:val="vi-VN"/>
        </w:rPr>
        <w:t>ội, không được chia cho hội viên.</w:t>
      </w:r>
    </w:p>
    <w:p w14:paraId="518E71CC" w14:textId="77777777" w:rsidR="000C2359" w:rsidRPr="00EE60D6" w:rsidRDefault="00FB3BF6" w:rsidP="00EE60D6">
      <w:pPr>
        <w:pStyle w:val="NormalWeb"/>
        <w:shd w:val="clear" w:color="auto" w:fill="FFFFFF"/>
        <w:spacing w:before="120" w:beforeAutospacing="0" w:after="0" w:afterAutospacing="0" w:line="264" w:lineRule="auto"/>
        <w:ind w:right="-448" w:firstLine="720"/>
        <w:jc w:val="both"/>
        <w:textAlignment w:val="baseline"/>
        <w:rPr>
          <w:sz w:val="28"/>
          <w:szCs w:val="28"/>
          <w:bdr w:val="none" w:sz="0" w:space="0" w:color="auto" w:frame="1"/>
          <w:lang w:val="vi-VN"/>
        </w:rPr>
      </w:pPr>
      <w:r w:rsidRPr="00EE60D6">
        <w:rPr>
          <w:sz w:val="28"/>
          <w:szCs w:val="28"/>
          <w:bdr w:val="none" w:sz="0" w:space="0" w:color="auto" w:frame="1"/>
          <w:lang w:val="vi-VN"/>
        </w:rPr>
        <w:t>17. Việc sử dụng kinh phí của H</w:t>
      </w:r>
      <w:r w:rsidR="000C2359" w:rsidRPr="00EE60D6">
        <w:rPr>
          <w:sz w:val="28"/>
          <w:szCs w:val="28"/>
          <w:bdr w:val="none" w:sz="0" w:space="0" w:color="auto" w:frame="1"/>
          <w:lang w:val="vi-VN"/>
        </w:rPr>
        <w:t>ội phải chấp hành quy định của pháp luật và điều lệ</w:t>
      </w:r>
      <w:r w:rsidRPr="00EE60D6">
        <w:rPr>
          <w:sz w:val="28"/>
          <w:szCs w:val="28"/>
          <w:bdr w:val="none" w:sz="0" w:space="0" w:color="auto" w:frame="1"/>
          <w:lang w:val="vi-VN"/>
        </w:rPr>
        <w:t xml:space="preserve"> H</w:t>
      </w:r>
      <w:r w:rsidR="000C2359" w:rsidRPr="00EE60D6">
        <w:rPr>
          <w:sz w:val="28"/>
          <w:szCs w:val="28"/>
          <w:bdr w:val="none" w:sz="0" w:space="0" w:color="auto" w:frame="1"/>
          <w:lang w:val="vi-VN"/>
        </w:rPr>
        <w:t>ội đảm bảo công khai, minh bạch; nộp thuế, phí, lệ phí và thực hiện chế độ kế toán, kiểm toán, thống kê theo quy định của pháp luật; phải đăng ký mã số thuế và kê khai thuế theo quy định củ</w:t>
      </w:r>
      <w:r w:rsidRPr="00EE60D6">
        <w:rPr>
          <w:sz w:val="28"/>
          <w:szCs w:val="28"/>
          <w:bdr w:val="none" w:sz="0" w:space="0" w:color="auto" w:frame="1"/>
          <w:lang w:val="vi-VN"/>
        </w:rPr>
        <w:t>a pháp luật về thuế. Hàng năm, H</w:t>
      </w:r>
      <w:r w:rsidR="000C2359" w:rsidRPr="00EE60D6">
        <w:rPr>
          <w:sz w:val="28"/>
          <w:szCs w:val="28"/>
          <w:bdr w:val="none" w:sz="0" w:space="0" w:color="auto" w:frame="1"/>
          <w:lang w:val="vi-VN"/>
        </w:rPr>
        <w:t>ội báo cáo quyết toán tài chính theo q</w:t>
      </w:r>
      <w:r w:rsidRPr="00EE60D6">
        <w:rPr>
          <w:sz w:val="28"/>
          <w:szCs w:val="28"/>
          <w:bdr w:val="none" w:sz="0" w:space="0" w:color="auto" w:frame="1"/>
          <w:lang w:val="vi-VN"/>
        </w:rPr>
        <w:t xml:space="preserve">uy định của Nhà </w:t>
      </w:r>
      <w:r w:rsidR="002D73B1" w:rsidRPr="00EE60D6">
        <w:rPr>
          <w:sz w:val="28"/>
          <w:szCs w:val="28"/>
          <w:bdr w:val="none" w:sz="0" w:space="0" w:color="auto" w:frame="1"/>
          <w:lang w:val="vi-VN"/>
        </w:rPr>
        <w:t>nước gửi Ủy ban Nhân dân tỉnh Lâm Đồng,  Sở Giáo dục và Đào tạo tỉnh Lâm Đồng, Sở Tài chính tỉnh Lâm Đồng</w:t>
      </w:r>
      <w:r w:rsidR="000C2359" w:rsidRPr="00EE60D6">
        <w:rPr>
          <w:sz w:val="28"/>
          <w:szCs w:val="28"/>
          <w:bdr w:val="none" w:sz="0" w:space="0" w:color="auto" w:frame="1"/>
          <w:lang w:val="vi-VN"/>
        </w:rPr>
        <w:t>. Chịu sự thanh tra, kiểm tra về việc thu, chi, quản lý và sử</w:t>
      </w:r>
      <w:r w:rsidR="002D73B1" w:rsidRPr="00EE60D6">
        <w:rPr>
          <w:sz w:val="28"/>
          <w:szCs w:val="28"/>
          <w:bdr w:val="none" w:sz="0" w:space="0" w:color="auto" w:frame="1"/>
          <w:lang w:val="vi-VN"/>
        </w:rPr>
        <w:t xml:space="preserve"> dụng tài chính, tài sản của Ủy ban Nhân dân tỉnh Lâm Đồng, Sở Tài chính tỉnh Lâm Đồng</w:t>
      </w:r>
      <w:r w:rsidR="000C2359" w:rsidRPr="00EE60D6">
        <w:rPr>
          <w:sz w:val="28"/>
          <w:szCs w:val="28"/>
          <w:bdr w:val="none" w:sz="0" w:space="0" w:color="auto" w:frame="1"/>
          <w:lang w:val="vi-VN"/>
        </w:rPr>
        <w:t>.</w:t>
      </w:r>
    </w:p>
    <w:p w14:paraId="60B08815"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bdr w:val="none" w:sz="0" w:space="0" w:color="auto" w:frame="1"/>
          <w:lang w:val="vi-VN"/>
        </w:rPr>
      </w:pPr>
      <w:r w:rsidRPr="00EE60D6">
        <w:rPr>
          <w:sz w:val="28"/>
          <w:szCs w:val="28"/>
          <w:bdr w:val="none" w:sz="0" w:space="0" w:color="auto" w:frame="1"/>
          <w:lang w:val="vi-VN"/>
        </w:rPr>
        <w:t>18. Ban hành các quy chế về hoạt động của ban chấp hàn</w:t>
      </w:r>
      <w:r w:rsidR="002D73B1" w:rsidRPr="00EE60D6">
        <w:rPr>
          <w:sz w:val="28"/>
          <w:szCs w:val="28"/>
          <w:bdr w:val="none" w:sz="0" w:space="0" w:color="auto" w:frame="1"/>
          <w:lang w:val="vi-VN"/>
        </w:rPr>
        <w:t>h, ban thường vụ, ban kiểm tra H</w:t>
      </w:r>
      <w:r w:rsidRPr="00EE60D6">
        <w:rPr>
          <w:sz w:val="28"/>
          <w:szCs w:val="28"/>
          <w:bdr w:val="none" w:sz="0" w:space="0" w:color="auto" w:frame="1"/>
          <w:lang w:val="vi-VN"/>
        </w:rPr>
        <w:t xml:space="preserve">ội; quản lý, </w:t>
      </w:r>
      <w:r w:rsidR="002D73B1" w:rsidRPr="00EE60D6">
        <w:rPr>
          <w:sz w:val="28"/>
          <w:szCs w:val="28"/>
          <w:bdr w:val="none" w:sz="0" w:space="0" w:color="auto" w:frame="1"/>
          <w:lang w:val="vi-VN"/>
        </w:rPr>
        <w:t>sử dụng tài sản, tài chính của H</w:t>
      </w:r>
      <w:r w:rsidRPr="00EE60D6">
        <w:rPr>
          <w:sz w:val="28"/>
          <w:szCs w:val="28"/>
          <w:bdr w:val="none" w:sz="0" w:space="0" w:color="auto" w:frame="1"/>
          <w:lang w:val="vi-VN"/>
        </w:rPr>
        <w:t>ội; khen thưởng, kỷ luật; quản lý hội viên; giải quyết kiến nghị, phản ánh, tranh chấp, k</w:t>
      </w:r>
      <w:r w:rsidR="002D73B1" w:rsidRPr="00EE60D6">
        <w:rPr>
          <w:sz w:val="28"/>
          <w:szCs w:val="28"/>
          <w:bdr w:val="none" w:sz="0" w:space="0" w:color="auto" w:frame="1"/>
          <w:lang w:val="vi-VN"/>
        </w:rPr>
        <w:t>hiếu nại, tố cáo liên quan đến H</w:t>
      </w:r>
      <w:r w:rsidRPr="00EE60D6">
        <w:rPr>
          <w:sz w:val="28"/>
          <w:szCs w:val="28"/>
          <w:bdr w:val="none" w:sz="0" w:space="0" w:color="auto" w:frame="1"/>
          <w:lang w:val="vi-VN"/>
        </w:rPr>
        <w:t xml:space="preserve">ội; </w:t>
      </w:r>
      <w:r w:rsidR="002D73B1" w:rsidRPr="00EE60D6">
        <w:rPr>
          <w:sz w:val="28"/>
          <w:szCs w:val="28"/>
          <w:bdr w:val="none" w:sz="0" w:space="0" w:color="auto" w:frame="1"/>
          <w:lang w:val="vi-VN"/>
        </w:rPr>
        <w:t>quản lý và sử dụng con dấu của H</w:t>
      </w:r>
      <w:r w:rsidRPr="00EE60D6">
        <w:rPr>
          <w:sz w:val="28"/>
          <w:szCs w:val="28"/>
          <w:bdr w:val="none" w:sz="0" w:space="0" w:color="auto" w:frame="1"/>
          <w:lang w:val="vi-VN"/>
        </w:rPr>
        <w:t>ội và các quy định khác phù hợp với quy</w:t>
      </w:r>
      <w:r w:rsidR="002D73B1" w:rsidRPr="00EE60D6">
        <w:rPr>
          <w:sz w:val="28"/>
          <w:szCs w:val="28"/>
          <w:bdr w:val="none" w:sz="0" w:space="0" w:color="auto" w:frame="1"/>
          <w:lang w:val="vi-VN"/>
        </w:rPr>
        <w:t xml:space="preserve"> định của pháp luật và điều lệ H</w:t>
      </w:r>
      <w:r w:rsidRPr="00EE60D6">
        <w:rPr>
          <w:sz w:val="28"/>
          <w:szCs w:val="28"/>
          <w:bdr w:val="none" w:sz="0" w:space="0" w:color="auto" w:frame="1"/>
          <w:lang w:val="vi-VN"/>
        </w:rPr>
        <w:t>ội.</w:t>
      </w:r>
    </w:p>
    <w:p w14:paraId="6F6179D3"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bdr w:val="none" w:sz="0" w:space="0" w:color="auto" w:frame="1"/>
          <w:lang w:val="vi-VN"/>
        </w:rPr>
      </w:pPr>
      <w:r w:rsidRPr="00EE60D6">
        <w:rPr>
          <w:sz w:val="28"/>
          <w:szCs w:val="28"/>
          <w:bdr w:val="none" w:sz="0" w:space="0" w:color="auto" w:frame="1"/>
          <w:lang w:val="vi-VN"/>
        </w:rPr>
        <w:t>19. Xây dựng và ban hành quy t</w:t>
      </w:r>
      <w:r w:rsidR="002D73B1" w:rsidRPr="00EE60D6">
        <w:rPr>
          <w:sz w:val="28"/>
          <w:szCs w:val="28"/>
          <w:bdr w:val="none" w:sz="0" w:space="0" w:color="auto" w:frame="1"/>
          <w:lang w:val="vi-VN"/>
        </w:rPr>
        <w:t>ắc đạo đức trong hoạt động của H</w:t>
      </w:r>
      <w:r w:rsidRPr="00EE60D6">
        <w:rPr>
          <w:sz w:val="28"/>
          <w:szCs w:val="28"/>
          <w:bdr w:val="none" w:sz="0" w:space="0" w:color="auto" w:frame="1"/>
          <w:lang w:val="vi-VN"/>
        </w:rPr>
        <w:t>ội.</w:t>
      </w:r>
    </w:p>
    <w:p w14:paraId="098B7896"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bdr w:val="none" w:sz="0" w:space="0" w:color="auto" w:frame="1"/>
          <w:lang w:val="vi-VN"/>
        </w:rPr>
      </w:pPr>
      <w:r w:rsidRPr="00EE60D6">
        <w:rPr>
          <w:sz w:val="28"/>
          <w:szCs w:val="28"/>
          <w:bdr w:val="none" w:sz="0" w:space="0" w:color="auto" w:frame="1"/>
          <w:lang w:val="vi-VN"/>
        </w:rPr>
        <w:lastRenderedPageBreak/>
        <w:t>20. Cập nhật tình hình tổ chức, hoạt độn</w:t>
      </w:r>
      <w:r w:rsidR="002D73B1" w:rsidRPr="00EE60D6">
        <w:rPr>
          <w:sz w:val="28"/>
          <w:szCs w:val="28"/>
          <w:bdr w:val="none" w:sz="0" w:space="0" w:color="auto" w:frame="1"/>
          <w:lang w:val="vi-VN"/>
        </w:rPr>
        <w:t>g của hội vào cơ sở dữ liệu về H</w:t>
      </w:r>
      <w:r w:rsidRPr="00EE60D6">
        <w:rPr>
          <w:sz w:val="28"/>
          <w:szCs w:val="28"/>
          <w:bdr w:val="none" w:sz="0" w:space="0" w:color="auto" w:frame="1"/>
          <w:lang w:val="vi-VN"/>
        </w:rPr>
        <w:t>ội và phối hợp xây d</w:t>
      </w:r>
      <w:r w:rsidR="002D73B1" w:rsidRPr="00EE60D6">
        <w:rPr>
          <w:sz w:val="28"/>
          <w:szCs w:val="28"/>
          <w:bdr w:val="none" w:sz="0" w:space="0" w:color="auto" w:frame="1"/>
          <w:lang w:val="vi-VN"/>
        </w:rPr>
        <w:t>ựng, vận hành cơ sở dữ liệu về H</w:t>
      </w:r>
      <w:r w:rsidRPr="00EE60D6">
        <w:rPr>
          <w:sz w:val="28"/>
          <w:szCs w:val="28"/>
          <w:bdr w:val="none" w:sz="0" w:space="0" w:color="auto" w:frame="1"/>
          <w:lang w:val="vi-VN"/>
        </w:rPr>
        <w:t>ội.</w:t>
      </w:r>
    </w:p>
    <w:p w14:paraId="469DB961"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bdr w:val="none" w:sz="0" w:space="0" w:color="auto" w:frame="1"/>
          <w:lang w:val="vi-VN"/>
        </w:rPr>
      </w:pPr>
      <w:r w:rsidRPr="00EE60D6">
        <w:rPr>
          <w:sz w:val="28"/>
          <w:szCs w:val="28"/>
          <w:bdr w:val="none" w:sz="0" w:space="0" w:color="auto" w:frame="1"/>
          <w:lang w:val="vi-VN"/>
        </w:rPr>
        <w:t>21. Thực hiện các quy định của pháp luật về phòng chống tham nhũng, phòng chống rửa tiền, tài trợ khủng bố.</w:t>
      </w:r>
    </w:p>
    <w:p w14:paraId="2BDDA27E"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bdr w:val="none" w:sz="0" w:space="0" w:color="auto" w:frame="1"/>
          <w:lang w:val="vi-VN"/>
        </w:rPr>
      </w:pPr>
      <w:r w:rsidRPr="00EE60D6">
        <w:rPr>
          <w:sz w:val="28"/>
          <w:szCs w:val="28"/>
          <w:bdr w:val="none" w:sz="0" w:space="0" w:color="auto" w:frame="1"/>
          <w:lang w:val="vi-VN"/>
        </w:rPr>
        <w:t>22. Nghĩa vụ khác theo quy định của pháp luật.</w:t>
      </w:r>
    </w:p>
    <w:p w14:paraId="70AF96F5"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b/>
          <w:bCs/>
          <w:sz w:val="28"/>
          <w:szCs w:val="28"/>
          <w:bdr w:val="none" w:sz="0" w:space="0" w:color="auto" w:frame="1"/>
          <w:lang w:val="vi-VN"/>
        </w:rPr>
        <w:t>Điều 7. Quyền hạn của Hội</w:t>
      </w:r>
    </w:p>
    <w:p w14:paraId="1B3F3762"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1. Tổ chức, hoạt động theo Điều lệ Hội đã được phê duyệt. </w:t>
      </w:r>
    </w:p>
    <w:p w14:paraId="633C602C"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2. Tuyên truyền tôn chỉ, mục đích hoạt động của Hội. Bảo vệ quyền, lợi ích hợp pháp của Hội, hội viên. Tổ chức, phối hợp hoạt động giữa các hội viên vì lợi ích chung của hội. </w:t>
      </w:r>
    </w:p>
    <w:p w14:paraId="1E427352"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sz w:val="28"/>
          <w:szCs w:val="28"/>
          <w:bdr w:val="none" w:sz="0" w:space="0" w:color="auto" w:frame="1"/>
          <w:lang w:val="vi-VN"/>
        </w:rPr>
        <w:t>3. Tham gia đề xuất kiến nghị và phản biện xã hội với cấp ủy Đảng, chính quyền các cấp, các trường học, cơ quan quản lý giáo dục - đào tạo về thực hiện đường lối, chủ trương chính sách của Đảng và Nhà nước trong công tác giáo dục, đào tạo.</w:t>
      </w:r>
    </w:p>
    <w:p w14:paraId="764EC383"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sz w:val="28"/>
          <w:szCs w:val="28"/>
          <w:bdr w:val="none" w:sz="0" w:space="0" w:color="auto" w:frame="1"/>
          <w:lang w:val="vi-VN"/>
        </w:rPr>
        <w:t>4. Phối hợp với các trường học, các cơ quan quản lý giáo dục - đào tạo, các ban, ngành, đoàn thể nhân dân chăm lo giáo dục thế hệ trẻ góp phần thực hiện phương châm </w:t>
      </w:r>
      <w:r w:rsidRPr="00EE60D6">
        <w:rPr>
          <w:sz w:val="28"/>
          <w:szCs w:val="28"/>
          <w:lang w:val="vi-VN"/>
        </w:rPr>
        <w:t>“</w:t>
      </w:r>
      <w:r w:rsidRPr="00EE60D6">
        <w:rPr>
          <w:sz w:val="28"/>
          <w:szCs w:val="28"/>
          <w:bdr w:val="none" w:sz="0" w:space="0" w:color="auto" w:frame="1"/>
          <w:lang w:val="vi-VN"/>
        </w:rPr>
        <w:t>Học suốt đời</w:t>
      </w:r>
      <w:r w:rsidRPr="00EE60D6">
        <w:rPr>
          <w:sz w:val="28"/>
          <w:szCs w:val="28"/>
          <w:lang w:val="vi-VN"/>
        </w:rPr>
        <w:t>”</w:t>
      </w:r>
      <w:r w:rsidRPr="00EE60D6">
        <w:rPr>
          <w:sz w:val="28"/>
          <w:szCs w:val="28"/>
          <w:bdr w:val="none" w:sz="0" w:space="0" w:color="auto" w:frame="1"/>
          <w:lang w:val="vi-VN"/>
        </w:rPr>
        <w:t> và </w:t>
      </w:r>
      <w:r w:rsidRPr="00EE60D6">
        <w:rPr>
          <w:sz w:val="28"/>
          <w:szCs w:val="28"/>
          <w:lang w:val="vi-VN"/>
        </w:rPr>
        <w:t>“</w:t>
      </w:r>
      <w:r w:rsidRPr="00EE60D6">
        <w:rPr>
          <w:sz w:val="28"/>
          <w:szCs w:val="28"/>
          <w:bdr w:val="none" w:sz="0" w:space="0" w:color="auto" w:frame="1"/>
          <w:lang w:val="vi-VN"/>
        </w:rPr>
        <w:t>Giáo dục cho mọi người</w:t>
      </w:r>
      <w:r w:rsidRPr="00EE60D6">
        <w:rPr>
          <w:sz w:val="28"/>
          <w:szCs w:val="28"/>
          <w:lang w:val="vi-VN"/>
        </w:rPr>
        <w:t>”</w:t>
      </w:r>
      <w:r w:rsidRPr="00EE60D6">
        <w:rPr>
          <w:sz w:val="28"/>
          <w:szCs w:val="28"/>
          <w:bdr w:val="none" w:sz="0" w:space="0" w:color="auto" w:frame="1"/>
          <w:lang w:val="vi-VN"/>
        </w:rPr>
        <w:t>, tham gia thiết thực có hiệu quả vào công tác xã hội hóa giáo dục.</w:t>
      </w:r>
    </w:p>
    <w:p w14:paraId="46AF77AB"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5. Được tham gia, tổ chức các hoạt động giáo dục, đào tạo trên cơ sở tuân thủ pháp luật và những quy định của ngành chuyên môn.</w:t>
      </w:r>
    </w:p>
    <w:p w14:paraId="548EB75B"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6. Tham gia các chương trình, dự án, đề tài, nhiệm vụ và các hoạt động tư vấn, phản biện chính sách về khoa học và công nghệ theo đề nghị của cơ quan nhà nước ở địa phương.</w:t>
      </w:r>
    </w:p>
    <w:p w14:paraId="021D0EE8" w14:textId="2F389E9B"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sz w:val="28"/>
          <w:szCs w:val="28"/>
          <w:bdr w:val="none" w:sz="0" w:space="0" w:color="auto" w:frame="1"/>
          <w:lang w:val="vi-VN"/>
        </w:rPr>
        <w:t xml:space="preserve">7. Được tham gia ý kiến trong xây dựng cơ chế, chính sách ở địa phương liên quan trực tiếp đến chức năng, nhiệm vụ, quyền hạn và lĩnh vực hoạt động của Hội. Kiến nghị với cơ quan nhà nước có thẩm quyền đối với các vấn đề liên quan  tới sự phát triển và lĩnh vực hoạt động của Hội. </w:t>
      </w:r>
    </w:p>
    <w:p w14:paraId="2FD17C86"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sz w:val="28"/>
          <w:szCs w:val="28"/>
          <w:bdr w:val="none" w:sz="0" w:space="0" w:color="auto" w:frame="1"/>
          <w:lang w:val="vi-VN"/>
        </w:rPr>
        <w:t>8. Phát triển tổ chức Hội, thành lập, quản lý tổ chức thuộc Hội theo quy định của pháp luật và Điều lệ Hội.</w:t>
      </w:r>
    </w:p>
    <w:p w14:paraId="12A2FAE6" w14:textId="77777777" w:rsidR="000C2359" w:rsidRPr="00EE60D6" w:rsidRDefault="002D73B1" w:rsidP="00EE60D6">
      <w:pPr>
        <w:pStyle w:val="NormalWeb"/>
        <w:shd w:val="clear" w:color="auto" w:fill="FFFFFF"/>
        <w:spacing w:before="120" w:beforeAutospacing="0" w:after="0" w:afterAutospacing="0" w:line="264" w:lineRule="auto"/>
        <w:ind w:right="-450" w:firstLine="709"/>
        <w:jc w:val="both"/>
        <w:textAlignment w:val="baseline"/>
        <w:rPr>
          <w:sz w:val="28"/>
          <w:szCs w:val="28"/>
          <w:bdr w:val="none" w:sz="0" w:space="0" w:color="auto" w:frame="1"/>
          <w:lang w:val="vi-VN"/>
        </w:rPr>
      </w:pPr>
      <w:r w:rsidRPr="00EE60D6">
        <w:rPr>
          <w:sz w:val="28"/>
          <w:szCs w:val="28"/>
          <w:bdr w:val="none" w:sz="0" w:space="0" w:color="auto" w:frame="1"/>
          <w:lang w:val="vi-VN"/>
        </w:rPr>
        <w:t>9.</w:t>
      </w:r>
      <w:r w:rsidR="000C2359" w:rsidRPr="00EE60D6">
        <w:rPr>
          <w:sz w:val="28"/>
          <w:szCs w:val="28"/>
          <w:bdr w:val="none" w:sz="0" w:space="0" w:color="auto" w:frame="1"/>
          <w:lang w:val="vi-VN"/>
        </w:rPr>
        <w:t>Được tiếp nhận, quản lý và sử dụng các nguồn tài trợ, viện trợ hợp pháp của các tổ chức, cá nhân trong và ngoài nước theo quy định của pháp luật, gắn với tôn chỉ, mục đích hoạt</w:t>
      </w:r>
      <w:r w:rsidRPr="00EE60D6">
        <w:rPr>
          <w:sz w:val="28"/>
          <w:szCs w:val="28"/>
          <w:bdr w:val="none" w:sz="0" w:space="0" w:color="auto" w:frame="1"/>
          <w:lang w:val="vi-VN"/>
        </w:rPr>
        <w:t xml:space="preserve"> động, chức năng, nhiệm vụ của H</w:t>
      </w:r>
      <w:r w:rsidR="000C2359" w:rsidRPr="00EE60D6">
        <w:rPr>
          <w:sz w:val="28"/>
          <w:szCs w:val="28"/>
          <w:bdr w:val="none" w:sz="0" w:space="0" w:color="auto" w:frame="1"/>
          <w:lang w:val="vi-VN"/>
        </w:rPr>
        <w:t>ội</w:t>
      </w:r>
    </w:p>
    <w:p w14:paraId="11800859" w14:textId="77777777" w:rsidR="000C2359" w:rsidRPr="00EE60D6" w:rsidRDefault="000C2359" w:rsidP="00EE60D6">
      <w:pPr>
        <w:pStyle w:val="NormalWeb"/>
        <w:shd w:val="clear" w:color="auto" w:fill="FFFFFF"/>
        <w:spacing w:before="120" w:beforeAutospacing="0" w:after="0" w:afterAutospacing="0" w:line="264" w:lineRule="auto"/>
        <w:ind w:right="-450" w:firstLine="709"/>
        <w:jc w:val="both"/>
        <w:textAlignment w:val="baseline"/>
        <w:rPr>
          <w:sz w:val="28"/>
          <w:szCs w:val="28"/>
          <w:lang w:val="vi-VN"/>
        </w:rPr>
      </w:pPr>
      <w:r w:rsidRPr="00EE60D6">
        <w:rPr>
          <w:sz w:val="28"/>
          <w:szCs w:val="28"/>
          <w:lang w:val="vi-VN"/>
        </w:rPr>
        <w:tab/>
        <w:t>10. Được Nhà nước hỗ trợ kinh phí đối với một số hoạt động gắn với nhiệm vụ do Đảng, Nhà nước giao (nếu có).</w:t>
      </w:r>
    </w:p>
    <w:p w14:paraId="77CCFA0C" w14:textId="77777777" w:rsidR="000C2359" w:rsidRPr="00EE60D6" w:rsidRDefault="000C2359" w:rsidP="00EE60D6">
      <w:pPr>
        <w:pStyle w:val="NormalWeb"/>
        <w:shd w:val="clear" w:color="auto" w:fill="FFFFFF"/>
        <w:spacing w:before="120" w:beforeAutospacing="0" w:after="0" w:afterAutospacing="0" w:line="264" w:lineRule="auto"/>
        <w:ind w:right="-450" w:firstLine="709"/>
        <w:jc w:val="both"/>
        <w:textAlignment w:val="baseline"/>
        <w:rPr>
          <w:sz w:val="28"/>
          <w:szCs w:val="28"/>
          <w:lang w:val="vi-VN"/>
        </w:rPr>
      </w:pPr>
      <w:r w:rsidRPr="00EE60D6">
        <w:rPr>
          <w:sz w:val="28"/>
          <w:szCs w:val="28"/>
          <w:lang w:val="vi-VN"/>
        </w:rPr>
        <w:t>11. Phối hợp với cơ quan, tổ chức có liên quan để thực hiện nhiệm vụ của Hội.</w:t>
      </w:r>
    </w:p>
    <w:p w14:paraId="0DA195A6" w14:textId="77777777" w:rsidR="000C2359" w:rsidRPr="00EE60D6" w:rsidRDefault="000C2359" w:rsidP="00EE60D6">
      <w:pPr>
        <w:pStyle w:val="ListParagraph"/>
        <w:tabs>
          <w:tab w:val="left" w:pos="0"/>
          <w:tab w:val="left" w:pos="1134"/>
        </w:tabs>
        <w:spacing w:before="120" w:after="0" w:line="264" w:lineRule="auto"/>
        <w:ind w:left="709"/>
        <w:contextualSpacing w:val="0"/>
        <w:jc w:val="both"/>
        <w:rPr>
          <w:rFonts w:ascii="Times New Roman" w:hAnsi="Times New Roman"/>
          <w:sz w:val="28"/>
          <w:szCs w:val="28"/>
          <w:lang w:val="vi-VN"/>
        </w:rPr>
      </w:pPr>
      <w:r w:rsidRPr="00EE60D6">
        <w:rPr>
          <w:rFonts w:ascii="Times New Roman" w:hAnsi="Times New Roman"/>
          <w:sz w:val="28"/>
          <w:szCs w:val="28"/>
          <w:lang w:val="vi-VN"/>
        </w:rPr>
        <w:t>12. Khen thưởng, kỷ luật theo quy định của pháp luật và Điều lệ Hội.</w:t>
      </w:r>
    </w:p>
    <w:p w14:paraId="0AF6BB61" w14:textId="77777777" w:rsidR="000C2359" w:rsidRPr="00EE60D6" w:rsidRDefault="000C2359" w:rsidP="00EE60D6">
      <w:pPr>
        <w:pStyle w:val="ListParagraph"/>
        <w:tabs>
          <w:tab w:val="left" w:pos="0"/>
          <w:tab w:val="left" w:pos="1134"/>
        </w:tabs>
        <w:spacing w:before="120" w:after="0" w:line="264" w:lineRule="auto"/>
        <w:ind w:left="0" w:right="-471" w:firstLine="709"/>
        <w:contextualSpacing w:val="0"/>
        <w:jc w:val="both"/>
        <w:rPr>
          <w:rFonts w:ascii="Times New Roman" w:hAnsi="Times New Roman"/>
          <w:sz w:val="28"/>
          <w:szCs w:val="28"/>
          <w:lang w:val="vi-VN"/>
        </w:rPr>
      </w:pPr>
      <w:r w:rsidRPr="00EE60D6">
        <w:rPr>
          <w:rFonts w:ascii="Times New Roman" w:hAnsi="Times New Roman"/>
          <w:sz w:val="28"/>
          <w:szCs w:val="28"/>
          <w:lang w:val="vi-VN"/>
        </w:rPr>
        <w:lastRenderedPageBreak/>
        <w:t xml:space="preserve">13. Hòa giải tranh chấp, giải quyết phản ảnh, kiến nghị, khiếu nại, tố cáo liên quan đến Hội. </w:t>
      </w:r>
    </w:p>
    <w:p w14:paraId="367F22F3" w14:textId="77777777" w:rsidR="000C2359" w:rsidRPr="00EE60D6" w:rsidRDefault="000C2359" w:rsidP="00EE60D6">
      <w:pPr>
        <w:pStyle w:val="NormalWeb"/>
        <w:shd w:val="clear" w:color="auto" w:fill="FFFFFF"/>
        <w:spacing w:before="120" w:beforeAutospacing="0" w:after="0" w:afterAutospacing="0" w:line="264" w:lineRule="auto"/>
        <w:ind w:right="-450" w:firstLine="709"/>
        <w:jc w:val="both"/>
        <w:textAlignment w:val="baseline"/>
        <w:rPr>
          <w:b/>
          <w:sz w:val="28"/>
          <w:szCs w:val="28"/>
          <w:bdr w:val="none" w:sz="0" w:space="0" w:color="auto" w:frame="1"/>
          <w:lang w:val="vi-VN"/>
        </w:rPr>
      </w:pPr>
      <w:r w:rsidRPr="00EE60D6">
        <w:rPr>
          <w:b/>
          <w:sz w:val="28"/>
          <w:szCs w:val="28"/>
          <w:bdr w:val="none" w:sz="0" w:space="0" w:color="auto" w:frame="1"/>
          <w:lang w:val="vi-VN"/>
        </w:rPr>
        <w:t>Điều 8. Nghĩa vụ, trách nhiệm của hội</w:t>
      </w:r>
    </w:p>
    <w:p w14:paraId="466C8C49"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1. Chấp hành quy định của cơ quan có thẩm quyền và quy định của pháp luật có liên quan đến tổ chức, hoạt động của Hội và Điều lệ Hội.</w:t>
      </w:r>
    </w:p>
    <w:p w14:paraId="4D4E9559"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2. Không lợi dụng hoạt động của Hội để làm phương hại đến an ninh quốc gia, trật tự xã hội, đạo đức, thuần phong mỹ tục, truyền thống, bản sắc văn hóa dân tộc, quyền và lợi ích hợp pháp của tổ chức, cá nhân; không lợi dụng tín ngưỡng, tôn giáo để thực hiện các hoạt động mê tín, dị đoan, hoạt động tài chính, kinh doanh trái phép làm rối loạn thị trường trong nước.</w:t>
      </w:r>
    </w:p>
    <w:p w14:paraId="5AC46673"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3. Tập hợp, phát triển hội viên; tổ chức, phối hợp hoạt động giữa các hội viên vì lợi ích chung và thực hiện đúng tôn chỉ, mục đích hoạt động của Hội. </w:t>
      </w:r>
    </w:p>
    <w:p w14:paraId="3B9B31EE"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4. Tuyên truyền, phổ biến chủ trương, đường lối của Đảng, chính sách pháp luật của Nhà nước  liên quan đến lĩnh vực Hội hoạt động, Điều lệ, quy chế, quy định của Hội và bồi dưỡng, cập nhật kiến thức tới hội viên. </w:t>
      </w:r>
    </w:p>
    <w:p w14:paraId="4BD73D5E"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5. Đề xuất sửa đổi, bổ sung Điều lệ Hội; quản lý chặt chẽ hoạt động của tổ chức thuộc Hội theo quy định của pháp luật và Điều lệ Hội. Xây dựng, hoàn thiện các quy chế, quy định của Hội để làm cơ sở cho Hội tổ chức, hoạt động phù hợp với quy định của pháp luật và Điều lệ Hội.  </w:t>
      </w:r>
    </w:p>
    <w:p w14:paraId="1B5A2B0C"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6. Tuân thủ các quy định về tiếp nhận, quản lý và sử dụng tài trợ, viện trợ (nếu có). Sử dụng có hiệu quả các nguồn tài trợ, viện trợ và chịu trách nhiệm là chủ khoản viện trợ (nếu có) theo quy định của pháp luật.    </w:t>
      </w:r>
    </w:p>
    <w:p w14:paraId="6D323469"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7. Thực hiện báo cáo cấp trên, các cấp có thẩm quyền, các cơ quan chức năng nghiêm túc, kịp thời, đúng quy định.   </w:t>
      </w:r>
    </w:p>
    <w:p w14:paraId="3A11A42B"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8. Chấp hành sự hướng dẫn, kiểm tra, thanh tra của các cơ quan nhà nước có thẩm quyền trong việc tuân thủ pháp luật và Điều lệ Hội.</w:t>
      </w:r>
    </w:p>
    <w:p w14:paraId="51D3E18F"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9. Lập, lưu giữ hồ sơ Hội đầy đủ: danh sách hội viên, tổ chức thuộc Hội, sổ sách, chứng từ về tài sản, tài chính của Hội, biên bản các cuộc họp Ban Chấp hành, Ban Thường vụ, Ban Kiểm tra, Thường trực Hội. Quản lý, sử dụng con dấu theo đúng quy định pháp luật và Điều lệ Hội.</w:t>
      </w:r>
    </w:p>
    <w:p w14:paraId="4880FFEB"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10. Ban hành các quy định về hoạt động của Ban Chấp hành, Ban Thường vụ, Ban Kiểm tra; quản lý, sử dụng tài sản, tài chính của Hội, khen thưởng, kỷ luật, quản lý hội viên, giải quyết kiến nghị, phản ánh, tranh chấp, khiếu nại, tố cáo liên quan đến Hội (nếu có).</w:t>
      </w:r>
    </w:p>
    <w:p w14:paraId="17E6B377" w14:textId="5F4FA7F6"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11. Xây dựng và ban hành quy tắc đạo đức trong hoạt động của Hội.</w:t>
      </w:r>
    </w:p>
    <w:p w14:paraId="087F8E96"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12. Cập nhật tình hình tổ chức, hoạt động của Hội vào cơ sở dữ liệu về Hội.</w:t>
      </w:r>
    </w:p>
    <w:p w14:paraId="208DC65E"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lastRenderedPageBreak/>
        <w:t>13. Thực hiện các quy định của pháp luật về phòng chống tham nhũng, chống lãng phí, phòng chống rửa tiền và tài trợ khủng bố.</w:t>
      </w:r>
    </w:p>
    <w:p w14:paraId="79FFCEA0"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14. Thực hiện các nghĩa vụ khác theo quy định của pháp luật.</w:t>
      </w:r>
    </w:p>
    <w:p w14:paraId="65A6BF18" w14:textId="77777777" w:rsidR="000C2359" w:rsidRPr="00EE60D6" w:rsidRDefault="000C2359" w:rsidP="00EE60D6">
      <w:pPr>
        <w:tabs>
          <w:tab w:val="left" w:pos="0"/>
          <w:tab w:val="left" w:pos="1134"/>
        </w:tabs>
        <w:spacing w:before="120" w:after="0" w:line="264" w:lineRule="auto"/>
        <w:jc w:val="center"/>
        <w:rPr>
          <w:rFonts w:ascii="Times New Roman" w:hAnsi="Times New Roman"/>
          <w:b/>
          <w:sz w:val="28"/>
          <w:szCs w:val="28"/>
          <w:lang w:val="vi-VN"/>
        </w:rPr>
      </w:pPr>
      <w:r w:rsidRPr="00EE60D6">
        <w:rPr>
          <w:rFonts w:ascii="Times New Roman" w:hAnsi="Times New Roman"/>
          <w:b/>
          <w:sz w:val="28"/>
          <w:szCs w:val="28"/>
          <w:lang w:val="vi-VN"/>
        </w:rPr>
        <w:t>Chương III</w:t>
      </w:r>
    </w:p>
    <w:p w14:paraId="48FDD602" w14:textId="77777777" w:rsidR="000C2359" w:rsidRPr="00EE60D6" w:rsidRDefault="000C2359" w:rsidP="00EE60D6">
      <w:pPr>
        <w:tabs>
          <w:tab w:val="left" w:pos="0"/>
          <w:tab w:val="left" w:pos="1134"/>
        </w:tabs>
        <w:spacing w:before="120" w:after="0" w:line="264" w:lineRule="auto"/>
        <w:jc w:val="center"/>
        <w:rPr>
          <w:rFonts w:ascii="Times New Roman" w:hAnsi="Times New Roman"/>
          <w:b/>
          <w:sz w:val="28"/>
          <w:szCs w:val="28"/>
          <w:lang w:val="vi-VN"/>
        </w:rPr>
      </w:pPr>
      <w:r w:rsidRPr="00EE60D6">
        <w:rPr>
          <w:rFonts w:ascii="Times New Roman" w:hAnsi="Times New Roman"/>
          <w:b/>
          <w:sz w:val="28"/>
          <w:szCs w:val="28"/>
          <w:lang w:val="vi-VN"/>
        </w:rPr>
        <w:t>HỘI VIÊN</w:t>
      </w:r>
    </w:p>
    <w:p w14:paraId="4D07DFD8"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b/>
          <w:bCs/>
          <w:sz w:val="28"/>
          <w:szCs w:val="28"/>
          <w:bdr w:val="none" w:sz="0" w:space="0" w:color="auto" w:frame="1"/>
          <w:lang w:val="vi-VN"/>
        </w:rPr>
        <w:t>Điều 9. Hội viên, tiêu chuẩn hội viên</w:t>
      </w:r>
    </w:p>
    <w:p w14:paraId="4223487F" w14:textId="77777777" w:rsidR="000C2359" w:rsidRPr="00EE60D6" w:rsidRDefault="000C2359" w:rsidP="00EE60D6">
      <w:pPr>
        <w:spacing w:before="120" w:after="0" w:line="264" w:lineRule="auto"/>
        <w:ind w:firstLine="720"/>
        <w:jc w:val="both"/>
        <w:rPr>
          <w:rFonts w:ascii="Times New Roman" w:hAnsi="Times New Roman"/>
          <w:sz w:val="28"/>
          <w:szCs w:val="28"/>
          <w:lang w:val="vi-VN"/>
        </w:rPr>
      </w:pPr>
      <w:r w:rsidRPr="00EE60D6">
        <w:rPr>
          <w:rFonts w:ascii="Times New Roman" w:hAnsi="Times New Roman"/>
          <w:sz w:val="28"/>
          <w:szCs w:val="28"/>
          <w:bdr w:val="none" w:sz="0" w:space="0" w:color="auto" w:frame="1"/>
          <w:lang w:val="vi-VN"/>
        </w:rPr>
        <w:t xml:space="preserve">1. </w:t>
      </w:r>
      <w:r w:rsidRPr="00EE60D6">
        <w:rPr>
          <w:rFonts w:ascii="Times New Roman" w:hAnsi="Times New Roman"/>
          <w:sz w:val="28"/>
          <w:szCs w:val="28"/>
          <w:lang w:val="vi-VN"/>
        </w:rPr>
        <w:t>Điều kiện trở thành hội viên và tiêu chuẩn hội viên</w:t>
      </w:r>
    </w:p>
    <w:p w14:paraId="5EA1009C"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sz w:val="28"/>
          <w:szCs w:val="28"/>
          <w:bdr w:val="none" w:sz="0" w:space="0" w:color="auto" w:frame="1"/>
          <w:lang w:val="vi-VN"/>
        </w:rPr>
        <w:t>Những công dân Việt Nam nguyên là nhà giáo, cán bộ, công nhân viên trong các trường học, các cơ sở và cơ quan quản lý giáo dục - đào tạo tán thành Điều lệ Hội, t</w:t>
      </w:r>
      <w:r w:rsidRPr="00EE60D6">
        <w:rPr>
          <w:sz w:val="28"/>
          <w:szCs w:val="28"/>
          <w:lang w:val="vi-VN"/>
        </w:rPr>
        <w:t>ự </w:t>
      </w:r>
      <w:r w:rsidRPr="00EE60D6">
        <w:rPr>
          <w:sz w:val="28"/>
          <w:szCs w:val="28"/>
          <w:bdr w:val="none" w:sz="0" w:space="0" w:color="auto" w:frame="1"/>
          <w:lang w:val="vi-VN"/>
        </w:rPr>
        <w:t>nguyện viết đơn xin gia nhập Hội, không vi phạm pháp luật của Nhà nước, tự giác chấp hành Điều lệ Hội, đều được kết nạp vào Hội.</w:t>
      </w:r>
    </w:p>
    <w:p w14:paraId="61A13DA8"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2. Thủ tục, thẩm quyền kết nạp hội viên, thủ tục ra Hội</w:t>
      </w:r>
    </w:p>
    <w:p w14:paraId="01C73FD6"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Sau khi nhận được đơn xin gia nhập Hội, Ban Chấp hành hội cơ sở xã, phường và hội trực thuộc xem xét quyết định kết nạp và làm thủ tục xin cấp thẻ hội viên. Nếu là hội viên tập thể thì phải có văn bản ủy quyền cho người đại diện. Việc xem xét kết nạp hội viên được giải quyết xong trong vòng 30 ngày làm việc kể từ ngày nhận được đơn xin gia nhập Hội. </w:t>
      </w:r>
    </w:p>
    <w:p w14:paraId="53E89423"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sz w:val="28"/>
          <w:szCs w:val="28"/>
          <w:bdr w:val="none" w:sz="0" w:space="0" w:color="auto" w:frame="1"/>
          <w:lang w:val="vi-VN"/>
        </w:rPr>
        <w:t>Khi hội viên mu</w:t>
      </w:r>
      <w:r w:rsidRPr="00EE60D6">
        <w:rPr>
          <w:sz w:val="28"/>
          <w:szCs w:val="28"/>
          <w:lang w:val="vi-VN"/>
        </w:rPr>
        <w:t>ố</w:t>
      </w:r>
      <w:r w:rsidRPr="00EE60D6">
        <w:rPr>
          <w:sz w:val="28"/>
          <w:szCs w:val="28"/>
          <w:bdr w:val="none" w:sz="0" w:space="0" w:color="auto" w:frame="1"/>
          <w:lang w:val="vi-VN"/>
        </w:rPr>
        <w:t>n ra khỏi Hội phải tự vi</w:t>
      </w:r>
      <w:r w:rsidRPr="00EE60D6">
        <w:rPr>
          <w:sz w:val="28"/>
          <w:szCs w:val="28"/>
          <w:lang w:val="vi-VN"/>
        </w:rPr>
        <w:t>ế</w:t>
      </w:r>
      <w:r w:rsidRPr="00EE60D6">
        <w:rPr>
          <w:sz w:val="28"/>
          <w:szCs w:val="28"/>
          <w:bdr w:val="none" w:sz="0" w:space="0" w:color="auto" w:frame="1"/>
          <w:lang w:val="vi-VN"/>
        </w:rPr>
        <w:t>t đơn, được Ban Ch</w:t>
      </w:r>
      <w:r w:rsidRPr="00EE60D6">
        <w:rPr>
          <w:sz w:val="28"/>
          <w:szCs w:val="28"/>
          <w:lang w:val="vi-VN"/>
        </w:rPr>
        <w:t>ấ</w:t>
      </w:r>
      <w:r w:rsidRPr="00EE60D6">
        <w:rPr>
          <w:sz w:val="28"/>
          <w:szCs w:val="28"/>
          <w:bdr w:val="none" w:sz="0" w:space="0" w:color="auto" w:frame="1"/>
          <w:lang w:val="vi-VN"/>
        </w:rPr>
        <w:t>p hành hội cơ sở đồng ý khi hội viên đã bàn giao xong công việc hoặc đã giải quyết xong các vấn đề liên quan đến tài chính, tài sản của Hội (nếu có) đồng thời thu lại thẻ hội viên.</w:t>
      </w:r>
    </w:p>
    <w:p w14:paraId="1C87E0AE"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b/>
          <w:bCs/>
          <w:sz w:val="28"/>
          <w:szCs w:val="28"/>
          <w:bdr w:val="none" w:sz="0" w:space="0" w:color="auto" w:frame="1"/>
          <w:lang w:val="vi-VN"/>
        </w:rPr>
        <w:t>Điều 10. Quyền của hội viên</w:t>
      </w:r>
    </w:p>
    <w:p w14:paraId="23C33526"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1. Được Hội bảo vệ quyền, lợi ích hợp pháp theo quy định của pháp luật. </w:t>
      </w:r>
    </w:p>
    <w:p w14:paraId="12DAC6A7"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2. Được Hội cung cấp thông tin liên quan đến lĩnh vực hoạt động của Hội;  Được tham gia các hoạt động do Hội tổ chức. </w:t>
      </w:r>
    </w:p>
    <w:p w14:paraId="6E03B1F5"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3. Được tham gia thảo luận, quyết định các chủ trương công tác của Hội; được kiến nghị, đề xuất ý kiến với cơ quan có thẩm quyền về những vấn đề có liên quan đến lĩnh vực hoạt động của Hội. </w:t>
      </w:r>
    </w:p>
    <w:p w14:paraId="1ECEF42D"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sz w:val="28"/>
          <w:szCs w:val="28"/>
          <w:bdr w:val="none" w:sz="0" w:space="0" w:color="auto" w:frame="1"/>
          <w:lang w:val="vi-VN"/>
        </w:rPr>
        <w:t>3. Được ứng cử, đề cử, b</w:t>
      </w:r>
      <w:r w:rsidRPr="00EE60D6">
        <w:rPr>
          <w:sz w:val="28"/>
          <w:szCs w:val="28"/>
          <w:lang w:val="vi-VN"/>
        </w:rPr>
        <w:t>ầ</w:t>
      </w:r>
      <w:r w:rsidRPr="00EE60D6">
        <w:rPr>
          <w:sz w:val="28"/>
          <w:szCs w:val="28"/>
          <w:bdr w:val="none" w:sz="0" w:space="0" w:color="auto" w:frame="1"/>
          <w:lang w:val="vi-VN"/>
        </w:rPr>
        <w:t>u cử vào các chức danh lãnh đạo và Ban Kiểm tra theo quy định của Hội; được phê bình chất v</w:t>
      </w:r>
      <w:r w:rsidRPr="00EE60D6">
        <w:rPr>
          <w:sz w:val="28"/>
          <w:szCs w:val="28"/>
          <w:lang w:val="vi-VN"/>
        </w:rPr>
        <w:t>ấ</w:t>
      </w:r>
      <w:r w:rsidRPr="00EE60D6">
        <w:rPr>
          <w:sz w:val="28"/>
          <w:szCs w:val="28"/>
          <w:bdr w:val="none" w:sz="0" w:space="0" w:color="auto" w:frame="1"/>
          <w:lang w:val="vi-VN"/>
        </w:rPr>
        <w:t>n cơ quan lãnh đạo hoặc cán bộ lãnh đạo của Hội, kiến nghị bãi miễn cán bộ Hội có sai phạm.</w:t>
      </w:r>
    </w:p>
    <w:p w14:paraId="047A12AE"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4. Được cấp thẻ hội viên, được giới thiệu hội viên mới; được khen thưởng theo quy định của Hội và theo quy định của pháp luật; được ra khỏi Hội khi xét thấy không thể tiếp tục là hội viên. </w:t>
      </w:r>
    </w:p>
    <w:p w14:paraId="5A2B56C1"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lastRenderedPageBreak/>
        <w:t>5. Được yêu cầu tổ chức Hội can thiệp bảo vệ nhân phẩm và lợi ích hợp pháp khi bị xâm phạm; được Hội thăm hỏi động viên, giúp đỡ khi gặp khó khăn trong cuộc sống.</w:t>
      </w:r>
    </w:p>
    <w:p w14:paraId="4BAC1722"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sz w:val="28"/>
          <w:szCs w:val="28"/>
          <w:bdr w:val="none" w:sz="0" w:space="0" w:color="auto" w:frame="1"/>
          <w:lang w:val="vi-VN"/>
        </w:rPr>
        <w:t>6. Được tham gia các sinh hoạt chính trị, văn hóa, văn nghệ, thể dục thể thao, tham quan du lịch do Hội tổ chức.</w:t>
      </w:r>
    </w:p>
    <w:p w14:paraId="24005835"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b/>
          <w:sz w:val="28"/>
          <w:szCs w:val="28"/>
          <w:bdr w:val="none" w:sz="0" w:space="0" w:color="auto" w:frame="1"/>
          <w:lang w:val="vi-VN"/>
        </w:rPr>
        <w:t>Điều 11.</w:t>
      </w:r>
      <w:r w:rsidRPr="00EE60D6">
        <w:rPr>
          <w:sz w:val="28"/>
          <w:szCs w:val="28"/>
          <w:bdr w:val="none" w:sz="0" w:space="0" w:color="auto" w:frame="1"/>
          <w:lang w:val="vi-VN"/>
        </w:rPr>
        <w:t xml:space="preserve"> </w:t>
      </w:r>
      <w:r w:rsidRPr="00EE60D6">
        <w:rPr>
          <w:b/>
          <w:sz w:val="28"/>
          <w:szCs w:val="28"/>
          <w:bdr w:val="none" w:sz="0" w:space="0" w:color="auto" w:frame="1"/>
          <w:lang w:val="vi-VN"/>
        </w:rPr>
        <w:t>Nghĩa vụ của hội viên</w:t>
      </w:r>
    </w:p>
    <w:p w14:paraId="3C44AF76"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1. Gương mẫu chấp hành chủ trương, đường lối của Đảng, chính sách pháp luật của Nhà nước, chấp hành Điều lệ , quy định của Hội, thực hiện Nghị quyết của Hội và giữ gìn thanh danh nhà giáo.</w:t>
      </w:r>
    </w:p>
    <w:p w14:paraId="320C2346"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2. Tham gia các hoạt động và sinh hoạt của hội, thực hiện tốt nhiệm vụ được Hội phân công; đoàn kết, hợp tác với các hội viên khác để góp phần xây dựng Hội phát triển vững mạnh.</w:t>
      </w:r>
    </w:p>
    <w:p w14:paraId="16B2135E"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3. Bảo vệ uy tín của Hội, không nhân danh Hội trong các quan hệ giao dịch, trừ khi được lãnh đạo Hội phân công bằng văn bản. </w:t>
      </w:r>
    </w:p>
    <w:p w14:paraId="489DB5F2"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4. Thực hiện chế độ thông tin, báo cáo theo quy định của Hội.</w:t>
      </w:r>
    </w:p>
    <w:p w14:paraId="6559D29D"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5. Đóng hội phí đầy đủ và đúng kỳ hạn theo quy định của Hội.</w:t>
      </w:r>
    </w:p>
    <w:p w14:paraId="41F1B8BC" w14:textId="77777777" w:rsidR="000C2359" w:rsidRPr="00EE60D6" w:rsidRDefault="000C2359" w:rsidP="00EE60D6">
      <w:pPr>
        <w:tabs>
          <w:tab w:val="left" w:pos="0"/>
          <w:tab w:val="left" w:pos="1134"/>
        </w:tabs>
        <w:spacing w:before="120" w:after="0" w:line="264" w:lineRule="auto"/>
        <w:jc w:val="center"/>
        <w:rPr>
          <w:rFonts w:ascii="Times New Roman" w:hAnsi="Times New Roman"/>
          <w:b/>
          <w:sz w:val="28"/>
          <w:szCs w:val="28"/>
          <w:lang w:val="vi-VN"/>
        </w:rPr>
      </w:pPr>
      <w:r w:rsidRPr="00EE60D6">
        <w:rPr>
          <w:rFonts w:ascii="Times New Roman" w:hAnsi="Times New Roman"/>
          <w:b/>
          <w:sz w:val="28"/>
          <w:szCs w:val="28"/>
          <w:lang w:val="vi-VN"/>
        </w:rPr>
        <w:t>Chương IV</w:t>
      </w:r>
    </w:p>
    <w:p w14:paraId="7148ED1E" w14:textId="77777777" w:rsidR="000C2359" w:rsidRPr="00EE60D6" w:rsidRDefault="000C2359" w:rsidP="00EE60D6">
      <w:pPr>
        <w:tabs>
          <w:tab w:val="left" w:pos="0"/>
          <w:tab w:val="left" w:pos="1134"/>
        </w:tabs>
        <w:spacing w:before="120" w:after="0" w:line="264" w:lineRule="auto"/>
        <w:jc w:val="center"/>
        <w:rPr>
          <w:rFonts w:ascii="Times New Roman" w:hAnsi="Times New Roman"/>
          <w:b/>
          <w:sz w:val="28"/>
          <w:szCs w:val="28"/>
          <w:lang w:val="vi-VN"/>
        </w:rPr>
      </w:pPr>
      <w:r w:rsidRPr="00EE60D6">
        <w:rPr>
          <w:rFonts w:ascii="Times New Roman" w:hAnsi="Times New Roman"/>
          <w:b/>
          <w:sz w:val="28"/>
          <w:szCs w:val="28"/>
          <w:lang w:val="vi-VN"/>
        </w:rPr>
        <w:t>TỔ CHỨC, HOẠT ĐỘNG CỦA HỘI</w:t>
      </w:r>
    </w:p>
    <w:p w14:paraId="15BD9C86"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b/>
          <w:bCs/>
          <w:sz w:val="28"/>
          <w:szCs w:val="28"/>
          <w:bdr w:val="none" w:sz="0" w:space="0" w:color="auto" w:frame="1"/>
          <w:lang w:val="vi-VN"/>
        </w:rPr>
        <w:t>Điều 12. Tổ chức của hội</w:t>
      </w:r>
    </w:p>
    <w:p w14:paraId="262A87A4"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sz w:val="28"/>
          <w:szCs w:val="28"/>
          <w:bdr w:val="none" w:sz="0" w:space="0" w:color="auto" w:frame="1"/>
          <w:lang w:val="vi-VN"/>
        </w:rPr>
        <w:t>1. Đại hội toàn thể hoặc Đại hội đại biểu hội viên.</w:t>
      </w:r>
    </w:p>
    <w:p w14:paraId="48A25294"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sz w:val="28"/>
          <w:szCs w:val="28"/>
          <w:bdr w:val="none" w:sz="0" w:space="0" w:color="auto" w:frame="1"/>
          <w:lang w:val="vi-VN"/>
        </w:rPr>
        <w:t>2. Ban Chấp hành.</w:t>
      </w:r>
    </w:p>
    <w:p w14:paraId="1646D3DB"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sz w:val="28"/>
          <w:szCs w:val="28"/>
          <w:bdr w:val="none" w:sz="0" w:space="0" w:color="auto" w:frame="1"/>
          <w:lang w:val="vi-VN"/>
        </w:rPr>
        <w:t>3. Ban Thường vụ.</w:t>
      </w:r>
    </w:p>
    <w:p w14:paraId="363A351A"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sz w:val="28"/>
          <w:szCs w:val="28"/>
          <w:bdr w:val="none" w:sz="0" w:space="0" w:color="auto" w:frame="1"/>
          <w:lang w:val="vi-VN"/>
        </w:rPr>
        <w:t>4. Ban Kiểm tra.</w:t>
      </w:r>
    </w:p>
    <w:p w14:paraId="7213F74A"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sz w:val="28"/>
          <w:szCs w:val="28"/>
          <w:bdr w:val="none" w:sz="0" w:space="0" w:color="auto" w:frame="1"/>
          <w:lang w:val="vi-VN"/>
        </w:rPr>
        <w:t>5. Văn phòng Hội và các ban chuyên môn.</w:t>
      </w:r>
    </w:p>
    <w:p w14:paraId="0302D1B7"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sz w:val="28"/>
          <w:szCs w:val="28"/>
          <w:bdr w:val="none" w:sz="0" w:space="0" w:color="auto" w:frame="1"/>
          <w:lang w:val="vi-VN"/>
        </w:rPr>
        <w:t>6. Đối với Cựu giáo chức từng công tác ở cơ quan Sở Giáo dục và Đào tạo, các trường Cao đẳng, Trung cấp chuyên nghiệp, Trung tâm giáo dục thường xuyên, trường Trung học phổ thông  có từ 30 hội viên trở lên được thành lập tổ chức hội cơ sở riêng (không có tư cách pháp nhân, không có con dấu) trực thuộc Hội.</w:t>
      </w:r>
    </w:p>
    <w:p w14:paraId="1E340877"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Việc thành lập các tổ chức trực thuộc Hội phải được thực hiện theo quy định của pháp luật.</w:t>
      </w:r>
    </w:p>
    <w:p w14:paraId="4D356C70"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b/>
          <w:bCs/>
          <w:sz w:val="28"/>
          <w:szCs w:val="28"/>
          <w:bdr w:val="none" w:sz="0" w:space="0" w:color="auto" w:frame="1"/>
          <w:lang w:val="vi-VN"/>
        </w:rPr>
        <w:t>Điều 13. Đại hội</w:t>
      </w:r>
    </w:p>
    <w:p w14:paraId="158DDFCE"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1. Cơ quan lãnh đạo cao nhất của Hội là Đại hội nhiệm kỳ hoặc Đại hội bất thường. Đại hội nhiệm kỳ được tổ chức 5 năm một lần, dưới hình thức Đại hội đại biểu. </w:t>
      </w:r>
    </w:p>
    <w:p w14:paraId="7ECF9083"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eastAsia="vi-VN"/>
        </w:rPr>
      </w:pPr>
      <w:r w:rsidRPr="00EE60D6">
        <w:rPr>
          <w:sz w:val="28"/>
          <w:szCs w:val="28"/>
          <w:bdr w:val="none" w:sz="0" w:space="0" w:color="auto" w:frame="1"/>
          <w:lang w:val="vi-VN"/>
        </w:rPr>
        <w:lastRenderedPageBreak/>
        <w:t xml:space="preserve">2. Đại hội đại biểu là hợp lệ khi có trên </w:t>
      </w:r>
      <w:r w:rsidRPr="00EE60D6">
        <w:rPr>
          <w:sz w:val="28"/>
          <w:szCs w:val="28"/>
          <w:lang w:val="vi-VN" w:eastAsia="vi-VN"/>
        </w:rPr>
        <w:t xml:space="preserve">1/2 (một phần hai) số hội viên chính thức hoặc có trên 1/2 (một phần hai) đại biểu chính thức có mặt. </w:t>
      </w:r>
    </w:p>
    <w:p w14:paraId="7BE7F802"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eastAsia="vi-VN"/>
        </w:rPr>
      </w:pPr>
      <w:r w:rsidRPr="00EE60D6">
        <w:rPr>
          <w:sz w:val="28"/>
          <w:szCs w:val="28"/>
          <w:lang w:val="vi-VN" w:eastAsia="vi-VN"/>
        </w:rPr>
        <w:t>Đại hội bất thường được triệu tập khi có ít nhất 2/3 (hai phần ba) tổng số ủy viên Ban Chấp hành hoặc ít nhất 1/2 (một phần hai) tổng số hội viên chính thức đề nghị.</w:t>
      </w:r>
    </w:p>
    <w:p w14:paraId="0D225FD6"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sz w:val="28"/>
          <w:szCs w:val="28"/>
          <w:bdr w:val="none" w:sz="0" w:space="0" w:color="auto" w:frame="1"/>
          <w:lang w:val="vi-VN"/>
        </w:rPr>
        <w:t>3. Nhiệm vụ của Đại hội</w:t>
      </w:r>
    </w:p>
    <w:p w14:paraId="7AC35900" w14:textId="77777777" w:rsidR="000C2359" w:rsidRPr="00EE60D6" w:rsidRDefault="000C2359" w:rsidP="00EE60D6">
      <w:pPr>
        <w:pStyle w:val="NormalWeb"/>
        <w:shd w:val="clear" w:color="auto" w:fill="FFFFFF"/>
        <w:spacing w:before="120" w:beforeAutospacing="0" w:after="0" w:afterAutospacing="0" w:line="264" w:lineRule="auto"/>
        <w:ind w:right="-450"/>
        <w:jc w:val="both"/>
        <w:textAlignment w:val="baseline"/>
        <w:rPr>
          <w:sz w:val="28"/>
          <w:szCs w:val="28"/>
          <w:bdr w:val="none" w:sz="0" w:space="0" w:color="auto" w:frame="1"/>
          <w:lang w:val="vi-VN"/>
        </w:rPr>
      </w:pPr>
      <w:r w:rsidRPr="00EE60D6">
        <w:rPr>
          <w:sz w:val="28"/>
          <w:szCs w:val="28"/>
          <w:bdr w:val="none" w:sz="0" w:space="0" w:color="auto" w:frame="1"/>
          <w:lang w:val="vi-VN"/>
        </w:rPr>
        <w:tab/>
        <w:t>a) Báo cáo số lượng đại biểu tham dự của Đại hội và báo cáo thẩm tra tư cách đại biểu tham dự Đại hội;</w:t>
      </w:r>
    </w:p>
    <w:p w14:paraId="333A410C" w14:textId="77777777" w:rsidR="000C2359" w:rsidRPr="00EE60D6" w:rsidRDefault="000C2359" w:rsidP="00EE60D6">
      <w:pPr>
        <w:pStyle w:val="NormalWeb"/>
        <w:shd w:val="clear" w:color="auto" w:fill="FFFFFF"/>
        <w:spacing w:before="120" w:beforeAutospacing="0" w:after="0" w:afterAutospacing="0" w:line="264" w:lineRule="auto"/>
        <w:ind w:right="-450"/>
        <w:jc w:val="both"/>
        <w:textAlignment w:val="baseline"/>
        <w:rPr>
          <w:sz w:val="28"/>
          <w:szCs w:val="28"/>
          <w:bdr w:val="none" w:sz="0" w:space="0" w:color="auto" w:frame="1"/>
          <w:lang w:val="vi-VN"/>
        </w:rPr>
      </w:pPr>
      <w:r w:rsidRPr="00EE60D6">
        <w:rPr>
          <w:sz w:val="28"/>
          <w:szCs w:val="28"/>
          <w:bdr w:val="none" w:sz="0" w:space="0" w:color="auto" w:frame="1"/>
          <w:lang w:val="vi-VN"/>
        </w:rPr>
        <w:tab/>
        <w:t>b) Thông qua chương trình Đại hội, quy chế Đại hội, quy chế bầu cử;</w:t>
      </w:r>
    </w:p>
    <w:p w14:paraId="5CDE4080" w14:textId="77777777" w:rsidR="000C2359" w:rsidRPr="00EE60D6" w:rsidRDefault="000C2359" w:rsidP="00EE60D6">
      <w:pPr>
        <w:pStyle w:val="NormalWeb"/>
        <w:shd w:val="clear" w:color="auto" w:fill="FFFFFF"/>
        <w:spacing w:before="120" w:beforeAutospacing="0" w:after="0" w:afterAutospacing="0" w:line="264" w:lineRule="auto"/>
        <w:ind w:right="-450"/>
        <w:jc w:val="both"/>
        <w:textAlignment w:val="baseline"/>
        <w:rPr>
          <w:sz w:val="28"/>
          <w:szCs w:val="28"/>
          <w:lang w:val="vi-VN"/>
        </w:rPr>
      </w:pPr>
      <w:r w:rsidRPr="00EE60D6">
        <w:rPr>
          <w:sz w:val="28"/>
          <w:szCs w:val="28"/>
          <w:bdr w:val="none" w:sz="0" w:space="0" w:color="auto" w:frame="1"/>
          <w:lang w:val="vi-VN"/>
        </w:rPr>
        <w:tab/>
        <w:t>c)  Thảo luận  và thông qua báo cáo tổng kết nhiệm kỳ và phương hướng, nhiệm vụ nhiệm kỳ tiếp theo của Hội; báo cáo kiểm điểm nhiệm kỳ của Ban Chấp hành, Ban kiểm tra, báo cáo tài chính, tài sản của Hội;</w:t>
      </w:r>
    </w:p>
    <w:p w14:paraId="555D51DB"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d) Thông qua Điều lệ Hội; thông qua việc sửa đổi, bổ sung Điều lệ Hội hoặc tiếp tục sử dụng Điều lệ Hội hiện hành;</w:t>
      </w:r>
    </w:p>
    <w:p w14:paraId="781A12DA"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đ) Chia tách, sáp nhập, hợp nhất Hội (nếu có);</w:t>
      </w:r>
    </w:p>
    <w:p w14:paraId="1B521C4D"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e) Thông qua đề án nhân sự Đại hội; biểu quyết số lượng thành viên Ban Chấp hành, số lượng ủy viên Ban Kiểm tra nhiệm kỳ của Hội; đề cử, ứng cử vào danh sách bầu Ban Chấp hành, Ban Kiểm tra;</w:t>
      </w:r>
    </w:p>
    <w:p w14:paraId="3814670D"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g) Bầu Ban Chấp hành và Ban Kiểm tra;</w:t>
      </w:r>
    </w:p>
    <w:p w14:paraId="01C23697"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h) Các vấn đề khác (nếu có) theo quy định của Điều lệ Hội;</w:t>
      </w:r>
    </w:p>
    <w:p w14:paraId="12B502AB"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sz w:val="28"/>
          <w:szCs w:val="28"/>
          <w:bdr w:val="none" w:sz="0" w:space="0" w:color="auto" w:frame="1"/>
          <w:lang w:val="vi-VN"/>
        </w:rPr>
        <w:t>i) Thông qua Nghị quyết Đại hội.</w:t>
      </w:r>
    </w:p>
    <w:p w14:paraId="45341C5C" w14:textId="77777777" w:rsidR="000C2359" w:rsidRPr="00EE60D6" w:rsidRDefault="000C2359" w:rsidP="00EE60D6">
      <w:pPr>
        <w:pStyle w:val="NormalWeb"/>
        <w:shd w:val="clear" w:color="auto" w:fill="FFFFFF"/>
        <w:spacing w:before="120" w:beforeAutospacing="0" w:after="0" w:afterAutospacing="0" w:line="264" w:lineRule="auto"/>
        <w:ind w:right="-450"/>
        <w:jc w:val="both"/>
        <w:textAlignment w:val="baseline"/>
        <w:rPr>
          <w:bCs/>
          <w:sz w:val="28"/>
          <w:szCs w:val="28"/>
          <w:bdr w:val="none" w:sz="0" w:space="0" w:color="auto" w:frame="1"/>
          <w:lang w:val="vi-VN"/>
        </w:rPr>
      </w:pPr>
      <w:r w:rsidRPr="00EE60D6">
        <w:rPr>
          <w:b/>
          <w:bCs/>
          <w:sz w:val="28"/>
          <w:szCs w:val="28"/>
          <w:bdr w:val="none" w:sz="0" w:space="0" w:color="auto" w:frame="1"/>
          <w:lang w:val="vi-VN"/>
        </w:rPr>
        <w:tab/>
      </w:r>
      <w:r w:rsidRPr="00EE60D6">
        <w:rPr>
          <w:bCs/>
          <w:sz w:val="28"/>
          <w:szCs w:val="28"/>
          <w:bdr w:val="none" w:sz="0" w:space="0" w:color="auto" w:frame="1"/>
          <w:lang w:val="vi-VN"/>
        </w:rPr>
        <w:t xml:space="preserve">4. Nguyên tắc biểu quyết tại Đại hội </w:t>
      </w:r>
    </w:p>
    <w:p w14:paraId="7B30D5C7" w14:textId="77777777" w:rsidR="000C2359" w:rsidRPr="00EE60D6" w:rsidRDefault="000C2359" w:rsidP="00EE60D6">
      <w:pPr>
        <w:pStyle w:val="NormalWeb"/>
        <w:shd w:val="clear" w:color="auto" w:fill="FFFFFF"/>
        <w:spacing w:before="120" w:beforeAutospacing="0" w:after="0" w:afterAutospacing="0" w:line="264" w:lineRule="auto"/>
        <w:ind w:right="-450"/>
        <w:jc w:val="both"/>
        <w:textAlignment w:val="baseline"/>
        <w:rPr>
          <w:bCs/>
          <w:sz w:val="28"/>
          <w:szCs w:val="28"/>
          <w:bdr w:val="none" w:sz="0" w:space="0" w:color="auto" w:frame="1"/>
          <w:lang w:val="vi-VN"/>
        </w:rPr>
      </w:pPr>
      <w:r w:rsidRPr="00EE60D6">
        <w:rPr>
          <w:b/>
          <w:bCs/>
          <w:sz w:val="28"/>
          <w:szCs w:val="28"/>
          <w:bdr w:val="none" w:sz="0" w:space="0" w:color="auto" w:frame="1"/>
          <w:lang w:val="vi-VN"/>
        </w:rPr>
        <w:tab/>
      </w:r>
      <w:r w:rsidRPr="00EE60D6">
        <w:rPr>
          <w:bCs/>
          <w:sz w:val="28"/>
          <w:szCs w:val="28"/>
          <w:bdr w:val="none" w:sz="0" w:space="0" w:color="auto" w:frame="1"/>
          <w:lang w:val="vi-VN"/>
        </w:rPr>
        <w:t>a) Đại hội có thể biểu quyết bằng hình thức giơ tay (cầm thẻ dự Đại hội – nếu có) hoặc bỏ phiếu kín. Việc quy định hình thức biểu quyết do Đại hội quyết định;</w:t>
      </w:r>
    </w:p>
    <w:p w14:paraId="1B8623C3" w14:textId="77777777" w:rsidR="000C2359" w:rsidRPr="00EE60D6" w:rsidRDefault="000C2359" w:rsidP="00EE60D6">
      <w:pPr>
        <w:pStyle w:val="NormalWeb"/>
        <w:shd w:val="clear" w:color="auto" w:fill="FFFFFF"/>
        <w:spacing w:before="120" w:beforeAutospacing="0" w:after="0" w:afterAutospacing="0" w:line="264" w:lineRule="auto"/>
        <w:ind w:right="-450"/>
        <w:jc w:val="both"/>
        <w:textAlignment w:val="baseline"/>
        <w:rPr>
          <w:bCs/>
          <w:sz w:val="28"/>
          <w:szCs w:val="28"/>
          <w:bdr w:val="none" w:sz="0" w:space="0" w:color="auto" w:frame="1"/>
          <w:lang w:val="vi-VN"/>
        </w:rPr>
      </w:pPr>
      <w:r w:rsidRPr="00EE60D6">
        <w:rPr>
          <w:bCs/>
          <w:sz w:val="28"/>
          <w:szCs w:val="28"/>
          <w:bdr w:val="none" w:sz="0" w:space="0" w:color="auto" w:frame="1"/>
          <w:lang w:val="vi-VN"/>
        </w:rPr>
        <w:tab/>
        <w:t xml:space="preserve">b) Việc biểu quyết thông qua các quyết định của Đại hội phải được trên 1/2  (một phần hai) tổng số đại biểu chính thức được triệu tập tán thành. </w:t>
      </w:r>
    </w:p>
    <w:p w14:paraId="0416BC0C"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b/>
          <w:bCs/>
          <w:sz w:val="28"/>
          <w:szCs w:val="28"/>
          <w:bdr w:val="none" w:sz="0" w:space="0" w:color="auto" w:frame="1"/>
          <w:lang w:val="vi-VN"/>
        </w:rPr>
        <w:t xml:space="preserve">Điều 14. Ban Chấp hành </w:t>
      </w:r>
    </w:p>
    <w:p w14:paraId="7738C16B"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sz w:val="28"/>
          <w:szCs w:val="28"/>
          <w:bdr w:val="none" w:sz="0" w:space="0" w:color="auto" w:frame="1"/>
          <w:lang w:val="vi-VN"/>
        </w:rPr>
        <w:t>1. Ban Chấp hành Hội là cơ quan lãnh đạo giữa 02 kỳ Đại hội.</w:t>
      </w:r>
    </w:p>
    <w:p w14:paraId="57611464"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sz w:val="28"/>
          <w:szCs w:val="28"/>
          <w:bdr w:val="none" w:sz="0" w:space="0" w:color="auto" w:frame="1"/>
          <w:lang w:val="vi-VN"/>
        </w:rPr>
        <w:t>2. Số lượng, cơ cấu, tiêu chuẩn, điều kiện, sức khỏe, độ tuổi của ủy viên Ban Chấp hành do Đại hội quyết định theo Đề án nhân sự Đại hội. Nhiệm kỳ của Ban Chấp hành trùng với nhiệm kỳ Đại hội. Bầu ủy viên Ban Chấp hành bằng hình thức bỏ phiếu kín hoặc giơ tay; hình thức bỏ phiếu do Đại hội lựa chọn.</w:t>
      </w:r>
    </w:p>
    <w:p w14:paraId="4258172C"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sz w:val="28"/>
          <w:szCs w:val="28"/>
          <w:bdr w:val="none" w:sz="0" w:space="0" w:color="auto" w:frame="1"/>
          <w:lang w:val="vi-VN"/>
        </w:rPr>
        <w:t>Người được trúng cử vào Ban Chấp hành phải có ít nhất trên 50% số phiếu bầu.</w:t>
      </w:r>
    </w:p>
    <w:p w14:paraId="487DBA77"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sz w:val="28"/>
          <w:szCs w:val="28"/>
          <w:bdr w:val="none" w:sz="0" w:space="0" w:color="auto" w:frame="1"/>
          <w:lang w:val="vi-VN"/>
        </w:rPr>
        <w:t xml:space="preserve">3. Nhiệm vụ và quyền hạn của Ban Chấp hành </w:t>
      </w:r>
    </w:p>
    <w:p w14:paraId="1A674C03" w14:textId="77777777" w:rsidR="000C2359" w:rsidRPr="00EE60D6" w:rsidRDefault="000C2359" w:rsidP="00EE60D6">
      <w:pPr>
        <w:pStyle w:val="NormalWeb"/>
        <w:shd w:val="clear" w:color="auto" w:fill="FFFFFF"/>
        <w:spacing w:before="120" w:beforeAutospacing="0" w:after="0" w:afterAutospacing="0" w:line="264" w:lineRule="auto"/>
        <w:ind w:right="-450"/>
        <w:jc w:val="both"/>
        <w:textAlignment w:val="baseline"/>
        <w:rPr>
          <w:sz w:val="28"/>
          <w:szCs w:val="28"/>
          <w:bdr w:val="none" w:sz="0" w:space="0" w:color="auto" w:frame="1"/>
          <w:lang w:val="vi-VN"/>
        </w:rPr>
      </w:pPr>
      <w:r w:rsidRPr="00EE60D6">
        <w:rPr>
          <w:sz w:val="28"/>
          <w:szCs w:val="28"/>
          <w:bdr w:val="none" w:sz="0" w:space="0" w:color="auto" w:frame="1"/>
          <w:lang w:val="vi-VN"/>
        </w:rPr>
        <w:lastRenderedPageBreak/>
        <w:tab/>
        <w:t>a) Tổ chức triển khai thực hiện nghị quyết Đại hội, Điều lệ Hội, lãnh đạo các hoạt động của Hội giữa hai kỳ Đại hội;</w:t>
      </w:r>
    </w:p>
    <w:p w14:paraId="07DBCE55" w14:textId="77777777" w:rsidR="000C2359" w:rsidRPr="00EE60D6" w:rsidRDefault="000C2359" w:rsidP="00EE60D6">
      <w:pPr>
        <w:pStyle w:val="NormalWeb"/>
        <w:shd w:val="clear" w:color="auto" w:fill="FFFFFF"/>
        <w:spacing w:before="120" w:beforeAutospacing="0" w:after="0" w:afterAutospacing="0" w:line="264" w:lineRule="auto"/>
        <w:ind w:right="-450"/>
        <w:jc w:val="both"/>
        <w:textAlignment w:val="baseline"/>
        <w:rPr>
          <w:sz w:val="28"/>
          <w:szCs w:val="28"/>
          <w:lang w:val="vi-VN"/>
        </w:rPr>
      </w:pPr>
      <w:r w:rsidRPr="00EE60D6">
        <w:rPr>
          <w:sz w:val="28"/>
          <w:szCs w:val="28"/>
          <w:bdr w:val="none" w:sz="0" w:space="0" w:color="auto" w:frame="1"/>
          <w:lang w:val="vi-VN"/>
        </w:rPr>
        <w:tab/>
        <w:t>b) Chuẩn bị nội dung chương trình nghị sự cho Đại hội, quyết định triệu tập Đại hội nhiệm kỳ và Đại hội bất thường (nếu có);</w:t>
      </w:r>
    </w:p>
    <w:p w14:paraId="1687520C" w14:textId="77777777" w:rsidR="000C2359" w:rsidRPr="00EE60D6" w:rsidRDefault="000C2359" w:rsidP="00EE60D6">
      <w:pPr>
        <w:pStyle w:val="NormalWeb"/>
        <w:shd w:val="clear" w:color="auto" w:fill="FFFFFF"/>
        <w:spacing w:before="120" w:beforeAutospacing="0" w:after="0" w:afterAutospacing="0" w:line="264" w:lineRule="auto"/>
        <w:ind w:right="-450"/>
        <w:jc w:val="both"/>
        <w:textAlignment w:val="baseline"/>
        <w:rPr>
          <w:sz w:val="28"/>
          <w:szCs w:val="28"/>
          <w:bdr w:val="none" w:sz="0" w:space="0" w:color="auto" w:frame="1"/>
          <w:lang w:val="vi-VN"/>
        </w:rPr>
      </w:pPr>
      <w:r w:rsidRPr="00EE60D6">
        <w:rPr>
          <w:sz w:val="28"/>
          <w:szCs w:val="28"/>
          <w:bdr w:val="none" w:sz="0" w:space="0" w:color="auto" w:frame="1"/>
          <w:lang w:val="vi-VN"/>
        </w:rPr>
        <w:tab/>
        <w:t>c) Quyết định chương trình, kế hoạch công tác hàng năm của Hội;</w:t>
      </w:r>
    </w:p>
    <w:p w14:paraId="60634E8E" w14:textId="77777777" w:rsidR="000C2359" w:rsidRPr="00EE60D6" w:rsidRDefault="000C2359" w:rsidP="00EE60D6">
      <w:pPr>
        <w:pStyle w:val="NormalWeb"/>
        <w:shd w:val="clear" w:color="auto" w:fill="FFFFFF"/>
        <w:spacing w:before="120" w:beforeAutospacing="0" w:after="0" w:afterAutospacing="0" w:line="264" w:lineRule="auto"/>
        <w:ind w:right="-450"/>
        <w:jc w:val="both"/>
        <w:textAlignment w:val="baseline"/>
        <w:rPr>
          <w:sz w:val="28"/>
          <w:szCs w:val="28"/>
          <w:bdr w:val="none" w:sz="0" w:space="0" w:color="auto" w:frame="1"/>
          <w:lang w:val="vi-VN"/>
        </w:rPr>
      </w:pPr>
      <w:r w:rsidRPr="00EE60D6">
        <w:rPr>
          <w:sz w:val="28"/>
          <w:szCs w:val="28"/>
          <w:bdr w:val="none" w:sz="0" w:space="0" w:color="auto" w:frame="1"/>
          <w:lang w:val="vi-VN"/>
        </w:rPr>
        <w:tab/>
        <w:t xml:space="preserve">d) Quyết định cơ cấu tổ chức bộ máy của Hội. Ban hành Quy định hoạt động của Ban Chấp hành, Ban Thường vụ, Ban Kiểm tra; Quy định quản lý, sử dụng tài chính, tài sản, con dấu; Quy định khen thưởng, kỷ luật; Quy định giải quyết kiến nghị, phản ánh, tranh chấp, khiếu nại, tố cáo; Quy định quản lý hội viên, Quy tắc đạo đức trong hoạt động hội, các quy định khác trong nội bộ Hội theo pháp luật và Điều lệ Hội; </w:t>
      </w:r>
    </w:p>
    <w:p w14:paraId="5CC98044"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đ)  Miễn nhiệm, bãi nhiệm, tạm đình chỉ công tác và cho phép công tác trở lại đối với Chủ tịch, Phó chủ tịch, Tổng thư ký, Ủy viên Ban Thường vụ, Ủy viên Ban Chấp hành, Ủy viên Ban Kiểm tra. Bầu bổ sung Ủy viên Ban Chấp hành, Ban Thường vụ, Ban Kiểm tra. Số ủy viên Ban Chấp hành, Ban Thường vụ, Ban Kiểm tra bầu bổ sung không quá 1/3 ( một phần ba) số lượng thành viên Ban Chấp hành, Ban Thường vụ, Ban Kiểm tra đã được Đại hội quyết định. Tổng số ủy viên Ban Chấp hành, Ban Kiểm tra (kể cả ủy viên Ban Chấp hành, Ban Kiểm tra được bổ sung) không vượt quá số lượng thành viên Ban Chấp hành, Ban Kiểm tra đã được Đại hội biểu quyết thông qua; </w:t>
      </w:r>
    </w:p>
    <w:p w14:paraId="394A9303"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sz w:val="28"/>
          <w:szCs w:val="28"/>
          <w:bdr w:val="none" w:sz="0" w:space="0" w:color="auto" w:frame="1"/>
          <w:lang w:val="vi-VN"/>
        </w:rPr>
        <w:t>g) Thực hiện các nhiệm vụ khác theo nghị quyết Ban Chấp hành; Giải quyết các vấn đề phát sinh giữa hai nhiệm kỳ Đại hội.</w:t>
      </w:r>
    </w:p>
    <w:p w14:paraId="7CF6998D" w14:textId="77777777" w:rsidR="000C2359" w:rsidRPr="00EE60D6" w:rsidRDefault="000C2359" w:rsidP="00EE60D6">
      <w:pPr>
        <w:pStyle w:val="NormalWeb"/>
        <w:shd w:val="clear" w:color="auto" w:fill="FFFFFF"/>
        <w:spacing w:before="120" w:beforeAutospacing="0" w:after="0" w:afterAutospacing="0" w:line="264" w:lineRule="auto"/>
        <w:ind w:right="-450"/>
        <w:jc w:val="both"/>
        <w:textAlignment w:val="baseline"/>
        <w:rPr>
          <w:sz w:val="28"/>
          <w:szCs w:val="28"/>
          <w:bdr w:val="none" w:sz="0" w:space="0" w:color="auto" w:frame="1"/>
          <w:lang w:val="vi-VN"/>
        </w:rPr>
      </w:pPr>
      <w:r w:rsidRPr="00EE60D6">
        <w:rPr>
          <w:sz w:val="28"/>
          <w:szCs w:val="28"/>
          <w:bdr w:val="none" w:sz="0" w:space="0" w:color="auto" w:frame="1"/>
          <w:lang w:val="vi-VN"/>
        </w:rPr>
        <w:tab/>
        <w:t xml:space="preserve">4. Nguyên tắc hoạt động của Ban Chấp hành </w:t>
      </w:r>
    </w:p>
    <w:p w14:paraId="1B6DB0A8" w14:textId="77777777" w:rsidR="000C2359" w:rsidRPr="00EE60D6" w:rsidRDefault="000C2359" w:rsidP="00EE60D6">
      <w:pPr>
        <w:pStyle w:val="NormalWeb"/>
        <w:shd w:val="clear" w:color="auto" w:fill="FFFFFF"/>
        <w:spacing w:before="120" w:beforeAutospacing="0" w:after="0" w:afterAutospacing="0" w:line="264" w:lineRule="auto"/>
        <w:ind w:right="-450"/>
        <w:jc w:val="both"/>
        <w:textAlignment w:val="baseline"/>
        <w:rPr>
          <w:sz w:val="28"/>
          <w:szCs w:val="28"/>
          <w:bdr w:val="none" w:sz="0" w:space="0" w:color="auto" w:frame="1"/>
          <w:lang w:val="vi-VN"/>
        </w:rPr>
      </w:pPr>
      <w:r w:rsidRPr="00EE60D6">
        <w:rPr>
          <w:sz w:val="28"/>
          <w:szCs w:val="28"/>
          <w:bdr w:val="none" w:sz="0" w:space="0" w:color="auto" w:frame="1"/>
          <w:lang w:val="vi-VN"/>
        </w:rPr>
        <w:tab/>
        <w:t>a) Ban Chấp hành hoạt động theo quy định của Ban Chấp hành, Điều lệ Hội và tuân thủ quy định của pháp luật liên quan;</w:t>
      </w:r>
    </w:p>
    <w:p w14:paraId="5A1EEF60" w14:textId="77777777" w:rsidR="000C2359" w:rsidRPr="00EE60D6" w:rsidRDefault="000C2359" w:rsidP="00EE60D6">
      <w:pPr>
        <w:pStyle w:val="NormalWeb"/>
        <w:shd w:val="clear" w:color="auto" w:fill="FFFFFF"/>
        <w:spacing w:before="120" w:beforeAutospacing="0" w:after="0" w:afterAutospacing="0" w:line="264" w:lineRule="auto"/>
        <w:ind w:right="-450"/>
        <w:jc w:val="both"/>
        <w:textAlignment w:val="baseline"/>
        <w:rPr>
          <w:sz w:val="28"/>
          <w:szCs w:val="28"/>
          <w:bdr w:val="none" w:sz="0" w:space="0" w:color="auto" w:frame="1"/>
          <w:lang w:val="vi-VN"/>
        </w:rPr>
      </w:pPr>
      <w:r w:rsidRPr="00EE60D6">
        <w:rPr>
          <w:sz w:val="28"/>
          <w:szCs w:val="28"/>
          <w:bdr w:val="none" w:sz="0" w:space="0" w:color="auto" w:frame="1"/>
          <w:lang w:val="vi-VN"/>
        </w:rPr>
        <w:tab/>
        <w:t xml:space="preserve">b)  Ban Chấp hành họp định kỳ mỗi năm hai lần; Ban Chấp hành cơ sở trực thuộc Hội mỗi năm họp 4 lần; Có thể họp theo nhu cầu công tác khi có yêu cầu của Ban Thường vụ hoặc của trên 2/3 (hai phần ba) tổng số ủy viên Ban Chấp hành. </w:t>
      </w:r>
    </w:p>
    <w:p w14:paraId="6FD2279D" w14:textId="77777777" w:rsidR="000C2359" w:rsidRPr="00EE60D6" w:rsidRDefault="000C2359" w:rsidP="00EE60D6">
      <w:pPr>
        <w:pStyle w:val="NormalWeb"/>
        <w:shd w:val="clear" w:color="auto" w:fill="FFFFFF"/>
        <w:spacing w:before="120" w:beforeAutospacing="0" w:after="0" w:afterAutospacing="0" w:line="264" w:lineRule="auto"/>
        <w:ind w:right="-450"/>
        <w:jc w:val="both"/>
        <w:textAlignment w:val="baseline"/>
        <w:rPr>
          <w:sz w:val="28"/>
          <w:szCs w:val="28"/>
          <w:bdr w:val="none" w:sz="0" w:space="0" w:color="auto" w:frame="1"/>
          <w:lang w:val="vi-VN"/>
        </w:rPr>
      </w:pPr>
      <w:r w:rsidRPr="00EE60D6">
        <w:rPr>
          <w:sz w:val="28"/>
          <w:szCs w:val="28"/>
          <w:bdr w:val="none" w:sz="0" w:space="0" w:color="auto" w:frame="1"/>
          <w:lang w:val="vi-VN"/>
        </w:rPr>
        <w:tab/>
        <w:t xml:space="preserve">c) Các cuộc họp của Ban Chấp hành là hợp lệ khi có 2/3 ( hai phần ba) số ủy viên Ban Chấp hành tham dự họp. Ban Chấp hành có thể biểu quyết bằng hình thức giơ tay hoặc bỏ phiếu kín. Hình thức biểu quyết do Ban Chấp hành quyết định. </w:t>
      </w:r>
    </w:p>
    <w:p w14:paraId="6C46A7E5" w14:textId="77777777" w:rsidR="000C2359" w:rsidRPr="00EE60D6" w:rsidRDefault="000C2359" w:rsidP="00EE60D6">
      <w:pPr>
        <w:pStyle w:val="NormalWeb"/>
        <w:shd w:val="clear" w:color="auto" w:fill="FFFFFF"/>
        <w:spacing w:before="120" w:beforeAutospacing="0" w:after="0" w:afterAutospacing="0" w:line="264" w:lineRule="auto"/>
        <w:ind w:right="-450"/>
        <w:jc w:val="both"/>
        <w:textAlignment w:val="baseline"/>
        <w:rPr>
          <w:sz w:val="28"/>
          <w:szCs w:val="28"/>
          <w:lang w:val="vi-VN"/>
        </w:rPr>
      </w:pPr>
      <w:r w:rsidRPr="00EE60D6">
        <w:rPr>
          <w:sz w:val="28"/>
          <w:szCs w:val="28"/>
          <w:bdr w:val="none" w:sz="0" w:space="0" w:color="auto" w:frame="1"/>
          <w:lang w:val="vi-VN"/>
        </w:rPr>
        <w:tab/>
        <w:t xml:space="preserve">d) Nghị quyết, quyết định của Ban Chấp hành được thông qua khi có trên 2/3 (hai phần ba) tổng số ủy viên Ban Chấp hành biểu quyết tán thành;  </w:t>
      </w:r>
    </w:p>
    <w:p w14:paraId="6DA3F1C0" w14:textId="77777777" w:rsidR="000C2359" w:rsidRPr="00EE60D6" w:rsidRDefault="000C2359" w:rsidP="00EE60D6">
      <w:pPr>
        <w:pStyle w:val="NormalWeb"/>
        <w:shd w:val="clear" w:color="auto" w:fill="FFFFFF"/>
        <w:spacing w:before="120" w:beforeAutospacing="0" w:after="0" w:afterAutospacing="0" w:line="264" w:lineRule="auto"/>
        <w:ind w:right="-450"/>
        <w:jc w:val="both"/>
        <w:textAlignment w:val="baseline"/>
        <w:rPr>
          <w:sz w:val="28"/>
          <w:szCs w:val="28"/>
          <w:bdr w:val="none" w:sz="0" w:space="0" w:color="auto" w:frame="1"/>
          <w:lang w:val="vi-VN"/>
        </w:rPr>
      </w:pPr>
      <w:r w:rsidRPr="00EE60D6">
        <w:rPr>
          <w:sz w:val="28"/>
          <w:szCs w:val="28"/>
          <w:bdr w:val="none" w:sz="0" w:space="0" w:color="auto" w:frame="1"/>
          <w:lang w:val="vi-VN"/>
        </w:rPr>
        <w:tab/>
        <w:t>đ) Giữa hai kỳ họp, Ban Chấp hành có thể biểu quyết hoặc quyết định các vấn đề thuộc thẩm quyền của Ban Chấp hành thông qua việc lấy ý kiến từng ủy viên Ban Chấp hành bằng văn bản, qua thư điện tử.</w:t>
      </w:r>
    </w:p>
    <w:p w14:paraId="457E52CD"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b/>
          <w:bCs/>
          <w:sz w:val="28"/>
          <w:szCs w:val="28"/>
          <w:bdr w:val="none" w:sz="0" w:space="0" w:color="auto" w:frame="1"/>
          <w:lang w:val="vi-VN"/>
        </w:rPr>
        <w:lastRenderedPageBreak/>
        <w:t xml:space="preserve">Điều 15. Ban Thường vụ  </w:t>
      </w:r>
    </w:p>
    <w:p w14:paraId="1A3B6CA6"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sz w:val="28"/>
          <w:szCs w:val="28"/>
          <w:bdr w:val="none" w:sz="0" w:space="0" w:color="auto" w:frame="1"/>
          <w:lang w:val="vi-VN"/>
        </w:rPr>
        <w:t>1. Ban Thường vụ Hội do Ban Chấp hành bầu trong số ủy viên Ban Chấp hành. Ban Thường vụ Hội Cựu giáo chức tỉnh gồm: Chủ tịch, các Phó chủ tịch, Tổng thư ký và một s</w:t>
      </w:r>
      <w:r w:rsidRPr="00EE60D6">
        <w:rPr>
          <w:sz w:val="28"/>
          <w:szCs w:val="28"/>
          <w:lang w:val="vi-VN"/>
        </w:rPr>
        <w:t>ố </w:t>
      </w:r>
      <w:r w:rsidRPr="00EE60D6">
        <w:rPr>
          <w:sz w:val="28"/>
          <w:szCs w:val="28"/>
          <w:bdr w:val="none" w:sz="0" w:space="0" w:color="auto" w:frame="1"/>
          <w:lang w:val="vi-VN"/>
        </w:rPr>
        <w:t>ủy viên. S</w:t>
      </w:r>
      <w:r w:rsidRPr="00EE60D6">
        <w:rPr>
          <w:sz w:val="28"/>
          <w:szCs w:val="28"/>
          <w:lang w:val="vi-VN"/>
        </w:rPr>
        <w:t>ố lượng, cơ cấu, tiêu chuẩn</w:t>
      </w:r>
      <w:r w:rsidRPr="00EE60D6">
        <w:rPr>
          <w:sz w:val="28"/>
          <w:szCs w:val="28"/>
          <w:bdr w:val="none" w:sz="0" w:space="0" w:color="auto" w:frame="1"/>
          <w:lang w:val="vi-VN"/>
        </w:rPr>
        <w:t xml:space="preserve"> ủy viên Ban Thường vụ do Ban Ch</w:t>
      </w:r>
      <w:r w:rsidRPr="00EE60D6">
        <w:rPr>
          <w:sz w:val="28"/>
          <w:szCs w:val="28"/>
          <w:lang w:val="vi-VN"/>
        </w:rPr>
        <w:t>ấ</w:t>
      </w:r>
      <w:r w:rsidRPr="00EE60D6">
        <w:rPr>
          <w:sz w:val="28"/>
          <w:szCs w:val="28"/>
          <w:bdr w:val="none" w:sz="0" w:space="0" w:color="auto" w:frame="1"/>
          <w:lang w:val="vi-VN"/>
        </w:rPr>
        <w:t>p hành quyết định theo từng nhiệm kỳ, với số lượng không quá 1/3 số ủy viên Ban Chấp hành. (Đối với Ban Chấp hành có từ 9 ủy viên trở lên mới b</w:t>
      </w:r>
      <w:r w:rsidRPr="00EE60D6">
        <w:rPr>
          <w:sz w:val="28"/>
          <w:szCs w:val="28"/>
          <w:lang w:val="vi-VN"/>
        </w:rPr>
        <w:t>ầ</w:t>
      </w:r>
      <w:r w:rsidRPr="00EE60D6">
        <w:rPr>
          <w:sz w:val="28"/>
          <w:szCs w:val="28"/>
          <w:bdr w:val="none" w:sz="0" w:space="0" w:color="auto" w:frame="1"/>
          <w:lang w:val="vi-VN"/>
        </w:rPr>
        <w:t>u Ban Thường vụ, dưới 9 ủy viên chỉ b</w:t>
      </w:r>
      <w:r w:rsidRPr="00EE60D6">
        <w:rPr>
          <w:sz w:val="28"/>
          <w:szCs w:val="28"/>
          <w:lang w:val="vi-VN"/>
        </w:rPr>
        <w:t>ầ</w:t>
      </w:r>
      <w:r w:rsidRPr="00EE60D6">
        <w:rPr>
          <w:sz w:val="28"/>
          <w:szCs w:val="28"/>
          <w:bdr w:val="none" w:sz="0" w:space="0" w:color="auto" w:frame="1"/>
          <w:lang w:val="vi-VN"/>
        </w:rPr>
        <w:t xml:space="preserve">u Chủ tịch và Phó Chủ tịch). Nhiệm kỳ của Ban Thường vụ trùng với nhiệm kỳ Đại hội. </w:t>
      </w:r>
    </w:p>
    <w:p w14:paraId="74C3DE8A"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sz w:val="28"/>
          <w:szCs w:val="28"/>
          <w:bdr w:val="none" w:sz="0" w:space="0" w:color="auto" w:frame="1"/>
          <w:lang w:val="vi-VN"/>
        </w:rPr>
        <w:t>2. Nhiệm vụ và quyền hạn của Ban Thường vụ</w:t>
      </w:r>
    </w:p>
    <w:p w14:paraId="193D43DB" w14:textId="77777777" w:rsidR="000C2359" w:rsidRPr="00EE60D6" w:rsidRDefault="000C2359" w:rsidP="00EE60D6">
      <w:pPr>
        <w:pStyle w:val="NormalWeb"/>
        <w:shd w:val="clear" w:color="auto" w:fill="FFFFFF"/>
        <w:spacing w:before="120" w:beforeAutospacing="0" w:after="0" w:afterAutospacing="0" w:line="264" w:lineRule="auto"/>
        <w:ind w:right="-450"/>
        <w:jc w:val="both"/>
        <w:textAlignment w:val="baseline"/>
        <w:rPr>
          <w:sz w:val="28"/>
          <w:szCs w:val="28"/>
          <w:bdr w:val="none" w:sz="0" w:space="0" w:color="auto" w:frame="1"/>
          <w:lang w:val="vi-VN"/>
        </w:rPr>
      </w:pPr>
      <w:r w:rsidRPr="00EE60D6">
        <w:rPr>
          <w:sz w:val="28"/>
          <w:szCs w:val="28"/>
          <w:bdr w:val="none" w:sz="0" w:space="0" w:color="auto" w:frame="1"/>
          <w:lang w:val="vi-VN"/>
        </w:rPr>
        <w:tab/>
        <w:t xml:space="preserve">a) Giúp Ban Chấp hành triển khai thực hiện nghị quyết Đại hội, Điều lệ Hội, tổ chức thực hiện nghị quyết, quyết định của Ban Chấp hành; Lãnh đạo hoạt động của Hội giữa hai kỳ họp của Ban Chấp hành;  </w:t>
      </w:r>
    </w:p>
    <w:p w14:paraId="5E60D570"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b) Chuẩn bị nội dung kỳ họp và quyết định triệu tập Ban Chấp hành;</w:t>
      </w:r>
    </w:p>
    <w:p w14:paraId="43E92252"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c) Quyết định thành lập các tổ chức thuộc Hội theo nghị quyết của Ban Chấp hành; Quy định chức năng, nhiệm vụ, quyền hạn, cơ cấu tổ chức và quyết định bổ nhiệm, miễn nhiệm lãnh đạo các tổ chức thuộc Hội; </w:t>
      </w:r>
    </w:p>
    <w:p w14:paraId="61D68E8F"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d) Ban Thường vụ cử ra Ban Thường trực Hội gồm: Chủ tịch, các Phó Chủ tịch, Tổng Thư ký để điều hành công việc thường xuyên của Hội;</w:t>
      </w:r>
    </w:p>
    <w:p w14:paraId="7F27FDEE"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đ) Thực hiện các nhiệm vụ, quyền hạn khác theo quy định của Điều lệ Hội. </w:t>
      </w:r>
    </w:p>
    <w:p w14:paraId="3C458893"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3. Nguyên tắc hoạt động của Ban Thường vụ </w:t>
      </w:r>
    </w:p>
    <w:p w14:paraId="529545A5"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a) Ban Thường vụ hoạt động theo quy định của Ban Chấp hành, theo Điều lệ Hội và tuân thủ quy định của pháp luật liên quan; </w:t>
      </w:r>
    </w:p>
    <w:p w14:paraId="439DA767"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b) Ban Thường vụ mỗi quý họp 1 lần; có thể họp theo nhu cầu công tác khi có yêu cầu của Chủ tịch hội hoặc yêu cầu của trên 2/3 (hai phần ba) tổng số ủy viên Ban Thường vụ. Ban Thường vụ quyết định lựa chọn hình thức họp (trực tiếp hoặc trực tuyến hoặc kết hợp cả hai hình thức); </w:t>
      </w:r>
    </w:p>
    <w:p w14:paraId="122BF9CE"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c) Các cuộc họp của Ban Thường vụ là hợp lệ khi có trên 2/3 (hai phần ba)  ủy viên Ban Thường vụ dự họp. Ban Thường vụ  quyết định biểu quyết bằng một trong hai hình thức giơ tay hoặc bỏ phiếu kín;</w:t>
      </w:r>
    </w:p>
    <w:p w14:paraId="3C1B1014"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d) Nghị quyết, quyết định của Ban Thường vụ được thông qua khi có trên 2/3 (hai phần ba) tổng số ủy viên Ban Thường vụ biểu quyết tán thành;  </w:t>
      </w:r>
    </w:p>
    <w:p w14:paraId="7544AA9A"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đ) Giữa hai kỳ họp, Ban Thường vụ có thể biểu quyết hoặc quyết định các vấn đề thuộc thẩm quyền của Ban Thường vụ thông qua việc lấy ý kiến từng ủy viên Ban Thường vụ bằng văn bản, qua thư điện tử.</w:t>
      </w:r>
    </w:p>
    <w:p w14:paraId="6651BFE4"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b/>
          <w:bCs/>
          <w:sz w:val="28"/>
          <w:szCs w:val="28"/>
          <w:bdr w:val="none" w:sz="0" w:space="0" w:color="auto" w:frame="1"/>
          <w:lang w:val="vi-VN"/>
        </w:rPr>
      </w:pPr>
      <w:r w:rsidRPr="00EE60D6">
        <w:rPr>
          <w:b/>
          <w:bCs/>
          <w:sz w:val="28"/>
          <w:szCs w:val="28"/>
          <w:bdr w:val="none" w:sz="0" w:space="0" w:color="auto" w:frame="1"/>
          <w:lang w:val="vi-VN"/>
        </w:rPr>
        <w:t xml:space="preserve">Điều 16. Ban Kiểm tra </w:t>
      </w:r>
    </w:p>
    <w:p w14:paraId="693B8809"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bCs/>
          <w:sz w:val="28"/>
          <w:szCs w:val="28"/>
          <w:bdr w:val="none" w:sz="0" w:space="0" w:color="auto" w:frame="1"/>
          <w:lang w:val="vi-VN"/>
        </w:rPr>
      </w:pPr>
      <w:r w:rsidRPr="00EE60D6">
        <w:rPr>
          <w:bCs/>
          <w:sz w:val="28"/>
          <w:szCs w:val="28"/>
          <w:bdr w:val="none" w:sz="0" w:space="0" w:color="auto" w:frame="1"/>
          <w:lang w:val="vi-VN"/>
        </w:rPr>
        <w:lastRenderedPageBreak/>
        <w:t xml:space="preserve">1. Ban Kiểm tra Hội do Đại hội bầu. Ban Kiểm tra gồm Trưởng ban, Phó trưởng ban (nếu có) và một số ủy viên. Số lượng, cơ cấu, tiêu chuẩn ủy viên Ban Kiểm tra do Đại hội quyết định. Nhiệm kỳ của Ban Kiểm tra trùng với nhiệm kỳ Đại hội.  </w:t>
      </w:r>
    </w:p>
    <w:p w14:paraId="2BDEA4ED"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2. Nhiệm vụ và quyền hạn của Ban Kiểm tra</w:t>
      </w:r>
    </w:p>
    <w:p w14:paraId="1769E1E8"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a) Kiểm tra, giám sát việc thực hiện Điều lệ Hội, nghị quyết Đại hội, nghị quyết, quyết định của Ban Chấp hành, Ban Thường vụ, các quy định của Hội trong hoạt động của các tổ chức thuộc Hội và hội viên;</w:t>
      </w:r>
    </w:p>
    <w:p w14:paraId="540C3189"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b) Xem xét, xử lý đơn, thư, phản ánh, kiến nghị, tranh chấp, khiếu nại, tố cáo của tổ chức, hội viên và công dân liên quan đến tổ chức Hội và hội viên. Báo cáo kết quả giải quyết để Ban Thường vụ thông báo đến tổ chức Hội và hội viên. Tổng hợp, đề nghị Ban Thường vụ, Ban Chấp hành xem xét, giải quyết đơn phản ánh, kiến nghị, tranh chấp, khiếu nại, tố cáo thuộc thẩm quyền của Ban Thường vụ, Ban Chấp hành. Trường hợp không giải quyết được thì trình Ban Chấp hành chuyển Tòa án giải quyết theo quy định của pháp luật;    </w:t>
      </w:r>
    </w:p>
    <w:p w14:paraId="72D52DB5"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c) Kiểm tra, giám sát việc thực hiện Quy định quản lý, sử dụng tài chính, tài sản của Hội. </w:t>
      </w:r>
    </w:p>
    <w:p w14:paraId="774769E5"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3. Nguyên tắc hoạt động của Ban Kiểm tra</w:t>
      </w:r>
    </w:p>
    <w:p w14:paraId="09B65AD3"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a) Ban Kiểm tra tuân thủ Quy định hoạt động của Ban Kiểm tra do Ban Chấp hành ban hành, theo Điều lệ Hội và tuân thủ quy định của pháp luật; </w:t>
      </w:r>
    </w:p>
    <w:p w14:paraId="33C70208"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b) Ban Kiểm tra  họp định kỳ mỗi năm  hai lần vào quý I và quý III trước Hội nghị Ban Thường vụ; có thể họp theo nhu cầu công tác do Trưởng ban triệu tập; </w:t>
      </w:r>
    </w:p>
    <w:p w14:paraId="74A5BB47"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c) Thành phần Ban Kiểm tra có ít nhất một ủy viên Ban Kiểm tra không tham gia Ban Chấp hành nhưng được mời tham dự các kỳ họp của Ban Thường vụ, Ban Chấp hành.  </w:t>
      </w:r>
    </w:p>
    <w:p w14:paraId="150E92D9"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b/>
          <w:sz w:val="28"/>
          <w:szCs w:val="28"/>
          <w:bdr w:val="none" w:sz="0" w:space="0" w:color="auto" w:frame="1"/>
          <w:lang w:val="vi-VN"/>
        </w:rPr>
      </w:pPr>
      <w:r w:rsidRPr="00EE60D6">
        <w:rPr>
          <w:b/>
          <w:sz w:val="28"/>
          <w:szCs w:val="28"/>
          <w:bdr w:val="none" w:sz="0" w:space="0" w:color="auto" w:frame="1"/>
          <w:lang w:val="vi-VN"/>
        </w:rPr>
        <w:t>Điều 17. Chủ tịch và Phó Chủ tịch Hội</w:t>
      </w:r>
    </w:p>
    <w:p w14:paraId="6B2452A4"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1. Chủ tịch Hội</w:t>
      </w:r>
    </w:p>
    <w:p w14:paraId="6B83462D"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a) Chủ tịch Hội là người đại diện của hội trước pháp luật, chịu trách nhiệm trước pháp luật về mọi hoạt động của Hội. Chủ tịch Hội do Ban Chấp hành bầu trong số các ủy viên Ban Thường vụ; </w:t>
      </w:r>
    </w:p>
    <w:p w14:paraId="26281C11"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b) Tiêu chuẩn của Chủ tịch Hội:</w:t>
      </w:r>
    </w:p>
    <w:p w14:paraId="6BC98B6B"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Chấp hành và thực hiện các chủ trương, đường lối của Đảng, chính sách pháp luật của Nhà nước;</w:t>
      </w:r>
    </w:p>
    <w:p w14:paraId="2DF68082"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 - Có phẩm chất chính trị, đạo đức tốt;</w:t>
      </w:r>
    </w:p>
    <w:p w14:paraId="64ACBFC9"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Có uy tín và hiểu biết về lĩnh vực giáo dục và đào tạo;</w:t>
      </w:r>
    </w:p>
    <w:p w14:paraId="52466393"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Có quốc tịch Việt Nam;</w:t>
      </w:r>
    </w:p>
    <w:p w14:paraId="7166EB45"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lastRenderedPageBreak/>
        <w:t xml:space="preserve">- Có đầy đủ năng lực, hành vi dân sự, không bị kỷ luật, không có án tích. </w:t>
      </w:r>
    </w:p>
    <w:p w14:paraId="145CB359"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c) Nhân sự dự kiến Chủ tịch Hội phải đảm bảo đồng thời 2 (hai) điều kiện sau:</w:t>
      </w:r>
    </w:p>
    <w:p w14:paraId="43592BC8"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Không giữ chức danh Chủ tịch quá 2 (hai) hội;</w:t>
      </w:r>
    </w:p>
    <w:p w14:paraId="4EF17850"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 Phải là nhà giáo, cán bộ, công chức, viên chức trong ngành giáo dục đã nghỉ hưu và được các cơ quan có thẩm quyền đồng ý bằng văn bản theo quy định về phân cấp quản lý cán bộ. </w:t>
      </w:r>
    </w:p>
    <w:p w14:paraId="20A17B0B"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d) Nhiệm vụ, quyền hạn của Chủ tịch Hội: </w:t>
      </w:r>
    </w:p>
    <w:p w14:paraId="6DFA10A3"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Thực hiện nhiệm vụ, quyền hạn theo Quy định hoạt động của Ban Chấp hành, Ban Thường vụ;</w:t>
      </w:r>
    </w:p>
    <w:p w14:paraId="2D5D2D89"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 Chịu trách nhiệm toàn diện trước </w:t>
      </w:r>
      <w:r w:rsidR="002D73B1" w:rsidRPr="00EE60D6">
        <w:rPr>
          <w:sz w:val="28"/>
          <w:szCs w:val="28"/>
          <w:bdr w:val="none" w:sz="0" w:space="0" w:color="auto" w:frame="1"/>
          <w:lang w:val="vi-VN"/>
        </w:rPr>
        <w:t xml:space="preserve">Ủy ban Nhân dân tỉnh Lâm Đồng, Sở Giáo dục và Đào tạo tỉnh Lâm Đồng, </w:t>
      </w:r>
      <w:r w:rsidRPr="00EE60D6">
        <w:rPr>
          <w:sz w:val="28"/>
          <w:szCs w:val="28"/>
          <w:bdr w:val="none" w:sz="0" w:space="0" w:color="auto" w:frame="1"/>
          <w:lang w:val="vi-VN"/>
        </w:rPr>
        <w:t xml:space="preserve">trước Ban Chấp hành, Ban Thường vụ về mọi hoạt động của Hội. Chỉ đạo, điều hành mọi hoạt động của Hội theo quy định của Điều lệ Hội, nghị quyết Đại hội, Nghị quyết, quyết định của Ban Chấp hành, Ban Thường vụ; </w:t>
      </w:r>
    </w:p>
    <w:p w14:paraId="6AA89F08"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Triệu tập và chủ trì các cuộc họp Ban Chấp hành; chỉ đạo chuẩn bị nội dung, triệu tập và chủ trì các phiên họp của Ban Thường vụ;</w:t>
      </w:r>
    </w:p>
    <w:p w14:paraId="61E9F3EF"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Thay mặt Ban Chấp hành, Ban Thường vụ ký các văn bản của Hội;</w:t>
      </w:r>
    </w:p>
    <w:p w14:paraId="67400598"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Khi Chủ tịch Hội vắng mặt, việc chỉ đạo, điều hành giải quyết công việc của Hội được ủy quyền bằng văn bản cho Phó chủ tịch Hội;</w:t>
      </w:r>
    </w:p>
    <w:p w14:paraId="1E237608"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 Chủ tài khoản của Hội. </w:t>
      </w:r>
    </w:p>
    <w:p w14:paraId="5173D444"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2. Phó Chủ tịch Hội</w:t>
      </w:r>
    </w:p>
    <w:p w14:paraId="63A319DB"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a) Phó chủ tịch Hội do Ban Chấp hành bầu trong số các ủy viên Ban Thường vụ . Tiêu chuẩn và số lượng Phó chủ tịch Hội do Ban Chấp hành quy định theo từng nhiệm kỳ; </w:t>
      </w:r>
    </w:p>
    <w:p w14:paraId="0323C8A5" w14:textId="3E968351"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b) Phó chủ tịch Hội giúp Chủ tịch Hội chỉ đạo, điều hành công t</w:t>
      </w:r>
      <w:r w:rsidR="005431B0" w:rsidRPr="00EE60D6">
        <w:rPr>
          <w:sz w:val="28"/>
          <w:szCs w:val="28"/>
          <w:bdr w:val="none" w:sz="0" w:space="0" w:color="auto" w:frame="1"/>
          <w:lang w:val="vi-VN"/>
        </w:rPr>
        <w:t>á</w:t>
      </w:r>
      <w:r w:rsidRPr="00EE60D6">
        <w:rPr>
          <w:sz w:val="28"/>
          <w:szCs w:val="28"/>
          <w:bdr w:val="none" w:sz="0" w:space="0" w:color="auto" w:frame="1"/>
          <w:lang w:val="vi-VN"/>
        </w:rPr>
        <w:t>c của Hội theo phân công của Chủ tịch Hội; chịu trách nhiệm trước Chủ tịch Hội và trước pháp luật về lĩnh vực công việc được Chủ tịch Hội phân công hoặc ủy quyền. Phó chủ tịch Hội thực hiện nhiệm vụ, quyền hạn theo quy định hoạt động của Ban Chấp hành, Ban Thường vụ, phù hợp với Điều lệ Hội và quy định của pháp luật.</w:t>
      </w:r>
    </w:p>
    <w:p w14:paraId="0ED50C81"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3. Miễn nhiệm, bãi nhiệm Chủ tịch Hội hoặc Phó chủ tịch Hội</w:t>
      </w:r>
    </w:p>
    <w:p w14:paraId="1E4D6AF0"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a) Chủ tịch Hội hoặc Phó chủ tịch Hội được miễn nhiệm khi có một trong các trường hợp sau:</w:t>
      </w:r>
    </w:p>
    <w:p w14:paraId="1B0C3AE7"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Không đủ sức khỏe;</w:t>
      </w:r>
    </w:p>
    <w:p w14:paraId="3F3C6EDC"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Không đủ năng lực và uy tín để hoàn thành nhiệm vụ;</w:t>
      </w:r>
    </w:p>
    <w:p w14:paraId="0C75B794"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Theo yêu cầu nhiệm vụ của cơ quan có thẩm quyền;</w:t>
      </w:r>
    </w:p>
    <w:p w14:paraId="1B107173"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lastRenderedPageBreak/>
        <w:t>- Có đơn xin từ chức vì lý do cá nhân.</w:t>
      </w:r>
    </w:p>
    <w:p w14:paraId="60DD0398"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b) Chủ tịch Hội hoặc Phó chủ tịch Hội bị bãi nhiệm khi có kết luận của cấp có thẩm quyền về việc Chủ tịch Hội hoặc Phó chủ tịch Hội vi phạm pháp luật, Điều lệ Hội làm ảnh hưởng đến uy tín, hoạt động của Hội hoặc bị Tòa án kết án có tội;</w:t>
      </w:r>
    </w:p>
    <w:p w14:paraId="19DFCE9D"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c) Khi miễn nhiệm, bãi nhiệm Chủ tịch Hội phải đồng thời bầu Chủ tịch khác để thay thế theo quy định của pháp luật và Điều lệ Hội hoặc phân công một Phó chủ tịch Hội điều hành hoạt động của Hội trong thời gian chưa bầu được Chủ tịch Hội. </w:t>
      </w:r>
    </w:p>
    <w:p w14:paraId="3A062232"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4. Đình chỉ công tác, cho phép công tác trở lại đối với Chủ tịch Hội, Phó chủ tịch Hội:</w:t>
      </w:r>
    </w:p>
    <w:p w14:paraId="185AA4BE"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a) Chủ tịch Hội hoặc Phó chủ tịch Hội bị đình chỉ công tác theo một trong các trường hợp sau:</w:t>
      </w:r>
    </w:p>
    <w:p w14:paraId="686ED8EC"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Bị tạm giam, tạm giữ để điều tra xét xử theo quy định của pháp luật;</w:t>
      </w:r>
    </w:p>
    <w:p w14:paraId="7F84D602"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Vi phạm nghiêm trọng Điều lệ Hội, quy định của Hội.</w:t>
      </w:r>
    </w:p>
    <w:p w14:paraId="261309BB"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b) Ban Chấp hành  quy định cụ thể hành vi vi phạm, trình tự, thủ tục thực hiện đình chỉ công tác, cho phép công tác trở lại đối với Chủ tịch Hội, Phó chủ tịch Hội. </w:t>
      </w:r>
    </w:p>
    <w:p w14:paraId="43692047"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b/>
          <w:sz w:val="28"/>
          <w:szCs w:val="28"/>
          <w:bdr w:val="none" w:sz="0" w:space="0" w:color="auto" w:frame="1"/>
          <w:lang w:val="vi-VN"/>
        </w:rPr>
      </w:pPr>
      <w:r w:rsidRPr="00EE60D6">
        <w:rPr>
          <w:b/>
          <w:sz w:val="28"/>
          <w:szCs w:val="28"/>
          <w:bdr w:val="none" w:sz="0" w:space="0" w:color="auto" w:frame="1"/>
          <w:lang w:val="vi-VN"/>
        </w:rPr>
        <w:t>Điều 18. Tổng thư ký Hội</w:t>
      </w:r>
    </w:p>
    <w:p w14:paraId="3308195D"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1. Tổng thư ký Hội do Ban Chấp hành bầu trong số ủy viên Ban Thường vụ. Trong trường hợp Ban Chấp hành quyết định Tổng thư  ký Hội kiêm nhiệm thì bầu trong số Phó chủ tịch Hội.</w:t>
      </w:r>
    </w:p>
    <w:p w14:paraId="58C1C8E5"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2. Nhiệm vụ và quyền hạn của Tổng thư ký Hội</w:t>
      </w:r>
    </w:p>
    <w:p w14:paraId="1D44D74E"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a) Phụ trách các hoạt động của Văn phòng Hội;  Đại diện Hội trong các quan hệ giao dịch với các cơ quan, tổ chức;</w:t>
      </w:r>
    </w:p>
    <w:p w14:paraId="75048434"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b) Chuẩn bị nội dung cho các kỳ họp Ban Thường vụ, Ban Chấp hành, các cuộc họp, hội nghị tổng kết công tác và Đại hội nhiệm kỳ của hội.</w:t>
      </w:r>
    </w:p>
    <w:p w14:paraId="4950B9EC"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sz w:val="28"/>
          <w:szCs w:val="28"/>
          <w:bdr w:val="none" w:sz="0" w:space="0" w:color="auto" w:frame="1"/>
          <w:lang w:val="vi-VN"/>
        </w:rPr>
        <w:t>c) Xây dựng  và thực hiện quy định hoạt động của Văn phòng Hội; Soạn thảo và phát hành các văn bản của Hội.</w:t>
      </w:r>
    </w:p>
    <w:p w14:paraId="38F97677"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sz w:val="28"/>
          <w:szCs w:val="28"/>
          <w:bdr w:val="none" w:sz="0" w:space="0" w:color="auto" w:frame="1"/>
          <w:lang w:val="vi-VN"/>
        </w:rPr>
        <w:t>d) Quản lý các tài liệu hồ sơ của Hội.</w:t>
      </w:r>
    </w:p>
    <w:p w14:paraId="55428401"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center"/>
        <w:textAlignment w:val="baseline"/>
        <w:rPr>
          <w:b/>
          <w:sz w:val="28"/>
          <w:szCs w:val="28"/>
          <w:bdr w:val="none" w:sz="0" w:space="0" w:color="auto" w:frame="1"/>
          <w:lang w:val="vi-VN"/>
        </w:rPr>
      </w:pPr>
      <w:r w:rsidRPr="00EE60D6">
        <w:rPr>
          <w:b/>
          <w:sz w:val="28"/>
          <w:szCs w:val="28"/>
          <w:bdr w:val="none" w:sz="0" w:space="0" w:color="auto" w:frame="1"/>
          <w:lang w:val="vi-VN"/>
        </w:rPr>
        <w:t>Chương V</w:t>
      </w:r>
    </w:p>
    <w:p w14:paraId="73CEECDB"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center"/>
        <w:textAlignment w:val="baseline"/>
        <w:rPr>
          <w:b/>
          <w:sz w:val="28"/>
          <w:szCs w:val="28"/>
          <w:bdr w:val="none" w:sz="0" w:space="0" w:color="auto" w:frame="1"/>
          <w:lang w:val="vi-VN"/>
        </w:rPr>
      </w:pPr>
      <w:r w:rsidRPr="00EE60D6">
        <w:rPr>
          <w:b/>
          <w:sz w:val="28"/>
          <w:szCs w:val="28"/>
          <w:bdr w:val="none" w:sz="0" w:space="0" w:color="auto" w:frame="1"/>
          <w:lang w:val="vi-VN"/>
        </w:rPr>
        <w:t>TÀI CHÍNH, TÀI SẢN CỦA HỘI</w:t>
      </w:r>
    </w:p>
    <w:p w14:paraId="64618D3C"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b/>
          <w:sz w:val="28"/>
          <w:szCs w:val="28"/>
          <w:bdr w:val="none" w:sz="0" w:space="0" w:color="auto" w:frame="1"/>
          <w:lang w:val="vi-VN"/>
        </w:rPr>
      </w:pPr>
      <w:r w:rsidRPr="00EE60D6">
        <w:rPr>
          <w:b/>
          <w:sz w:val="28"/>
          <w:szCs w:val="28"/>
          <w:bdr w:val="none" w:sz="0" w:space="0" w:color="auto" w:frame="1"/>
          <w:lang w:val="vi-VN"/>
        </w:rPr>
        <w:t>Điều 19. Tài chính của Hội</w:t>
      </w:r>
    </w:p>
    <w:p w14:paraId="0D74246C"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bCs/>
          <w:sz w:val="28"/>
          <w:szCs w:val="28"/>
          <w:bdr w:val="none" w:sz="0" w:space="0" w:color="auto" w:frame="1"/>
          <w:lang w:val="vi-VN"/>
        </w:rPr>
      </w:pPr>
      <w:r w:rsidRPr="00EE60D6">
        <w:rPr>
          <w:bCs/>
          <w:sz w:val="28"/>
          <w:szCs w:val="28"/>
          <w:bdr w:val="none" w:sz="0" w:space="0" w:color="auto" w:frame="1"/>
          <w:lang w:val="vi-VN"/>
        </w:rPr>
        <w:t>1. Tài chính của Hội</w:t>
      </w:r>
    </w:p>
    <w:p w14:paraId="3BA5ECBF"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sz w:val="28"/>
          <w:szCs w:val="28"/>
          <w:bdr w:val="none" w:sz="0" w:space="0" w:color="auto" w:frame="1"/>
          <w:lang w:val="vi-VN"/>
        </w:rPr>
        <w:t xml:space="preserve">a. Nguồn thu của Hội </w:t>
      </w:r>
    </w:p>
    <w:p w14:paraId="677826FD"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lang w:val="vi-VN"/>
        </w:rPr>
      </w:pPr>
      <w:r w:rsidRPr="00EE60D6">
        <w:rPr>
          <w:sz w:val="28"/>
          <w:szCs w:val="28"/>
          <w:lang w:val="vi-VN"/>
        </w:rPr>
        <w:t>- Phí gia nhập Hội, hội phí hàng năm của hội viên;</w:t>
      </w:r>
    </w:p>
    <w:p w14:paraId="077C9C51"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lang w:val="vi-VN"/>
        </w:rPr>
      </w:pPr>
      <w:r w:rsidRPr="00EE60D6">
        <w:rPr>
          <w:sz w:val="28"/>
          <w:szCs w:val="28"/>
          <w:lang w:val="vi-VN"/>
        </w:rPr>
        <w:lastRenderedPageBreak/>
        <w:t>- Thu từ các hoạt động của Hội theo quy định của pháp luật;</w:t>
      </w:r>
    </w:p>
    <w:p w14:paraId="52859230"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lang w:val="vi-VN"/>
        </w:rPr>
      </w:pPr>
      <w:r w:rsidRPr="00EE60D6">
        <w:rPr>
          <w:sz w:val="28"/>
          <w:szCs w:val="28"/>
          <w:lang w:val="vi-VN"/>
        </w:rPr>
        <w:t>- Tiền tài trợ, ủng hộ của tổ chức, cá nhân trong và ngoài nước theo quy định của pháp luật;</w:t>
      </w:r>
    </w:p>
    <w:p w14:paraId="69460F35"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lang w:val="vi-VN"/>
        </w:rPr>
      </w:pPr>
      <w:r w:rsidRPr="00EE60D6">
        <w:rPr>
          <w:sz w:val="28"/>
          <w:szCs w:val="28"/>
          <w:lang w:val="vi-VN"/>
        </w:rPr>
        <w:t>- Ngân sách nhà nước hỗ trợ (nếu có) cho các nhiệm vụ Đảng, Nhà nước giao theo quy định của pháp luật;</w:t>
      </w:r>
    </w:p>
    <w:p w14:paraId="3FC240F1"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lang w:val="vi-VN"/>
        </w:rPr>
      </w:pPr>
      <w:r w:rsidRPr="00EE60D6">
        <w:rPr>
          <w:sz w:val="28"/>
          <w:szCs w:val="28"/>
          <w:lang w:val="vi-VN"/>
        </w:rPr>
        <w:t>- Các khoản thu hợp pháp khác;</w:t>
      </w:r>
    </w:p>
    <w:p w14:paraId="1A422B7B"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lang w:val="vi-VN"/>
        </w:rPr>
      </w:pPr>
      <w:r w:rsidRPr="00EE60D6">
        <w:rPr>
          <w:sz w:val="28"/>
          <w:szCs w:val="28"/>
          <w:bdr w:val="none" w:sz="0" w:space="0" w:color="auto" w:frame="1"/>
          <w:lang w:val="it-IT"/>
        </w:rPr>
        <w:t>b</w:t>
      </w:r>
      <w:r w:rsidRPr="00EE60D6">
        <w:rPr>
          <w:sz w:val="28"/>
          <w:szCs w:val="28"/>
          <w:bdr w:val="none" w:sz="0" w:space="0" w:color="auto" w:frame="1"/>
          <w:lang w:val="vi-VN"/>
        </w:rPr>
        <w:t>. Các khoản chi của Hội:</w:t>
      </w:r>
    </w:p>
    <w:p w14:paraId="778ABD8F"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bdr w:val="none" w:sz="0" w:space="0" w:color="auto" w:frame="1"/>
          <w:lang w:val="vi-VN"/>
        </w:rPr>
      </w:pPr>
      <w:r w:rsidRPr="00EE60D6">
        <w:rPr>
          <w:sz w:val="28"/>
          <w:szCs w:val="28"/>
          <w:bdr w:val="none" w:sz="0" w:space="0" w:color="auto" w:frame="1"/>
          <w:lang w:val="vi-VN"/>
        </w:rPr>
        <w:t>- Chi hoạt động thực hiện nhiệm vụ của Hội;</w:t>
      </w:r>
    </w:p>
    <w:p w14:paraId="209719C7"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bdr w:val="none" w:sz="0" w:space="0" w:color="auto" w:frame="1"/>
          <w:lang w:val="vi-VN"/>
        </w:rPr>
      </w:pPr>
      <w:r w:rsidRPr="00EE60D6">
        <w:rPr>
          <w:sz w:val="28"/>
          <w:szCs w:val="28"/>
          <w:bdr w:val="none" w:sz="0" w:space="0" w:color="auto" w:frame="1"/>
          <w:lang w:val="vi-VN"/>
        </w:rPr>
        <w:t>- Chi thực hiện nhiệm vụ Đảng, Nhà nước giao (nếu có);</w:t>
      </w:r>
    </w:p>
    <w:p w14:paraId="5FC4A076"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bdr w:val="none" w:sz="0" w:space="0" w:color="auto" w:frame="1"/>
          <w:lang w:val="vi-VN"/>
        </w:rPr>
      </w:pPr>
      <w:r w:rsidRPr="00EE60D6">
        <w:rPr>
          <w:sz w:val="28"/>
          <w:szCs w:val="28"/>
          <w:bdr w:val="none" w:sz="0" w:space="0" w:color="auto" w:frame="1"/>
          <w:lang w:val="vi-VN"/>
        </w:rPr>
        <w:t>- Chi thuê trụ sở, mua sắm phương tiện làm việc;</w:t>
      </w:r>
    </w:p>
    <w:p w14:paraId="154CBF6A"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bdr w:val="none" w:sz="0" w:space="0" w:color="auto" w:frame="1"/>
          <w:lang w:val="vi-VN"/>
        </w:rPr>
      </w:pPr>
      <w:r w:rsidRPr="00EE60D6">
        <w:rPr>
          <w:sz w:val="28"/>
          <w:szCs w:val="28"/>
          <w:bdr w:val="none" w:sz="0" w:space="0" w:color="auto" w:frame="1"/>
          <w:lang w:val="vi-VN"/>
        </w:rPr>
        <w:t>- Chi thực hiện chế độ, chính sách đối với những người làm việc tại Hội theo quy định của Ban Chấp hành Hội phù hợp với quy định của pháp luật;</w:t>
      </w:r>
    </w:p>
    <w:p w14:paraId="3C57F23E"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bdr w:val="none" w:sz="0" w:space="0" w:color="auto" w:frame="1"/>
          <w:lang w:val="vi-VN"/>
        </w:rPr>
      </w:pPr>
      <w:r w:rsidRPr="00EE60D6">
        <w:rPr>
          <w:sz w:val="28"/>
          <w:szCs w:val="28"/>
          <w:bdr w:val="none" w:sz="0" w:space="0" w:color="auto" w:frame="1"/>
          <w:lang w:val="vi-VN"/>
        </w:rPr>
        <w:t>- Chi khen thưởng và các khoản chi khác theo quy định của Ban Chấp hành.</w:t>
      </w:r>
    </w:p>
    <w:p w14:paraId="14F4F8DC"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lang w:val="vi-VN"/>
        </w:rPr>
      </w:pPr>
      <w:r w:rsidRPr="00EE60D6">
        <w:rPr>
          <w:sz w:val="28"/>
          <w:szCs w:val="28"/>
          <w:lang w:val="vi-VN"/>
        </w:rPr>
        <w:t>2. Tài sản của Hội:</w:t>
      </w:r>
    </w:p>
    <w:p w14:paraId="14FBDC94"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lang w:val="vi-VN"/>
        </w:rPr>
      </w:pPr>
      <w:r w:rsidRPr="00EE60D6">
        <w:rPr>
          <w:sz w:val="28"/>
          <w:szCs w:val="28"/>
          <w:lang w:val="vi-VN"/>
        </w:rPr>
        <w:t>a) Tài sản của Hội bao gồm trụ sở, trang thiết bị, phương tiện phục vụ hoạt động của Hội và các tài sản hợp pháp khác theo quy định của pháp luật. Tài sản của Hội được hình thành từ nguồn kinh phí của Hội do các tổ chức, cá nhân trong và ngoài nước hiến, tặng theo quy định của pháp luật;</w:t>
      </w:r>
    </w:p>
    <w:p w14:paraId="1D49C647"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lang w:val="vi-VN"/>
        </w:rPr>
      </w:pPr>
      <w:r w:rsidRPr="00EE60D6">
        <w:rPr>
          <w:sz w:val="28"/>
          <w:szCs w:val="28"/>
          <w:lang w:val="vi-VN"/>
        </w:rPr>
        <w:t>b) Việc quản lý, sử dụng tài sản của Hội thực hiện theo quy định của pháp luật dân sự, pháp luật về tài sản, tài chính, kế toán và Điều lệ của Hội. Đối với tài sản công thực hiện theo quy định của pháp luật về quản lý, sử dụng tài sản công;</w:t>
      </w:r>
    </w:p>
    <w:p w14:paraId="32484139"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lang w:val="vi-VN"/>
        </w:rPr>
      </w:pPr>
      <w:r w:rsidRPr="00EE60D6">
        <w:rPr>
          <w:sz w:val="28"/>
          <w:szCs w:val="28"/>
          <w:lang w:val="vi-VN"/>
        </w:rPr>
        <w:t>c) Khi hội chia tách, sáp nhập, hợp nhất, giải thể thì hội kiểm kê, phân loại tài sản để xác định việc xử lý tài sản:</w:t>
      </w:r>
    </w:p>
    <w:p w14:paraId="18FB00B9"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lang w:val="vi-VN"/>
        </w:rPr>
      </w:pPr>
      <w:r w:rsidRPr="00EE60D6">
        <w:rPr>
          <w:sz w:val="28"/>
          <w:szCs w:val="28"/>
          <w:lang w:val="vi-VN"/>
        </w:rPr>
        <w:t>- Đối với tài sản của Hội là tài sản công thì việc quản lý, sử dụng, xử lý thực hiện theo quy định của pháp luật về tài sản công;</w:t>
      </w:r>
    </w:p>
    <w:p w14:paraId="70578AF4"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lang w:val="vi-VN"/>
        </w:rPr>
      </w:pPr>
      <w:r w:rsidRPr="00EE60D6">
        <w:rPr>
          <w:sz w:val="28"/>
          <w:szCs w:val="28"/>
          <w:lang w:val="vi-VN"/>
        </w:rPr>
        <w:t>- Đối với tài sản của Hội được hình thành từ nguồn tự có của Hội thì việc quản lý, sử dụng và xử lý được thực hiện theo quy định của pháp luật về dân sự, pháp luật có liên quan và Điều lệ của Hội.</w:t>
      </w:r>
    </w:p>
    <w:p w14:paraId="697A92FF"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b/>
          <w:bCs/>
          <w:sz w:val="28"/>
          <w:szCs w:val="28"/>
          <w:bdr w:val="none" w:sz="0" w:space="0" w:color="auto" w:frame="1"/>
          <w:lang w:val="vi-VN"/>
        </w:rPr>
        <w:t>Điều 20. Quản lý tài sản, tài chính</w:t>
      </w:r>
    </w:p>
    <w:p w14:paraId="1E663142"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lang w:val="vi-VN"/>
        </w:rPr>
      </w:pPr>
      <w:r w:rsidRPr="00EE60D6">
        <w:rPr>
          <w:sz w:val="28"/>
          <w:szCs w:val="28"/>
          <w:lang w:val="vi-VN"/>
        </w:rPr>
        <w:t>1. Quản lý, sử dụng tài chính, tài sản của Hội:</w:t>
      </w:r>
    </w:p>
    <w:p w14:paraId="517C64AD"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lang w:val="vi-VN"/>
        </w:rPr>
      </w:pPr>
      <w:r w:rsidRPr="00EE60D6">
        <w:rPr>
          <w:sz w:val="28"/>
          <w:szCs w:val="28"/>
          <w:lang w:val="vi-VN"/>
        </w:rPr>
        <w:t>a) Tài chính, tài sản của Hội chỉ được sử dụng cho các hoạt động của Hội;</w:t>
      </w:r>
    </w:p>
    <w:p w14:paraId="2C2F276D"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lang w:val="vi-VN"/>
        </w:rPr>
      </w:pPr>
      <w:r w:rsidRPr="00EE60D6">
        <w:rPr>
          <w:sz w:val="28"/>
          <w:szCs w:val="28"/>
          <w:lang w:val="vi-VN"/>
        </w:rPr>
        <w:t>b) Tài chính, tài sản của Hội khi chia, tách; sáp nhập; hợp nhất, đình chỉ hoạt động có thời hạn và giải thể được giải quyết theo quy định của pháp luật về hội và pháp luật có liên quan.</w:t>
      </w:r>
    </w:p>
    <w:p w14:paraId="28084DA0"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lang w:val="vi-VN"/>
        </w:rPr>
      </w:pPr>
      <w:r w:rsidRPr="00EE60D6">
        <w:rPr>
          <w:sz w:val="28"/>
          <w:szCs w:val="28"/>
          <w:lang w:val="vi-VN"/>
        </w:rPr>
        <w:lastRenderedPageBreak/>
        <w:t>c) Ban Chấp hành Hội ban hành quy chế quản lý, sử dụng tài chính, tài sản của Hội đảm bảo nguyên tắc công khai, minh bạch, tiết kiệm phù hợp với quy định của pháp luật về tài chính, kế toán, về quản lý, sử dụng tài sản công và các quy định của pháp luật khác có liên quan.</w:t>
      </w:r>
    </w:p>
    <w:p w14:paraId="6196C279"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lang w:val="vi-VN"/>
        </w:rPr>
      </w:pPr>
      <w:r w:rsidRPr="00EE60D6">
        <w:rPr>
          <w:sz w:val="28"/>
          <w:szCs w:val="28"/>
          <w:lang w:val="vi-VN"/>
        </w:rPr>
        <w:t>2. Thực hiện công tác kế toán, kiểm toán, thống kê:</w:t>
      </w:r>
    </w:p>
    <w:p w14:paraId="6FAF8381"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lang w:val="vi-VN"/>
        </w:rPr>
      </w:pPr>
      <w:r w:rsidRPr="00EE60D6">
        <w:rPr>
          <w:sz w:val="28"/>
          <w:szCs w:val="28"/>
          <w:lang w:val="vi-VN"/>
        </w:rPr>
        <w:t>a) Hội phải tổ chức công tác kế toán, thống kê theo đúng quy định của Luật Kế toán, Luật Thống kê và các văn bản hướng dẫn thực hiện, cụ thể:</w:t>
      </w:r>
    </w:p>
    <w:p w14:paraId="3B54ED1D"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lang w:val="vi-VN"/>
        </w:rPr>
      </w:pPr>
      <w:r w:rsidRPr="00EE60D6">
        <w:rPr>
          <w:sz w:val="28"/>
          <w:szCs w:val="28"/>
          <w:lang w:val="vi-VN"/>
        </w:rPr>
        <w:t>- Chấp hành các quy định về chứng từ kế toán; hạch toán kế toán và các nghiệp vụ kinh tế, tài chính, tài sản có liên quan đến Hội;</w:t>
      </w:r>
    </w:p>
    <w:p w14:paraId="4419581D"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lang w:val="vi-VN"/>
        </w:rPr>
      </w:pPr>
      <w:r w:rsidRPr="00EE60D6">
        <w:rPr>
          <w:sz w:val="28"/>
          <w:szCs w:val="28"/>
          <w:lang w:val="vi-VN"/>
        </w:rPr>
        <w:t>- Mở sổ kế toán ghi chép và lưu trữ các nghiệp vụ kinh tế, tài chính, tài sản có liên quan đến Hội (phản ánh, theo dõi chi tiết số thu, chi tiền, hiện vật do các tổ chức, cá nhân đóng góp, viện trợ, tài trợ và các khoản thu, chi khác theo quy định của pháp luật và Điều lệ Hội);</w:t>
      </w:r>
    </w:p>
    <w:p w14:paraId="1B561D90"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lang w:val="vi-VN"/>
        </w:rPr>
      </w:pPr>
      <w:r w:rsidRPr="00EE60D6">
        <w:rPr>
          <w:sz w:val="28"/>
          <w:szCs w:val="28"/>
          <w:lang w:val="vi-VN"/>
        </w:rPr>
        <w:t xml:space="preserve">- Lập đầy đủ, đúng hạn các báo cáo tài chính, quyết toán năm </w:t>
      </w:r>
      <w:r w:rsidR="00613438" w:rsidRPr="00EE60D6">
        <w:rPr>
          <w:sz w:val="28"/>
          <w:szCs w:val="28"/>
          <w:lang w:val="vi-VN"/>
        </w:rPr>
        <w:t>gửi Ủy ban Nhân dân tỉnh Lâm Đồng, Sở Tài chính tỉnh Lâm Đồng</w:t>
      </w:r>
      <w:r w:rsidRPr="00EE60D6">
        <w:rPr>
          <w:sz w:val="28"/>
          <w:szCs w:val="28"/>
          <w:lang w:val="vi-VN"/>
        </w:rPr>
        <w:t>;</w:t>
      </w:r>
    </w:p>
    <w:p w14:paraId="51B8ECA9"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lang w:val="vi-VN"/>
        </w:rPr>
      </w:pPr>
      <w:r w:rsidRPr="00EE60D6">
        <w:rPr>
          <w:sz w:val="28"/>
          <w:szCs w:val="28"/>
          <w:lang w:val="vi-VN"/>
        </w:rPr>
        <w:t>- Lập đầy đủ hồ sơ tài liệu chứng từ khác có liên quan theo quy định của pháp luật về phòng, chống rửa tiền.</w:t>
      </w:r>
    </w:p>
    <w:p w14:paraId="3E5BF6F2"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lang w:val="vi-VN"/>
        </w:rPr>
      </w:pPr>
      <w:r w:rsidRPr="00EE60D6">
        <w:rPr>
          <w:sz w:val="28"/>
          <w:szCs w:val="28"/>
          <w:lang w:val="vi-VN"/>
        </w:rPr>
        <w:t xml:space="preserve">b) Chịu sự thanh tra, kiểm tra, kiểm toán về việc thu, chi, quản lý và sử dụng tài chính, tài sản của </w:t>
      </w:r>
      <w:r w:rsidR="00613438" w:rsidRPr="00EE60D6">
        <w:rPr>
          <w:sz w:val="28"/>
          <w:szCs w:val="28"/>
          <w:lang w:val="vi-VN"/>
        </w:rPr>
        <w:t>Ủy ban Nhân dân tỉnh Lâm Đồng, Sở Tài chính tỉnh Lâm Đồng và</w:t>
      </w:r>
      <w:r w:rsidRPr="00EE60D6">
        <w:rPr>
          <w:sz w:val="28"/>
          <w:szCs w:val="28"/>
          <w:lang w:val="vi-VN"/>
        </w:rPr>
        <w:t xml:space="preserve"> cơ quan kiểm toán có thẩm quyền;</w:t>
      </w:r>
    </w:p>
    <w:p w14:paraId="691D7CCD" w14:textId="77777777" w:rsidR="000C2359" w:rsidRPr="00EE60D6" w:rsidRDefault="000C2359" w:rsidP="00EE60D6">
      <w:pPr>
        <w:pStyle w:val="NormalWeb"/>
        <w:shd w:val="clear" w:color="auto" w:fill="FFFFFF"/>
        <w:spacing w:before="120" w:beforeAutospacing="0" w:after="0" w:afterAutospacing="0" w:line="264" w:lineRule="auto"/>
        <w:ind w:right="-448" w:firstLine="720"/>
        <w:jc w:val="both"/>
        <w:textAlignment w:val="baseline"/>
        <w:rPr>
          <w:sz w:val="28"/>
          <w:szCs w:val="28"/>
          <w:lang w:val="vi-VN"/>
        </w:rPr>
      </w:pPr>
      <w:r w:rsidRPr="00EE60D6">
        <w:rPr>
          <w:sz w:val="28"/>
          <w:szCs w:val="28"/>
          <w:lang w:val="vi-VN"/>
        </w:rPr>
        <w:t>c) Cung cấp các thông tin cần thiết gửi cơ quan nhà nước có thẩm quyền khi có yêu cầu theo quy định của pháp luật.</w:t>
      </w:r>
    </w:p>
    <w:p w14:paraId="2B49AAFA"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center"/>
        <w:textAlignment w:val="baseline"/>
        <w:rPr>
          <w:b/>
          <w:sz w:val="28"/>
          <w:szCs w:val="28"/>
          <w:bdr w:val="none" w:sz="0" w:space="0" w:color="auto" w:frame="1"/>
          <w:lang w:val="vi-VN"/>
        </w:rPr>
      </w:pPr>
      <w:r w:rsidRPr="00EE60D6">
        <w:rPr>
          <w:b/>
          <w:sz w:val="28"/>
          <w:szCs w:val="28"/>
          <w:bdr w:val="none" w:sz="0" w:space="0" w:color="auto" w:frame="1"/>
          <w:lang w:val="vi-VN"/>
        </w:rPr>
        <w:t>Chương VI</w:t>
      </w:r>
    </w:p>
    <w:p w14:paraId="4430FEE1" w14:textId="77777777" w:rsidR="000C2359" w:rsidRPr="00EE60D6" w:rsidRDefault="000C2359" w:rsidP="00EE60D6">
      <w:pPr>
        <w:pStyle w:val="NormalWeb"/>
        <w:shd w:val="clear" w:color="auto" w:fill="FFFFFF"/>
        <w:spacing w:before="120" w:beforeAutospacing="0" w:after="0" w:afterAutospacing="0" w:line="264" w:lineRule="auto"/>
        <w:ind w:right="-450"/>
        <w:jc w:val="center"/>
        <w:textAlignment w:val="baseline"/>
        <w:rPr>
          <w:sz w:val="28"/>
          <w:szCs w:val="28"/>
          <w:lang w:val="vi-VN"/>
        </w:rPr>
      </w:pPr>
      <w:r w:rsidRPr="00EE60D6">
        <w:rPr>
          <w:b/>
          <w:bCs/>
          <w:sz w:val="28"/>
          <w:szCs w:val="28"/>
          <w:bdr w:val="none" w:sz="0" w:space="0" w:color="auto" w:frame="1"/>
          <w:lang w:val="vi-VN"/>
        </w:rPr>
        <w:t xml:space="preserve">ĐỔI TÊN, CHIA TÁCH, SÁP NHẬP, HỢP NHẤT VÀ GIẢI THỂ HỘI </w:t>
      </w:r>
    </w:p>
    <w:p w14:paraId="26AED136"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b/>
          <w:bCs/>
          <w:sz w:val="28"/>
          <w:szCs w:val="28"/>
          <w:bdr w:val="none" w:sz="0" w:space="0" w:color="auto" w:frame="1"/>
          <w:lang w:val="vi-VN"/>
        </w:rPr>
      </w:pPr>
      <w:r w:rsidRPr="00EE60D6">
        <w:rPr>
          <w:b/>
          <w:bCs/>
          <w:sz w:val="28"/>
          <w:szCs w:val="28"/>
          <w:bdr w:val="none" w:sz="0" w:space="0" w:color="auto" w:frame="1"/>
          <w:lang w:val="vi-VN"/>
        </w:rPr>
        <w:t>Điều 21. Đổi tên, chia tách, sáp nhập, hợp nhất và giải thể Hội</w:t>
      </w:r>
    </w:p>
    <w:p w14:paraId="1B9CC56F"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bCs/>
          <w:sz w:val="28"/>
          <w:szCs w:val="28"/>
          <w:bdr w:val="none" w:sz="0" w:space="0" w:color="auto" w:frame="1"/>
          <w:lang w:val="vi-VN"/>
        </w:rPr>
      </w:pPr>
      <w:r w:rsidRPr="00EE60D6">
        <w:rPr>
          <w:bCs/>
          <w:sz w:val="28"/>
          <w:szCs w:val="28"/>
          <w:bdr w:val="none" w:sz="0" w:space="0" w:color="auto" w:frame="1"/>
          <w:lang w:val="vi-VN"/>
        </w:rPr>
        <w:t xml:space="preserve">Việc đổi tên, chia tách, sáp nhập, hợp nhất và giải thể hội  thực hiện theo quy định của Bộ Luật dân sự, quy định của pháp luật về hội, nghị quyết Ban Chấp hành  và các quy định pháp luật có liên quan. </w:t>
      </w:r>
    </w:p>
    <w:p w14:paraId="684EEB5E"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b/>
          <w:bCs/>
          <w:sz w:val="28"/>
          <w:szCs w:val="28"/>
          <w:bdr w:val="none" w:sz="0" w:space="0" w:color="auto" w:frame="1"/>
          <w:lang w:val="vi-VN"/>
        </w:rPr>
      </w:pPr>
      <w:r w:rsidRPr="00EE60D6">
        <w:rPr>
          <w:b/>
          <w:bCs/>
          <w:sz w:val="28"/>
          <w:szCs w:val="28"/>
          <w:bdr w:val="none" w:sz="0" w:space="0" w:color="auto" w:frame="1"/>
          <w:lang w:val="vi-VN"/>
        </w:rPr>
        <w:t>Điều 22. Thu hồi con dấu của hội</w:t>
      </w:r>
    </w:p>
    <w:p w14:paraId="36A87042"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bCs/>
          <w:sz w:val="28"/>
          <w:szCs w:val="28"/>
          <w:bdr w:val="none" w:sz="0" w:space="0" w:color="auto" w:frame="1"/>
          <w:lang w:val="vi-VN"/>
        </w:rPr>
      </w:pPr>
      <w:r w:rsidRPr="00EE60D6">
        <w:rPr>
          <w:bCs/>
          <w:sz w:val="28"/>
          <w:szCs w:val="28"/>
          <w:bdr w:val="none" w:sz="0" w:space="0" w:color="auto" w:frame="1"/>
          <w:lang w:val="vi-VN"/>
        </w:rPr>
        <w:t xml:space="preserve">Việc thu hồi con dấu  đối với Hội đổi tên, chia tách, sáp nhập, hợp nhất, giải thể, bị đình chỉ hoạt động có thời hạn được thực hiện theo quy định của pháp luật có liên quan. </w:t>
      </w:r>
    </w:p>
    <w:p w14:paraId="76E75829"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center"/>
        <w:textAlignment w:val="baseline"/>
        <w:rPr>
          <w:b/>
          <w:sz w:val="28"/>
          <w:szCs w:val="28"/>
          <w:bdr w:val="none" w:sz="0" w:space="0" w:color="auto" w:frame="1"/>
          <w:lang w:val="vi-VN"/>
        </w:rPr>
      </w:pPr>
      <w:r w:rsidRPr="00EE60D6">
        <w:rPr>
          <w:b/>
          <w:sz w:val="28"/>
          <w:szCs w:val="28"/>
          <w:bdr w:val="none" w:sz="0" w:space="0" w:color="auto" w:frame="1"/>
          <w:lang w:val="vi-VN"/>
        </w:rPr>
        <w:t>CHƯƠNG VII</w:t>
      </w:r>
    </w:p>
    <w:p w14:paraId="242E01FA"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center"/>
        <w:textAlignment w:val="baseline"/>
        <w:rPr>
          <w:b/>
          <w:sz w:val="28"/>
          <w:szCs w:val="28"/>
          <w:bdr w:val="none" w:sz="0" w:space="0" w:color="auto" w:frame="1"/>
          <w:lang w:val="vi-VN"/>
        </w:rPr>
      </w:pPr>
      <w:r w:rsidRPr="00EE60D6">
        <w:rPr>
          <w:b/>
          <w:sz w:val="28"/>
          <w:szCs w:val="28"/>
          <w:bdr w:val="none" w:sz="0" w:space="0" w:color="auto" w:frame="1"/>
          <w:lang w:val="vi-VN"/>
        </w:rPr>
        <w:t>KHEN THƯỞNG, KỶ LUẬT</w:t>
      </w:r>
    </w:p>
    <w:p w14:paraId="140E88A6"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b/>
          <w:sz w:val="28"/>
          <w:szCs w:val="28"/>
          <w:bdr w:val="none" w:sz="0" w:space="0" w:color="auto" w:frame="1"/>
          <w:lang w:val="vi-VN"/>
        </w:rPr>
      </w:pPr>
      <w:r w:rsidRPr="00EE60D6">
        <w:rPr>
          <w:b/>
          <w:sz w:val="28"/>
          <w:szCs w:val="28"/>
          <w:bdr w:val="none" w:sz="0" w:space="0" w:color="auto" w:frame="1"/>
          <w:lang w:val="vi-VN"/>
        </w:rPr>
        <w:lastRenderedPageBreak/>
        <w:t>Điều 23. Khen thưởng</w:t>
      </w:r>
    </w:p>
    <w:p w14:paraId="0C9CFDF5"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1. Tổ chức thuộc Hội  và hội viên có thành tích xuất sắc đóng góp cho sự phát triển của Hội sẽ được khen thưởng hoặc được Hội CGC tỉnh Lâm Đồng đề nghị cơ quan, tổ chức  có thẩm quyền khen thưởng theo quy định của pháp luật.</w:t>
      </w:r>
    </w:p>
    <w:p w14:paraId="7DC75593"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2. Ban Chấp hành quy định cụ thể hình thức, thẩm quyền, thủ tục khen thưởng trong nội bộ Hội theo quy định của pháp luật và Điều lệ Hội.</w:t>
      </w:r>
    </w:p>
    <w:p w14:paraId="632AE3BC"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b/>
          <w:sz w:val="28"/>
          <w:szCs w:val="28"/>
          <w:bdr w:val="none" w:sz="0" w:space="0" w:color="auto" w:frame="1"/>
          <w:lang w:val="vi-VN"/>
        </w:rPr>
      </w:pPr>
      <w:r w:rsidRPr="00EE60D6">
        <w:rPr>
          <w:b/>
          <w:sz w:val="28"/>
          <w:szCs w:val="28"/>
          <w:bdr w:val="none" w:sz="0" w:space="0" w:color="auto" w:frame="1"/>
          <w:lang w:val="vi-VN"/>
        </w:rPr>
        <w:t>Điều 24. Kỷ luật</w:t>
      </w:r>
    </w:p>
    <w:p w14:paraId="7F6F7C88"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1. Tổ chức thuộc Hội, hội viên vi phạm pháp luật, vi phạm Điều lệ Hội, quy định hoạt động của hội thì bị xem xét, thi hành kỷ luật bằng các hình thức khiển trách, cảnh cáo, khai trừ. </w:t>
      </w:r>
    </w:p>
    <w:p w14:paraId="73097A6B"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2. Trường hợp vi phạm nghiêm trọng  thì chịu trách nhiệm theo quy định của pháp luật.</w:t>
      </w:r>
    </w:p>
    <w:p w14:paraId="4DAA5561"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3. Ban Chấp hành quy định cụ thể thẩm quyền, quy trình xem xét kỷ luật trong Hội theo quy định của pháp luật và Điều lệ Hội. </w:t>
      </w:r>
    </w:p>
    <w:p w14:paraId="1A9A437B" w14:textId="48A4D33B" w:rsidR="000C2359" w:rsidRPr="00EE60D6" w:rsidRDefault="000C2359" w:rsidP="00DE7C0B">
      <w:pPr>
        <w:pStyle w:val="NormalWeb"/>
        <w:shd w:val="clear" w:color="auto" w:fill="FFFFFF"/>
        <w:spacing w:before="120" w:beforeAutospacing="0" w:after="0" w:afterAutospacing="0" w:line="264" w:lineRule="auto"/>
        <w:ind w:right="-450"/>
        <w:jc w:val="center"/>
        <w:textAlignment w:val="baseline"/>
        <w:rPr>
          <w:sz w:val="28"/>
          <w:szCs w:val="28"/>
          <w:lang w:val="vi-VN"/>
        </w:rPr>
      </w:pPr>
      <w:r w:rsidRPr="00EE60D6">
        <w:rPr>
          <w:b/>
          <w:bCs/>
          <w:sz w:val="28"/>
          <w:szCs w:val="28"/>
          <w:bdr w:val="none" w:sz="0" w:space="0" w:color="auto" w:frame="1"/>
          <w:lang w:val="vi-VN"/>
        </w:rPr>
        <w:t>Chương VIII</w:t>
      </w:r>
    </w:p>
    <w:p w14:paraId="2B1B85F9" w14:textId="77777777" w:rsidR="000C2359" w:rsidRPr="00EE60D6" w:rsidRDefault="000C2359" w:rsidP="00DE7C0B">
      <w:pPr>
        <w:pStyle w:val="NormalWeb"/>
        <w:shd w:val="clear" w:color="auto" w:fill="FFFFFF"/>
        <w:spacing w:before="120" w:beforeAutospacing="0" w:after="0" w:afterAutospacing="0" w:line="264" w:lineRule="auto"/>
        <w:ind w:right="-450"/>
        <w:jc w:val="center"/>
        <w:textAlignment w:val="baseline"/>
        <w:rPr>
          <w:sz w:val="28"/>
          <w:szCs w:val="28"/>
          <w:lang w:val="vi-VN"/>
        </w:rPr>
      </w:pPr>
      <w:r w:rsidRPr="00EE60D6">
        <w:rPr>
          <w:b/>
          <w:bCs/>
          <w:sz w:val="28"/>
          <w:szCs w:val="28"/>
          <w:bdr w:val="none" w:sz="0" w:space="0" w:color="auto" w:frame="1"/>
          <w:lang w:val="vi-VN"/>
        </w:rPr>
        <w:t>ĐIỀU KHOẢN THI HÀNH</w:t>
      </w:r>
    </w:p>
    <w:p w14:paraId="59EF7573"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b/>
          <w:bCs/>
          <w:sz w:val="28"/>
          <w:szCs w:val="28"/>
          <w:bdr w:val="none" w:sz="0" w:space="0" w:color="auto" w:frame="1"/>
          <w:lang w:val="vi-VN"/>
        </w:rPr>
        <w:t>Điều 25. Sửa đổi, bổ sung Điều lệ hội</w:t>
      </w:r>
    </w:p>
    <w:p w14:paraId="5279AE5E"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 xml:space="preserve">1. Việc sửa đổi, bổ sung Điều lệ Hội được thực hiện tại Đại hội và phải có trên 2/3 (hai phần ba) tổng số đại biểu chính thức được triệu tập tán thành. </w:t>
      </w:r>
    </w:p>
    <w:p w14:paraId="21233414"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sz w:val="28"/>
          <w:szCs w:val="28"/>
          <w:bdr w:val="none" w:sz="0" w:space="0" w:color="auto" w:frame="1"/>
          <w:lang w:val="vi-VN"/>
        </w:rPr>
        <w:t>2. Điều lệ Hội phải được hoàn thiện đảm bảo phù hợp theo quy định của pháp luật và được Chủ tịch Ủy ban nhân dân tỉnh Lâm Đồng phê duyệt mới có hiệu lực thi hành.</w:t>
      </w:r>
    </w:p>
    <w:p w14:paraId="5E919444"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lang w:val="vi-VN"/>
        </w:rPr>
      </w:pPr>
      <w:r w:rsidRPr="00EE60D6">
        <w:rPr>
          <w:b/>
          <w:bCs/>
          <w:sz w:val="28"/>
          <w:szCs w:val="28"/>
          <w:bdr w:val="none" w:sz="0" w:space="0" w:color="auto" w:frame="1"/>
          <w:lang w:val="vi-VN"/>
        </w:rPr>
        <w:t>Điều 26. Hiệu lực thi hành</w:t>
      </w:r>
    </w:p>
    <w:p w14:paraId="11F1ECF7" w14:textId="0812D796"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1. Điều lệ Hội Cựu giáo chức tỉnh Lâm Đồng gồm 8 Chương và 26 Điều đã được Đại hội Hội Cựu giáo chức tỉnh Lâm Đồng lần thứ I, nhiệm kỳ 2025 - 2030 thông qua ngày ....../ ...../2025 và có hiệu lực thi hành theo Quyết định phê duyệt của Chủ tịch </w:t>
      </w:r>
      <w:r w:rsidRPr="00EE60D6">
        <w:rPr>
          <w:sz w:val="28"/>
          <w:szCs w:val="28"/>
          <w:lang w:val="vi-VN"/>
        </w:rPr>
        <w:t>Ủ</w:t>
      </w:r>
      <w:r w:rsidRPr="00EE60D6">
        <w:rPr>
          <w:sz w:val="28"/>
          <w:szCs w:val="28"/>
          <w:bdr w:val="none" w:sz="0" w:space="0" w:color="auto" w:frame="1"/>
          <w:lang w:val="vi-VN"/>
        </w:rPr>
        <w:t xml:space="preserve">y ban nhân dân tỉnh Lâm Đồng. </w:t>
      </w:r>
    </w:p>
    <w:p w14:paraId="091C87AA" w14:textId="77777777" w:rsidR="000C2359" w:rsidRPr="00EE60D6" w:rsidRDefault="000C2359" w:rsidP="00EE60D6">
      <w:pPr>
        <w:pStyle w:val="NormalWeb"/>
        <w:shd w:val="clear" w:color="auto" w:fill="FFFFFF"/>
        <w:spacing w:before="120" w:beforeAutospacing="0" w:after="0" w:afterAutospacing="0" w:line="264" w:lineRule="auto"/>
        <w:ind w:right="-450" w:firstLine="720"/>
        <w:jc w:val="both"/>
        <w:textAlignment w:val="baseline"/>
        <w:rPr>
          <w:sz w:val="28"/>
          <w:szCs w:val="28"/>
          <w:bdr w:val="none" w:sz="0" w:space="0" w:color="auto" w:frame="1"/>
          <w:lang w:val="vi-VN"/>
        </w:rPr>
      </w:pPr>
      <w:r w:rsidRPr="00EE60D6">
        <w:rPr>
          <w:sz w:val="28"/>
          <w:szCs w:val="28"/>
          <w:bdr w:val="none" w:sz="0" w:space="0" w:color="auto" w:frame="1"/>
          <w:lang w:val="vi-VN"/>
        </w:rPr>
        <w:t>2. Căn cứ các quy định của pháp luật về hội và Điều lệ Hội, Ban Chấp hành Hội Cựu giáo chức tỉnh Lâm Đồng có trách nhiệm hướng dẫn thi hành và thực hiện Đi</w:t>
      </w:r>
      <w:r w:rsidRPr="00EE60D6">
        <w:rPr>
          <w:sz w:val="28"/>
          <w:szCs w:val="28"/>
          <w:lang w:val="vi-VN"/>
        </w:rPr>
        <w:t>ề</w:t>
      </w:r>
      <w:r w:rsidRPr="00EE60D6">
        <w:rPr>
          <w:sz w:val="28"/>
          <w:szCs w:val="28"/>
          <w:bdr w:val="none" w:sz="0" w:space="0" w:color="auto" w:frame="1"/>
          <w:lang w:val="vi-VN"/>
        </w:rPr>
        <w:t>u lệ này./.</w:t>
      </w:r>
    </w:p>
    <w:p w14:paraId="268D469F" w14:textId="77777777" w:rsidR="000C2359" w:rsidRDefault="000C2359" w:rsidP="000C2359">
      <w:pPr>
        <w:pStyle w:val="NormalWeb"/>
        <w:shd w:val="clear" w:color="auto" w:fill="FFFFFF"/>
        <w:spacing w:before="120" w:beforeAutospacing="0" w:after="120" w:afterAutospacing="0"/>
        <w:ind w:right="-450" w:firstLine="720"/>
        <w:jc w:val="both"/>
        <w:textAlignment w:val="baseline"/>
        <w:rPr>
          <w:sz w:val="28"/>
          <w:szCs w:val="28"/>
          <w:bdr w:val="none" w:sz="0" w:space="0" w:color="auto" w:frame="1"/>
          <w:lang w:val="vi-VN"/>
        </w:rPr>
      </w:pPr>
    </w:p>
    <w:p w14:paraId="14DB0EA4" w14:textId="77777777" w:rsidR="000C2359" w:rsidRDefault="000C2359" w:rsidP="000C2359">
      <w:pPr>
        <w:rPr>
          <w:lang w:val="vi-VN"/>
        </w:rPr>
      </w:pPr>
    </w:p>
    <w:p w14:paraId="32CD6AFE" w14:textId="77777777" w:rsidR="00286501" w:rsidRPr="00952E9A" w:rsidRDefault="00286501">
      <w:pPr>
        <w:rPr>
          <w:lang w:val="vi-VN"/>
        </w:rPr>
      </w:pPr>
    </w:p>
    <w:sectPr w:rsidR="00286501" w:rsidRPr="00952E9A" w:rsidSect="00ED02B1">
      <w:headerReference w:type="default" r:id="rId6"/>
      <w:foot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CC086" w14:textId="77777777" w:rsidR="00BA5770" w:rsidRDefault="00BA5770" w:rsidP="00F85121">
      <w:pPr>
        <w:spacing w:after="0" w:line="240" w:lineRule="auto"/>
      </w:pPr>
      <w:r>
        <w:separator/>
      </w:r>
    </w:p>
  </w:endnote>
  <w:endnote w:type="continuationSeparator" w:id="0">
    <w:p w14:paraId="34E17185" w14:textId="77777777" w:rsidR="00BA5770" w:rsidRDefault="00BA5770" w:rsidP="00F851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528CC" w14:textId="2771E6C2" w:rsidR="00F85121" w:rsidRDefault="00F85121">
    <w:pPr>
      <w:pStyle w:val="Footer"/>
      <w:jc w:val="right"/>
    </w:pPr>
  </w:p>
  <w:p w14:paraId="706B01F5" w14:textId="77777777" w:rsidR="00F85121" w:rsidRDefault="00F851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120CF" w14:textId="77777777" w:rsidR="00BA5770" w:rsidRDefault="00BA5770" w:rsidP="00F85121">
      <w:pPr>
        <w:spacing w:after="0" w:line="240" w:lineRule="auto"/>
      </w:pPr>
      <w:r>
        <w:separator/>
      </w:r>
    </w:p>
  </w:footnote>
  <w:footnote w:type="continuationSeparator" w:id="0">
    <w:p w14:paraId="052AF6D7" w14:textId="77777777" w:rsidR="00BA5770" w:rsidRDefault="00BA5770" w:rsidP="00F851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2529216"/>
      <w:docPartObj>
        <w:docPartGallery w:val="Page Numbers (Top of Page)"/>
        <w:docPartUnique/>
      </w:docPartObj>
    </w:sdtPr>
    <w:sdtEndPr>
      <w:rPr>
        <w:rFonts w:ascii="Times New Roman" w:hAnsi="Times New Roman"/>
        <w:sz w:val="26"/>
        <w:szCs w:val="26"/>
      </w:rPr>
    </w:sdtEndPr>
    <w:sdtContent>
      <w:p w14:paraId="5AA7E582" w14:textId="32CD6CEE" w:rsidR="00ED02B1" w:rsidRPr="00ED02B1" w:rsidRDefault="00ED02B1">
        <w:pPr>
          <w:pStyle w:val="Header"/>
          <w:jc w:val="center"/>
          <w:rPr>
            <w:rFonts w:ascii="Times New Roman" w:hAnsi="Times New Roman"/>
            <w:sz w:val="26"/>
            <w:szCs w:val="26"/>
          </w:rPr>
        </w:pPr>
        <w:r w:rsidRPr="00ED02B1">
          <w:rPr>
            <w:rFonts w:ascii="Times New Roman" w:hAnsi="Times New Roman"/>
            <w:sz w:val="26"/>
            <w:szCs w:val="26"/>
          </w:rPr>
          <w:fldChar w:fldCharType="begin"/>
        </w:r>
        <w:r w:rsidRPr="00ED02B1">
          <w:rPr>
            <w:rFonts w:ascii="Times New Roman" w:hAnsi="Times New Roman"/>
            <w:sz w:val="26"/>
            <w:szCs w:val="26"/>
          </w:rPr>
          <w:instrText>PAGE   \* MERGEFORMAT</w:instrText>
        </w:r>
        <w:r w:rsidRPr="00ED02B1">
          <w:rPr>
            <w:rFonts w:ascii="Times New Roman" w:hAnsi="Times New Roman"/>
            <w:sz w:val="26"/>
            <w:szCs w:val="26"/>
          </w:rPr>
          <w:fldChar w:fldCharType="separate"/>
        </w:r>
        <w:r w:rsidR="00D701B3" w:rsidRPr="00D701B3">
          <w:rPr>
            <w:rFonts w:ascii="Times New Roman" w:hAnsi="Times New Roman"/>
            <w:noProof/>
            <w:sz w:val="26"/>
            <w:szCs w:val="26"/>
            <w:lang w:val="en-GB"/>
          </w:rPr>
          <w:t>2</w:t>
        </w:r>
        <w:r w:rsidRPr="00ED02B1">
          <w:rPr>
            <w:rFonts w:ascii="Times New Roman" w:hAnsi="Times New Roman"/>
            <w:sz w:val="26"/>
            <w:szCs w:val="26"/>
          </w:rPr>
          <w:fldChar w:fldCharType="end"/>
        </w:r>
      </w:p>
    </w:sdtContent>
  </w:sdt>
  <w:p w14:paraId="2677FF02" w14:textId="77777777" w:rsidR="005431B0" w:rsidRDefault="005431B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359"/>
    <w:rsid w:val="000C2359"/>
    <w:rsid w:val="000C2B0C"/>
    <w:rsid w:val="00144A36"/>
    <w:rsid w:val="001F35F9"/>
    <w:rsid w:val="002340F4"/>
    <w:rsid w:val="00245B56"/>
    <w:rsid w:val="00286501"/>
    <w:rsid w:val="00286AEE"/>
    <w:rsid w:val="002D73B1"/>
    <w:rsid w:val="003773AC"/>
    <w:rsid w:val="00433A26"/>
    <w:rsid w:val="00471600"/>
    <w:rsid w:val="005431B0"/>
    <w:rsid w:val="005957AC"/>
    <w:rsid w:val="005C7B49"/>
    <w:rsid w:val="00613438"/>
    <w:rsid w:val="00731A61"/>
    <w:rsid w:val="007D1850"/>
    <w:rsid w:val="007D6E97"/>
    <w:rsid w:val="00892044"/>
    <w:rsid w:val="00952E9A"/>
    <w:rsid w:val="00A11DB3"/>
    <w:rsid w:val="00AD0F5E"/>
    <w:rsid w:val="00B81BE4"/>
    <w:rsid w:val="00BA5770"/>
    <w:rsid w:val="00BE111F"/>
    <w:rsid w:val="00BF25C7"/>
    <w:rsid w:val="00C12BC9"/>
    <w:rsid w:val="00D41A73"/>
    <w:rsid w:val="00D701B3"/>
    <w:rsid w:val="00DE7C0B"/>
    <w:rsid w:val="00E626DA"/>
    <w:rsid w:val="00ED02B1"/>
    <w:rsid w:val="00EE60D6"/>
    <w:rsid w:val="00EF1C65"/>
    <w:rsid w:val="00EF33A3"/>
    <w:rsid w:val="00F85121"/>
    <w:rsid w:val="00FB3BF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89961"/>
  <w15:docId w15:val="{DF414A71-D6D6-447A-A9CB-27AC81685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359"/>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2359"/>
    <w:pPr>
      <w:spacing w:before="100" w:beforeAutospacing="1" w:after="100" w:afterAutospacing="1" w:line="240" w:lineRule="auto"/>
    </w:pPr>
    <w:rPr>
      <w:rFonts w:ascii="Times New Roman" w:eastAsia="Times New Roman" w:hAnsi="Times New Roman"/>
      <w:sz w:val="24"/>
      <w:szCs w:val="24"/>
    </w:rPr>
  </w:style>
  <w:style w:type="paragraph" w:styleId="Footer">
    <w:name w:val="footer"/>
    <w:basedOn w:val="Normal"/>
    <w:link w:val="FooterChar"/>
    <w:uiPriority w:val="99"/>
    <w:unhideWhenUsed/>
    <w:rsid w:val="000C23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2359"/>
    <w:rPr>
      <w:rFonts w:ascii="Calibri" w:eastAsia="Calibri" w:hAnsi="Calibri" w:cs="Times New Roman"/>
      <w:sz w:val="22"/>
    </w:rPr>
  </w:style>
  <w:style w:type="paragraph" w:styleId="ListParagraph">
    <w:name w:val="List Paragraph"/>
    <w:basedOn w:val="Normal"/>
    <w:uiPriority w:val="34"/>
    <w:qFormat/>
    <w:rsid w:val="000C2359"/>
    <w:pPr>
      <w:ind w:left="720"/>
      <w:contextualSpacing/>
    </w:pPr>
  </w:style>
  <w:style w:type="paragraph" w:styleId="Header">
    <w:name w:val="header"/>
    <w:basedOn w:val="Normal"/>
    <w:link w:val="HeaderChar"/>
    <w:uiPriority w:val="99"/>
    <w:unhideWhenUsed/>
    <w:rsid w:val="00F851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5121"/>
    <w:rPr>
      <w:rFonts w:ascii="Calibri" w:eastAsia="Calibri" w:hAnsi="Calibri"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443109">
      <w:bodyDiv w:val="1"/>
      <w:marLeft w:val="0"/>
      <w:marRight w:val="0"/>
      <w:marTop w:val="0"/>
      <w:marBottom w:val="0"/>
      <w:divBdr>
        <w:top w:val="none" w:sz="0" w:space="0" w:color="auto"/>
        <w:left w:val="none" w:sz="0" w:space="0" w:color="auto"/>
        <w:bottom w:val="none" w:sz="0" w:space="0" w:color="auto"/>
        <w:right w:val="none" w:sz="0" w:space="0" w:color="auto"/>
      </w:divBdr>
    </w:div>
    <w:div w:id="1266579171">
      <w:bodyDiv w:val="1"/>
      <w:marLeft w:val="0"/>
      <w:marRight w:val="0"/>
      <w:marTop w:val="0"/>
      <w:marBottom w:val="0"/>
      <w:divBdr>
        <w:top w:val="none" w:sz="0" w:space="0" w:color="auto"/>
        <w:left w:val="none" w:sz="0" w:space="0" w:color="auto"/>
        <w:bottom w:val="none" w:sz="0" w:space="0" w:color="auto"/>
        <w:right w:val="none" w:sz="0" w:space="0" w:color="auto"/>
      </w:divBdr>
    </w:div>
    <w:div w:id="1466658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16</Pages>
  <Words>4947</Words>
  <Characters>28204</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Trương Hải Châu</cp:lastModifiedBy>
  <cp:revision>7</cp:revision>
  <dcterms:created xsi:type="dcterms:W3CDTF">2025-09-24T09:55:00Z</dcterms:created>
  <dcterms:modified xsi:type="dcterms:W3CDTF">2025-09-24T10:45:00Z</dcterms:modified>
</cp:coreProperties>
</file>