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0C447C"/>
          <w:sz w:val="44"/>
          <w:szCs w:val="44"/>
        </w:rPr>
        <w:t xml:space="preserve">Private Enterprise App Store</w:t>
      </w:r>
    </w:p>
    <w:p>
      <w:pPr>
        <w:spacing w:after="400" w:before="120"/>
        <w:jc w:val="center"/>
      </w:pPr>
      <w:r>
        <w:rPr>
          <w:color w:val="5F5E5A"/>
          <w:sz w:val="26"/>
          <w:szCs w:val="26"/>
        </w:rPr>
        <w:t xml:space="preserve">Architecture Document for Managed Android Terminal Distribution</w:t>
      </w:r>
    </w:p>
    <w:p>
      <w:pPr>
        <w:spacing w:after="60"/>
        <w:jc w:val="center"/>
      </w:pPr>
      <w:r>
        <w:rPr>
          <w:color w:val="5F5E5A"/>
          <w:sz w:val="20"/>
          <w:szCs w:val="20"/>
        </w:rPr>
        <w:t xml:space="preserve">Prepared for: Innovation &amp; Engineering — Worldline Global Services India</w:t>
      </w:r>
    </w:p>
    <w:p>
      <w:pPr>
        <w:spacing w:after="60"/>
        <w:jc w:val="center"/>
      </w:pPr>
      <w:r>
        <w:rPr>
          <w:color w:val="5F5E5A"/>
          <w:sz w:val="20"/>
          <w:szCs w:val="20"/>
        </w:rPr>
        <w:t xml:space="preserve">Prepared by: Vijayanand</w:t>
      </w:r>
    </w:p>
    <w:p>
      <w:pPr>
        <w:spacing w:after="900"/>
        <w:jc w:val="center"/>
      </w:pPr>
      <w:r>
        <w:rPr>
          <w:color w:val="5F5E5A"/>
          <w:sz w:val="20"/>
          <w:szCs w:val="20"/>
        </w:rPr>
        <w:t xml:space="preserve">Version 1.0 — August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C447C"/>
                <w:sz w:val="22"/>
                <w:szCs w:val="22"/>
              </w:rPr>
              <w:t xml:space="preserve">Document purpose</w:t>
            </w:r>
          </w:p>
          <w:p>
            <w:pPr>
              <w:spacing w:after="40"/>
            </w:pPr>
            <w:r>
              <w:rPr>
                <w:color w:val="444441"/>
                <w:sz w:val="20"/>
                <w:szCs w:val="20"/>
              </w:rPr>
              <w:t xml:space="preserve">• Defines the end-to-end architecture for a private, customer-scoped Android app store used to distribute software to company-managed terminals.</w:t>
            </w:r>
          </w:p>
          <w:p>
            <w:pPr>
              <w:spacing w:after="40"/>
            </w:pPr>
            <w:r>
              <w:rPr>
                <w:color w:val="444441"/>
                <w:sz w:val="20"/>
                <w:szCs w:val="20"/>
              </w:rPr>
              <w:t xml:space="preserve">• Covers catalog management, terminal identity, silent install, and per-download GPS/audit capture.</w:t>
            </w:r>
          </w:p>
          <w:p>
            <w:pPr>
              <w:spacing w:after="40"/>
            </w:pPr>
            <w:r>
              <w:rPr>
                <w:color w:val="444441"/>
                <w:sz w:val="20"/>
                <w:szCs w:val="20"/>
              </w:rPr>
              <w:t xml:space="preserve">• Intended as the baseline for engineering design review and implementation planning.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2. Scope and Assumptions</w:t>
      </w:r>
    </w:p>
    <w:p>
      <w:pPr>
        <w:spacing w:after="120"/>
      </w:pPr>
      <w:r>
        <w:rPr>
          <w:sz w:val="22"/>
          <w:szCs w:val="22"/>
        </w:rPr>
        <w:t xml:space="preserve">3. Distribution Model</w:t>
      </w:r>
    </w:p>
    <w:p>
      <w:pPr>
        <w:spacing w:after="120"/>
      </w:pPr>
      <w:r>
        <w:rPr>
          <w:sz w:val="22"/>
          <w:szCs w:val="22"/>
        </w:rPr>
        <w:t xml:space="preserve">4. Architecture Overview</w:t>
      </w:r>
    </w:p>
    <w:p>
      <w:pPr>
        <w:spacing w:after="120"/>
      </w:pPr>
      <w:r>
        <w:rPr>
          <w:sz w:val="22"/>
          <w:szCs w:val="22"/>
        </w:rPr>
        <w:t xml:space="preserve">5. Terminal Identity and Enrollment</w:t>
      </w:r>
    </w:p>
    <w:p>
      <w:pPr>
        <w:spacing w:after="120"/>
      </w:pPr>
      <w:r>
        <w:rPr>
          <w:sz w:val="22"/>
          <w:szCs w:val="22"/>
        </w:rPr>
        <w:t xml:space="preserve">6. GPS Capture on Download</w:t>
      </w:r>
    </w:p>
    <w:p>
      <w:pPr>
        <w:spacing w:after="120"/>
      </w:pPr>
      <w:r>
        <w:rPr>
          <w:sz w:val="22"/>
          <w:szCs w:val="22"/>
        </w:rPr>
        <w:t xml:space="preserve">7. Install Mechanism</w:t>
      </w:r>
    </w:p>
    <w:p>
      <w:pPr>
        <w:spacing w:after="120"/>
      </w:pPr>
      <w:r>
        <w:rPr>
          <w:sz w:val="22"/>
          <w:szCs w:val="22"/>
        </w:rPr>
        <w:t xml:space="preserve">8. Data Model</w:t>
      </w:r>
    </w:p>
    <w:p>
      <w:pPr>
        <w:spacing w:after="120"/>
      </w:pPr>
      <w:r>
        <w:rPr>
          <w:sz w:val="22"/>
          <w:szCs w:val="22"/>
        </w:rPr>
        <w:t xml:space="preserve">9. Security Considerations</w:t>
      </w:r>
    </w:p>
    <w:p>
      <w:pPr>
        <w:spacing w:after="120"/>
      </w:pPr>
      <w:r>
        <w:rPr>
          <w:sz w:val="22"/>
          <w:szCs w:val="22"/>
        </w:rPr>
        <w:t xml:space="preserve">10. Recommended Next Steps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 w:line="276"/>
      </w:pPr>
      <w:r>
        <w:rPr>
          <w:sz w:val="22"/>
          <w:szCs w:val="22"/>
        </w:rPr>
        <w:t xml:space="preserve">This document defines the architecture for a private, self-hosted Android app distribution platform — functionally a company-specific “Play Store” — used exclusively to push applications to Worldline-managed terminals belonging to specific customers. Unlike a public app store, access is restricted to enrolled, provisioned devices, and every download is tied to the exact terminal, application version, timestamp, and GPS location at the time of download.</w:t>
      </w:r>
    </w:p>
    <w:p>
      <w:pPr>
        <w:spacing w:after="160" w:line="276"/>
      </w:pPr>
      <w:r>
        <w:rPr>
          <w:sz w:val="22"/>
          <w:szCs w:val="22"/>
        </w:rPr>
        <w:t xml:space="preserve">The platform is organized around four building blocks: an admin portal for catalog and customer management, a backend API that enforces per-customer entitlements, private APK storage, and a terminal-side client app that renders the category-wise catalog, performs the download/install, and reports telemetry back to a central audit store.</w:t>
      </w:r>
    </w:p>
    <w:p>
      <w:pPr>
        <w:pStyle w:val="Heading1"/>
        <w:spacing w:after="160" w:before="320"/>
      </w:pPr>
      <w:r>
        <w:t xml:space="preserve">2. Scope and Assumptions</w:t>
      </w:r>
    </w:p>
    <w:p>
      <w:pPr>
        <w:pStyle w:val="Heading2"/>
        <w:spacing w:after="120" w:before="240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Category-wise app catalog, scoped per customer / terminal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Secure, authenticated distribution of APKs to enrolled Android terminals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Capture of terminal identity, timestamp, and GPS location on every download/install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Admin-side catalog management, entitlement control, and analytics.</w:t>
      </w:r>
    </w:p>
    <w:p>
      <w:pPr>
        <w:pStyle w:val="Heading2"/>
        <w:spacing w:after="120" w:before="240"/>
      </w:pPr>
      <w:r>
        <w:t xml:space="preserve">2.2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Terminals are company-owned and centrally provisioned (POS / kiosk-class Android devices), not personal/BYOD phones.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Terminals are enrolled in Android Enterprise as Device Owner, enabling silent install and pre-granted runtime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terminal is provisioned with a durable Terminal ID and a customer/site association before it reaches the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Network connectivity (Wi-Fi/cellular) is available at least intermittently for catalog sync and telemetry upload.</w:t>
      </w:r>
    </w:p>
    <w:p>
      <w:pPr>
        <w:pStyle w:val="Heading1"/>
        <w:spacing w:after="160" w:before="320"/>
      </w:pPr>
      <w:r>
        <w:t xml:space="preserve">3. Distribution Model</w:t>
      </w:r>
    </w:p>
    <w:p>
      <w:pPr>
        <w:spacing w:after="160" w:line="276"/>
      </w:pPr>
      <w:r>
        <w:rPr>
          <w:sz w:val="22"/>
          <w:szCs w:val="22"/>
        </w:rPr>
        <w:t xml:space="preserve">Two options were evaluated: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Custom, self-hosted store</w:t>
            </w:r>
          </w:p>
        </w:tc>
        <w:tc>
          <w:tcPr>
            <w:tcW w:type="dxa" w:w="3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control of per-customer catalogs, categories, and rich telemetry (GPS, terminal ID, install status). No dependency on Google infrastructure for private listings.</w:t>
            </w:r>
          </w:p>
        </w:tc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Requires building and operating the backend, storage, and client app.</w:t>
            </w:r>
          </w:p>
        </w:tc>
      </w:tr>
      <w:tr>
        <w:tc>
          <w:tcPr>
            <w:tcW w:type="dxa" w:w="2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Managed Google Play (Android Enterprise private apps)</w:t>
            </w:r>
          </w:p>
        </w:tc>
        <w:tc>
          <w:tcPr>
            <w:tcW w:type="dxa" w:w="3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Reuses Google's provisioning and update pipeline.</w:t>
            </w:r>
          </w:p>
        </w:tc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Limited support for customer-specific catalogs and custom telemetry such as GPS-on-download.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Recommendation: build the custom, self-hosted store. It is the only option that natively supports customer-scoped catalogs and the GPS/terminal audit trail required.</w:t>
      </w:r>
    </w:p>
    <w:p>
      <w:pPr>
        <w:pStyle w:val="Heading1"/>
        <w:spacing w:after="160" w:before="320"/>
      </w:pPr>
      <w:r>
        <w:t xml:space="preserve">4. Architecture Overview</w:t>
      </w:r>
    </w:p>
    <w:p>
      <w:pPr>
        <w:spacing w:after="160" w:line="276"/>
      </w:pPr>
      <w:r>
        <w:rPr>
          <w:sz w:val="22"/>
          <w:szCs w:val="22"/>
        </w:rPr>
        <w:t xml:space="preserve">The platform consists of five logical components: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portal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Upload and version APKs, assign apps to categories, manage customer/terminal entitlements, view download and location analytics.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Store backend API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Catalog service, entitlement/authorization service, event ingestion for download/install/GPS telemetry.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APK storage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Private, signed object storage for application binaries, served via short-lived signed URLs.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Terminal client app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Pre-installed store app on every terminal; renders the entitled category-wise catalog, downloads, verifies, and installs apps.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Audit database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Stores every download/install event with terminal ID, app/version, timestamp, GPS coordinates, and install outcome.</w:t>
            </w:r>
          </w:p>
        </w:tc>
      </w:tr>
    </w:tbl>
    <w:p>
      <w:pPr>
        <w:pStyle w:val="Heading2"/>
        <w:spacing w:after="120" w:before="240"/>
      </w:pPr>
      <w:r>
        <w:t xml:space="preserve">4.1 End-to-end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uploads a new app build and assigns it to a category and a set of customers/terminal groups.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 stores the signed APK and publishes catalog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Terminal client periodically syncs its entitled catalog from the backend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(or automation) on the terminal selects an app to install from its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 downloads the APK via a short-lived signed URL, verifies its checksum, and installs it (silently, if Device Owner).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 captures Terminal ID, app/version, timestamp, and current GPS fix, then reports the event to the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 writes the event to the audit database, available to the admin portal for reporting.</w:t>
      </w:r>
    </w:p>
    <w:p>
      <w:pPr>
        <w:pStyle w:val="Heading1"/>
        <w:spacing w:after="160" w:before="320"/>
      </w:pPr>
      <w:r>
        <w:t xml:space="preserve">5. Terminal Identity and Enrollment</w:t>
      </w:r>
    </w:p>
    <w:p>
      <w:pPr>
        <w:spacing w:after="160" w:line="276"/>
      </w:pPr>
      <w:r>
        <w:rPr>
          <w:sz w:val="22"/>
          <w:szCs w:val="22"/>
        </w:rPr>
        <w:t xml:space="preserve">Android device identifiers (Android ID, IMEI) are unreliable on their own — Android ID resets on factory reset, and IMEI/serial access requires elevated (Device Owner / EMM) privilege on modern Android. Each terminal is therefore assigned a durable Terminal ID at provisioning time, independent of any single hardware identifier.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terminal_id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Durable, backend-issued identifier assigned during provisioning.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serial_no / imei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Hardware identifier, retrieved via EMM API under Device Owner mode.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customer_id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customer this terminal belongs to; drives catalog entitlement.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site / branch_code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Physical deployment location reference.</w:t>
            </w:r>
          </w:p>
        </w:tc>
      </w:tr>
      <w:tr>
        <w:tc>
          <w:tcPr>
            <w:tcW w:type="dxa" w:w="3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provisioned_date, status</w:t>
            </w:r>
          </w:p>
        </w:tc>
        <w:tc>
          <w:tcPr>
            <w:tcW w:type="dxa" w:w="6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Enrollment lifecycle metadata (active, retired, wiped).</w:t>
            </w:r>
          </w:p>
        </w:tc>
      </w:tr>
    </w:tbl>
    <w:p>
      <w:pPr>
        <w:pStyle w:val="Heading1"/>
        <w:spacing w:after="160" w:before="320"/>
      </w:pPr>
      <w:r>
        <w:t xml:space="preserve">6. GPS Capture on Download</w:t>
      </w:r>
    </w:p>
    <w:p>
      <w:pPr>
        <w:spacing w:after="160" w:line="276"/>
      </w:pPr>
      <w:r>
        <w:rPr>
          <w:sz w:val="22"/>
          <w:szCs w:val="22"/>
        </w:rPr>
        <w:t xml:space="preserve">Location is captured once, at the moment of download/install — not continuously — to minimize battery impact and keep the data footprint proportionate to its purpose.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FusedLocationProviderClient for a single best-effort fix; fall back to network-based location when GPS signal is weak (common for indoor kiosk/POS placements).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Under Device Owner mode, ACCESS_FINE_LOCATION can be pre-granted during provisioning, removing any runtime permission prompt from the install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event stores: terminal_id, app_id, version, timestamp, latitude, longitude, accuracy (meters), network_type, and install_status.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 a retention and purpose policy for this location data as part of internal data-governance sign-off, even though these are company-owned assets.</w:t>
      </w:r>
    </w:p>
    <w:p>
      <w:pPr>
        <w:pStyle w:val="Heading1"/>
        <w:spacing w:after="160" w:before="320"/>
      </w:pPr>
      <w:r>
        <w:t xml:space="preserve">7. Install Mechanism</w:t>
      </w:r>
    </w:p>
    <w:p>
      <w:pPr>
        <w:spacing w:after="160" w:line="276"/>
      </w:pPr>
      <w:r>
        <w:rPr>
          <w:sz w:val="22"/>
          <w:szCs w:val="22"/>
        </w:rPr>
        <w:t xml:space="preserve">The install path depends on the terminal's enrollment mode: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Enrollment mode</w:t>
            </w:r>
          </w:p>
        </w:tc>
        <w:tc>
          <w:tcPr>
            <w:tcW w:type="dxa" w:w="5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 behavior</w:t>
            </w:r>
          </w:p>
        </w:tc>
      </w:tr>
      <w:tr>
        <w:tc>
          <w:tcPr>
            <w:tcW w:type="dxa" w:w="3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Device Owner (Android Enterprise)</w:t>
            </w:r>
          </w:p>
        </w:tc>
        <w:tc>
          <w:tcPr>
            <w:tcW w:type="dxa" w:w="5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Store client uses the PackageInstaller API to silently install/update APKs with no user interaction — required for unattended POS/kiosk fleets.</w:t>
            </w:r>
          </w:p>
        </w:tc>
      </w:tr>
      <w:tr>
        <w:tc>
          <w:tcPr>
            <w:tcW w:type="dxa" w:w="32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Device Owner</w:t>
            </w:r>
          </w:p>
        </w:tc>
        <w:tc>
          <w:tcPr>
            <w:tcW w:type="dxa" w:w="58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Standard install flow requires “unknown sources” permission and a user confirmation dialog per app — does not scale for fleet management.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Recommendation: provision all terminals as Device Owner from initial rollout. This also unlocks silent updates, kiosk lock-down mode, and remote wipe as side benefits.</w:t>
      </w:r>
    </w:p>
    <w:p>
      <w:pPr>
        <w:pStyle w:val="Heading1"/>
        <w:spacing w:after="160" w:before="320"/>
      </w:pPr>
      <w:r>
        <w:t xml:space="preserve">8. Data Model</w:t>
      </w:r>
    </w:p>
    <w:p>
      <w:pPr>
        <w:pStyle w:val="Heading2"/>
        <w:spacing w:after="120" w:before="240"/>
      </w:pPr>
      <w:r>
        <w:t xml:space="preserve">8.1 Customer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customer_id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allowed_categories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Array of category_id</w:t>
            </w:r>
          </w:p>
        </w:tc>
      </w:tr>
    </w:tbl>
    <w:p>
      <w:pPr>
        <w:pStyle w:val="Heading2"/>
        <w:spacing w:after="120" w:before="240"/>
      </w:pPr>
      <w:r>
        <w:t xml:space="preserve">8.2 Terminal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terminal_id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serial_no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customer_id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FK → Customer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site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Enum: active, retired, wiped</w:t>
            </w:r>
          </w:p>
        </w:tc>
      </w:tr>
    </w:tbl>
    <w:p>
      <w:pPr>
        <w:pStyle w:val="Heading2"/>
        <w:spacing w:after="120" w:before="240"/>
      </w:pPr>
      <w:r>
        <w:t xml:space="preserve">8.3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</w:tbl>
    <w:p>
      <w:pPr>
        <w:pStyle w:val="Heading2"/>
        <w:spacing w:after="120" w:before="240"/>
      </w:pPr>
      <w:r>
        <w:t xml:space="preserve">8.4 App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app_id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FK → Category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apk_url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Signed URL reference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checksum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SHA-256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Integer, bytes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min_os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Integer, API level</w:t>
            </w:r>
          </w:p>
        </w:tc>
      </w:tr>
    </w:tbl>
    <w:p>
      <w:pPr>
        <w:pStyle w:val="Heading2"/>
        <w:spacing w:after="120" w:before="240"/>
      </w:pPr>
      <w:r>
        <w:t xml:space="preserve">8.5 Download Event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0C447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event_id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terminal_id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FK → Terminal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app_id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FK → App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latitude, longitude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accuracy_meters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install_status</w:t>
            </w:r>
          </w:p>
        </w:tc>
        <w:tc>
          <w:tcPr>
            <w:tcW w:type="dxa" w:w="45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Enum: success, failed, pending</w:t>
            </w:r>
          </w:p>
        </w:tc>
      </w:tr>
    </w:tbl>
    <w:p>
      <w:pPr>
        <w:pStyle w:val="Heading1"/>
        <w:spacing w:after="160" w:before="320"/>
      </w:pPr>
      <w:r>
        <w:t xml:space="preserve">9.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APKs are signed with a dedicated release key; the client verifies checksum before install.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Terminal-to-backend authentication uses mTLS or a per-terminal signed API key issued at provisioning — never a shared secret across the fleet.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APK downloads use short-TTL signed URLs to prevent catalog scraping or unauthorized redistribution.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Per-customer catalog isolation is enforced server-side in the entitlement service, not only hidden in the client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admin actions on the catalog (upload, category change, entitlement change) are written to an admin audit log.</w:t>
      </w:r>
    </w:p>
    <w:p>
      <w:pPr>
        <w:pStyle w:val="Heading1"/>
        <w:spacing w:after="160" w:before="320"/>
      </w:pPr>
      <w:r>
        <w:t xml:space="preserve">10. 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Device Owner / Android Enterprise enrollment status across the current terminal fleet.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the initial category taxonomy and map existing applications 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 up the backend API and audit database schema described in Section 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and pilot the terminal client app on a small terminal group before fleet-wide rollout.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Finalize the data retention policy for GPS/location telemetry with internal governance.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t xml:space="preserve">Page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780"/>
        <w:sz w:val="16"/>
        <w:szCs w:val="16"/>
      </w:rPr>
      <w:t xml:space="preserve"> of </w:t>
    </w:r>
    <w:r>
      <w:rPr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780"/>
        <w:sz w:val="16"/>
        <w:szCs w:val="16"/>
      </w:rPr>
      <w:t xml:space="preserve">Private Terminal App Store —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2026-08-11T06:06:05.840Z</dcterms:created>
  <dcterms:modified xsi:type="dcterms:W3CDTF">2026-08-11T06:06:05.840Z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