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43180</wp:posOffset>
                </wp:positionH>
                <wp:positionV relativeFrom="paragraph">
                  <wp:posOffset>48260</wp:posOffset>
                </wp:positionV>
                <wp:extent cx="6120130" cy="8413115"/>
                <wp:effectExtent l="0" t="0" r="0" b="0"/>
                <wp:wrapSquare wrapText="largest"/>
                <wp:docPr id="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84131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6120130" cy="816165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8161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662.45pt;mso-wrap-distance-left:0pt;mso-wrap-distance-right:0pt;mso-wrap-distance-top:0pt;mso-wrap-distance-bottom:0pt;margin-top:3.8pt;mso-position-vertical-relative:text;margin-left:3.4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6120130" cy="816165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8161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SEQ Figure \* ARABIC </w:instrText>
      </w:r>
      <w:r>
        <w:rPr>
          <w:b/>
          <w:bCs/>
          <w:lang w:val="en-US"/>
        </w:rPr>
        <w:fldChar w:fldCharType="separate"/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>: BUSCO stat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 xml:space="preserve">stics of </w:t>
      </w:r>
      <w:r>
        <w:rPr>
          <w:b/>
          <w:bCs/>
          <w:i/>
          <w:iCs/>
          <w:lang w:val="en-US"/>
        </w:rPr>
        <w:t>Drosophila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homemade assemblies. </w:t>
      </w:r>
      <w:r>
        <w:rPr>
          <w:b w:val="false"/>
          <w:bCs w:val="false"/>
          <w:lang w:val="en-US"/>
        </w:rPr>
        <w:t>Results were obtained for 3285 dipteran BUSCO genes.</w:t>
      </w:r>
      <w:r>
        <w:rPr>
          <w:b w:val="false"/>
          <w:bCs w:val="false"/>
          <w:lang w:val="en-US"/>
        </w:rPr>
        <w:t xml:space="preserve"> </w:t>
      </w:r>
      <w:r>
        <w:rPr>
          <w:lang w:val="en-US"/>
        </w:rPr>
        <w:t xml:space="preserve">Note that due to </w:t>
      </w:r>
      <w:r>
        <w:rPr>
          <w:lang w:val="en-US"/>
        </w:rPr>
        <w:t>a high percentage of duplicates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D. algonquin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D. tristis </w:t>
      </w:r>
      <w:r>
        <w:rPr>
          <w:lang w:val="en-US"/>
        </w:rPr>
        <w:t>assemblies were not further considered.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1270</wp:posOffset>
                </wp:positionH>
                <wp:positionV relativeFrom="paragraph">
                  <wp:posOffset>35560</wp:posOffset>
                </wp:positionV>
                <wp:extent cx="6120130" cy="5157470"/>
                <wp:effectExtent l="0" t="0" r="0" b="0"/>
                <wp:wrapSquare wrapText="largest"/>
                <wp:docPr id="4" name="Cadr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1574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6120130" cy="490601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90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406.1pt;mso-wrap-distance-left:0pt;mso-wrap-distance-right:0pt;mso-wrap-distance-top:0pt;mso-wrap-distance-bottom:0pt;margin-top:2.8pt;mso-position-vertical-relative:text;margin-left:0.1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6120130" cy="490601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90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SEQ Figure \* ARABIC </w:instrText>
      </w:r>
      <w:r>
        <w:rPr>
          <w:b/>
          <w:bCs/>
          <w:lang w:val="en-US"/>
        </w:rPr>
        <w:fldChar w:fldCharType="separate"/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: Tanglegram comparing the established phylogeny with the one of Suvorov et al. (2020). </w:t>
      </w:r>
      <w:r>
        <w:rPr>
          <w:lang w:val="en-US"/>
        </w:rPr>
        <w:t xml:space="preserve"> Are represented the 55 species common to both studies.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57545" cy="7450455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545" cy="74504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5757545" cy="7198995"/>
                                  <wp:effectExtent l="0" t="0" r="0" b="0"/>
                                  <wp:docPr id="8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7545" cy="719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35pt;height:586.65pt;mso-wrap-distance-left:0pt;mso-wrap-distance-right:0pt;mso-wrap-distance-top:0pt;mso-wrap-distance-bottom:0pt;margin-top:0pt;mso-position-vertical:top;mso-position-vertical-relative:text;margin-left:14.3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5757545" cy="7198995"/>
                            <wp:effectExtent l="0" t="0" r="0" b="0"/>
                            <wp:docPr id="9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57545" cy="719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SEQ Figure \* ARABIC </w:instrText>
      </w:r>
      <w:r>
        <w:rPr>
          <w:b/>
          <w:bCs/>
          <w:lang w:val="en-US"/>
        </w:rPr>
        <w:fldChar w:fldCharType="separate"/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Comparison of TE a</w:t>
      </w:r>
      <w:r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undance estimates between Kim et al., 2021 and this study. </w:t>
      </w:r>
      <w:r>
        <w:rPr>
          <w:b w:val="false"/>
          <w:bCs w:val="false"/>
          <w:lang w:val="en-US"/>
        </w:rPr>
        <w:t xml:space="preserve">Each panel corresponds to a TE category. </w:t>
      </w:r>
      <w:r>
        <w:rPr>
          <w:b w:val="false"/>
          <w:bCs w:val="false"/>
          <w:color w:val="C9211E"/>
          <w:lang w:val="en-US"/>
        </w:rPr>
        <w:t xml:space="preserve">For the last panel, outliers estimates from </w:t>
      </w:r>
      <w:r>
        <w:rPr>
          <w:b w:val="false"/>
          <w:bCs w:val="false"/>
          <w:i/>
          <w:iCs/>
          <w:color w:val="C9211E"/>
          <w:lang w:val="en-US"/>
        </w:rPr>
        <w:t>D. paulistorum</w:t>
      </w:r>
      <w:r>
        <w:rPr>
          <w:b w:val="false"/>
          <w:bCs w:val="false"/>
          <w:color w:val="C9211E"/>
          <w:lang w:val="en-US"/>
        </w:rPr>
        <w:t xml:space="preserve"> were filtered out.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Dashed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 xml:space="preserve">and plain </w:t>
      </w:r>
      <w:r>
        <w:rPr>
          <w:b w:val="false"/>
          <w:bCs w:val="false"/>
          <w:lang w:val="en-US"/>
        </w:rPr>
        <w:t>line</w:t>
      </w:r>
      <w:r>
        <w:rPr>
          <w:b w:val="false"/>
          <w:bCs w:val="false"/>
          <w:lang w:val="en-US"/>
        </w:rPr>
        <w:t>s</w:t>
      </w:r>
      <w:r>
        <w:rPr>
          <w:b w:val="false"/>
          <w:bCs w:val="false"/>
          <w:lang w:val="en-US"/>
        </w:rPr>
        <w:t xml:space="preserve"> correspond to y=x </w:t>
      </w:r>
      <w:r>
        <w:rPr>
          <w:b w:val="false"/>
          <w:bCs w:val="false"/>
          <w:lang w:val="en-US"/>
        </w:rPr>
        <w:t>and regression line.</w:t>
      </w:r>
      <w:r>
        <w:rPr>
          <w:b w:val="false"/>
          <w:bCs w:val="false"/>
          <w:lang w:val="en-US"/>
        </w:rPr>
        <w:t xml:space="preserve"> R</w:t>
      </w:r>
      <w:r>
        <w:rPr>
          <w:b w:val="false"/>
          <w:bCs w:val="false"/>
          <w:vertAlign w:val="superscript"/>
          <w:lang w:val="en-US"/>
        </w:rPr>
        <w:t>2</w:t>
      </w:r>
      <w:r>
        <w:rPr>
          <w:b w:val="false"/>
          <w:bCs w:val="false"/>
          <w:position w:val="0"/>
          <w:sz w:val="24"/>
          <w:vertAlign w:val="baseline"/>
          <w:lang w:val="en-US"/>
        </w:rPr>
        <w:t xml:space="preserve"> is indicated in red.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433070</wp:posOffset>
                </wp:positionH>
                <wp:positionV relativeFrom="paragraph">
                  <wp:posOffset>635</wp:posOffset>
                </wp:positionV>
                <wp:extent cx="4441825" cy="4693285"/>
                <wp:effectExtent l="0" t="0" r="0" b="0"/>
                <wp:wrapSquare wrapText="largest"/>
                <wp:docPr id="10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825" cy="46932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4441825" cy="4441825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1825" cy="4441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9.75pt;height:369.55pt;mso-wrap-distance-left:0pt;mso-wrap-distance-right:0pt;mso-wrap-distance-top:0pt;mso-wrap-distance-bottom:0pt;margin-top:0pt;mso-position-vertical-relative:text;margin-left:34.1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4441825" cy="4441825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1825" cy="4441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b/>
          <w:bCs/>
          <w:lang w:val="en-US"/>
        </w:rPr>
        <w:t>F</w:t>
      </w:r>
      <w:r>
        <w:rPr>
          <w:b/>
          <w:bCs/>
          <w:lang w:val="en-US"/>
        </w:rPr>
        <w:t xml:space="preserve">igure 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SEQ Figure \* ARABIC </w:instrText>
      </w:r>
      <w:r>
        <w:rPr>
          <w:b/>
          <w:bCs/>
          <w:lang w:val="en-US"/>
        </w:rPr>
        <w:fldChar w:fldCharType="separate"/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Gene GC3 distribution.</w:t>
      </w:r>
      <w:r>
        <w:rPr>
          <w:lang w:val="en-US"/>
        </w:rPr>
        <w:t xml:space="preserve"> Mean and median are indicated in black and red respectively.</w:t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1265555</wp:posOffset>
            </wp:positionH>
            <wp:positionV relativeFrom="paragraph">
              <wp:posOffset>-88265</wp:posOffset>
            </wp:positionV>
            <wp:extent cx="3589655" cy="4212590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u w:val="double"/>
          <w:lang w:val="en-US"/>
        </w:rPr>
      </w:pPr>
      <w:r>
        <w:rPr>
          <w:u w:val="double"/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lang w:val="en-US"/>
        </w:rPr>
      </w:pPr>
      <w:bookmarkStart w:id="0" w:name="docs-internal-guid-c91cecb9-7fff-ec3b-3e"/>
      <w:bookmarkEnd w:id="0"/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Figure 5: Correlation coefficients between GS and dN/dS as a function of GC3. The dots/triangles indicate the median GC3 for each concatenate.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Correlation coefficients were estimated using coevol. Strongly and very strongly supported positive correlations are indicated in light and dark red respectively (pp&gt;0.975 and pp&gt;0.95). Triangles denote significant correlations found using PGLS (p. adj &lt; 0.05).</w:t>
      </w:r>
    </w:p>
    <w:p>
      <w:pPr>
        <w:pStyle w:val="Figure"/>
        <w:bidi w:val="0"/>
        <w:jc w:val="both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12065</wp:posOffset>
                </wp:positionH>
                <wp:positionV relativeFrom="paragraph">
                  <wp:posOffset>26035</wp:posOffset>
                </wp:positionV>
                <wp:extent cx="6120130" cy="6371590"/>
                <wp:effectExtent l="0" t="0" r="0" b="0"/>
                <wp:wrapSquare wrapText="largest"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715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6120130" cy="6120130"/>
                                  <wp:effectExtent l="0" t="0" r="0" b="0"/>
                                  <wp:docPr id="15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6120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501.7pt;mso-wrap-distance-left:0pt;mso-wrap-distance-right:0pt;mso-wrap-distance-top:0pt;mso-wrap-distance-bottom:0pt;margin-top:2.05pt;mso-position-vertical-relative:text;margin-left:0.95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6120130" cy="6120130"/>
                            <wp:effectExtent l="0" t="0" r="0" b="0"/>
                            <wp:docPr id="16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6120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lang w:val="en-US"/>
        </w:rPr>
      </w:pPr>
      <w:r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Correlation coefficients between </w:t>
      </w:r>
      <w:r>
        <w:rPr>
          <w:b/>
          <w:bCs/>
          <w:lang w:val="en-US"/>
        </w:rPr>
        <w:t xml:space="preserve">TE </w:t>
      </w:r>
      <w:r>
        <w:rPr>
          <w:b/>
          <w:bCs/>
          <w:lang w:val="en-US"/>
        </w:rPr>
        <w:t>type</w:t>
      </w:r>
      <w:r>
        <w:rPr>
          <w:b/>
          <w:bCs/>
          <w:lang w:val="en-US"/>
        </w:rPr>
        <w:t xml:space="preserve"> abundances</w:t>
      </w:r>
      <w:r>
        <w:rPr>
          <w:b/>
          <w:bCs/>
          <w:lang w:val="en-US"/>
        </w:rPr>
        <w:t xml:space="preserve"> and dN/dS as a function of %GC3.</w:t>
      </w:r>
      <w:r>
        <w:rPr>
          <w:lang w:val="en-US"/>
        </w:rPr>
        <w:t xml:space="preserve"> </w:t>
      </w:r>
      <w:r>
        <w:rPr>
          <w:lang w:val="en-US"/>
        </w:rPr>
        <w:t>The dot</w:t>
      </w:r>
      <w:r>
        <w:rPr>
          <w:lang w:val="en-US"/>
        </w:rPr>
        <w:t>s</w:t>
      </w:r>
      <w:r>
        <w:rPr>
          <w:lang w:val="en-US"/>
        </w:rPr>
        <w:t>/triangle</w:t>
      </w:r>
      <w:r>
        <w:rPr>
          <w:lang w:val="en-US"/>
        </w:rPr>
        <w:t>s indicate</w:t>
      </w:r>
      <w:r>
        <w:rPr>
          <w:lang w:val="en-US"/>
        </w:rPr>
        <w:t xml:space="preserve"> the median %GC3 for each concatenate.</w:t>
      </w:r>
      <w:r>
        <w:rPr>
          <w:lang w:val="en-US"/>
        </w:rPr>
        <w:t xml:space="preserve"> Correlation coefficients were estimated using coevol. </w:t>
      </w:r>
      <w:r>
        <w:rPr>
          <w:lang w:val="en-US"/>
        </w:rPr>
        <w:t>S</w:t>
      </w:r>
      <w:r>
        <w:rPr>
          <w:lang w:val="en-US"/>
        </w:rPr>
        <w:t xml:space="preserve">trongly </w:t>
      </w:r>
      <w:r>
        <w:rPr>
          <w:lang w:val="en-US"/>
        </w:rPr>
        <w:t>and very strongly</w:t>
      </w:r>
      <w:r>
        <w:rPr>
          <w:lang w:val="en-US"/>
        </w:rPr>
        <w:t xml:space="preserve"> supported </w:t>
      </w:r>
      <w:r>
        <w:rPr>
          <w:lang w:val="en-US"/>
        </w:rPr>
        <w:t xml:space="preserve">positive </w:t>
      </w:r>
      <w:r>
        <w:rPr>
          <w:lang w:val="en-US"/>
        </w:rPr>
        <w:t>correlation</w:t>
      </w:r>
      <w:r>
        <w:rPr>
          <w:lang w:val="en-US"/>
        </w:rPr>
        <w:t>s</w:t>
      </w:r>
      <w:r>
        <w:rPr>
          <w:lang w:val="en-US"/>
        </w:rPr>
        <w:t xml:space="preserve"> are indicated in </w:t>
      </w:r>
      <w:r>
        <w:rPr>
          <w:lang w:val="en-US"/>
        </w:rPr>
        <w:t xml:space="preserve">dark </w:t>
      </w:r>
      <w:r>
        <w:rPr>
          <w:lang w:val="en-US"/>
        </w:rPr>
        <w:t xml:space="preserve">red </w:t>
      </w:r>
      <w:r>
        <w:rPr>
          <w:lang w:val="en-US"/>
        </w:rPr>
        <w:t xml:space="preserve">and light red respectively </w:t>
      </w:r>
      <w:r>
        <w:rPr>
          <w:lang w:val="en-US"/>
        </w:rPr>
        <w:t xml:space="preserve">(pp&gt;0.95 </w:t>
      </w:r>
      <w:r>
        <w:rPr>
          <w:lang w:val="en-US"/>
        </w:rPr>
        <w:t>an</w:t>
      </w:r>
      <w:r>
        <w:rPr>
          <w:lang w:val="en-US"/>
        </w:rPr>
        <w:t>d</w:t>
      </w:r>
      <w:r>
        <w:rPr>
          <w:lang w:val="en-US"/>
        </w:rPr>
        <w:t xml:space="preserve"> </w:t>
      </w:r>
      <w:r>
        <w:rPr>
          <w:lang w:val="en-US"/>
        </w:rPr>
        <w:t>pp&gt;0.975</w:t>
      </w:r>
      <w:r>
        <w:rPr>
          <w:lang w:val="en-US"/>
        </w:rPr>
        <w:t xml:space="preserve">). Triangles denote significant correlations found using PGLS (p. adj &lt; 0.05).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17145</wp:posOffset>
                </wp:positionH>
                <wp:positionV relativeFrom="paragraph">
                  <wp:posOffset>41910</wp:posOffset>
                </wp:positionV>
                <wp:extent cx="6120130" cy="3747770"/>
                <wp:effectExtent l="0" t="0" r="0" b="0"/>
                <wp:wrapSquare wrapText="largest"/>
                <wp:docPr id="1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747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both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96310"/>
                                  <wp:effectExtent l="0" t="0" r="0" b="0"/>
                                  <wp:docPr id="18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96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295.1pt;mso-wrap-distance-left:0pt;mso-wrap-distance-right:0pt;mso-wrap-distance-top:0pt;mso-wrap-distance-bottom:0pt;margin-top:3.3pt;mso-position-vertical-relative:text;margin-left:1.35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both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496310"/>
                            <wp:effectExtent l="0" t="0" r="0" b="0"/>
                            <wp:docPr id="19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96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Figure"/>
        <w:bidi w:val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F</w:t>
      </w:r>
      <w:r>
        <w:rPr>
          <w:b/>
          <w:bCs/>
          <w:lang w:val="en-US"/>
        </w:rPr>
        <w:t xml:space="preserve">igure </w:t>
      </w:r>
      <w:r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: Histogram of R-squared values obtained for the linear models describing the </w:t>
      </w:r>
      <w:r>
        <w:rPr>
          <w:b/>
          <w:bCs/>
          <w:lang w:val="en-US"/>
        </w:rPr>
        <w:t>relation between coevol and bpp per branch dN/dS for each concatenate.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Correlations between coevol and bpp per branch dN/dS estimate for six randomly sampled concatenates. Plain line corresponds to the modeled linear relationship and dashed line to y=x.</w:t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7244715"/>
                <wp:effectExtent l="0" t="0" r="0" b="0"/>
                <wp:wrapSquare wrapText="largest"/>
                <wp:docPr id="2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72447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both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6993255"/>
                                  <wp:effectExtent l="0" t="0" r="0" b="0"/>
                                  <wp:docPr id="21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6993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570.4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both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6993255"/>
                            <wp:effectExtent l="0" t="0" r="0" b="0"/>
                            <wp:docPr id="22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6993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>
      <w:tabs>
        <w:tab w:val="clear" w:pos="709"/>
      </w:tabs>
    </w:pPr>
    <w:rPr>
      <w:i w:val="false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774</TotalTime>
  <Application>LibreOffice/7.3.7.2$Linux_X86_64 LibreOffice_project/30$Build-2</Application>
  <AppVersion>15.0000</AppVersion>
  <Pages>8</Pages>
  <Words>293</Words>
  <Characters>1659</Characters>
  <CharactersWithSpaces>1947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2023-01-04T22:51:50Z</dcterms:created>
  <dc:creator/>
  <dc:description/>
  <dc:language>en-US</dc:language>
  <cp:lastModifiedBy/>
  <cp:lastPrinted>2023-06-12T13:37:04Z</cp:lastPrinted>
  <dcterms:modified xsi:type="dcterms:W3CDTF">2024-05-06T15:53:30Z</dcterms:modified>
  <cp:revision>34</cp:revision>
  <dc:subject/>
  <dc:title/>
</cp:coreProperties>
</file>