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888"/>
            <w:vAlign w:val="bottom"/>
          </w:tcPr>
          <w:p>
            <w:pPr>
              <w:spacing w:after="0"/>
              <w:jc w:val="center"/>
            </w:pPr>
            <w:r>
              <w:rPr>
                <w:b w:val="0"/>
                <w:sz w:val="24"/>
              </w:rPr>
              <w:t>ĐÀI KHÍ TƯỢNG THỦY VĂN</w:t>
              <w:br/>
              <w:t>TRUNG BỘ</w:t>
              <w:br/>
            </w:r>
            <w:r>
              <w:rPr>
                <w:b/>
                <w:sz w:val="24"/>
              </w:rPr>
              <w:t>ĐÀI KHÍ TƯỢNG THỦY VĂN</w:t>
              <w:br/>
            </w:r>
            <w:r>
              <w:rPr>
                <w:b/>
                <w:sz w:val="24"/>
                <w:u w:val="single"/>
              </w:rPr>
              <w:t>TỈNH QUẢNG TRỊ</w:t>
            </w:r>
          </w:p>
          <w:p>
            <w:pPr>
              <w:spacing w:before="120" w:after="0"/>
              <w:jc w:val="center"/>
            </w:pPr>
            <w:r>
              <w:rPr>
                <w:sz w:val="24"/>
              </w:rPr>
              <w:t>Số: HVHN-114/QTRI</w:t>
            </w:r>
          </w:p>
        </w:tc>
        <w:tc>
          <w:tcPr>
            <w:tcW w:type="dxa" w:w="5760"/>
            <w:vAlign w:val="bottom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CỘNG HÒA XÃ HỘI CHỦ NGHĨA VIỆT NAM</w:t>
              <w:br/>
            </w:r>
            <w:r>
              <w:rPr>
                <w:b/>
                <w:sz w:val="24"/>
                <w:u w:val="single"/>
              </w:rPr>
              <w:t>Độc lập - Tự do - Hạnh phúc</w:t>
            </w:r>
          </w:p>
          <w:p>
            <w:pPr>
              <w:spacing w:before="120" w:after="0"/>
              <w:jc w:val="center"/>
            </w:pPr>
            <w:r>
              <w:rPr>
                <w:i/>
                <w:sz w:val="24"/>
              </w:rPr>
              <w:t>Quảng Trị, ngày 13 tháng 08 năm 2026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rPr>
          <w:b/>
          <w:sz w:val="26"/>
        </w:rPr>
        <w:t>BẢN TIN DỰ BÁO, CẢNH BÁO HẢI VĂN THỜI HẠN ĐẾN 10 NGÀY</w:t>
        <w:br/>
        <w:t>VÙNG BIỂN TỈNH QUẢNG TRỊ</w:t>
      </w:r>
    </w:p>
    <w:p>
      <w:pPr>
        <w:spacing w:after="200"/>
        <w:jc w:val="center"/>
      </w:pPr>
      <w:r>
        <w:rPr>
          <w:i/>
          <w:sz w:val="26"/>
        </w:rPr>
        <w:t>(Từ ngày 14/08 đến ngày 23/08/2026)</w:t>
      </w:r>
    </w:p>
    <w:p>
      <w:pPr>
        <w:spacing w:after="40"/>
      </w:pPr>
      <w:r>
        <w:rPr>
          <w:b/>
        </w:rPr>
        <w:t>1. Tình hình hải văn trong 24 giờ qua</w:t>
      </w:r>
    </w:p>
    <w:p>
      <w:pPr>
        <w:spacing w:after="80"/>
        <w:ind w:firstLine="567"/>
      </w:pPr>
      <w:r>
        <w:t>Trong 24 giờ qua, vùng biển Quảng Trị sóng cao phổ biến từ 0.25 – 0.85m.</w:t>
      </w:r>
    </w:p>
    <w:p>
      <w:pPr>
        <w:spacing w:after="80"/>
      </w:pPr>
      <w:r>
        <w:rPr>
          <w:b/>
        </w:rPr>
        <w:t>2. Dự báo thời tiết biển trong 3 ngày</w:t>
        <w:br/>
      </w:r>
      <w:r>
        <w:t>Vùng biển Quảng Trị có mưa rào và dông vài nơi đến rải rác, trong cơn dông có khả năng xuất hiện lốc xoáy và gió giật mạnh; gió Tây Bắc cấp 3-4, biển bình thường.</w:t>
      </w:r>
    </w:p>
    <w:p>
      <w:pPr>
        <w:spacing w:after="40"/>
      </w:pPr>
      <w:r>
        <w:rPr>
          <w:b/>
        </w:rPr>
        <w:t>Bảng 1. Dự báo thời tiết biển tỉnh Quảng Trị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Vùng biển dự báo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l2br w:val="single" w:sz="8" w:space="0" w:color="000000"/>
            </w:tcBorders>
          </w:tcPr>
          <w:p>
            <w:pPr>
              <w:spacing w:before="20" w:after="20"/>
              <w:jc w:val="right"/>
            </w:pPr>
            <w:r>
              <w:rPr>
                <w:rFonts w:ascii="Times New Roman" w:hAnsi="Times New Roman"/>
                <w:b/>
                <w:sz w:val="26"/>
              </w:rPr>
              <w:t>Ngày</w:t>
            </w:r>
          </w:p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Yếu tố dự báo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Ngày 1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Ngày 2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Ngày 3</w:t>
            </w:r>
          </w:p>
        </w:tc>
      </w:tr>
      <w:tr>
        <w:tc>
          <w:tcPr>
            <w:tcW w:type="dxa" w:w="1996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Vùng biển ngoài khơi phía Bắc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Hiện tượng thời tiết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/>
          </w:tcPr>
          <w:p/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Tầm nhìn xa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/>
          </w:tcPr>
          <w:p/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Hướng, tốc độ gió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/>
          </w:tcPr>
          <w:p/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Tình trạng biển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Vùng biển ngoài khơi phía Nam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Hiện tượng thời tiết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/>
          </w:tcPr>
          <w:p/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Tầm nhìn xa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/>
          </w:tcPr>
          <w:p/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Hướng, tốc độ gió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/>
          </w:tcPr>
          <w:p/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Tình trạng biển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Vùng biển ven bờ phía Bắc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Hiện tượng thời tiết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/>
          </w:tcPr>
          <w:p/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Tầm nhìn xa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/>
          </w:tcPr>
          <w:p/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Hướng, tốc độ gió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/>
          </w:tcPr>
          <w:p/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Tình trạng biển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Vùng biển ven bờ phía Nam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Hiện tượng thời tiết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/>
          </w:tcPr>
          <w:p/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Tầm nhìn xa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/>
          </w:tcPr>
          <w:p/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Hướng, tốc độ gió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/>
          </w:tcPr>
          <w:p/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Tình trạng biển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Côn Cỏ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Hiện tượng thời tiết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/>
          </w:tcPr>
          <w:p/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Tầm nhìn xa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/>
          </w:tcPr>
          <w:p/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Hướng, tốc độ gió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996"/>
            <w:vMerge/>
          </w:tcPr>
          <w:p/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Tình trạng biển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9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</w:rPr>
        <w:t>3. Dự báo hải văn trong 3 ngày</w:t>
        <w:br/>
      </w:r>
      <w:r>
        <w:t>Trong 3 ngày tới, độ cao sóng vùng biển tỉnh Quảng Trị tại trạm Hải văn Cồn Cỏ phổ biến từ 0.25 – 1.25m, hướng Đông Bắc, biển bình thường.</w:t>
      </w:r>
    </w:p>
    <w:p>
      <w:pPr>
        <w:spacing w:after="40"/>
      </w:pPr>
      <w:r>
        <w:rPr>
          <w:b/>
        </w:rPr>
        <w:t>Bảng 2. Dự báo hải văn tỉnh Quảng Trị 3 ngày tới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Vùng biển dự báo</w:t>
            </w:r>
          </w:p>
        </w:tc>
        <w:tc>
          <w:tcPr>
            <w:tcW w:type="dxa" w:w="3326"/>
            <w:gridSpan w:val="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l2br w:val="single" w:sz="8" w:space="0" w:color="000000"/>
            </w:tcBorders>
          </w:tcPr>
          <w:p>
            <w:pPr>
              <w:spacing w:before="20" w:after="20"/>
              <w:jc w:val="right"/>
            </w:pPr>
            <w:r>
              <w:rPr>
                <w:rFonts w:ascii="Times New Roman" w:hAnsi="Times New Roman"/>
                <w:b/>
                <w:sz w:val="26"/>
              </w:rPr>
              <w:t>Ngày</w:t>
            </w:r>
          </w:p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Yếu tố dự báo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Ngày 1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Ngày 2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Ngày 3</w:t>
            </w:r>
          </w:p>
        </w:tc>
      </w:tr>
      <w:tr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Vùng biển ngoài khơi phía Bắc</w:t>
            </w:r>
          </w:p>
        </w:tc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Thủy triều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Hx (m)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Hm (m)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Sóng biển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 (m)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Dòng chảy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Vận tốc (m/s)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Vùng biển ngoài khơi phía Nam</w:t>
            </w:r>
          </w:p>
        </w:tc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Thủy triều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Hx (m)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Hm (m)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Sóng biển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 (m)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Dòng chảy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Vận tốc (m/s)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Vùng biển ven bờ phía Bắc</w:t>
            </w:r>
          </w:p>
        </w:tc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Thủy triều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Hx (m)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Hm (m)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Sóng biển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 (m)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Dòng chảy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Vận tốc (m/s)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Vùng biển ven bờ phía Nam</w:t>
            </w:r>
          </w:p>
        </w:tc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Thủy triều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Hx (m)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Hm (m)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Sóng biển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 (m)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Dòng chảy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Vận tốc (m/s)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Côn Cỏ</w:t>
            </w:r>
          </w:p>
        </w:tc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Thủy triều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Hx (m)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Hm (m)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Sóng biển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 (m)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Dòng chảy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Vận tốc (m/s)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1663"/>
            <w:vMerge/>
          </w:tcPr>
          <w:p/>
        </w:tc>
        <w:tc>
          <w:tcPr>
            <w:tcW w:type="dxa" w:w="1663"/>
            <w:vMerge/>
          </w:tcPr>
          <w:p/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16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</w:rPr>
        <w:t>4. Dự báo hải văn từ ngày thứ 4 đến ngày thứ 10</w:t>
        <w:br/>
      </w:r>
      <w:r>
        <w:t>Từ ngày thứ 4 đến ngày thứ 10, mực nước triều có xu thế cao dần...</w:t>
      </w:r>
    </w:p>
    <w:p>
      <w:pPr>
        <w:spacing w:after="40"/>
      </w:pPr>
      <w:r>
        <w:rPr>
          <w:b/>
        </w:rPr>
        <w:t>Bảng 3. Dự báo hải văn vùng biển tỉnh Quảng Trị từ ngày thứ 4 đến ngày thứ 10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8"/>
        <w:gridCol w:w="998"/>
        <w:gridCol w:w="998"/>
        <w:gridCol w:w="998"/>
        <w:gridCol w:w="998"/>
        <w:gridCol w:w="998"/>
        <w:gridCol w:w="998"/>
        <w:gridCol w:w="998"/>
        <w:gridCol w:w="998"/>
        <w:gridCol w:w="998"/>
      </w:tblGrid>
      <w:tr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Vùng biển dự báo</w:t>
            </w:r>
          </w:p>
        </w:tc>
        <w:tc>
          <w:tcPr>
            <w:tcW w:type="dxa" w:w="1996"/>
            <w:gridSpan w:val="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l2br w:val="single" w:sz="8" w:space="0" w:color="000000"/>
            </w:tcBorders>
          </w:tcPr>
          <w:p>
            <w:pPr>
              <w:spacing w:before="20" w:after="20"/>
              <w:jc w:val="right"/>
            </w:pPr>
            <w:r>
              <w:rPr>
                <w:rFonts w:ascii="Times New Roman" w:hAnsi="Times New Roman"/>
                <w:b/>
                <w:sz w:val="26"/>
              </w:rPr>
              <w:t>Ngày</w:t>
            </w:r>
          </w:p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Yếu tố dự báo</w:t>
            </w:r>
          </w:p>
        </w:tc>
        <w:tc>
          <w:tcPr>
            <w:tcW w:type="dxa" w:w="998"/>
            <w:tcMar>
              <w:top w:w="100" w:type="dxa"/>
              <w:bottom w:w="100" w:type="dxa"/>
              <w:left w:w="60" w:type="dxa"/>
              <w:right w:w="60" w:type="dxa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Ngày 4</w:t>
            </w:r>
          </w:p>
        </w:tc>
        <w:tc>
          <w:tcPr>
            <w:tcW w:type="dxa" w:w="998"/>
            <w:tcMar>
              <w:top w:w="100" w:type="dxa"/>
              <w:bottom w:w="100" w:type="dxa"/>
              <w:left w:w="60" w:type="dxa"/>
              <w:right w:w="60" w:type="dxa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Ngày 5</w:t>
            </w:r>
          </w:p>
        </w:tc>
        <w:tc>
          <w:tcPr>
            <w:tcW w:type="dxa" w:w="998"/>
            <w:tcMar>
              <w:top w:w="100" w:type="dxa"/>
              <w:bottom w:w="100" w:type="dxa"/>
              <w:left w:w="60" w:type="dxa"/>
              <w:right w:w="60" w:type="dxa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Ngày 6</w:t>
            </w:r>
          </w:p>
        </w:tc>
        <w:tc>
          <w:tcPr>
            <w:tcW w:type="dxa" w:w="998"/>
            <w:tcMar>
              <w:top w:w="100" w:type="dxa"/>
              <w:bottom w:w="100" w:type="dxa"/>
              <w:left w:w="60" w:type="dxa"/>
              <w:right w:w="60" w:type="dxa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Ngày 7</w:t>
            </w:r>
          </w:p>
        </w:tc>
        <w:tc>
          <w:tcPr>
            <w:tcW w:type="dxa" w:w="998"/>
            <w:tcMar>
              <w:top w:w="100" w:type="dxa"/>
              <w:bottom w:w="100" w:type="dxa"/>
              <w:left w:w="60" w:type="dxa"/>
              <w:right w:w="60" w:type="dxa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Ngày 8</w:t>
            </w:r>
          </w:p>
        </w:tc>
        <w:tc>
          <w:tcPr>
            <w:tcW w:type="dxa" w:w="998"/>
            <w:tcMar>
              <w:top w:w="100" w:type="dxa"/>
              <w:bottom w:w="100" w:type="dxa"/>
              <w:left w:w="60" w:type="dxa"/>
              <w:right w:w="60" w:type="dxa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Ngày 9</w:t>
            </w:r>
          </w:p>
        </w:tc>
        <w:tc>
          <w:tcPr>
            <w:tcW w:type="dxa" w:w="998"/>
            <w:tcMar>
              <w:top w:w="100" w:type="dxa"/>
              <w:bottom w:w="100" w:type="dxa"/>
              <w:left w:w="60" w:type="dxa"/>
              <w:right w:w="60" w:type="dxa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Ngày 10</w:t>
            </w:r>
          </w:p>
        </w:tc>
      </w:tr>
      <w:tr>
        <w:tc>
          <w:tcPr>
            <w:tcW w:type="dxa" w:w="998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Vùng biển ngoài khơi phía Bắc</w:t>
            </w:r>
          </w:p>
        </w:tc>
        <w:tc>
          <w:tcPr>
            <w:tcW w:type="dxa" w:w="998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Thủy triều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Hx (m)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Hm (m)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Sóng biển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 (m)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Vùng biển ngoài khơi phía Nam</w:t>
            </w:r>
          </w:p>
        </w:tc>
        <w:tc>
          <w:tcPr>
            <w:tcW w:type="dxa" w:w="998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Thủy triều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Hx (m)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Hm (m)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Sóng biển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 (m)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Vùng biển ven bờ phía Bắc</w:t>
            </w:r>
          </w:p>
        </w:tc>
        <w:tc>
          <w:tcPr>
            <w:tcW w:type="dxa" w:w="998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Thủy triều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Hx (m)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Hm (m)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Sóng biển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 (m)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Vùng biển ven bờ phía Nam</w:t>
            </w:r>
          </w:p>
        </w:tc>
        <w:tc>
          <w:tcPr>
            <w:tcW w:type="dxa" w:w="998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Thủy triều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Hx (m)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Hm (m)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Sóng biển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 (m)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Côn Cỏ</w:t>
            </w:r>
          </w:p>
        </w:tc>
        <w:tc>
          <w:tcPr>
            <w:tcW w:type="dxa" w:w="998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Thủy triều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Hx (m)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Hm (m)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Thời gian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 w:val="restart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Sóng biển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 (m)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  <w:tr>
        <w:tc>
          <w:tcPr>
            <w:tcW w:type="dxa" w:w="998"/>
            <w:vMerge/>
          </w:tcPr>
          <w:p/>
        </w:tc>
        <w:tc>
          <w:tcPr>
            <w:tcW w:type="dxa" w:w="998"/>
            <w:vMerge/>
          </w:tcPr>
          <w:p/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Hướng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  <w:tc>
          <w:tcPr>
            <w:tcW w:type="dxa" w:w="99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-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</w:rPr>
        <w:t>5. Khả năng xuất hiện các hiện tượng thời tiết, hải văn nguy hiểm</w:t>
        <w:br/>
      </w:r>
      <w:r>
        <w:t>Cần đề phòng các hiện tượng lốc xoáy và gió giật mạnh trong mưa dông.</w:t>
      </w:r>
    </w:p>
    <w:p>
      <w:pPr>
        <w:spacing w:after="120"/>
      </w:pPr>
      <w:r>
        <w:rPr>
          <w:b/>
        </w:rPr>
        <w:t>6. Khả năng tác động đến môi trường, điều kiện sống, cơ sở hạ tầng, các hoạt động kinh tế - xã hội.</w:t>
        <w:br/>
      </w:r>
      <w:r>
        <w:t>Tất cả các tàu, thuyền hoạt động trên vùng biển có nguy cơ chịu tác động của lốc xoáy và gió giật mạnh.</w:t>
      </w:r>
    </w:p>
    <w:p>
      <w:pPr>
        <w:spacing w:after="240"/>
      </w:pPr>
      <w:r>
        <w:rPr>
          <w:i/>
        </w:rPr>
        <w:t>Thời gian ban hành bản tin tiếp theo: 16h00 ngày tiếp theo.</w:t>
        <w:br/>
        <w:t>Tin phát lúc: 16h00.</w:t>
        <w:br/>
        <w:t>Dự báo viên: Đàm Hữu Tuyến, Nguyễn Quang Hiếu.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608"/>
          </w:tcPr>
          <w:p>
            <w:pPr>
              <w:spacing w:after="0"/>
            </w:pPr>
            <w:r>
              <w:rPr>
                <w:b/>
              </w:rPr>
              <w:t>Nơi nhận:</w:t>
              <w:br/>
            </w:r>
            <w:r>
              <w:rPr>
                <w:i/>
                <w:sz w:val="22"/>
              </w:rPr>
              <w:t>- VP BCH PTDS tỉnh;</w:t>
              <w:br/>
              <w:t>- Báo &amp; Đài PTTH Quảng Trị;</w:t>
              <w:br/>
              <w:t>- Trung tâm Dự báo KTTV quốc gia;</w:t>
              <w:br/>
              <w:t>- Phòng Quản lý DB &amp; TT, DL KTTV (Cục KTTV);</w:t>
              <w:br/>
              <w:t>- Trung tâm TT&amp;DL KTTV (Cục KTTV);</w:t>
              <w:br/>
              <w:t>- Phòng Dự báo (Đài Trung Bộ);</w:t>
              <w:br/>
              <w:t>- Các trạm KTTV, Ra đa trong tỉnh;</w:t>
              <w:br/>
              <w:t>- Lưu: Đài tỉnh.</w:t>
            </w:r>
          </w:p>
        </w:tc>
        <w:tc>
          <w:tcPr>
            <w:tcW w:type="dxa" w:w="5040"/>
          </w:tcPr>
          <w:p>
            <w:pPr>
              <w:spacing w:after="0"/>
              <w:jc w:val="center"/>
            </w:pPr>
            <w:r>
              <w:rPr>
                <w:b/>
                <w:sz w:val="26"/>
              </w:rPr>
              <w:t>KT. GIÁM ĐỐC</w:t>
              <w:br/>
              <w:t>PHÓ GIÁM ĐỐC</w:t>
              <w:br/>
              <w:br/>
              <w:br/>
              <w:br/>
            </w:r>
            <w:r>
              <w:rPr>
                <w:b/>
                <w:sz w:val="26"/>
              </w:rPr>
              <w:t>Đàm Hữu Tuyến</w:t>
            </w:r>
          </w:p>
        </w:tc>
      </w:tr>
    </w:tbl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