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80"/>
          <w:szCs w:val="80"/>
        </w:rPr>
        <w:t xml:space="preserve">⬛ AMS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34"/>
          <w:szCs w:val="34"/>
        </w:rPr>
        <w:t xml:space="preserve">Accounting Management System</w:t>
      </w:r>
    </w:p>
    <w:p>
      <w:pPr>
        <w:pBdr>
          <w:bottom w:val="single" w:color="1F4E79" w:sz="10" w:space="1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SYSTEM DESIGN DOCUMENT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Tài Liệu Thiết Kế Hệ Thống — SDD v1.0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55A11"/>
          <w:sz w:val="21"/>
          <w:szCs w:val="21"/>
        </w:rPr>
        <w:t xml:space="preserve">High-Level Design (HLD) + Low-Level Design (LLD) | Từ BRD v4.0 + SRS v2.0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Tài liệu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Design Document (SDD) v1.0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Vai trò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Solution Architect — 20 năm kinh nghiệm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Ngày lập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23/03/2026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Dựa trên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BRD v4.0 + SRS v2.0 (23/03/2026)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Bao gồm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HLD (kiến trúc tổng quan) + LLD (chi tiết component) + ERD (xem file Excel kèm theo)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ASP.NET Core 8 · SQL Server 2022 / PostgreSQL 16 · IIS · Windows AD · Bootstrap 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Nguyên tắc SA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Separation of Concerns · SOLID · DRY · YAGNI · Defense in Depth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Pattern áp dụng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Clean Architecture · Repository + UoW · CQRS (light) · Domain Events · Outbox Pattern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1 – HIGH-LEVEL DESIGN (HLD)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1.1 Architectural Principles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Với vai trò Solution Architect, toàn bộ thiết kế AMS tuân thủ các nguyên tắc sau, được áp dụng nhất quán từ tầng presentation xuống tầng data: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Nguyên tắc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Áp dụng trong AMS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 cụ thể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Separation of Concerns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Mỗi layer chỉ biết layer kề nó. UI không truy cập DB trực tiếp.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Feature Folders: /Features/CT/Commands, /Features/CT/Queries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 Responsibility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Mỗi class/service chỉ làm 1 việc. VoucherService không chứa tax logic.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TaxEngine tách riêng khỏi VoucherService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Dependency Inversion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layer không phụ thuộc infrastructure. IVoucherRepository interface.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IVoucherRepository → SqlServerVoucherRepo / PgVoucherRepo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Defense in Depth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Bảo mật nhiều lớp: Windows Auth + RBAC + HTTPS + AuditLog + DB DENY.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lớp bảo mật độc lập, 1 lớp fail không ảnh hưởng lớp khác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 Fast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Validate đầu vào sớm nhất có thể. Không xử lý dữ liệu sai.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FluentValidation tại API boundary; DB constraint là lớp cuối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jobs có thể chạy lại không gây duplicate. SP idempotent.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SP_AutoSwitchTaxRates kiểm tra trước khi UPDATE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Mọi exception, slow query, state transition đều có log có thể query.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Serilog structured → SQL sink + File. CorrelationId trên mọi request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Zero-Trust DB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không tin tưởng DB sẽ từ chối bad data. Validate ở 3 tầng.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FluentValidation → Domain validation → DB constraint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1.2 Clean Architecture – Layer Diagram</w:t>
      </w:r>
    </w:p>
    <w:p>
      <w:pPr>
        <w:spacing w:before="160" w:after="160"/>
        <w:jc w:val="center"/>
      </w:pPr>
      <w:r>
        <w:drawing>
          <wp:inline distT="0" distB="0" distL="0" distR="0">
            <wp:extent cx="5905500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</w:rPr>
        <w:t xml:space="preserve">📌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55A11"/>
          <w:sz w:val="20"/>
          <w:szCs w:val="20"/>
        </w:rPr>
        <w:t xml:space="preserve">Sơ đồ trên thể hiện kiến trúc 5 tầng. Dependency rule: outer layers phụ thuộc inner layers, KHÔNG ngược lại. Domain core hoàn toàn không phụ thuộc infrastructure.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1.3 Solution Structure – Project Layout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Cấu trúc solution theo Clean Architecture với Feature Folders pattern: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Project / Folder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AMS.Domain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Entities, Value Objects, Domain Events, Interfaces (IRepository)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có external dependency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AMS.Application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 Cases (Commands/Queries), DTOs, Validators (FluentValidation), IServices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AMS.Domain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AMS.Infrastructure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DbContext, Repo implementations, Hangfire jobs, Email, File storage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AMS.Application + AMS.Domain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AMS.Web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ASP.NET Core MVC Controllers, Razor Views, API Controllers, SignalR Hub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AMS.Application (via DI)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AMS.TaxEngine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Domain (specialized)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 calculation logic: GTGT, TNDN, TNCN, TTĐB, NTC. Pure functions.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AMS.Domain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AMS.ReportEngine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Infrastructure (specialized)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SSRS wrapper, RDLC renderer, Excel/PDF export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AMS.Application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AMS.Tests.Unit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xUnit + Moq – domain + application layer tests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AMS.Domain, AMS.Application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AMS.Tests.Integration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InMemory / TestContainers – integration tests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Full stack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AMS.Migrations.SqlServer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migrations for SQL Server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AMS.Infrastructure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AMS.Migrations.PostgreSql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migrations for PostgreSQL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→ AMS.Infrastructure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1.4 Component Diagram – Application Services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Chi tiết các service trong Application Layer và cách chúng tương tác: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/ Component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Phụ thuộc vào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Tạo, validate, submit, duyệt, post, reverse CT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IVoucherRepo, ILedgerRepo, ITaxEngine, IEventBus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Command/Query, Domain Events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TaxEngine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Tính thuế: GTGT, TNDN, TNCN, TTĐB, NTC. Pure functions.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ITaxRateRepo, IPITBracketRepo, IExciseTaxRepo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Strategy Pattern (ITaxCalculator per type)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LedgerService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CT → ghi LedgerEntries, update TK balance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ILedgerRepo, IFiscalPeriodRepo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UoW, Transaction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InventoryService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NXK kho, tính giá FIFO/BQGQ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IInventoryRepo, IProductRepo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CQRS: Command = mutate, Query = read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AssetService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TSCĐ: ghi tăng/giảm, khấu hao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IAssetRepo, IDepreciationRepo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(Hangfire monthly)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Tổng hợp BCTC B01-B04, Dashboard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ILedgerRepo, nhiều Repo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Query-only, Caching (IMemoryCache)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Resolve Windows Identity → User+Roles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IUserRepo, AD via LDAP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Decorator on HttpContext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Gửi SignalR push + Email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IEmailSender (SMTP), ISignalRHub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Observer / Event Handler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HangfireJobService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Điều phối background jobs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Mọi Service có liên quan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Idempotent Jobs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AuditInterceptor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Intercept mọi DbContext.SaveChanges → ghi AuditLog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IAuditLogRepo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Interceptor (ISaveChangesInterceptor)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1.5 Data Flow – Request Lifecycle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Một HTTP request điển hình đi qua các tầng như sau: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200"/>
        <w:gridCol w:w="3460"/>
      </w:tblGrid>
      <w:tr>
        <w:trPr>
          <w:tblHeader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IIS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Nhận HTTPS request. Negotiate Windows Auth (Kerberos). TLS terminate.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Nếu không authen → 401 Unauthorized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Đọc WindowsIdentity → Map AD Groups → Assign ASP.NET Core Claims/Roles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Claims persist trong HttpContext.User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Authorization Filter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Kiểm tra [Authorize(Roles=...)] hoặc Policy. Fail → 403 + AuditLog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 fast – không vào controller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Controller Action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Nhận request, map sang Command/Query DTO, validate sơ bộ (ModelState)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Thin controller – không có business logic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FluentValidation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Validate Command DTO: required, format, business rules (TK tồn tại, kỳ mở)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 → 400 Bad Request + error details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 Service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Xử lý use case. Gọi Domain entities. Orchestrate Repos + TaxEngine.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direct DB access – qua IRepository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Domain Entity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Validate domain rules. Raise Domain Events (e.g. VoucherPosted).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Pure C# – no EF, no HTTP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Repository (EF Core)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Translate to SQL (SS) hoặc PL/pgSQL (PG). Execute via DbContext.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Provider-specific SQL gen bởi EF Core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AuditInterceptor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Trước SaveChanges: capture Before/After values → insert AuditLog row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Chạy trong cùng DB transaction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Domain Event Handler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Xử lý VoucherPosted: notify SignalR, queue email, update counters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Async – không block response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Response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Map entity → DTO. Serialize JSON. Return HTTP 200/201/204.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expose entity trực tiếp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1.6 Deployment Diagram</w:t>
      </w:r>
    </w:p>
    <w:p>
      <w:pPr>
        <w:spacing w:before="160" w:after="16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</w:rPr>
        <w:t xml:space="preserve">📌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55A11"/>
          <w:sz w:val="20"/>
          <w:szCs w:val="20"/>
        </w:rPr>
        <w:t xml:space="preserve">Toàn bộ hệ thống chạy trên Windows Server nội bộ. Client kết nối qua LAN. Không có external endpoint trừ các API outbound có kiểm soát (HĐDT, TCT).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CHƯƠNG 2 – LOW-LEVEL DESIGN (LLD)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2.1 Domain Model – Core Entities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Các Entity chính trong Domain Layer, theo DDD (Domain-Driven Design) lightweight: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Properties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 Methods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Invariants (Business Rules)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Id, VoucherNo, Type, Date, Status, TotalDebit, TotalCredit, FiscalPeriodId, Lines[]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Submit(), Approve(), Reject(), Post(), Reverse(), AddLine(), RemoveLine()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ΣDebit=ΣCredit khi Submit. Status chỉ đi theo chiều tiến. FiscalPeriod phải OPEN.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VoucherLine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Id, VoucherId, AccountId, DebitAmt, CreditAmt, Description, CustomerId?, VendorId?, IsExciseTaxLine, CITAdjFlag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Mỗi dòng: DebitAmt≥0 AND CreditAmt≥0 AND NOT(Debit&gt;0 AND Credit&gt;0). TK phải IsDetailAccount=true.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LedgerEntry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Id, AccountId, VoucherId, Date, DebitAmt, CreditAmt, FiscalPeriodId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Append-only. Không UPDATE/DELETE sau khi ghi.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FiscalPeriod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Id, Year, Month, Status (OPEN/CLOSED/LOCKED)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Open(), Close(), Lock()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Close khi còn Voucher PENDING. Không reopen LOCKED.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TaxRateKey, TaxType, Rate, EffectiveFrom, EffectiveTo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GetRateAt(date)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 trong [0,1]. EffectiveTo &gt; EffectiveFrom.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PITBracket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BracketNo, FromAmt, ToAmt, TaxRate, QuickDeduction, EffectiveFrom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GetBracketFor(income, date)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bậc liên tục không chồng lấp. Bậc cao nhất ToAmt=null.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ExciseTaxItem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ProductId, CurrentRate, ScheduledRates (JSON), EffectiveFrom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GetRateAt(date), ScheduleNextRate()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 không âm. ScheduledRates phải là valid JSON array.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AuditLogId (BIGINT), EventTime, UserName, Action, TableName, RecordId, OldValues, NewValues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Append-only. Không có Update/Delete method.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2.2 Repository Pattern &amp; Unit of Work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Toàn bộ data access qua Repository interfaces. DbContext được inject qua DI. Provider (SS/PG) trong transparent với Application layer.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Phương thức chính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IVoucherRepository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GetById, GetByPeriod, GetPending, Add, Update (status only)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Core. Include VoucherLines eagerly. Soft-delete filter global.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ILedgerRepository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GetByAccount(accountId, from, to), GetTrialBalance(period), Add (batch)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Batch insert LedgerEntries. No update/delete allowed.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ITaxRateRepository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GetRate(key, date), GetAllActive()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5 phút (IMemoryCache). Invalidate khi TaxRate updated.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IPITBracketRepository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GetBrackets(date)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per effective date. 5 brackets only.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IInventoryRepository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GetBalance(productId, warehouseId), AddTransaction, GetNXT(period)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FIFO: order by transaction date. BQGQ: run end-of-month SP.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IAssetRepository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GetActive(), GetDepreciationSchedule(assetId)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Include DepreciationSchedule. Soft-delete filter.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IAuditLogRepository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 (append-only). No Get exposed to UI directly.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 SQL INSERT. No EF tracking – performance critical.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IUnitOfWork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BeginTransaction(), Commit(), Rollback(), SaveChangesAsync()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Wraps DbContext. Used when multiple Repos in 1 transaction.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2.3 Tax Engine – Design Detail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TaxEngine là component phức tạp nhất, được thiết kế hoàn toàn stateless (pure functions) và tham số hoá 100% từ DB: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Sub-engine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Thuật toán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→ Output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GTGTCalculator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IVATCalculator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Lấy TaxRate theo key + date. DT thông thường: rate=8% (đến 31/12/2026), 10% sau. Xuất khẩu: 0%. Tự switch theo EffectiveFrom/To.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(amount, taxRateKey, date) → {taxBase, vatAmount, rate}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TNDNCalculator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ICITCalculator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Tổng DT năm → xác định TS (15% hoặc 20%). 2. Lọc CP không được trừ (CITAdjFlag). 3. TNCT = DT – CP_được_trừ. 4. Thuế = TNCT × TS.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(revenue, expenses[], fiscalYear) → {taxableIncome, rate, tax}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TNCNCalculator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IPITCalculator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Load PITBrackets theo date. 2. GTGC = self + n×dependent. 3. TNTT = salary – BHXH – GTGC. 4. Biểu lũy tiến 5 bậc với QuickDeduction.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(salary, bhxh, selfAllowance, dependents, date) → {taxableIncome, tax, breakdown[]}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TTDBCalculator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IExciseTaxCalculator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Load CurrentRate từ ExciseTaxItems. 2. Giá tính thuế = giá bán / (1 + rate). 3. Thuế = giá tính × rate. 4. Check ScheduledRates cho lộ trình.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(salePrice, productId, date) → {taxBase, exciseTax, rate}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NTCCalculator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IWHTCalculator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 bảng loại DV + quốc gia. Apply DTT nếu có. GTGT_NT = DT × rateGTGT. TNDN_NT = DT × rateTNDN.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(contractValue, serviceType, countryCode) → {vatNT, citNT}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Thiết kế key: Strategy Pattern — mỗi loại thuế là một IXxxCalculator riêng. TaxEngine là Facade gọi đúng calculator theo loại. Thêm thuế mới chỉ cần implement interface mới, không sửa code cũ (Open/Closed Principle).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2.4 Voucher State Machine – Implementation</w:t>
      </w:r>
    </w:p>
    <w:p>
      <w:pPr>
        <w:spacing w:before="160" w:after="16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</w:rPr>
        <w:t xml:space="preserve">📌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55A11"/>
          <w:sz w:val="20"/>
          <w:szCs w:val="20"/>
        </w:rPr>
        <w:t xml:space="preserve">Sequence diagram trên mô tả luồng tính khấu trừ TNCN tháng — quy trình phức tạp nhất liên quan Tax Engine, 2 bảng DB tham số, và EF Core batch insert.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State Machine Voucher được implement qua Status enum + Guard Methods trong Voucher entity: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Guard Condition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Side Effects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→ PENDING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voucher.Submit()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Lines.Count ≥ 2. ΣDebit = ΣCredit. FiscalPeriod.Status = OPEN.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Raise VoucherSubmittedEvent → SignalR notify KeToanTruong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PENDING → APPROVED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voucher.Approve(approverId)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CurrentUser has KeToanTruong role.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 entry. Raise VoucherApprovedEvent.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PENDING → DRAFT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voucher.Reject(reason)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CurrentUser has KeToanTruong role. Reason not empty.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AuditLog. Raise VoucherRejectedEvent → notify KeToanVien.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APPROVED → POSTED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voucher.Post()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FiscalPeriod.Status = OPEN. All referenced Accounts IsActive=true.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Call LedgerService.Post(). Insert LedgerEntries (batch). Update account balances. AuditLog.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POSTED → REVERSED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voucher.Reverse(reversedById)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FiscalPeriod.Status = OPEN.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new Voucher (reversed lines, DRAFT). Link RelatedVoucherId. AuditLog.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2.5 Database Design – Schema &amp; Key Tables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Toàn bộ schema dùng chung cho SQL Server và PostgreSQL (cú pháp ANSI SQL). DDL cụ thể từng provider xem tại SRS v2.0 Chương 7.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2.5.1 Schema Organization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Bảng chính (count)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</w:t>
            </w:r>
          </w:p>
        </w:tc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Kế toán: Chứng từ, Sổ cái, Tài khoản, Danh mục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Vouchers, VoucherLines, LedgerEntries, ChartOfAccounts, Customers, Vendors, Products, Warehouses, Employees, Banks, ExchangeRates, FixedAssets, DepreciationSchedule, InventoryTransactions, InventoryBalance, FiscalPeriods (~18 tables)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</w:t>
            </w:r>
          </w:p>
        </w:tc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Tham số và dữ liệu thuế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TaxRates, PITBrackets, PITAllowances, ExciseTaxItems, ExciseTaxRegister, VATInputRegister, VATOutputRegister, TaxDeclarations, TaxPayments, TaxCalendars, CITAdjustments, CITLossCarryForward, WithholdingTax (~13 tables)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</w:t>
            </w:r>
          </w:p>
        </w:tc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Nhật ký bất biến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AuditLogs (append-only, DENY UPDATE/DELETE)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cfg</w:t>
            </w:r>
          </w:p>
        </w:tc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Cấu hình hệ thống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AppSettings, NumberSequences, EmailTemplates, ReportTemplates, BackupTestLog (~5 tables)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rpt</w:t>
            </w:r>
          </w:p>
        </w:tc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báo cáo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TrialBalanceSnapshots, BSTCSnapshots (optional materialized views)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2.5.2 Key Design Decisions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Quyết định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Lý do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GUID (NEWSEQUENTIALID / gen_random_uuid) cho PK entity chính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Cho phép client-side ID generation. Tránh INT overflow khi multi-year data. ID không đoán được (security).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Index fragmentation trên SQL Server → dùng NEWSEQUENTIALID() thay NEWID() để giảm fragmentation. PG: gen_random_uuid() là OK.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BIGINT IDENTITY cho AuditLogs PK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AuditLogs cần thứ tự thời gian tuyệt đối. GUID không đảm bảo sort order. BIGINT đủ cho hàng tỷ rows.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AuditLogs không distribute được nếu sau này cần sharding — acceptable vì on-premise.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 Delete (IsDeleted) cho mọi entity chính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Luật KT yêu cầu bảo quản 10 năm. Hard delete vi phạm. Audit trail không đầy đủ nếu row bị xoá.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Query phải thêm WHERE IsDeleted=0 (EF Core Global Query Filter giải quyết tự động).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Global Query Filter cho Soft Delete và FiscalPeriod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Developer không cần nhớ WHERE IsDeleted=0. DRY principle. Giảm bug.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Phải override filter khi cần xem deleted records (admin). HasQueryFilter().IgnoreQueryFilters()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JSONB (PG) / NVARCHAR(MAX) (SS) cho ScheduledRates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ExciseTaxItems cần lưu lộ trình 5 năm. Relational table sẽ cần join phức tạp. JSON flexible hơn.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PG: JSONB có index → query nhanh. SS: JSON không có native index → chỉ query full scan. Acceptable vì table nhỏ.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Outbox Pattern cho Domain Events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Domain Events (VoucherPosted) cần đảm bảo reliable delivery tới Hangfire. Nếu dùng memory event bus, crash sau SaveChanges → event lost.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Thêm bảng OutboxMessages trong acc schema. Hangfire poller đọc và publish. Eventual consistency nhưng reliable.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Optimistic Concurrency (RowVersion/xmin)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Prevent lost updates khi 2 user cùng edit Voucher. SS: RowVersion automatic. PG: dùng xmin system column.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handle concurrency exception → return 409 Conflict với message friendly.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2.6 API Design – REST Endpoints 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Chi tiết đầy đủ request/response schema xem tại file SystemDesign_ERD_API_AMS_v1.0.xlsx tab API-Register.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2.6.1 Voucher API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3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Danh sách CT (filter: type, status, date range, accountId). Paginate.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KeToanVien+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 tiết CT + Lines + Attachments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KeToanVien+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 CT mới (status=DRAFT)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KeToanVien, ThuQuy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Cập nhật CT (chỉ khi DRAFT)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KeToanVien, ThuQuy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/api/v1/vouchers/{id}/submit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 CT → PENDING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KeToanVien, ThuQuy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/api/v1/vouchers/{id}/approve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Duyệt CT → APPROVED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/api/v1/vouchers/{id}/reject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Từ chối CT → DRAFT kèm lý do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/api/v1/vouchers/{id}/post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CT → POSTED (ghi sổ cái)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/api/v1/vouchers/{id}/reverse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 CT đảo ngược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/api/v1/vouchers/{id}/clone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Clone CT → CT mới DRAFT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/api/v1/vouchers/import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Import hàng loạt từ Excel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/api/v1/vouchers/{id}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Soft-delete CT (chỉ DRAFT)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2.6.2 Tax API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3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/api/v1/tax/gtgt/input-register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Sổ GTGT mua vào theo kỳ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TaxOfficer, KeToanVien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/api/v1/tax/gtgt/output-register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Sổ GTGT bán ra theo kỳ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TaxOfficer, KeToanVien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/api/v1/tax/gtgt/declaration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Tạo/cập nhật tờ khai 01/GTGT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/api/v1/tax/gtgt/declaration/{period}/xml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Xuất XML iTaxViewer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TaxOfficer, 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/api/v1/tax/cit/provisional/{quarter}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Tạm tính TNDN theo quý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/api/v1/tax/cit/finalization/{year}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Quyết toán TNDN năm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TaxOfficer, 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/api/v1/tax/pit/monthly/{month}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Khấu trừ TNCN tháng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TaxOfficer, KeToanVien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/api/v1/tax/pit/finalization/{year}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Quyết toán TNCN năm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/api/v1/tax/excise/register/{period}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Sổ thuế TTĐB theo kỳ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/api/v1/tax/excise/declaration/{period}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Tờ khai 01/TTĐB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/api/v1/tax/calendar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Lịch khai báo thuế cả năm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TaxOfficer, 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/api/v1/tax/rates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Thuế suất hiện tại tất cả loại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TaxOfficer, KeToanTruong</w:t>
            </w:r>
          </w:p>
        </w:tc>
      </w:tr>
    </w:tbl>
    <w:p>
      <w:r>
        <w:br w:type="pag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2.6.3 Report &amp; Ledger API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3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/api/v1/reports/trial-balance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Bảng cân đối tài khoản theo kỳ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KeToanVien+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/api/v1/reports/general-ledger/{accountId}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Sổ Cái theo TK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KeToanVien+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/api/v1/reports/bctc/b01/{period}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Bảng CĐKT B01-DN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KeToanTruong, GiamDoc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/api/v1/reports/bctc/b02/{period}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 KQKD B02-DN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KeToanTruong, GiamDoc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/api/v1/reports/bctc/b03/{year}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 LCTT B03-DN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/api/v1/reports/dashboard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BI data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KeToanTruong, GiamDoc, TaxOfficer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/api/v1/ledger/accounts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Danh mục TKKT theo TT 99/2025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KeToanVien+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/api/v1/ledger/periods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Danh sách kỳ kế toán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KeToanVien+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/api/v1/ledger/periods/{id}/close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Khoá kỳ tháng (8 bước)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/api/v1/reports/{type}/export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 PDF/Excel/Word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KeToanVien+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C55A11"/>
          <w:sz w:val="23"/>
          <w:szCs w:val="23"/>
        </w:rPr>
        <w:t xml:space="preserve">2.6.4 System &amp; DB Admin API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3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/api/v1/health/db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 health check: status, responseMs, connections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ITAdmin, DBAdmin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/api/v1/health/full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system health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ITAdmin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/api/v1/audit-logs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 log query (filter: user, table, action, date)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ITAdmin, 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/api/v1/config/tax-rates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Danh sách tham số thuế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KeToanTruong, ITAdmin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/api/v1/config/tax-rates/{key}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Cập nhật thuế suất (kèm LegalBasis)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KeToanTruong, ITAdmin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/api/v1/config/pit-brackets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Biểu thuế TNCN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/api/v1/config/pit-brackets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Cập nhật biểu thuế TNCN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KeToanTruong, ITAdmin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/api/v1/jobs/trigger/{jobName}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Trigger Hangfire job thủ công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ITAdmin, DBAdmin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/api/v1/jobs/history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Lịch sử Hangfire jobs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ITAdmin, DBAdmin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2.7 Security Design – Defense in Depth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 behaviour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L1 – Network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HTTPS/TLS 1.2+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IIS with AD Certificate Services cert. TLS 1.0/1.1 disabled. HSTS header. HTTP → HTTPS redirect.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Plain HTTP → 301 redirect. Downgrade attack → connection refused.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L2 – Authentication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Kerberos/NTLM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IIS Windows Authentication enabled. Anonymous disabled. Browser negotiates automatically.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valid Windows token → 401 Unauthorized. Log to AuditLog.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L3 – Authorization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RBAC + ASP.NET Core Policy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[Authorize(Roles=...)] on all controllers/actions. Policy-based for fine-grained (e.g. only KeToanTruong can Post).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Invalid role → 403 Forbidden. AuditLog entry with attempted action.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L4 – Input Validation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FluentValidation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Commands/Queries validated. Reject invalid data early. SQL injection impossible via EF Core parameterized queries.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 Bad Request with structured error details. No data reaches DB.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L5 – Database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Deny + AppRole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DENY UPDATE/DELETE on audit.AuditLogs. Minimal DB permissions for app account. SQL Server: Windows SSPI only. PG: scram-sha-256.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 error returned as 500 (internal). Never expose DB error messages to client.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L6 – Audit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Immutable AuditLog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EF Core Interceptor: every SaveChanges → append AuditLog. BIGINT IDENTITY ensures ordering. No delete allowed.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AuditLog write failure → rollback entire transaction. Better to fail than lose audit trail.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L7 – Session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CSRF + Timeout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ASP.NET Core DataProtection Anti-forgery token on all POST. 30-min session timeout. Secure + HttpOnly cookies.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CSRF token mismatch → 400. Session expired → redirect to re-auth.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2.8 Background Jobs – Hangfire Design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12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Job Name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Idempotent?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SP_AutoSwitchTaxRates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Hàng đêm 00:00 (Cron)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Kiểm tra TaxRates.EffectiveFrom = today → activate. Key job: switch GTGT 8%→10% ngày 01/01/2027.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kiểm tra trước UPDATE, skip nếu đã done.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Retry 3 lần. Alert email nếu fail.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MonthlyDepreciation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Ngày 1 hàng tháng 01:00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Tính và tạo CT khấu hao TSCĐ tất cả TS đang active cho tháng trước.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check đã có CT KH tháng đó chưa.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Retry 3 lần. Manual trigger available.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MonthlyPITCalc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Ngày 25 hàng tháng 02:00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Tính khấu trừ TNCN cho toàn bộ NV. Tạo VoucherLines TK3335.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delete existing Draft lines trước khi insert.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Retry 3 lần. KeToanVien review trước Post.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ExciseTaxRateUpdate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Ngày 1/1 hàng năm 00:30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Đọc ScheduledRates JSON → UPDATE CurrentRate. Gửi email DBAdmin.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check ScheduledRates.year = current year.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Alert email. Manual trigger.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TaxDeadlineReminder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Hàng ngày 08:00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Kiểm tra TaxCalendars → DueDate ≤ today+7 → gửi email TaxOfficer.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check đã gửi reminder hôm nay chưa.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 error. Continue with next reminder.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DatabaseBackupVerify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Mỗi thứ 6 09:00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Restore backup mới nhất vào sandbox. Run SP_GenTrialBalance. Compare với prod. Alert nếu diff.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cleanup sandbox trước khi restore.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Alert email DBAdmin. Log result.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OutboxMessageProcessor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Mỗi 30 giây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Đọc OutboxMessages chưa processed → publish Domain Events → mark processed.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idempotency key per message.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Dead-letter queue sau 5 retries.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LDAPSync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Mỗi 15 phút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Sync AD Groups → app Roles. Add mới / disable removed users.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YES – upsert based on AD objectGUID.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 warning. Continue with known users.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2.9 SignalR Real-Time Notification Design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Nguồn (Producer)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Nhận (Consumer)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Dữ liệu push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VoucherSubmitted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 submit CT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 (group)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voucherId, voucherNo, submittedBy, voucherType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VoucherApproved / Rejected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 action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KeToanVien (specific user)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voucherId, voucherNo, status, message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TaxDeadlineAlert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daily job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TaxOfficer (group)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taxType, dueDate, daysLeft, declarationId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InventoryLowStock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daily check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 (group)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productId, productName, currentStock, minStock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MonthEndJobCompleted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job complete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 (specific user)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jobName, status, details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DBHealthDegraded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Health Check background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ITAdmin, DBAdmin (group)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status, responseMs, errorDetail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TaxRateSwitched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SP_AutoSwitchTaxRates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KeToanTruong, TaxOfficer (all)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taxRateKey, oldRate, newRate, effectiveDate 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Implementation: SignalR Hub tại /hub/notifications. Authentication qua Windows Identity (tự động). Groups: 'KeToanTruong', 'TaxOfficer', 'ITAdmin', 'DBAdmin'. Specific user: ConnectionId mapped từ UserName. Fallback: Server-Sent Events nếu WebSocket không available.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7"/>
          <w:szCs w:val="27"/>
        </w:rPr>
        <w:t xml:space="preserve">2.10 Caching Strategy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Cache Type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Invalidation Strategy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TaxRates (tất cả loại)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IMemoryCache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phút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Explicit invalidate khi PUT /api/v1/config/tax-rates/{key}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PITBrackets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IMemoryCache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phút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Explicit invalidate khi update brackets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ChartOfAccounts (TKKT)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IMemoryCache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phút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Explicit invalidate khi add/modify TK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BI aggregates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IMemoryCache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phút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TTL only – data is near-real-time acceptable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Trial Balance snapshot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 (rpt schema)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End-of-period snapshot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Recreate mỗi khi khoá kỳ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 Roles (từ AD)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IMemoryCache per user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phút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Hangfire LDAP sync invalidate → re-fetch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 RDLC templates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IMemoryCache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Không expire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reload qua /api/v1/admin/reload-templates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bottom w:val="single" w:color="1F4E79" w:sz="10" w:space="1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— HẾT TÀI LIỆU SDD v1.0 —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FBFBF"/>
          <w:sz w:val="17"/>
          <w:szCs w:val="17"/>
        </w:rPr>
        <w:t xml:space="preserve">AMS System Design | Clean Architecture | SOLID | On-Premise | BRD v4.0 + SRS v2.0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55A11"/>
          <w:sz w:val="17"/>
          <w:szCs w:val="17"/>
        </w:rPr>
        <w:t xml:space="preserve">ERD + API Register: xem file SystemDesign_ERD_API_AMS_v1.0.xlsx kèm theo</w:t>
      </w:r>
    </w:p>
    <w:sectPr>
      <w:headerReference w:type="default" r:id="rId6"/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BFBFBF"/>
        <w:sz w:val="17"/>
        <w:szCs w:val="17"/>
      </w:rPr>
      <w:t xml:space="preserve">CONFIDENTIAL | AMS SDD v1.0 © 2026 | Solution Architect View | On-Premise Microsoft + PostgreSQL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i w:val="false"/>
        <w:iCs w:val="false"/>
        <w:color w:val="2E75B6"/>
        <w:sz w:val="18"/>
        <w:szCs w:val="18"/>
      </w:rPr>
      <w:t xml:space="preserve">AMS – System Design Document (SDD) v1.0 | HLD + LLD</w:t>
    </w:r>
    <w:r>
      <w:rPr>
        <w:rFonts w:ascii="Arial" w:cs="Arial" w:eastAsia="Arial" w:hAnsi="Arial"/>
        <w:color w:val="2E75B6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86ff5bdd7670fd73ee95a0cb78298f29f3b0e25.png"/><Relationship Id="rId9" Type="http://schemas.openxmlformats.org/officeDocument/2006/relationships/image" Target="media/953448287315e740e68a06d4cff79e8bea19a85f.png"/><Relationship Id="rId10" Type="http://schemas.openxmlformats.org/officeDocument/2006/relationships/image" Target="media/37337302691fe092c2ad1c36b47be6e724c99d1f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2026-03-23T07:55:57.364Z</dcterms:created>
  <dcterms:modified xsi:type="dcterms:W3CDTF">2026-03-23T07:55:57.365Z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