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D17EC" w:rsidRDefault="00B17BC6">
      <w:r>
        <w:rPr>
          <w:rFonts w:ascii="Arial" w:hAnsi="Arial" w:cs="Arial"/>
          <w:sz w:val="16"/>
          <w:szCs w:val="16"/>
        </w:rPr>
        <w:t xml:space="preserve">In a computer chess engine, the </w:t>
      </w:r>
      <w:r>
        <w:rPr>
          <w:rStyle w:val="Strong"/>
          <w:rFonts w:ascii="Arial" w:hAnsi="Arial" w:cs="Arial"/>
          <w:sz w:val="16"/>
          <w:szCs w:val="16"/>
        </w:rPr>
        <w:t>heuristic formula</w:t>
      </w:r>
      <w:r>
        <w:t xml:space="preserve"> is used to evaluate the strength of a board position without having to calculate every possible move to the end of the game. The board state (V) is typically calculated as a weighted sum of various positional and material factors.</w:t>
      </w:r>
    </w:p>
    <w:p w:rsidR="00B17BC6" w:rsidRDefault="00B17BC6"/>
    <w:p w:rsidR="00B17BC6" w:rsidRPr="00B17BC6" w:rsidRDefault="00B17BC6" w:rsidP="00B17BC6">
      <w:pPr>
        <w:spacing w:after="162" w:line="240" w:lineRule="auto"/>
        <w:rPr>
          <w:rFonts w:ascii="Arial" w:eastAsia="Times New Roman" w:hAnsi="Arial" w:cs="Arial"/>
          <w:sz w:val="16"/>
          <w:szCs w:val="16"/>
        </w:rPr>
      </w:pPr>
      <w:r w:rsidRPr="00B17BC6">
        <w:rPr>
          <w:rFonts w:ascii="Arial" w:eastAsia="Times New Roman" w:hAnsi="Arial" w:cs="Arial"/>
          <w:sz w:val="16"/>
          <w:szCs w:val="16"/>
        </w:rPr>
        <w:t>While the specific weights (W) differ by engine (such as Stockfish's complex parameter tuning), the formula generally evaluates the following core components</w:t>
      </w:r>
    </w:p>
    <w:p w:rsidR="00B17BC6" w:rsidRPr="00B17BC6" w:rsidRDefault="00B17BC6" w:rsidP="00B17BC6">
      <w:pPr>
        <w:spacing w:after="122" w:line="240" w:lineRule="auto"/>
        <w:rPr>
          <w:rFonts w:ascii="Arial" w:eastAsia="Times New Roman" w:hAnsi="Arial" w:cs="Arial"/>
          <w:b/>
          <w:bCs/>
          <w:sz w:val="20"/>
          <w:szCs w:val="20"/>
        </w:rPr>
      </w:pPr>
      <w:r w:rsidRPr="00B17BC6">
        <w:rPr>
          <w:rFonts w:ascii="Arial" w:eastAsia="Times New Roman" w:hAnsi="Arial" w:cs="Arial"/>
          <w:b/>
          <w:bCs/>
          <w:sz w:val="20"/>
          <w:szCs w:val="20"/>
        </w:rPr>
        <w:t>1. Material Value (M)</w:t>
      </w:r>
    </w:p>
    <w:p w:rsidR="00B17BC6" w:rsidRPr="00B17BC6" w:rsidRDefault="00B17BC6" w:rsidP="00B17BC6">
      <w:pPr>
        <w:spacing w:after="162" w:line="240" w:lineRule="auto"/>
        <w:rPr>
          <w:rFonts w:ascii="Arial" w:eastAsia="Times New Roman" w:hAnsi="Arial" w:cs="Arial"/>
          <w:sz w:val="16"/>
          <w:szCs w:val="16"/>
        </w:rPr>
      </w:pPr>
      <w:r w:rsidRPr="00B17BC6">
        <w:rPr>
          <w:rFonts w:ascii="Arial" w:eastAsia="Times New Roman" w:hAnsi="Arial" w:cs="Arial"/>
          <w:sz w:val="16"/>
          <w:szCs w:val="16"/>
        </w:rPr>
        <w:t>This is the foundational component of any chess heuristic, assigning a base point value to each remaining piece on the board:</w:t>
      </w:r>
    </w:p>
    <w:p w:rsidR="00B17BC6" w:rsidRPr="00B17BC6" w:rsidRDefault="00B17BC6" w:rsidP="00B17BC6">
      <w:pPr>
        <w:numPr>
          <w:ilvl w:val="0"/>
          <w:numId w:val="1"/>
        </w:numPr>
        <w:spacing w:after="0" w:line="240" w:lineRule="auto"/>
        <w:ind w:left="0"/>
        <w:rPr>
          <w:rFonts w:ascii="Arial" w:eastAsia="Times New Roman" w:hAnsi="Arial" w:cs="Arial"/>
          <w:sz w:val="16"/>
          <w:szCs w:val="16"/>
        </w:rPr>
      </w:pPr>
      <w:r w:rsidRPr="00B17BC6">
        <w:rPr>
          <w:rFonts w:ascii="Arial" w:eastAsia="Times New Roman" w:hAnsi="Arial" w:cs="Arial"/>
          <w:sz w:val="16"/>
        </w:rPr>
        <w:t>Pawn = 1</w:t>
      </w:r>
    </w:p>
    <w:p w:rsidR="00B17BC6" w:rsidRPr="00B17BC6" w:rsidRDefault="00B17BC6" w:rsidP="00B17BC6">
      <w:pPr>
        <w:numPr>
          <w:ilvl w:val="0"/>
          <w:numId w:val="1"/>
        </w:numPr>
        <w:spacing w:after="0" w:line="240" w:lineRule="auto"/>
        <w:ind w:left="0"/>
        <w:rPr>
          <w:rFonts w:ascii="Arial" w:eastAsia="Times New Roman" w:hAnsi="Arial" w:cs="Arial"/>
          <w:sz w:val="16"/>
          <w:szCs w:val="16"/>
        </w:rPr>
      </w:pPr>
      <w:r w:rsidRPr="00B17BC6">
        <w:rPr>
          <w:rFonts w:ascii="Arial" w:eastAsia="Times New Roman" w:hAnsi="Arial" w:cs="Arial"/>
          <w:sz w:val="16"/>
        </w:rPr>
        <w:t>Knight = 3</w:t>
      </w:r>
    </w:p>
    <w:p w:rsidR="00B17BC6" w:rsidRPr="00B17BC6" w:rsidRDefault="00B17BC6" w:rsidP="00B17BC6">
      <w:pPr>
        <w:numPr>
          <w:ilvl w:val="0"/>
          <w:numId w:val="1"/>
        </w:numPr>
        <w:spacing w:after="0" w:line="240" w:lineRule="auto"/>
        <w:ind w:left="0"/>
        <w:rPr>
          <w:rFonts w:ascii="Arial" w:eastAsia="Times New Roman" w:hAnsi="Arial" w:cs="Arial"/>
          <w:sz w:val="16"/>
          <w:szCs w:val="16"/>
        </w:rPr>
      </w:pPr>
      <w:r w:rsidRPr="00B17BC6">
        <w:rPr>
          <w:rFonts w:ascii="Arial" w:eastAsia="Times New Roman" w:hAnsi="Arial" w:cs="Arial"/>
          <w:sz w:val="16"/>
        </w:rPr>
        <w:t>Bishop = 3</w:t>
      </w:r>
    </w:p>
    <w:p w:rsidR="00B17BC6" w:rsidRPr="00B17BC6" w:rsidRDefault="00B17BC6" w:rsidP="00B17BC6">
      <w:pPr>
        <w:numPr>
          <w:ilvl w:val="0"/>
          <w:numId w:val="1"/>
        </w:numPr>
        <w:spacing w:after="0" w:line="240" w:lineRule="auto"/>
        <w:ind w:left="0"/>
        <w:rPr>
          <w:rFonts w:ascii="Arial" w:eastAsia="Times New Roman" w:hAnsi="Arial" w:cs="Arial"/>
          <w:sz w:val="16"/>
          <w:szCs w:val="16"/>
        </w:rPr>
      </w:pPr>
      <w:r w:rsidRPr="00B17BC6">
        <w:rPr>
          <w:rFonts w:ascii="Arial" w:eastAsia="Times New Roman" w:hAnsi="Arial" w:cs="Arial"/>
          <w:sz w:val="16"/>
        </w:rPr>
        <w:t>Rook = 5</w:t>
      </w:r>
    </w:p>
    <w:p w:rsidR="00B17BC6" w:rsidRPr="00B17BC6" w:rsidRDefault="00B17BC6" w:rsidP="00B17BC6">
      <w:pPr>
        <w:numPr>
          <w:ilvl w:val="0"/>
          <w:numId w:val="1"/>
        </w:numPr>
        <w:spacing w:after="0" w:line="240" w:lineRule="auto"/>
        <w:ind w:left="0"/>
        <w:rPr>
          <w:rFonts w:ascii="Arial" w:eastAsia="Times New Roman" w:hAnsi="Arial" w:cs="Arial"/>
          <w:sz w:val="16"/>
          <w:szCs w:val="16"/>
        </w:rPr>
      </w:pPr>
      <w:r w:rsidRPr="00B17BC6">
        <w:rPr>
          <w:rFonts w:ascii="Arial" w:eastAsia="Times New Roman" w:hAnsi="Arial" w:cs="Arial"/>
          <w:sz w:val="16"/>
        </w:rPr>
        <w:t>Queen = 9</w:t>
      </w:r>
    </w:p>
    <w:p w:rsidR="00B17BC6" w:rsidRPr="00B17BC6" w:rsidRDefault="00B17BC6" w:rsidP="00B17BC6">
      <w:pPr>
        <w:numPr>
          <w:ilvl w:val="0"/>
          <w:numId w:val="1"/>
        </w:numPr>
        <w:spacing w:after="0" w:line="240" w:lineRule="auto"/>
        <w:ind w:left="0"/>
        <w:rPr>
          <w:rFonts w:ascii="Arial" w:eastAsia="Times New Roman" w:hAnsi="Arial" w:cs="Arial"/>
          <w:sz w:val="16"/>
          <w:szCs w:val="16"/>
        </w:rPr>
      </w:pPr>
      <w:r w:rsidRPr="00B17BC6">
        <w:rPr>
          <w:rFonts w:ascii="Arial" w:eastAsia="Times New Roman" w:hAnsi="Arial" w:cs="Arial"/>
          <w:sz w:val="16"/>
        </w:rPr>
        <w:t>King = ∞ (or a massively high value, like 200, since losing it means game over)</w:t>
      </w:r>
    </w:p>
    <w:p w:rsidR="00B17BC6" w:rsidRPr="00B17BC6" w:rsidRDefault="00B17BC6" w:rsidP="00B17BC6">
      <w:pPr>
        <w:spacing w:after="122" w:line="240" w:lineRule="auto"/>
        <w:rPr>
          <w:rFonts w:ascii="Arial" w:eastAsia="Times New Roman" w:hAnsi="Arial" w:cs="Arial"/>
          <w:b/>
          <w:bCs/>
          <w:sz w:val="20"/>
          <w:szCs w:val="20"/>
        </w:rPr>
      </w:pPr>
      <w:r w:rsidRPr="00B17BC6">
        <w:rPr>
          <w:rFonts w:ascii="Arial" w:eastAsia="Times New Roman" w:hAnsi="Arial" w:cs="Arial"/>
          <w:b/>
          <w:bCs/>
          <w:sz w:val="20"/>
          <w:szCs w:val="20"/>
        </w:rPr>
        <w:t>2. Piece Activity and Position (P)</w:t>
      </w:r>
    </w:p>
    <w:p w:rsidR="00B17BC6" w:rsidRPr="00B17BC6" w:rsidRDefault="00B17BC6" w:rsidP="00B17BC6">
      <w:pPr>
        <w:spacing w:after="162" w:line="240" w:lineRule="auto"/>
        <w:rPr>
          <w:rFonts w:ascii="Arial" w:eastAsia="Times New Roman" w:hAnsi="Arial" w:cs="Arial"/>
          <w:sz w:val="16"/>
          <w:szCs w:val="16"/>
        </w:rPr>
      </w:pPr>
      <w:r w:rsidRPr="00B17BC6">
        <w:rPr>
          <w:rFonts w:ascii="Arial" w:eastAsia="Times New Roman" w:hAnsi="Arial" w:cs="Arial"/>
          <w:sz w:val="16"/>
          <w:szCs w:val="16"/>
        </w:rPr>
        <w:t>Pieces are evaluated based on their placement. A knight centrally located controls more squares than one stuck on the edge of the board.</w:t>
      </w:r>
    </w:p>
    <w:p w:rsidR="00B17BC6" w:rsidRPr="00B17BC6" w:rsidRDefault="00B17BC6" w:rsidP="00B17BC6">
      <w:pPr>
        <w:numPr>
          <w:ilvl w:val="0"/>
          <w:numId w:val="2"/>
        </w:numPr>
        <w:spacing w:after="0" w:line="240" w:lineRule="auto"/>
        <w:ind w:left="0"/>
        <w:rPr>
          <w:rFonts w:ascii="Arial" w:eastAsia="Times New Roman" w:hAnsi="Arial" w:cs="Arial"/>
          <w:sz w:val="16"/>
          <w:szCs w:val="16"/>
        </w:rPr>
      </w:pPr>
      <w:r w:rsidRPr="00B17BC6">
        <w:rPr>
          <w:rFonts w:ascii="Arial" w:eastAsia="Times New Roman" w:hAnsi="Arial" w:cs="Arial"/>
          <w:b/>
          <w:bCs/>
          <w:sz w:val="16"/>
        </w:rPr>
        <w:t>Piece-Square Tables (PSTs):</w:t>
      </w:r>
      <w:r w:rsidRPr="00B17BC6">
        <w:rPr>
          <w:rFonts w:ascii="Arial" w:eastAsia="Times New Roman" w:hAnsi="Arial" w:cs="Arial"/>
          <w:sz w:val="16"/>
        </w:rPr>
        <w:t xml:space="preserve"> Engines use pre-defined grids that add bonuses or penalties for where a piece sits. For example, pushing a pawn closer to promotion might receive a higher heuristic score.</w:t>
      </w:r>
    </w:p>
    <w:p w:rsidR="00B17BC6" w:rsidRPr="00B17BC6" w:rsidRDefault="00B17BC6" w:rsidP="00B17BC6">
      <w:pPr>
        <w:spacing w:after="122" w:line="240" w:lineRule="auto"/>
        <w:rPr>
          <w:rFonts w:ascii="Arial" w:eastAsia="Times New Roman" w:hAnsi="Arial" w:cs="Arial"/>
          <w:b/>
          <w:bCs/>
          <w:sz w:val="20"/>
          <w:szCs w:val="20"/>
        </w:rPr>
      </w:pPr>
      <w:r w:rsidRPr="00B17BC6">
        <w:rPr>
          <w:rFonts w:ascii="Arial" w:eastAsia="Times New Roman" w:hAnsi="Arial" w:cs="Arial"/>
          <w:b/>
          <w:bCs/>
          <w:sz w:val="20"/>
          <w:szCs w:val="20"/>
        </w:rPr>
        <w:t>3. Pawn Structure (S)</w:t>
      </w:r>
    </w:p>
    <w:p w:rsidR="00B17BC6" w:rsidRPr="00B17BC6" w:rsidRDefault="00B17BC6" w:rsidP="00B17BC6">
      <w:pPr>
        <w:spacing w:after="162" w:line="240" w:lineRule="auto"/>
        <w:rPr>
          <w:rFonts w:ascii="Arial" w:eastAsia="Times New Roman" w:hAnsi="Arial" w:cs="Arial"/>
          <w:sz w:val="16"/>
          <w:szCs w:val="16"/>
        </w:rPr>
      </w:pPr>
      <w:r w:rsidRPr="00B17BC6">
        <w:rPr>
          <w:rFonts w:ascii="Arial" w:eastAsia="Times New Roman" w:hAnsi="Arial" w:cs="Arial"/>
          <w:sz w:val="16"/>
          <w:szCs w:val="16"/>
        </w:rPr>
        <w:t>Pawn configurations dictate the long-term health of a position. The formula applies bonuses and penalties for features such as:</w:t>
      </w:r>
    </w:p>
    <w:p w:rsidR="00B17BC6" w:rsidRPr="00B17BC6" w:rsidRDefault="00B17BC6" w:rsidP="00B17BC6">
      <w:pPr>
        <w:numPr>
          <w:ilvl w:val="0"/>
          <w:numId w:val="3"/>
        </w:numPr>
        <w:spacing w:after="0" w:line="240" w:lineRule="auto"/>
        <w:ind w:left="0"/>
        <w:rPr>
          <w:rFonts w:ascii="Arial" w:eastAsia="Times New Roman" w:hAnsi="Arial" w:cs="Arial"/>
          <w:sz w:val="16"/>
          <w:szCs w:val="16"/>
        </w:rPr>
      </w:pPr>
      <w:r w:rsidRPr="00B17BC6">
        <w:rPr>
          <w:rFonts w:ascii="Arial" w:eastAsia="Times New Roman" w:hAnsi="Arial" w:cs="Arial"/>
          <w:b/>
          <w:bCs/>
          <w:sz w:val="16"/>
        </w:rPr>
        <w:t>Bonuses:</w:t>
      </w:r>
      <w:r w:rsidRPr="00B17BC6">
        <w:rPr>
          <w:rFonts w:ascii="Arial" w:eastAsia="Times New Roman" w:hAnsi="Arial" w:cs="Arial"/>
          <w:sz w:val="16"/>
        </w:rPr>
        <w:t xml:space="preserve"> Passed pawns (pawns with no opposing pawns in front of them to block their promotion) and connected pawns.</w:t>
      </w:r>
    </w:p>
    <w:p w:rsidR="00B17BC6" w:rsidRPr="00B17BC6" w:rsidRDefault="00B17BC6" w:rsidP="00B17BC6">
      <w:pPr>
        <w:numPr>
          <w:ilvl w:val="0"/>
          <w:numId w:val="3"/>
        </w:numPr>
        <w:spacing w:after="0" w:line="240" w:lineRule="auto"/>
        <w:ind w:left="0"/>
        <w:rPr>
          <w:rFonts w:ascii="Arial" w:eastAsia="Times New Roman" w:hAnsi="Arial" w:cs="Arial"/>
          <w:sz w:val="16"/>
          <w:szCs w:val="16"/>
        </w:rPr>
      </w:pPr>
      <w:r w:rsidRPr="00B17BC6">
        <w:rPr>
          <w:rFonts w:ascii="Arial" w:eastAsia="Times New Roman" w:hAnsi="Arial" w:cs="Arial"/>
          <w:b/>
          <w:bCs/>
          <w:sz w:val="16"/>
        </w:rPr>
        <w:t>Penalties:</w:t>
      </w:r>
      <w:r w:rsidRPr="00B17BC6">
        <w:rPr>
          <w:rFonts w:ascii="Arial" w:eastAsia="Times New Roman" w:hAnsi="Arial" w:cs="Arial"/>
          <w:sz w:val="16"/>
        </w:rPr>
        <w:t xml:space="preserve"> Doubled pawns, isolated pawns, and backward pawn</w:t>
      </w:r>
      <w:r>
        <w:rPr>
          <w:rFonts w:ascii="Arial" w:eastAsia="Times New Roman" w:hAnsi="Arial" w:cs="Arial"/>
          <w:sz w:val="16"/>
        </w:rPr>
        <w:t>s.</w:t>
      </w:r>
    </w:p>
    <w:p w:rsidR="00B17BC6" w:rsidRPr="00B17BC6" w:rsidRDefault="00B17BC6" w:rsidP="00B17BC6">
      <w:pPr>
        <w:spacing w:after="0" w:line="240" w:lineRule="auto"/>
        <w:rPr>
          <w:rFonts w:ascii="Arial" w:eastAsia="Times New Roman" w:hAnsi="Arial" w:cs="Arial"/>
          <w:sz w:val="16"/>
          <w:szCs w:val="16"/>
        </w:rPr>
      </w:pPr>
    </w:p>
    <w:p w:rsidR="00B17BC6" w:rsidRPr="00B17BC6" w:rsidRDefault="00B17BC6" w:rsidP="00B17BC6">
      <w:pPr>
        <w:spacing w:after="122" w:line="240" w:lineRule="auto"/>
        <w:rPr>
          <w:rFonts w:ascii="Arial" w:eastAsia="Times New Roman" w:hAnsi="Arial" w:cs="Arial"/>
          <w:b/>
          <w:bCs/>
          <w:sz w:val="20"/>
          <w:szCs w:val="20"/>
        </w:rPr>
      </w:pPr>
      <w:r w:rsidRPr="00B17BC6">
        <w:rPr>
          <w:rFonts w:ascii="Arial" w:eastAsia="Times New Roman" w:hAnsi="Arial" w:cs="Arial"/>
          <w:b/>
          <w:bCs/>
          <w:sz w:val="20"/>
          <w:szCs w:val="20"/>
        </w:rPr>
        <w:t>4. King Safety (K)</w:t>
      </w:r>
    </w:p>
    <w:p w:rsidR="00B17BC6" w:rsidRPr="00B17BC6" w:rsidRDefault="00B17BC6" w:rsidP="00B17BC6">
      <w:pPr>
        <w:spacing w:after="162" w:line="240" w:lineRule="auto"/>
        <w:rPr>
          <w:rFonts w:ascii="Arial" w:eastAsia="Times New Roman" w:hAnsi="Arial" w:cs="Arial"/>
          <w:sz w:val="16"/>
          <w:szCs w:val="16"/>
        </w:rPr>
      </w:pPr>
      <w:r w:rsidRPr="00B17BC6">
        <w:rPr>
          <w:rFonts w:ascii="Arial" w:eastAsia="Times New Roman" w:hAnsi="Arial" w:cs="Arial"/>
          <w:sz w:val="16"/>
          <w:szCs w:val="16"/>
        </w:rPr>
        <w:t>Exposed kings receive negative heuristic scores, while kings protected by a safe, un-moved wall of pawns (like in a castled position) receive safety bonuses. This prevents the algorithm from valuing piece grabs over protecting its own monarch.</w:t>
      </w:r>
    </w:p>
    <w:p w:rsidR="00B17BC6" w:rsidRPr="00B17BC6" w:rsidRDefault="00B17BC6" w:rsidP="00B17BC6">
      <w:pPr>
        <w:spacing w:after="122" w:line="240" w:lineRule="auto"/>
        <w:rPr>
          <w:rFonts w:ascii="Arial" w:eastAsia="Times New Roman" w:hAnsi="Arial" w:cs="Arial"/>
          <w:b/>
          <w:bCs/>
          <w:sz w:val="20"/>
          <w:szCs w:val="20"/>
        </w:rPr>
      </w:pPr>
      <w:r w:rsidRPr="00B17BC6">
        <w:rPr>
          <w:rFonts w:ascii="Arial" w:eastAsia="Times New Roman" w:hAnsi="Arial" w:cs="Arial"/>
          <w:b/>
          <w:bCs/>
          <w:sz w:val="20"/>
          <w:szCs w:val="20"/>
        </w:rPr>
        <w:t>5. Control of the Center and Space (C)</w:t>
      </w:r>
    </w:p>
    <w:p w:rsidR="00B17BC6" w:rsidRPr="00B17BC6" w:rsidRDefault="00B17BC6" w:rsidP="00B17BC6">
      <w:pPr>
        <w:spacing w:after="162" w:line="240" w:lineRule="auto"/>
        <w:rPr>
          <w:rFonts w:ascii="Arial" w:eastAsia="Times New Roman" w:hAnsi="Arial" w:cs="Arial"/>
          <w:sz w:val="16"/>
          <w:szCs w:val="16"/>
        </w:rPr>
      </w:pPr>
      <w:r w:rsidRPr="00B17BC6">
        <w:rPr>
          <w:rFonts w:ascii="Arial" w:eastAsia="Times New Roman" w:hAnsi="Arial" w:cs="Arial"/>
          <w:sz w:val="16"/>
          <w:szCs w:val="16"/>
        </w:rPr>
        <w:t>Extra points are often granted to the player who controls more territory (the number of squares safely influenced or occupied in the opponent's half) and open lines for rooks or bishops.</w:t>
      </w:r>
    </w:p>
    <w:p w:rsidR="00B17BC6" w:rsidRPr="00B17BC6" w:rsidRDefault="00B17BC6" w:rsidP="00B17BC6">
      <w:pPr>
        <w:spacing w:after="122" w:line="240" w:lineRule="auto"/>
        <w:rPr>
          <w:rFonts w:ascii="Arial" w:eastAsia="Times New Roman" w:hAnsi="Arial" w:cs="Arial"/>
          <w:b/>
          <w:bCs/>
          <w:sz w:val="20"/>
          <w:szCs w:val="20"/>
        </w:rPr>
      </w:pPr>
      <w:r w:rsidRPr="00B17BC6">
        <w:rPr>
          <w:rFonts w:ascii="Arial" w:eastAsia="Times New Roman" w:hAnsi="Arial" w:cs="Arial"/>
          <w:b/>
          <w:bCs/>
          <w:sz w:val="20"/>
          <w:szCs w:val="20"/>
        </w:rPr>
        <w:t>6. Tempo and Initiative (I)</w:t>
      </w:r>
    </w:p>
    <w:p w:rsidR="00B17BC6" w:rsidRDefault="00B17BC6" w:rsidP="00B17BC6">
      <w:pPr>
        <w:spacing w:after="162" w:line="240" w:lineRule="auto"/>
        <w:rPr>
          <w:rFonts w:ascii="Arial" w:eastAsia="Times New Roman" w:hAnsi="Arial" w:cs="Arial"/>
          <w:sz w:val="16"/>
          <w:szCs w:val="16"/>
        </w:rPr>
      </w:pPr>
      <w:r w:rsidRPr="00B17BC6">
        <w:rPr>
          <w:rFonts w:ascii="Arial" w:eastAsia="Times New Roman" w:hAnsi="Arial" w:cs="Arial"/>
          <w:sz w:val="16"/>
          <w:szCs w:val="16"/>
        </w:rPr>
        <w:t>Moves that dictate the pace of the game by forcing the opponent to respond (such as checks, captures, or immediate threats) are assigned positive bonuses, ensuring the engine favors active play.</w:t>
      </w:r>
    </w:p>
    <w:p w:rsidR="00A20F45" w:rsidRDefault="00A20F45" w:rsidP="00B17BC6">
      <w:pPr>
        <w:spacing w:after="162" w:line="240" w:lineRule="auto"/>
        <w:rPr>
          <w:rFonts w:ascii="Arial" w:eastAsia="Times New Roman" w:hAnsi="Arial" w:cs="Arial"/>
          <w:sz w:val="16"/>
          <w:szCs w:val="16"/>
        </w:rPr>
      </w:pPr>
    </w:p>
    <w:p w:rsidR="00A20F45" w:rsidRDefault="009C21BF" w:rsidP="00B17BC6">
      <w:pPr>
        <w:spacing w:after="162" w:line="240" w:lineRule="auto"/>
      </w:pPr>
      <w:r>
        <w:rPr>
          <w:rFonts w:ascii="Arial" w:hAnsi="Arial" w:cs="Arial"/>
          <w:sz w:val="16"/>
          <w:szCs w:val="16"/>
        </w:rPr>
        <w:t xml:space="preserve">A chess heuristic formula is </w:t>
      </w:r>
      <w:r>
        <w:t xml:space="preserve">an evaluation function used by chess engines or algorithms to estimate the value of a specific board position without calculating the entire game to the end. The most basic and common approach uses a </w:t>
      </w:r>
      <w:r>
        <w:rPr>
          <w:rStyle w:val="Strong"/>
          <w:rFonts w:ascii="Arial" w:hAnsi="Arial" w:cs="Arial"/>
          <w:sz w:val="16"/>
          <w:szCs w:val="16"/>
        </w:rPr>
        <w:t>weighted linear combination</w:t>
      </w:r>
      <w:r>
        <w:t xml:space="preserve"> of positional features</w:t>
      </w:r>
    </w:p>
    <w:p w:rsidR="009C21BF" w:rsidRDefault="009C21BF" w:rsidP="00B17BC6">
      <w:pPr>
        <w:spacing w:after="162" w:line="240" w:lineRule="auto"/>
        <w:rPr>
          <w:rFonts w:ascii="Arial" w:eastAsia="Times New Roman" w:hAnsi="Arial" w:cs="Arial"/>
          <w:sz w:val="16"/>
          <w:szCs w:val="16"/>
        </w:rPr>
      </w:pPr>
      <w:r>
        <w:rPr>
          <w:rFonts w:ascii="Arial" w:eastAsia="Times New Roman" w:hAnsi="Arial" w:cs="Arial"/>
          <w:noProof/>
          <w:sz w:val="16"/>
          <w:szCs w:val="16"/>
        </w:rPr>
        <w:drawing>
          <wp:inline distT="0" distB="0" distL="0" distR="0">
            <wp:extent cx="5943600" cy="426574"/>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5943600" cy="426574"/>
                    </a:xfrm>
                    <a:prstGeom prst="rect">
                      <a:avLst/>
                    </a:prstGeom>
                    <a:noFill/>
                    <a:ln w="9525">
                      <a:noFill/>
                      <a:miter lim="800000"/>
                      <a:headEnd/>
                      <a:tailEnd/>
                    </a:ln>
                  </pic:spPr>
                </pic:pic>
              </a:graphicData>
            </a:graphic>
          </wp:inline>
        </w:drawing>
      </w:r>
    </w:p>
    <w:p w:rsidR="009C21BF" w:rsidRPr="009C21BF" w:rsidRDefault="009C21BF" w:rsidP="009C21BF">
      <w:pPr>
        <w:spacing w:after="122" w:line="240" w:lineRule="auto"/>
        <w:rPr>
          <w:rFonts w:ascii="Arial" w:eastAsia="Times New Roman" w:hAnsi="Arial" w:cs="Arial"/>
          <w:b/>
          <w:bCs/>
          <w:sz w:val="20"/>
          <w:szCs w:val="20"/>
        </w:rPr>
      </w:pPr>
      <w:r w:rsidRPr="009C21BF">
        <w:rPr>
          <w:rFonts w:ascii="Arial" w:eastAsia="Times New Roman" w:hAnsi="Arial" w:cs="Arial"/>
          <w:b/>
          <w:bCs/>
          <w:sz w:val="20"/>
          <w:szCs w:val="20"/>
        </w:rPr>
        <w:t>1. Material Score</w:t>
      </w:r>
    </w:p>
    <w:p w:rsidR="009C21BF" w:rsidRPr="009C21BF" w:rsidRDefault="009C21BF" w:rsidP="009C21BF">
      <w:pPr>
        <w:spacing w:after="162" w:line="240" w:lineRule="auto"/>
        <w:rPr>
          <w:rFonts w:ascii="Arial" w:eastAsia="Times New Roman" w:hAnsi="Arial" w:cs="Arial"/>
          <w:sz w:val="16"/>
          <w:szCs w:val="16"/>
        </w:rPr>
      </w:pPr>
      <w:r w:rsidRPr="009C21BF">
        <w:rPr>
          <w:rFonts w:ascii="Arial" w:eastAsia="Times New Roman" w:hAnsi="Arial" w:cs="Arial"/>
          <w:sz w:val="16"/>
          <w:szCs w:val="16"/>
        </w:rPr>
        <w:t>Every piece is assigned a standard point value (e.g., Pawn = 1, Knight/Bishop = 3, Rook = 5, Queen = 9). The total is the sum of your pieces minus your opponent's pieces</w:t>
      </w:r>
    </w:p>
    <w:p w:rsidR="009C21BF" w:rsidRPr="00B17BC6" w:rsidRDefault="009C21BF" w:rsidP="00B17BC6">
      <w:pPr>
        <w:spacing w:after="162" w:line="240" w:lineRule="auto"/>
        <w:rPr>
          <w:rFonts w:ascii="Arial" w:eastAsia="Times New Roman" w:hAnsi="Arial" w:cs="Arial"/>
          <w:sz w:val="16"/>
          <w:szCs w:val="16"/>
        </w:rPr>
      </w:pPr>
    </w:p>
    <w:p w:rsidR="009C21BF" w:rsidRPr="009C21BF" w:rsidRDefault="009C21BF" w:rsidP="009C21BF">
      <w:pPr>
        <w:spacing w:after="122" w:line="240" w:lineRule="auto"/>
        <w:rPr>
          <w:rFonts w:ascii="Arial" w:eastAsia="Times New Roman" w:hAnsi="Arial" w:cs="Arial"/>
          <w:b/>
          <w:bCs/>
          <w:sz w:val="20"/>
          <w:szCs w:val="20"/>
        </w:rPr>
      </w:pPr>
      <w:r w:rsidRPr="009C21BF">
        <w:rPr>
          <w:rFonts w:ascii="Arial" w:eastAsia="Times New Roman" w:hAnsi="Arial" w:cs="Arial"/>
          <w:b/>
          <w:bCs/>
          <w:sz w:val="20"/>
          <w:szCs w:val="20"/>
        </w:rPr>
        <w:lastRenderedPageBreak/>
        <w:t>2. Piece-Square Tables (PST)</w:t>
      </w:r>
    </w:p>
    <w:p w:rsidR="009C21BF" w:rsidRPr="009C21BF" w:rsidRDefault="009C21BF" w:rsidP="009C21BF">
      <w:pPr>
        <w:spacing w:after="162" w:line="240" w:lineRule="auto"/>
        <w:rPr>
          <w:rFonts w:ascii="Arial" w:eastAsia="Times New Roman" w:hAnsi="Arial" w:cs="Arial"/>
          <w:sz w:val="16"/>
          <w:szCs w:val="16"/>
        </w:rPr>
      </w:pPr>
      <w:r w:rsidRPr="009C21BF">
        <w:rPr>
          <w:rFonts w:ascii="Arial" w:eastAsia="Times New Roman" w:hAnsi="Arial" w:cs="Arial"/>
          <w:sz w:val="16"/>
          <w:szCs w:val="16"/>
        </w:rPr>
        <w:t>Pieces are worth more or less depending on their location. Knights, for example, are worth more in the center of the board than on the edge.</w:t>
      </w:r>
    </w:p>
    <w:p w:rsidR="009C21BF" w:rsidRPr="009C21BF" w:rsidRDefault="009C21BF" w:rsidP="009C21BF">
      <w:pPr>
        <w:numPr>
          <w:ilvl w:val="0"/>
          <w:numId w:val="4"/>
        </w:numPr>
        <w:spacing w:after="0" w:line="240" w:lineRule="auto"/>
        <w:ind w:left="0"/>
        <w:rPr>
          <w:rFonts w:ascii="Arial" w:eastAsia="Times New Roman" w:hAnsi="Arial" w:cs="Arial"/>
          <w:sz w:val="16"/>
          <w:szCs w:val="16"/>
        </w:rPr>
      </w:pPr>
      <w:r w:rsidRPr="009C21BF">
        <w:rPr>
          <w:rFonts w:ascii="Arial" w:eastAsia="Times New Roman" w:hAnsi="Arial" w:cs="Arial"/>
          <w:i/>
          <w:iCs/>
          <w:sz w:val="16"/>
        </w:rPr>
        <w:t>Example:</w:t>
      </w:r>
      <w:r w:rsidRPr="009C21BF">
        <w:rPr>
          <w:rFonts w:ascii="Arial" w:eastAsia="Times New Roman" w:hAnsi="Arial" w:cs="Arial"/>
          <w:sz w:val="16"/>
        </w:rPr>
        <w:t xml:space="preserve"> A Knight on e4 might receive a positional bonus of +</w:t>
      </w:r>
      <w:proofErr w:type="gramStart"/>
      <w:r w:rsidRPr="009C21BF">
        <w:rPr>
          <w:rFonts w:ascii="Arial" w:eastAsia="Times New Roman" w:hAnsi="Arial" w:cs="Arial"/>
          <w:sz w:val="16"/>
        </w:rPr>
        <w:t>0.3,</w:t>
      </w:r>
      <w:proofErr w:type="gramEnd"/>
      <w:r w:rsidRPr="009C21BF">
        <w:rPr>
          <w:rFonts w:ascii="Arial" w:eastAsia="Times New Roman" w:hAnsi="Arial" w:cs="Arial"/>
          <w:sz w:val="16"/>
        </w:rPr>
        <w:t xml:space="preserve"> while a Knight on the edge of the board (a1) receives a penalty of -0.2.</w:t>
      </w:r>
    </w:p>
    <w:p w:rsidR="0048678B" w:rsidRDefault="0048678B" w:rsidP="009C21BF">
      <w:pPr>
        <w:spacing w:after="122" w:line="240" w:lineRule="auto"/>
        <w:rPr>
          <w:rFonts w:ascii="Arial" w:eastAsia="Times New Roman" w:hAnsi="Arial" w:cs="Arial"/>
          <w:b/>
          <w:bCs/>
          <w:sz w:val="20"/>
          <w:szCs w:val="20"/>
        </w:rPr>
      </w:pPr>
    </w:p>
    <w:p w:rsidR="009C21BF" w:rsidRDefault="009C21BF" w:rsidP="009C21BF">
      <w:pPr>
        <w:spacing w:after="122" w:line="240" w:lineRule="auto"/>
        <w:rPr>
          <w:rFonts w:ascii="Arial" w:eastAsia="Times New Roman" w:hAnsi="Arial" w:cs="Arial"/>
          <w:b/>
          <w:bCs/>
          <w:sz w:val="20"/>
          <w:szCs w:val="20"/>
        </w:rPr>
      </w:pPr>
      <w:r>
        <w:rPr>
          <w:rFonts w:ascii="Arial" w:eastAsia="Times New Roman" w:hAnsi="Arial" w:cs="Arial"/>
          <w:b/>
          <w:bCs/>
          <w:sz w:val="20"/>
          <w:szCs w:val="20"/>
        </w:rPr>
        <w:t>3. Pawn Structure</w:t>
      </w:r>
    </w:p>
    <w:p w:rsidR="009C21BF" w:rsidRPr="009C21BF" w:rsidRDefault="009C21BF" w:rsidP="009C21BF">
      <w:pPr>
        <w:spacing w:after="122" w:line="240" w:lineRule="auto"/>
        <w:rPr>
          <w:rFonts w:ascii="Arial" w:eastAsia="Times New Roman" w:hAnsi="Arial" w:cs="Arial"/>
          <w:b/>
          <w:bCs/>
          <w:sz w:val="20"/>
          <w:szCs w:val="20"/>
        </w:rPr>
      </w:pPr>
    </w:p>
    <w:p w:rsidR="009C21BF" w:rsidRPr="009C21BF" w:rsidRDefault="009C21BF" w:rsidP="009C21BF">
      <w:pPr>
        <w:spacing w:after="162" w:line="240" w:lineRule="auto"/>
        <w:rPr>
          <w:rFonts w:ascii="Arial" w:eastAsia="Times New Roman" w:hAnsi="Arial" w:cs="Arial"/>
          <w:sz w:val="16"/>
          <w:szCs w:val="16"/>
        </w:rPr>
      </w:pPr>
      <w:r w:rsidRPr="009C21BF">
        <w:rPr>
          <w:rFonts w:ascii="Arial" w:eastAsia="Times New Roman" w:hAnsi="Arial" w:cs="Arial"/>
          <w:sz w:val="16"/>
          <w:szCs w:val="16"/>
        </w:rPr>
        <w:t xml:space="preserve">Algorithms look for structural weaknesses like doubled pawns, isolated pawns, or passed pawns. </w:t>
      </w:r>
    </w:p>
    <w:p w:rsidR="009C21BF" w:rsidRPr="009C21BF" w:rsidRDefault="009C21BF" w:rsidP="009C21BF">
      <w:pPr>
        <w:numPr>
          <w:ilvl w:val="0"/>
          <w:numId w:val="5"/>
        </w:numPr>
        <w:spacing w:after="0" w:line="240" w:lineRule="auto"/>
        <w:ind w:left="0"/>
        <w:rPr>
          <w:rFonts w:ascii="Arial" w:eastAsia="Times New Roman" w:hAnsi="Arial" w:cs="Arial"/>
          <w:sz w:val="16"/>
          <w:szCs w:val="16"/>
        </w:rPr>
      </w:pPr>
      <w:r w:rsidRPr="009C21BF">
        <w:rPr>
          <w:rFonts w:ascii="Arial" w:eastAsia="Times New Roman" w:hAnsi="Arial" w:cs="Arial"/>
          <w:i/>
          <w:iCs/>
          <w:sz w:val="16"/>
        </w:rPr>
        <w:t>Example:</w:t>
      </w:r>
      <w:r w:rsidRPr="009C21BF">
        <w:rPr>
          <w:rFonts w:ascii="Arial" w:eastAsia="Times New Roman" w:hAnsi="Arial" w:cs="Arial"/>
          <w:sz w:val="16"/>
        </w:rPr>
        <w:t xml:space="preserve"> An isolated pawn (no friendly pawns to defend it) might deduct -0.5 from the score.</w:t>
      </w:r>
    </w:p>
    <w:p w:rsidR="00B17BC6" w:rsidRDefault="00B17BC6"/>
    <w:p w:rsidR="0048678B" w:rsidRPr="0048678B" w:rsidRDefault="0048678B" w:rsidP="0048678B">
      <w:pPr>
        <w:spacing w:after="122" w:line="240" w:lineRule="auto"/>
        <w:rPr>
          <w:rFonts w:ascii="Arial" w:eastAsia="Times New Roman" w:hAnsi="Arial" w:cs="Arial"/>
          <w:b/>
          <w:bCs/>
          <w:sz w:val="20"/>
          <w:szCs w:val="20"/>
        </w:rPr>
      </w:pPr>
      <w:r w:rsidRPr="0048678B">
        <w:rPr>
          <w:rFonts w:ascii="Arial" w:eastAsia="Times New Roman" w:hAnsi="Arial" w:cs="Arial"/>
          <w:b/>
          <w:bCs/>
          <w:sz w:val="20"/>
          <w:szCs w:val="20"/>
        </w:rPr>
        <w:t>4. King Safety</w:t>
      </w:r>
    </w:p>
    <w:p w:rsidR="0048678B" w:rsidRPr="0048678B" w:rsidRDefault="0048678B" w:rsidP="0048678B">
      <w:pPr>
        <w:spacing w:after="162" w:line="240" w:lineRule="auto"/>
        <w:rPr>
          <w:rFonts w:ascii="Arial" w:eastAsia="Times New Roman" w:hAnsi="Arial" w:cs="Arial"/>
          <w:sz w:val="16"/>
          <w:szCs w:val="16"/>
        </w:rPr>
      </w:pPr>
      <w:r w:rsidRPr="0048678B">
        <w:rPr>
          <w:rFonts w:ascii="Arial" w:eastAsia="Times New Roman" w:hAnsi="Arial" w:cs="Arial"/>
          <w:sz w:val="16"/>
          <w:szCs w:val="16"/>
        </w:rPr>
        <w:t>Points are deducted if the King is exposed to attacks or if the castling rights have been lost.</w:t>
      </w:r>
    </w:p>
    <w:p w:rsidR="0048678B" w:rsidRPr="0048678B" w:rsidRDefault="0048678B" w:rsidP="0048678B">
      <w:pPr>
        <w:numPr>
          <w:ilvl w:val="0"/>
          <w:numId w:val="6"/>
        </w:numPr>
        <w:spacing w:after="0" w:line="240" w:lineRule="auto"/>
        <w:ind w:left="0"/>
        <w:rPr>
          <w:rFonts w:ascii="Arial" w:eastAsia="Times New Roman" w:hAnsi="Arial" w:cs="Arial"/>
          <w:sz w:val="16"/>
          <w:szCs w:val="16"/>
        </w:rPr>
      </w:pPr>
      <w:r w:rsidRPr="0048678B">
        <w:rPr>
          <w:rFonts w:ascii="Arial" w:eastAsia="Times New Roman" w:hAnsi="Arial" w:cs="Arial"/>
          <w:i/>
          <w:iCs/>
          <w:sz w:val="16"/>
        </w:rPr>
        <w:t>Example:</w:t>
      </w:r>
      <w:r w:rsidRPr="0048678B">
        <w:rPr>
          <w:rFonts w:ascii="Arial" w:eastAsia="Times New Roman" w:hAnsi="Arial" w:cs="Arial"/>
          <w:sz w:val="16"/>
        </w:rPr>
        <w:t xml:space="preserve"> Having no pawns shielding your castled King might yield a safety penalty of -1.0.</w:t>
      </w:r>
    </w:p>
    <w:p w:rsidR="0048678B" w:rsidRDefault="0048678B"/>
    <w:p w:rsidR="0048678B" w:rsidRDefault="0048678B"/>
    <w:p w:rsidR="0048678B" w:rsidRPr="0048678B" w:rsidRDefault="0048678B" w:rsidP="0048678B">
      <w:pPr>
        <w:spacing w:after="122" w:line="240" w:lineRule="auto"/>
        <w:rPr>
          <w:rFonts w:ascii="Arial" w:eastAsia="Times New Roman" w:hAnsi="Arial" w:cs="Arial"/>
          <w:b/>
          <w:bCs/>
          <w:sz w:val="20"/>
          <w:szCs w:val="20"/>
        </w:rPr>
      </w:pPr>
      <w:r w:rsidRPr="0048678B">
        <w:rPr>
          <w:rFonts w:ascii="Arial" w:eastAsia="Times New Roman" w:hAnsi="Arial" w:cs="Arial"/>
          <w:b/>
          <w:bCs/>
          <w:sz w:val="20"/>
          <w:szCs w:val="20"/>
        </w:rPr>
        <w:t>The Resulting Formula</w:t>
      </w:r>
    </w:p>
    <w:p w:rsidR="0048678B" w:rsidRDefault="0048678B" w:rsidP="0048678B">
      <w:pPr>
        <w:spacing w:after="162" w:line="240" w:lineRule="auto"/>
        <w:rPr>
          <w:rFonts w:ascii="Arial" w:eastAsia="Times New Roman" w:hAnsi="Arial" w:cs="Arial"/>
          <w:sz w:val="16"/>
          <w:szCs w:val="16"/>
        </w:rPr>
      </w:pPr>
      <w:r w:rsidRPr="0048678B">
        <w:rPr>
          <w:rFonts w:ascii="Arial" w:eastAsia="Times New Roman" w:hAnsi="Arial" w:cs="Arial"/>
          <w:sz w:val="16"/>
          <w:szCs w:val="16"/>
        </w:rPr>
        <w:t>If an algorithm calculates these elements with standard multipliers, an evaluated position might look like this:</w:t>
      </w:r>
    </w:p>
    <w:p w:rsidR="0048678B" w:rsidRPr="0048678B" w:rsidRDefault="0048678B" w:rsidP="0048678B">
      <w:pPr>
        <w:spacing w:after="162" w:line="240" w:lineRule="auto"/>
        <w:rPr>
          <w:rFonts w:ascii="Arial" w:eastAsia="Times New Roman" w:hAnsi="Arial" w:cs="Arial"/>
          <w:sz w:val="16"/>
          <w:szCs w:val="16"/>
        </w:rPr>
      </w:pPr>
    </w:p>
    <w:p w:rsidR="0048678B" w:rsidRPr="0048678B" w:rsidRDefault="0048678B" w:rsidP="0048678B">
      <w:pPr>
        <w:spacing w:after="162" w:line="240" w:lineRule="auto"/>
        <w:rPr>
          <w:rFonts w:ascii="Arial" w:eastAsia="Times New Roman" w:hAnsi="Arial" w:cs="Arial"/>
          <w:sz w:val="16"/>
          <w:szCs w:val="16"/>
        </w:rPr>
      </w:pPr>
      <w:r>
        <w:rPr>
          <w:rFonts w:ascii="Arial" w:eastAsia="Times New Roman" w:hAnsi="Arial" w:cs="Arial"/>
          <w:noProof/>
          <w:sz w:val="16"/>
          <w:szCs w:val="16"/>
        </w:rPr>
        <w:drawing>
          <wp:inline distT="0" distB="0" distL="0" distR="0">
            <wp:extent cx="5267325" cy="669925"/>
            <wp:effectExtent l="1905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srcRect/>
                    <a:stretch>
                      <a:fillRect/>
                    </a:stretch>
                  </pic:blipFill>
                  <pic:spPr bwMode="auto">
                    <a:xfrm>
                      <a:off x="0" y="0"/>
                      <a:ext cx="5267325" cy="669925"/>
                    </a:xfrm>
                    <a:prstGeom prst="rect">
                      <a:avLst/>
                    </a:prstGeom>
                    <a:noFill/>
                    <a:ln w="9525">
                      <a:noFill/>
                      <a:miter lim="800000"/>
                      <a:headEnd/>
                      <a:tailEnd/>
                    </a:ln>
                  </pic:spPr>
                </pic:pic>
              </a:graphicData>
            </a:graphic>
          </wp:inline>
        </w:drawing>
      </w:r>
    </w:p>
    <w:p w:rsidR="0048678B" w:rsidRPr="0048678B" w:rsidRDefault="0048678B" w:rsidP="0048678B">
      <w:pPr>
        <w:spacing w:after="162" w:line="240" w:lineRule="auto"/>
        <w:rPr>
          <w:rFonts w:ascii="Arial" w:eastAsia="Times New Roman" w:hAnsi="Arial" w:cs="Arial"/>
          <w:sz w:val="16"/>
          <w:szCs w:val="16"/>
        </w:rPr>
      </w:pPr>
      <w:r w:rsidRPr="0048678B">
        <w:rPr>
          <w:rFonts w:ascii="Arial" w:eastAsia="Times New Roman" w:hAnsi="Arial" w:cs="Arial"/>
          <w:sz w:val="16"/>
          <w:szCs w:val="16"/>
        </w:rPr>
        <w:t>In this case, the engine evaluates the position as +0.8, meaning the current player has a slight, fractional advantage (roughly equivalent to having nearly a full extra pawn's worth of superiority in position and material).</w:t>
      </w:r>
    </w:p>
    <w:p w:rsidR="0048678B" w:rsidRDefault="0048678B"/>
    <w:p w:rsidR="008372C3" w:rsidRDefault="008372C3">
      <w:r>
        <w:rPr>
          <w:noProof/>
        </w:rPr>
        <w:lastRenderedPageBreak/>
        <w:drawing>
          <wp:inline distT="0" distB="0" distL="0" distR="0">
            <wp:extent cx="5943868" cy="2756078"/>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srcRect/>
                    <a:stretch>
                      <a:fillRect/>
                    </a:stretch>
                  </pic:blipFill>
                  <pic:spPr bwMode="auto">
                    <a:xfrm>
                      <a:off x="0" y="0"/>
                      <a:ext cx="5943600" cy="2755954"/>
                    </a:xfrm>
                    <a:prstGeom prst="rect">
                      <a:avLst/>
                    </a:prstGeom>
                    <a:noFill/>
                    <a:ln w="9525">
                      <a:noFill/>
                      <a:miter lim="800000"/>
                      <a:headEnd/>
                      <a:tailEnd/>
                    </a:ln>
                  </pic:spPr>
                </pic:pic>
              </a:graphicData>
            </a:graphic>
          </wp:inline>
        </w:drawing>
      </w:r>
    </w:p>
    <w:p w:rsidR="008372C3" w:rsidRDefault="008372C3"/>
    <w:p w:rsidR="008372C3" w:rsidRDefault="008372C3"/>
    <w:p w:rsidR="008372C3" w:rsidRDefault="008372C3"/>
    <w:p w:rsidR="008372C3" w:rsidRDefault="008372C3"/>
    <w:p w:rsidR="008372C3" w:rsidRDefault="008372C3">
      <w:r>
        <w:rPr>
          <w:noProof/>
        </w:rPr>
        <w:drawing>
          <wp:inline distT="0" distB="0" distL="0" distR="0">
            <wp:extent cx="5935920" cy="2672366"/>
            <wp:effectExtent l="19050" t="0" r="768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srcRect/>
                    <a:stretch>
                      <a:fillRect/>
                    </a:stretch>
                  </pic:blipFill>
                  <pic:spPr bwMode="auto">
                    <a:xfrm>
                      <a:off x="0" y="0"/>
                      <a:ext cx="5943600" cy="2675823"/>
                    </a:xfrm>
                    <a:prstGeom prst="rect">
                      <a:avLst/>
                    </a:prstGeom>
                    <a:noFill/>
                    <a:ln w="9525">
                      <a:noFill/>
                      <a:miter lim="800000"/>
                      <a:headEnd/>
                      <a:tailEnd/>
                    </a:ln>
                  </pic:spPr>
                </pic:pic>
              </a:graphicData>
            </a:graphic>
          </wp:inline>
        </w:drawing>
      </w:r>
    </w:p>
    <w:p w:rsidR="00A34896" w:rsidRDefault="00A34896"/>
    <w:p w:rsidR="00A34896" w:rsidRDefault="00A34896"/>
    <w:p w:rsidR="00A34896" w:rsidRDefault="00A34896"/>
    <w:p w:rsidR="00A34896" w:rsidRDefault="00A34896"/>
    <w:p w:rsidR="00A34896" w:rsidRDefault="00A34896"/>
    <w:p w:rsidR="00A34896" w:rsidRDefault="00A34896"/>
    <w:p w:rsidR="00A34896" w:rsidRDefault="00A34896"/>
    <w:p w:rsidR="00A34896" w:rsidRDefault="00A34896"/>
    <w:p w:rsidR="00A34896" w:rsidRDefault="00A34896"/>
    <w:p w:rsidR="00A34896" w:rsidRDefault="00A34896"/>
    <w:p w:rsidR="00A34896" w:rsidRDefault="00A34896"/>
    <w:p w:rsidR="00A34896" w:rsidRDefault="00A34896"/>
    <w:p w:rsidR="00A34896" w:rsidRDefault="00A34896">
      <w:r>
        <w:rPr>
          <w:noProof/>
        </w:rPr>
        <w:drawing>
          <wp:inline distT="0" distB="0" distL="0" distR="0">
            <wp:extent cx="5467350" cy="3831590"/>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5467350" cy="3831590"/>
                    </a:xfrm>
                    <a:prstGeom prst="rect">
                      <a:avLst/>
                    </a:prstGeom>
                    <a:noFill/>
                    <a:ln w="9525">
                      <a:noFill/>
                      <a:miter lim="800000"/>
                      <a:headEnd/>
                      <a:tailEnd/>
                    </a:ln>
                  </pic:spPr>
                </pic:pic>
              </a:graphicData>
            </a:graphic>
          </wp:inline>
        </w:drawing>
      </w:r>
    </w:p>
    <w:sectPr w:rsidR="00A34896" w:rsidSect="003D17EC">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D902A1"/>
    <w:multiLevelType w:val="multilevel"/>
    <w:tmpl w:val="B994D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AFF4FAA"/>
    <w:multiLevelType w:val="multilevel"/>
    <w:tmpl w:val="E04C4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DA144E1"/>
    <w:multiLevelType w:val="multilevel"/>
    <w:tmpl w:val="745E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12E7594"/>
    <w:multiLevelType w:val="multilevel"/>
    <w:tmpl w:val="046C0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4A54A31"/>
    <w:multiLevelType w:val="multilevel"/>
    <w:tmpl w:val="E564C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28D6DC2"/>
    <w:multiLevelType w:val="multilevel"/>
    <w:tmpl w:val="17821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2"/>
  </w:num>
  <w:num w:numId="4">
    <w:abstractNumId w:val="4"/>
  </w:num>
  <w:num w:numId="5">
    <w:abstractNumId w:val="1"/>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8"/>
  <w:proofState w:spelling="clean" w:grammar="clean"/>
  <w:defaultTabStop w:val="720"/>
  <w:characterSpacingControl w:val="doNotCompress"/>
  <w:compat>
    <w:useFELayout/>
  </w:compat>
  <w:rsids>
    <w:rsidRoot w:val="00B17BC6"/>
    <w:rsid w:val="003D17EC"/>
    <w:rsid w:val="0048678B"/>
    <w:rsid w:val="008372C3"/>
    <w:rsid w:val="009C21BF"/>
    <w:rsid w:val="00A20F45"/>
    <w:rsid w:val="00A34896"/>
    <w:rsid w:val="00B17BC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17E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B17BC6"/>
    <w:rPr>
      <w:b/>
      <w:bCs/>
    </w:rPr>
  </w:style>
  <w:style w:type="character" w:styleId="Hyperlink">
    <w:name w:val="Hyperlink"/>
    <w:basedOn w:val="DefaultParagraphFont"/>
    <w:uiPriority w:val="99"/>
    <w:semiHidden/>
    <w:unhideWhenUsed/>
    <w:rsid w:val="00B17BC6"/>
    <w:rPr>
      <w:color w:val="0000FF"/>
      <w:u w:val="single"/>
    </w:rPr>
  </w:style>
  <w:style w:type="character" w:customStyle="1" w:styleId="t286pc">
    <w:name w:val="t286pc"/>
    <w:basedOn w:val="DefaultParagraphFont"/>
    <w:rsid w:val="00B17BC6"/>
  </w:style>
  <w:style w:type="paragraph" w:styleId="BalloonText">
    <w:name w:val="Balloon Text"/>
    <w:basedOn w:val="Normal"/>
    <w:link w:val="BalloonTextChar"/>
    <w:uiPriority w:val="99"/>
    <w:semiHidden/>
    <w:unhideWhenUsed/>
    <w:rsid w:val="009C21B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21BF"/>
    <w:rPr>
      <w:rFonts w:ascii="Tahoma" w:hAnsi="Tahoma" w:cs="Tahoma"/>
      <w:sz w:val="16"/>
      <w:szCs w:val="16"/>
    </w:rPr>
  </w:style>
  <w:style w:type="character" w:styleId="Emphasis">
    <w:name w:val="Emphasis"/>
    <w:basedOn w:val="DefaultParagraphFont"/>
    <w:uiPriority w:val="20"/>
    <w:qFormat/>
    <w:rsid w:val="009C21BF"/>
    <w:rPr>
      <w:i/>
      <w:iCs/>
    </w:rPr>
  </w:style>
</w:styles>
</file>

<file path=word/webSettings.xml><?xml version="1.0" encoding="utf-8"?>
<w:webSettings xmlns:r="http://schemas.openxmlformats.org/officeDocument/2006/relationships" xmlns:w="http://schemas.openxmlformats.org/wordprocessingml/2006/main">
  <w:divs>
    <w:div w:id="138502324">
      <w:bodyDiv w:val="1"/>
      <w:marLeft w:val="0"/>
      <w:marRight w:val="0"/>
      <w:marTop w:val="0"/>
      <w:marBottom w:val="0"/>
      <w:divBdr>
        <w:top w:val="none" w:sz="0" w:space="0" w:color="auto"/>
        <w:left w:val="none" w:sz="0" w:space="0" w:color="auto"/>
        <w:bottom w:val="none" w:sz="0" w:space="0" w:color="auto"/>
        <w:right w:val="none" w:sz="0" w:space="0" w:color="auto"/>
      </w:divBdr>
      <w:divsChild>
        <w:div w:id="656807101">
          <w:marLeft w:val="0"/>
          <w:marRight w:val="0"/>
          <w:marTop w:val="0"/>
          <w:marBottom w:val="0"/>
          <w:divBdr>
            <w:top w:val="none" w:sz="0" w:space="0" w:color="auto"/>
            <w:left w:val="none" w:sz="0" w:space="0" w:color="auto"/>
            <w:bottom w:val="none" w:sz="0" w:space="0" w:color="auto"/>
            <w:right w:val="none" w:sz="0" w:space="0" w:color="auto"/>
          </w:divBdr>
          <w:divsChild>
            <w:div w:id="2054423807">
              <w:marLeft w:val="0"/>
              <w:marRight w:val="0"/>
              <w:marTop w:val="243"/>
              <w:marBottom w:val="122"/>
              <w:divBdr>
                <w:top w:val="none" w:sz="0" w:space="0" w:color="auto"/>
                <w:left w:val="none" w:sz="0" w:space="0" w:color="auto"/>
                <w:bottom w:val="none" w:sz="0" w:space="0" w:color="auto"/>
                <w:right w:val="none" w:sz="0" w:space="0" w:color="auto"/>
              </w:divBdr>
            </w:div>
          </w:divsChild>
        </w:div>
        <w:div w:id="2097820919">
          <w:marLeft w:val="0"/>
          <w:marRight w:val="0"/>
          <w:marTop w:val="0"/>
          <w:marBottom w:val="0"/>
          <w:divBdr>
            <w:top w:val="none" w:sz="0" w:space="0" w:color="auto"/>
            <w:left w:val="none" w:sz="0" w:space="0" w:color="auto"/>
            <w:bottom w:val="none" w:sz="0" w:space="0" w:color="auto"/>
            <w:right w:val="none" w:sz="0" w:space="0" w:color="auto"/>
          </w:divBdr>
          <w:divsChild>
            <w:div w:id="605423653">
              <w:marLeft w:val="0"/>
              <w:marRight w:val="0"/>
              <w:marTop w:val="122"/>
              <w:marBottom w:val="162"/>
              <w:divBdr>
                <w:top w:val="none" w:sz="0" w:space="0" w:color="auto"/>
                <w:left w:val="none" w:sz="0" w:space="0" w:color="auto"/>
                <w:bottom w:val="none" w:sz="0" w:space="0" w:color="auto"/>
                <w:right w:val="none" w:sz="0" w:space="0" w:color="auto"/>
              </w:divBdr>
            </w:div>
          </w:divsChild>
        </w:div>
      </w:divsChild>
    </w:div>
    <w:div w:id="777485261">
      <w:bodyDiv w:val="1"/>
      <w:marLeft w:val="0"/>
      <w:marRight w:val="0"/>
      <w:marTop w:val="0"/>
      <w:marBottom w:val="0"/>
      <w:divBdr>
        <w:top w:val="none" w:sz="0" w:space="0" w:color="auto"/>
        <w:left w:val="none" w:sz="0" w:space="0" w:color="auto"/>
        <w:bottom w:val="none" w:sz="0" w:space="0" w:color="auto"/>
        <w:right w:val="none" w:sz="0" w:space="0" w:color="auto"/>
      </w:divBdr>
      <w:divsChild>
        <w:div w:id="1743285631">
          <w:marLeft w:val="0"/>
          <w:marRight w:val="0"/>
          <w:marTop w:val="0"/>
          <w:marBottom w:val="0"/>
          <w:divBdr>
            <w:top w:val="none" w:sz="0" w:space="0" w:color="auto"/>
            <w:left w:val="none" w:sz="0" w:space="0" w:color="auto"/>
            <w:bottom w:val="none" w:sz="0" w:space="0" w:color="auto"/>
            <w:right w:val="none" w:sz="0" w:space="0" w:color="auto"/>
          </w:divBdr>
          <w:divsChild>
            <w:div w:id="340738372">
              <w:marLeft w:val="0"/>
              <w:marRight w:val="0"/>
              <w:marTop w:val="243"/>
              <w:marBottom w:val="122"/>
              <w:divBdr>
                <w:top w:val="none" w:sz="0" w:space="0" w:color="auto"/>
                <w:left w:val="none" w:sz="0" w:space="0" w:color="auto"/>
                <w:bottom w:val="none" w:sz="0" w:space="0" w:color="auto"/>
                <w:right w:val="none" w:sz="0" w:space="0" w:color="auto"/>
              </w:divBdr>
            </w:div>
          </w:divsChild>
        </w:div>
        <w:div w:id="548415019">
          <w:marLeft w:val="0"/>
          <w:marRight w:val="0"/>
          <w:marTop w:val="0"/>
          <w:marBottom w:val="0"/>
          <w:divBdr>
            <w:top w:val="none" w:sz="0" w:space="0" w:color="auto"/>
            <w:left w:val="none" w:sz="0" w:space="0" w:color="auto"/>
            <w:bottom w:val="none" w:sz="0" w:space="0" w:color="auto"/>
            <w:right w:val="none" w:sz="0" w:space="0" w:color="auto"/>
          </w:divBdr>
          <w:divsChild>
            <w:div w:id="1458140075">
              <w:marLeft w:val="0"/>
              <w:marRight w:val="0"/>
              <w:marTop w:val="122"/>
              <w:marBottom w:val="162"/>
              <w:divBdr>
                <w:top w:val="none" w:sz="0" w:space="0" w:color="auto"/>
                <w:left w:val="none" w:sz="0" w:space="0" w:color="auto"/>
                <w:bottom w:val="none" w:sz="0" w:space="0" w:color="auto"/>
                <w:right w:val="none" w:sz="0" w:space="0" w:color="auto"/>
              </w:divBdr>
            </w:div>
          </w:divsChild>
        </w:div>
        <w:div w:id="724262514">
          <w:marLeft w:val="0"/>
          <w:marRight w:val="0"/>
          <w:marTop w:val="0"/>
          <w:marBottom w:val="0"/>
          <w:divBdr>
            <w:top w:val="none" w:sz="0" w:space="0" w:color="auto"/>
            <w:left w:val="none" w:sz="0" w:space="0" w:color="auto"/>
            <w:bottom w:val="none" w:sz="0" w:space="0" w:color="auto"/>
            <w:right w:val="none" w:sz="0" w:space="0" w:color="auto"/>
          </w:divBdr>
        </w:div>
        <w:div w:id="1606620534">
          <w:marLeft w:val="0"/>
          <w:marRight w:val="0"/>
          <w:marTop w:val="0"/>
          <w:marBottom w:val="0"/>
          <w:divBdr>
            <w:top w:val="none" w:sz="0" w:space="0" w:color="auto"/>
            <w:left w:val="none" w:sz="0" w:space="0" w:color="auto"/>
            <w:bottom w:val="none" w:sz="0" w:space="0" w:color="auto"/>
            <w:right w:val="none" w:sz="0" w:space="0" w:color="auto"/>
          </w:divBdr>
          <w:divsChild>
            <w:div w:id="1730572645">
              <w:marLeft w:val="0"/>
              <w:marRight w:val="0"/>
              <w:marTop w:val="243"/>
              <w:marBottom w:val="122"/>
              <w:divBdr>
                <w:top w:val="none" w:sz="0" w:space="0" w:color="auto"/>
                <w:left w:val="none" w:sz="0" w:space="0" w:color="auto"/>
                <w:bottom w:val="none" w:sz="0" w:space="0" w:color="auto"/>
                <w:right w:val="none" w:sz="0" w:space="0" w:color="auto"/>
              </w:divBdr>
            </w:div>
          </w:divsChild>
        </w:div>
        <w:div w:id="1842160590">
          <w:marLeft w:val="0"/>
          <w:marRight w:val="0"/>
          <w:marTop w:val="0"/>
          <w:marBottom w:val="0"/>
          <w:divBdr>
            <w:top w:val="none" w:sz="0" w:space="0" w:color="auto"/>
            <w:left w:val="none" w:sz="0" w:space="0" w:color="auto"/>
            <w:bottom w:val="none" w:sz="0" w:space="0" w:color="auto"/>
            <w:right w:val="none" w:sz="0" w:space="0" w:color="auto"/>
          </w:divBdr>
          <w:divsChild>
            <w:div w:id="1290017356">
              <w:marLeft w:val="0"/>
              <w:marRight w:val="0"/>
              <w:marTop w:val="122"/>
              <w:marBottom w:val="162"/>
              <w:divBdr>
                <w:top w:val="none" w:sz="0" w:space="0" w:color="auto"/>
                <w:left w:val="none" w:sz="0" w:space="0" w:color="auto"/>
                <w:bottom w:val="none" w:sz="0" w:space="0" w:color="auto"/>
                <w:right w:val="none" w:sz="0" w:space="0" w:color="auto"/>
              </w:divBdr>
            </w:div>
          </w:divsChild>
        </w:div>
        <w:div w:id="1480415853">
          <w:marLeft w:val="0"/>
          <w:marRight w:val="0"/>
          <w:marTop w:val="0"/>
          <w:marBottom w:val="0"/>
          <w:divBdr>
            <w:top w:val="none" w:sz="0" w:space="0" w:color="auto"/>
            <w:left w:val="none" w:sz="0" w:space="0" w:color="auto"/>
            <w:bottom w:val="none" w:sz="0" w:space="0" w:color="auto"/>
            <w:right w:val="none" w:sz="0" w:space="0" w:color="auto"/>
          </w:divBdr>
        </w:div>
      </w:divsChild>
    </w:div>
    <w:div w:id="830365402">
      <w:bodyDiv w:val="1"/>
      <w:marLeft w:val="0"/>
      <w:marRight w:val="0"/>
      <w:marTop w:val="0"/>
      <w:marBottom w:val="0"/>
      <w:divBdr>
        <w:top w:val="none" w:sz="0" w:space="0" w:color="auto"/>
        <w:left w:val="none" w:sz="0" w:space="0" w:color="auto"/>
        <w:bottom w:val="none" w:sz="0" w:space="0" w:color="auto"/>
        <w:right w:val="none" w:sz="0" w:space="0" w:color="auto"/>
      </w:divBdr>
      <w:divsChild>
        <w:div w:id="1820803550">
          <w:marLeft w:val="0"/>
          <w:marRight w:val="0"/>
          <w:marTop w:val="0"/>
          <w:marBottom w:val="0"/>
          <w:divBdr>
            <w:top w:val="none" w:sz="0" w:space="0" w:color="auto"/>
            <w:left w:val="none" w:sz="0" w:space="0" w:color="auto"/>
            <w:bottom w:val="none" w:sz="0" w:space="0" w:color="auto"/>
            <w:right w:val="none" w:sz="0" w:space="0" w:color="auto"/>
          </w:divBdr>
          <w:divsChild>
            <w:div w:id="900677863">
              <w:marLeft w:val="0"/>
              <w:marRight w:val="0"/>
              <w:marTop w:val="243"/>
              <w:marBottom w:val="122"/>
              <w:divBdr>
                <w:top w:val="none" w:sz="0" w:space="0" w:color="auto"/>
                <w:left w:val="none" w:sz="0" w:space="0" w:color="auto"/>
                <w:bottom w:val="none" w:sz="0" w:space="0" w:color="auto"/>
                <w:right w:val="none" w:sz="0" w:space="0" w:color="auto"/>
              </w:divBdr>
            </w:div>
          </w:divsChild>
        </w:div>
        <w:div w:id="2090955837">
          <w:marLeft w:val="0"/>
          <w:marRight w:val="0"/>
          <w:marTop w:val="0"/>
          <w:marBottom w:val="0"/>
          <w:divBdr>
            <w:top w:val="none" w:sz="0" w:space="0" w:color="auto"/>
            <w:left w:val="none" w:sz="0" w:space="0" w:color="auto"/>
            <w:bottom w:val="none" w:sz="0" w:space="0" w:color="auto"/>
            <w:right w:val="none" w:sz="0" w:space="0" w:color="auto"/>
          </w:divBdr>
          <w:divsChild>
            <w:div w:id="111019168">
              <w:marLeft w:val="0"/>
              <w:marRight w:val="0"/>
              <w:marTop w:val="122"/>
              <w:marBottom w:val="162"/>
              <w:divBdr>
                <w:top w:val="none" w:sz="0" w:space="0" w:color="auto"/>
                <w:left w:val="none" w:sz="0" w:space="0" w:color="auto"/>
                <w:bottom w:val="none" w:sz="0" w:space="0" w:color="auto"/>
                <w:right w:val="none" w:sz="0" w:space="0" w:color="auto"/>
              </w:divBdr>
            </w:div>
          </w:divsChild>
        </w:div>
        <w:div w:id="537860686">
          <w:marLeft w:val="0"/>
          <w:marRight w:val="0"/>
          <w:marTop w:val="0"/>
          <w:marBottom w:val="0"/>
          <w:divBdr>
            <w:top w:val="none" w:sz="0" w:space="0" w:color="auto"/>
            <w:left w:val="none" w:sz="0" w:space="0" w:color="auto"/>
            <w:bottom w:val="none" w:sz="0" w:space="0" w:color="auto"/>
            <w:right w:val="none" w:sz="0" w:space="0" w:color="auto"/>
          </w:divBdr>
          <w:divsChild>
            <w:div w:id="1824539376">
              <w:marLeft w:val="0"/>
              <w:marRight w:val="0"/>
              <w:marTop w:val="122"/>
              <w:marBottom w:val="162"/>
              <w:divBdr>
                <w:top w:val="none" w:sz="0" w:space="0" w:color="auto"/>
                <w:left w:val="none" w:sz="0" w:space="0" w:color="auto"/>
                <w:bottom w:val="none" w:sz="0" w:space="0" w:color="auto"/>
                <w:right w:val="none" w:sz="0" w:space="0" w:color="auto"/>
              </w:divBdr>
            </w:div>
          </w:divsChild>
        </w:div>
        <w:div w:id="1270509287">
          <w:marLeft w:val="0"/>
          <w:marRight w:val="0"/>
          <w:marTop w:val="0"/>
          <w:marBottom w:val="0"/>
          <w:divBdr>
            <w:top w:val="none" w:sz="0" w:space="0" w:color="auto"/>
            <w:left w:val="none" w:sz="0" w:space="0" w:color="auto"/>
            <w:bottom w:val="none" w:sz="0" w:space="0" w:color="auto"/>
            <w:right w:val="none" w:sz="0" w:space="0" w:color="auto"/>
          </w:divBdr>
          <w:divsChild>
            <w:div w:id="1018117139">
              <w:marLeft w:val="0"/>
              <w:marRight w:val="0"/>
              <w:marTop w:val="122"/>
              <w:marBottom w:val="162"/>
              <w:divBdr>
                <w:top w:val="none" w:sz="0" w:space="0" w:color="auto"/>
                <w:left w:val="none" w:sz="0" w:space="0" w:color="auto"/>
                <w:bottom w:val="none" w:sz="0" w:space="0" w:color="auto"/>
                <w:right w:val="none" w:sz="0" w:space="0" w:color="auto"/>
              </w:divBdr>
            </w:div>
          </w:divsChild>
        </w:div>
      </w:divsChild>
    </w:div>
    <w:div w:id="1321083271">
      <w:bodyDiv w:val="1"/>
      <w:marLeft w:val="0"/>
      <w:marRight w:val="0"/>
      <w:marTop w:val="0"/>
      <w:marBottom w:val="0"/>
      <w:divBdr>
        <w:top w:val="none" w:sz="0" w:space="0" w:color="auto"/>
        <w:left w:val="none" w:sz="0" w:space="0" w:color="auto"/>
        <w:bottom w:val="none" w:sz="0" w:space="0" w:color="auto"/>
        <w:right w:val="none" w:sz="0" w:space="0" w:color="auto"/>
      </w:divBdr>
      <w:divsChild>
        <w:div w:id="1454980310">
          <w:marLeft w:val="0"/>
          <w:marRight w:val="0"/>
          <w:marTop w:val="0"/>
          <w:marBottom w:val="0"/>
          <w:divBdr>
            <w:top w:val="none" w:sz="0" w:space="0" w:color="auto"/>
            <w:left w:val="none" w:sz="0" w:space="0" w:color="auto"/>
            <w:bottom w:val="none" w:sz="0" w:space="0" w:color="auto"/>
            <w:right w:val="none" w:sz="0" w:space="0" w:color="auto"/>
          </w:divBdr>
          <w:divsChild>
            <w:div w:id="833226067">
              <w:marLeft w:val="0"/>
              <w:marRight w:val="0"/>
              <w:marTop w:val="122"/>
              <w:marBottom w:val="162"/>
              <w:divBdr>
                <w:top w:val="none" w:sz="0" w:space="0" w:color="auto"/>
                <w:left w:val="none" w:sz="0" w:space="0" w:color="auto"/>
                <w:bottom w:val="none" w:sz="0" w:space="0" w:color="auto"/>
                <w:right w:val="none" w:sz="0" w:space="0" w:color="auto"/>
              </w:divBdr>
            </w:div>
          </w:divsChild>
        </w:div>
        <w:div w:id="503059111">
          <w:marLeft w:val="0"/>
          <w:marRight w:val="0"/>
          <w:marTop w:val="0"/>
          <w:marBottom w:val="0"/>
          <w:divBdr>
            <w:top w:val="none" w:sz="0" w:space="0" w:color="auto"/>
            <w:left w:val="none" w:sz="0" w:space="0" w:color="auto"/>
            <w:bottom w:val="none" w:sz="0" w:space="0" w:color="auto"/>
            <w:right w:val="none" w:sz="0" w:space="0" w:color="auto"/>
          </w:divBdr>
          <w:divsChild>
            <w:div w:id="1958097691">
              <w:marLeft w:val="0"/>
              <w:marRight w:val="0"/>
              <w:marTop w:val="243"/>
              <w:marBottom w:val="122"/>
              <w:divBdr>
                <w:top w:val="none" w:sz="0" w:space="0" w:color="auto"/>
                <w:left w:val="none" w:sz="0" w:space="0" w:color="auto"/>
                <w:bottom w:val="none" w:sz="0" w:space="0" w:color="auto"/>
                <w:right w:val="none" w:sz="0" w:space="0" w:color="auto"/>
              </w:divBdr>
            </w:div>
          </w:divsChild>
        </w:div>
        <w:div w:id="1242180261">
          <w:marLeft w:val="0"/>
          <w:marRight w:val="0"/>
          <w:marTop w:val="0"/>
          <w:marBottom w:val="0"/>
          <w:divBdr>
            <w:top w:val="none" w:sz="0" w:space="0" w:color="auto"/>
            <w:left w:val="none" w:sz="0" w:space="0" w:color="auto"/>
            <w:bottom w:val="none" w:sz="0" w:space="0" w:color="auto"/>
            <w:right w:val="none" w:sz="0" w:space="0" w:color="auto"/>
          </w:divBdr>
          <w:divsChild>
            <w:div w:id="811142127">
              <w:marLeft w:val="0"/>
              <w:marRight w:val="0"/>
              <w:marTop w:val="122"/>
              <w:marBottom w:val="162"/>
              <w:divBdr>
                <w:top w:val="none" w:sz="0" w:space="0" w:color="auto"/>
                <w:left w:val="none" w:sz="0" w:space="0" w:color="auto"/>
                <w:bottom w:val="none" w:sz="0" w:space="0" w:color="auto"/>
                <w:right w:val="none" w:sz="0" w:space="0" w:color="auto"/>
              </w:divBdr>
            </w:div>
          </w:divsChild>
        </w:div>
        <w:div w:id="842160088">
          <w:marLeft w:val="0"/>
          <w:marRight w:val="0"/>
          <w:marTop w:val="0"/>
          <w:marBottom w:val="0"/>
          <w:divBdr>
            <w:top w:val="none" w:sz="0" w:space="0" w:color="auto"/>
            <w:left w:val="none" w:sz="0" w:space="0" w:color="auto"/>
            <w:bottom w:val="none" w:sz="0" w:space="0" w:color="auto"/>
            <w:right w:val="none" w:sz="0" w:space="0" w:color="auto"/>
          </w:divBdr>
        </w:div>
        <w:div w:id="1917207664">
          <w:marLeft w:val="0"/>
          <w:marRight w:val="0"/>
          <w:marTop w:val="0"/>
          <w:marBottom w:val="0"/>
          <w:divBdr>
            <w:top w:val="none" w:sz="0" w:space="0" w:color="auto"/>
            <w:left w:val="none" w:sz="0" w:space="0" w:color="auto"/>
            <w:bottom w:val="none" w:sz="0" w:space="0" w:color="auto"/>
            <w:right w:val="none" w:sz="0" w:space="0" w:color="auto"/>
          </w:divBdr>
          <w:divsChild>
            <w:div w:id="429815416">
              <w:marLeft w:val="0"/>
              <w:marRight w:val="0"/>
              <w:marTop w:val="243"/>
              <w:marBottom w:val="122"/>
              <w:divBdr>
                <w:top w:val="none" w:sz="0" w:space="0" w:color="auto"/>
                <w:left w:val="none" w:sz="0" w:space="0" w:color="auto"/>
                <w:bottom w:val="none" w:sz="0" w:space="0" w:color="auto"/>
                <w:right w:val="none" w:sz="0" w:space="0" w:color="auto"/>
              </w:divBdr>
            </w:div>
          </w:divsChild>
        </w:div>
        <w:div w:id="1918247980">
          <w:marLeft w:val="0"/>
          <w:marRight w:val="0"/>
          <w:marTop w:val="0"/>
          <w:marBottom w:val="0"/>
          <w:divBdr>
            <w:top w:val="none" w:sz="0" w:space="0" w:color="auto"/>
            <w:left w:val="none" w:sz="0" w:space="0" w:color="auto"/>
            <w:bottom w:val="none" w:sz="0" w:space="0" w:color="auto"/>
            <w:right w:val="none" w:sz="0" w:space="0" w:color="auto"/>
          </w:divBdr>
          <w:divsChild>
            <w:div w:id="366180397">
              <w:marLeft w:val="0"/>
              <w:marRight w:val="0"/>
              <w:marTop w:val="122"/>
              <w:marBottom w:val="162"/>
              <w:divBdr>
                <w:top w:val="none" w:sz="0" w:space="0" w:color="auto"/>
                <w:left w:val="none" w:sz="0" w:space="0" w:color="auto"/>
                <w:bottom w:val="none" w:sz="0" w:space="0" w:color="auto"/>
                <w:right w:val="none" w:sz="0" w:space="0" w:color="auto"/>
              </w:divBdr>
            </w:div>
          </w:divsChild>
        </w:div>
        <w:div w:id="1619222281">
          <w:marLeft w:val="0"/>
          <w:marRight w:val="0"/>
          <w:marTop w:val="0"/>
          <w:marBottom w:val="0"/>
          <w:divBdr>
            <w:top w:val="none" w:sz="0" w:space="0" w:color="auto"/>
            <w:left w:val="none" w:sz="0" w:space="0" w:color="auto"/>
            <w:bottom w:val="none" w:sz="0" w:space="0" w:color="auto"/>
            <w:right w:val="none" w:sz="0" w:space="0" w:color="auto"/>
          </w:divBdr>
        </w:div>
        <w:div w:id="563954915">
          <w:marLeft w:val="0"/>
          <w:marRight w:val="0"/>
          <w:marTop w:val="0"/>
          <w:marBottom w:val="0"/>
          <w:divBdr>
            <w:top w:val="none" w:sz="0" w:space="0" w:color="auto"/>
            <w:left w:val="none" w:sz="0" w:space="0" w:color="auto"/>
            <w:bottom w:val="none" w:sz="0" w:space="0" w:color="auto"/>
            <w:right w:val="none" w:sz="0" w:space="0" w:color="auto"/>
          </w:divBdr>
          <w:divsChild>
            <w:div w:id="225729923">
              <w:marLeft w:val="0"/>
              <w:marRight w:val="0"/>
              <w:marTop w:val="243"/>
              <w:marBottom w:val="122"/>
              <w:divBdr>
                <w:top w:val="none" w:sz="0" w:space="0" w:color="auto"/>
                <w:left w:val="none" w:sz="0" w:space="0" w:color="auto"/>
                <w:bottom w:val="none" w:sz="0" w:space="0" w:color="auto"/>
                <w:right w:val="none" w:sz="0" w:space="0" w:color="auto"/>
              </w:divBdr>
            </w:div>
          </w:divsChild>
        </w:div>
        <w:div w:id="1409573069">
          <w:marLeft w:val="0"/>
          <w:marRight w:val="0"/>
          <w:marTop w:val="0"/>
          <w:marBottom w:val="0"/>
          <w:divBdr>
            <w:top w:val="none" w:sz="0" w:space="0" w:color="auto"/>
            <w:left w:val="none" w:sz="0" w:space="0" w:color="auto"/>
            <w:bottom w:val="none" w:sz="0" w:space="0" w:color="auto"/>
            <w:right w:val="none" w:sz="0" w:space="0" w:color="auto"/>
          </w:divBdr>
          <w:divsChild>
            <w:div w:id="1520002137">
              <w:marLeft w:val="0"/>
              <w:marRight w:val="0"/>
              <w:marTop w:val="122"/>
              <w:marBottom w:val="162"/>
              <w:divBdr>
                <w:top w:val="none" w:sz="0" w:space="0" w:color="auto"/>
                <w:left w:val="none" w:sz="0" w:space="0" w:color="auto"/>
                <w:bottom w:val="none" w:sz="0" w:space="0" w:color="auto"/>
                <w:right w:val="none" w:sz="0" w:space="0" w:color="auto"/>
              </w:divBdr>
            </w:div>
          </w:divsChild>
        </w:div>
        <w:div w:id="1085760261">
          <w:marLeft w:val="0"/>
          <w:marRight w:val="0"/>
          <w:marTop w:val="0"/>
          <w:marBottom w:val="0"/>
          <w:divBdr>
            <w:top w:val="none" w:sz="0" w:space="0" w:color="auto"/>
            <w:left w:val="none" w:sz="0" w:space="0" w:color="auto"/>
            <w:bottom w:val="none" w:sz="0" w:space="0" w:color="auto"/>
            <w:right w:val="none" w:sz="0" w:space="0" w:color="auto"/>
          </w:divBdr>
        </w:div>
        <w:div w:id="1801191957">
          <w:marLeft w:val="0"/>
          <w:marRight w:val="0"/>
          <w:marTop w:val="0"/>
          <w:marBottom w:val="0"/>
          <w:divBdr>
            <w:top w:val="none" w:sz="0" w:space="0" w:color="auto"/>
            <w:left w:val="none" w:sz="0" w:space="0" w:color="auto"/>
            <w:bottom w:val="none" w:sz="0" w:space="0" w:color="auto"/>
            <w:right w:val="none" w:sz="0" w:space="0" w:color="auto"/>
          </w:divBdr>
          <w:divsChild>
            <w:div w:id="1293944301">
              <w:marLeft w:val="0"/>
              <w:marRight w:val="0"/>
              <w:marTop w:val="243"/>
              <w:marBottom w:val="122"/>
              <w:divBdr>
                <w:top w:val="none" w:sz="0" w:space="0" w:color="auto"/>
                <w:left w:val="none" w:sz="0" w:space="0" w:color="auto"/>
                <w:bottom w:val="none" w:sz="0" w:space="0" w:color="auto"/>
                <w:right w:val="none" w:sz="0" w:space="0" w:color="auto"/>
              </w:divBdr>
            </w:div>
          </w:divsChild>
        </w:div>
        <w:div w:id="474415294">
          <w:marLeft w:val="0"/>
          <w:marRight w:val="0"/>
          <w:marTop w:val="0"/>
          <w:marBottom w:val="0"/>
          <w:divBdr>
            <w:top w:val="none" w:sz="0" w:space="0" w:color="auto"/>
            <w:left w:val="none" w:sz="0" w:space="0" w:color="auto"/>
            <w:bottom w:val="none" w:sz="0" w:space="0" w:color="auto"/>
            <w:right w:val="none" w:sz="0" w:space="0" w:color="auto"/>
          </w:divBdr>
          <w:divsChild>
            <w:div w:id="1569921106">
              <w:marLeft w:val="0"/>
              <w:marRight w:val="0"/>
              <w:marTop w:val="122"/>
              <w:marBottom w:val="162"/>
              <w:divBdr>
                <w:top w:val="none" w:sz="0" w:space="0" w:color="auto"/>
                <w:left w:val="none" w:sz="0" w:space="0" w:color="auto"/>
                <w:bottom w:val="none" w:sz="0" w:space="0" w:color="auto"/>
                <w:right w:val="none" w:sz="0" w:space="0" w:color="auto"/>
              </w:divBdr>
            </w:div>
          </w:divsChild>
        </w:div>
        <w:div w:id="472255955">
          <w:marLeft w:val="0"/>
          <w:marRight w:val="0"/>
          <w:marTop w:val="0"/>
          <w:marBottom w:val="0"/>
          <w:divBdr>
            <w:top w:val="none" w:sz="0" w:space="0" w:color="auto"/>
            <w:left w:val="none" w:sz="0" w:space="0" w:color="auto"/>
            <w:bottom w:val="none" w:sz="0" w:space="0" w:color="auto"/>
            <w:right w:val="none" w:sz="0" w:space="0" w:color="auto"/>
          </w:divBdr>
          <w:divsChild>
            <w:div w:id="44574506">
              <w:marLeft w:val="0"/>
              <w:marRight w:val="0"/>
              <w:marTop w:val="243"/>
              <w:marBottom w:val="122"/>
              <w:divBdr>
                <w:top w:val="none" w:sz="0" w:space="0" w:color="auto"/>
                <w:left w:val="none" w:sz="0" w:space="0" w:color="auto"/>
                <w:bottom w:val="none" w:sz="0" w:space="0" w:color="auto"/>
                <w:right w:val="none" w:sz="0" w:space="0" w:color="auto"/>
              </w:divBdr>
            </w:div>
          </w:divsChild>
        </w:div>
        <w:div w:id="820774004">
          <w:marLeft w:val="0"/>
          <w:marRight w:val="0"/>
          <w:marTop w:val="0"/>
          <w:marBottom w:val="0"/>
          <w:divBdr>
            <w:top w:val="none" w:sz="0" w:space="0" w:color="auto"/>
            <w:left w:val="none" w:sz="0" w:space="0" w:color="auto"/>
            <w:bottom w:val="none" w:sz="0" w:space="0" w:color="auto"/>
            <w:right w:val="none" w:sz="0" w:space="0" w:color="auto"/>
          </w:divBdr>
          <w:divsChild>
            <w:div w:id="1364556536">
              <w:marLeft w:val="0"/>
              <w:marRight w:val="0"/>
              <w:marTop w:val="122"/>
              <w:marBottom w:val="162"/>
              <w:divBdr>
                <w:top w:val="none" w:sz="0" w:space="0" w:color="auto"/>
                <w:left w:val="none" w:sz="0" w:space="0" w:color="auto"/>
                <w:bottom w:val="none" w:sz="0" w:space="0" w:color="auto"/>
                <w:right w:val="none" w:sz="0" w:space="0" w:color="auto"/>
              </w:divBdr>
            </w:div>
          </w:divsChild>
        </w:div>
        <w:div w:id="770052632">
          <w:marLeft w:val="0"/>
          <w:marRight w:val="0"/>
          <w:marTop w:val="0"/>
          <w:marBottom w:val="0"/>
          <w:divBdr>
            <w:top w:val="none" w:sz="0" w:space="0" w:color="auto"/>
            <w:left w:val="none" w:sz="0" w:space="0" w:color="auto"/>
            <w:bottom w:val="none" w:sz="0" w:space="0" w:color="auto"/>
            <w:right w:val="none" w:sz="0" w:space="0" w:color="auto"/>
          </w:divBdr>
          <w:divsChild>
            <w:div w:id="1674139415">
              <w:marLeft w:val="0"/>
              <w:marRight w:val="0"/>
              <w:marTop w:val="243"/>
              <w:marBottom w:val="122"/>
              <w:divBdr>
                <w:top w:val="none" w:sz="0" w:space="0" w:color="auto"/>
                <w:left w:val="none" w:sz="0" w:space="0" w:color="auto"/>
                <w:bottom w:val="none" w:sz="0" w:space="0" w:color="auto"/>
                <w:right w:val="none" w:sz="0" w:space="0" w:color="auto"/>
              </w:divBdr>
            </w:div>
          </w:divsChild>
        </w:div>
        <w:div w:id="1469393825">
          <w:marLeft w:val="0"/>
          <w:marRight w:val="0"/>
          <w:marTop w:val="0"/>
          <w:marBottom w:val="0"/>
          <w:divBdr>
            <w:top w:val="none" w:sz="0" w:space="0" w:color="auto"/>
            <w:left w:val="none" w:sz="0" w:space="0" w:color="auto"/>
            <w:bottom w:val="none" w:sz="0" w:space="0" w:color="auto"/>
            <w:right w:val="none" w:sz="0" w:space="0" w:color="auto"/>
          </w:divBdr>
          <w:divsChild>
            <w:div w:id="718939221">
              <w:marLeft w:val="0"/>
              <w:marRight w:val="0"/>
              <w:marTop w:val="122"/>
              <w:marBottom w:val="162"/>
              <w:divBdr>
                <w:top w:val="none" w:sz="0" w:space="0" w:color="auto"/>
                <w:left w:val="none" w:sz="0" w:space="0" w:color="auto"/>
                <w:bottom w:val="none" w:sz="0" w:space="0" w:color="auto"/>
                <w:right w:val="none" w:sz="0" w:space="0" w:color="auto"/>
              </w:divBdr>
            </w:div>
          </w:divsChild>
        </w:div>
      </w:divsChild>
    </w:div>
    <w:div w:id="2030638674">
      <w:bodyDiv w:val="1"/>
      <w:marLeft w:val="0"/>
      <w:marRight w:val="0"/>
      <w:marTop w:val="0"/>
      <w:marBottom w:val="0"/>
      <w:divBdr>
        <w:top w:val="none" w:sz="0" w:space="0" w:color="auto"/>
        <w:left w:val="none" w:sz="0" w:space="0" w:color="auto"/>
        <w:bottom w:val="none" w:sz="0" w:space="0" w:color="auto"/>
        <w:right w:val="none" w:sz="0" w:space="0" w:color="auto"/>
      </w:divBdr>
      <w:divsChild>
        <w:div w:id="95180804">
          <w:marLeft w:val="0"/>
          <w:marRight w:val="0"/>
          <w:marTop w:val="0"/>
          <w:marBottom w:val="0"/>
          <w:divBdr>
            <w:top w:val="none" w:sz="0" w:space="0" w:color="auto"/>
            <w:left w:val="none" w:sz="0" w:space="0" w:color="auto"/>
            <w:bottom w:val="none" w:sz="0" w:space="0" w:color="auto"/>
            <w:right w:val="none" w:sz="0" w:space="0" w:color="auto"/>
          </w:divBdr>
          <w:divsChild>
            <w:div w:id="1397169624">
              <w:marLeft w:val="0"/>
              <w:marRight w:val="0"/>
              <w:marTop w:val="243"/>
              <w:marBottom w:val="122"/>
              <w:divBdr>
                <w:top w:val="none" w:sz="0" w:space="0" w:color="auto"/>
                <w:left w:val="none" w:sz="0" w:space="0" w:color="auto"/>
                <w:bottom w:val="none" w:sz="0" w:space="0" w:color="auto"/>
                <w:right w:val="none" w:sz="0" w:space="0" w:color="auto"/>
              </w:divBdr>
            </w:div>
          </w:divsChild>
        </w:div>
        <w:div w:id="785929141">
          <w:marLeft w:val="0"/>
          <w:marRight w:val="0"/>
          <w:marTop w:val="0"/>
          <w:marBottom w:val="0"/>
          <w:divBdr>
            <w:top w:val="none" w:sz="0" w:space="0" w:color="auto"/>
            <w:left w:val="none" w:sz="0" w:space="0" w:color="auto"/>
            <w:bottom w:val="none" w:sz="0" w:space="0" w:color="auto"/>
            <w:right w:val="none" w:sz="0" w:space="0" w:color="auto"/>
          </w:divBdr>
          <w:divsChild>
            <w:div w:id="1099522319">
              <w:marLeft w:val="0"/>
              <w:marRight w:val="0"/>
              <w:marTop w:val="122"/>
              <w:marBottom w:val="162"/>
              <w:divBdr>
                <w:top w:val="none" w:sz="0" w:space="0" w:color="auto"/>
                <w:left w:val="none" w:sz="0" w:space="0" w:color="auto"/>
                <w:bottom w:val="none" w:sz="0" w:space="0" w:color="auto"/>
                <w:right w:val="none" w:sz="0" w:space="0" w:color="auto"/>
              </w:divBdr>
            </w:div>
          </w:divsChild>
        </w:div>
        <w:div w:id="5058300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4</Pages>
  <Words>553</Words>
  <Characters>3158</Characters>
  <Application>Microsoft Office Word</Application>
  <DocSecurity>0</DocSecurity>
  <Lines>26</Lines>
  <Paragraphs>7</Paragraphs>
  <ScaleCrop>false</ScaleCrop>
  <Company/>
  <LinksUpToDate>false</LinksUpToDate>
  <CharactersWithSpaces>3704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7</cp:revision>
  <dcterms:created xsi:type="dcterms:W3CDTF">2026-07-01T03:18:00Z</dcterms:created>
  <dcterms:modified xsi:type="dcterms:W3CDTF">2026-07-01T03:33:00Z</dcterms:modified>
</cp:coreProperties>
</file>