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7F48A" w14:textId="77777777" w:rsidR="00AB606F" w:rsidRPr="00AB606F" w:rsidRDefault="00AB606F" w:rsidP="00AB606F">
      <w:pPr>
        <w:rPr>
          <w:b/>
          <w:bCs/>
        </w:rPr>
      </w:pPr>
      <w:r w:rsidRPr="00AB606F">
        <w:rPr>
          <w:b/>
          <w:bCs/>
        </w:rPr>
        <w:t>Analyzing and Mitigating Bias in Machine Learning: UCI Adult Income Dataset</w:t>
      </w:r>
    </w:p>
    <w:p w14:paraId="369D2634" w14:textId="77777777" w:rsidR="00AB606F" w:rsidRPr="00AB606F" w:rsidRDefault="00AB606F" w:rsidP="00AB606F">
      <w:r w:rsidRPr="00AB606F">
        <w:rPr>
          <w:b/>
          <w:bCs/>
        </w:rPr>
        <w:t>Module 3 Assignment Report</w:t>
      </w:r>
    </w:p>
    <w:p w14:paraId="2F18CA7D" w14:textId="77777777" w:rsidR="00885CE4" w:rsidRPr="00885CE4" w:rsidRDefault="00885CE4" w:rsidP="00885CE4">
      <w:pPr>
        <w:rPr>
          <w:b/>
          <w:bCs/>
        </w:rPr>
      </w:pPr>
      <w:r w:rsidRPr="00885CE4">
        <w:rPr>
          <w:b/>
          <w:bCs/>
        </w:rPr>
        <w:t>Introduction</w:t>
      </w:r>
    </w:p>
    <w:p w14:paraId="651CFB98" w14:textId="77777777" w:rsidR="00885CE4" w:rsidRPr="00885CE4" w:rsidRDefault="00885CE4" w:rsidP="00885CE4">
      <w:r w:rsidRPr="00885CE4">
        <w:t>This project focused on analyzing and reducing bias in the UCI Adult Income Dataset using a logistic regression model. The dataset includes demographic details like age, gender, race, and education to predict whether a person earns more than $50K per year. The goal was to detect unfair patterns in the model’s predictions and apply a mitigation technique to make it fairer.</w:t>
      </w:r>
    </w:p>
    <w:p w14:paraId="23ECDC6C" w14:textId="77777777" w:rsidR="00885CE4" w:rsidRPr="00885CE4" w:rsidRDefault="00885CE4" w:rsidP="00885CE4">
      <w:pPr>
        <w:rPr>
          <w:b/>
          <w:bCs/>
        </w:rPr>
      </w:pPr>
      <w:r w:rsidRPr="00885CE4">
        <w:rPr>
          <w:b/>
          <w:bCs/>
        </w:rPr>
        <w:t>Data Exploration and Bias Detection</w:t>
      </w:r>
    </w:p>
    <w:p w14:paraId="50D0EBC8" w14:textId="77777777" w:rsidR="00885CE4" w:rsidRPr="00885CE4" w:rsidRDefault="00885CE4" w:rsidP="00885CE4">
      <w:r w:rsidRPr="00885CE4">
        <w:t>The dataset had over 32,000 samples. Most were White (86%) and male (67%), with about 24% earning over $50K.</w:t>
      </w:r>
      <w:r w:rsidRPr="00885CE4">
        <w:br/>
        <w:t>When exploring the data, clear signs of bias appeared:</w:t>
      </w:r>
    </w:p>
    <w:p w14:paraId="79F23B9B" w14:textId="77777777" w:rsidR="00885CE4" w:rsidRPr="00885CE4" w:rsidRDefault="00885CE4" w:rsidP="00885CE4">
      <w:pPr>
        <w:numPr>
          <w:ilvl w:val="0"/>
          <w:numId w:val="21"/>
        </w:numPr>
      </w:pPr>
      <w:r w:rsidRPr="00885CE4">
        <w:rPr>
          <w:b/>
          <w:bCs/>
        </w:rPr>
        <w:t>Gender:</w:t>
      </w:r>
      <w:r w:rsidRPr="00885CE4">
        <w:t xml:space="preserve"> 31% of males earned &gt;$50K compared to only 11% of females — a clear gender gap.</w:t>
      </w:r>
    </w:p>
    <w:p w14:paraId="5CE5B559" w14:textId="77777777" w:rsidR="00885CE4" w:rsidRPr="00885CE4" w:rsidRDefault="00885CE4" w:rsidP="00885CE4">
      <w:pPr>
        <w:numPr>
          <w:ilvl w:val="0"/>
          <w:numId w:val="21"/>
        </w:numPr>
      </w:pPr>
      <w:r w:rsidRPr="00885CE4">
        <w:rPr>
          <w:b/>
          <w:bCs/>
        </w:rPr>
        <w:t>Race:</w:t>
      </w:r>
      <w:r w:rsidRPr="00885CE4">
        <w:t xml:space="preserve"> White and Asian groups had higher incomes compared to Black and other minority groups.</w:t>
      </w:r>
    </w:p>
    <w:p w14:paraId="736B03E6" w14:textId="77777777" w:rsidR="00885CE4" w:rsidRPr="00885CE4" w:rsidRDefault="00885CE4" w:rsidP="00885CE4">
      <w:pPr>
        <w:numPr>
          <w:ilvl w:val="0"/>
          <w:numId w:val="21"/>
        </w:numPr>
      </w:pPr>
      <w:r w:rsidRPr="00885CE4">
        <w:rPr>
          <w:b/>
          <w:bCs/>
        </w:rPr>
        <w:t>Age:</w:t>
      </w:r>
      <w:r w:rsidRPr="00885CE4">
        <w:t xml:space="preserve"> People between 30–50 tended to earn more.</w:t>
      </w:r>
    </w:p>
    <w:p w14:paraId="6B819653" w14:textId="77777777" w:rsidR="00885CE4" w:rsidRPr="00885CE4" w:rsidRDefault="00885CE4" w:rsidP="00885CE4">
      <w:r w:rsidRPr="00885CE4">
        <w:t>These trends likely reflect real-world inequalities that ended up embedded in the data.</w:t>
      </w:r>
    </w:p>
    <w:p w14:paraId="6570CD16" w14:textId="77777777" w:rsidR="00885CE4" w:rsidRPr="00885CE4" w:rsidRDefault="00885CE4" w:rsidP="00885CE4">
      <w:pPr>
        <w:rPr>
          <w:b/>
          <w:bCs/>
        </w:rPr>
      </w:pPr>
      <w:r w:rsidRPr="00885CE4">
        <w:rPr>
          <w:b/>
          <w:bCs/>
        </w:rPr>
        <w:t>Model Training and Baseline Results</w:t>
      </w:r>
    </w:p>
    <w:p w14:paraId="3378A43A" w14:textId="77777777" w:rsidR="00885CE4" w:rsidRPr="00885CE4" w:rsidRDefault="00885CE4" w:rsidP="00885CE4">
      <w:r w:rsidRPr="00885CE4">
        <w:t xml:space="preserve">After encoding categorical variables and splitting the data (70% train / 30% test), a logistic regression model achieved around </w:t>
      </w:r>
      <w:r w:rsidRPr="00885CE4">
        <w:rPr>
          <w:b/>
          <w:bCs/>
        </w:rPr>
        <w:t>80% accuracy</w:t>
      </w:r>
      <w:r w:rsidRPr="00885CE4">
        <w:t>. However, the confusion matrix showed the model was better at identifying low-income individuals than high-income ones.</w:t>
      </w:r>
    </w:p>
    <w:p w14:paraId="364119BD" w14:textId="77777777" w:rsidR="00885CE4" w:rsidRPr="00885CE4" w:rsidRDefault="00885CE4" w:rsidP="00885CE4">
      <w:pPr>
        <w:rPr>
          <w:b/>
          <w:bCs/>
        </w:rPr>
      </w:pPr>
      <w:r w:rsidRPr="00885CE4">
        <w:rPr>
          <w:b/>
          <w:bCs/>
        </w:rPr>
        <w:t>Fairness Metrics</w:t>
      </w:r>
    </w:p>
    <w:p w14:paraId="66A44C5C" w14:textId="77777777" w:rsidR="00885CE4" w:rsidRPr="00885CE4" w:rsidRDefault="00885CE4" w:rsidP="00885CE4">
      <w:pPr>
        <w:numPr>
          <w:ilvl w:val="0"/>
          <w:numId w:val="22"/>
        </w:numPr>
      </w:pPr>
      <w:r w:rsidRPr="00885CE4">
        <w:rPr>
          <w:b/>
          <w:bCs/>
        </w:rPr>
        <w:t>Demographic Parity (DP):</w:t>
      </w:r>
      <w:r w:rsidRPr="00885CE4">
        <w:t xml:space="preserve"> -0.20 difference between males and females — meaning the model favored men.</w:t>
      </w:r>
    </w:p>
    <w:p w14:paraId="48124029" w14:textId="77777777" w:rsidR="00885CE4" w:rsidRPr="00885CE4" w:rsidRDefault="00885CE4" w:rsidP="00885CE4">
      <w:pPr>
        <w:numPr>
          <w:ilvl w:val="0"/>
          <w:numId w:val="22"/>
        </w:numPr>
      </w:pPr>
      <w:r w:rsidRPr="00885CE4">
        <w:rPr>
          <w:b/>
          <w:bCs/>
        </w:rPr>
        <w:t>Equalized Odds (EO):</w:t>
      </w:r>
      <w:r w:rsidRPr="00885CE4">
        <w:t xml:space="preserve"> True Positive Rate (TPR) and False Positive Rate (FPR) differences showed that women and minorities had fewer positive predictions even when qualified.</w:t>
      </w:r>
    </w:p>
    <w:p w14:paraId="7F343D75" w14:textId="77777777" w:rsidR="00885CE4" w:rsidRPr="00885CE4" w:rsidRDefault="00885CE4" w:rsidP="00885CE4">
      <w:r w:rsidRPr="00885CE4">
        <w:t>This confirmed that the model learned and reinforced gender and racial biases.</w:t>
      </w:r>
    </w:p>
    <w:p w14:paraId="1226A62C" w14:textId="77777777" w:rsidR="00885CE4" w:rsidRPr="00885CE4" w:rsidRDefault="00885CE4" w:rsidP="00885CE4">
      <w:pPr>
        <w:rPr>
          <w:b/>
          <w:bCs/>
        </w:rPr>
      </w:pPr>
      <w:r w:rsidRPr="00885CE4">
        <w:rPr>
          <w:b/>
          <w:bCs/>
        </w:rPr>
        <w:t>Bias Mitigation and Re-evaluation</w:t>
      </w:r>
    </w:p>
    <w:p w14:paraId="6FC1926A" w14:textId="77777777" w:rsidR="00885CE4" w:rsidRPr="00885CE4" w:rsidRDefault="00885CE4" w:rsidP="00885CE4">
      <w:r w:rsidRPr="00885CE4">
        <w:lastRenderedPageBreak/>
        <w:t xml:space="preserve">A </w:t>
      </w:r>
      <w:r w:rsidRPr="00885CE4">
        <w:rPr>
          <w:b/>
          <w:bCs/>
        </w:rPr>
        <w:t>reweighting technique</w:t>
      </w:r>
      <w:r w:rsidRPr="00885CE4">
        <w:t xml:space="preserve"> was applied, giving more weight to female samples (unprivileged group).</w:t>
      </w:r>
      <w:r w:rsidRPr="00885CE4">
        <w:br/>
        <w:t>After retraining:</w:t>
      </w:r>
    </w:p>
    <w:p w14:paraId="701AE1B1" w14:textId="77777777" w:rsidR="00885CE4" w:rsidRPr="00885CE4" w:rsidRDefault="00885CE4" w:rsidP="00885CE4">
      <w:pPr>
        <w:numPr>
          <w:ilvl w:val="0"/>
          <w:numId w:val="23"/>
        </w:numPr>
      </w:pPr>
      <w:r w:rsidRPr="00885CE4">
        <w:rPr>
          <w:b/>
          <w:bCs/>
        </w:rPr>
        <w:t>Accuracy</w:t>
      </w:r>
      <w:r w:rsidRPr="00885CE4">
        <w:t xml:space="preserve"> stayed about the same (~80%).</w:t>
      </w:r>
    </w:p>
    <w:p w14:paraId="525146CD" w14:textId="77777777" w:rsidR="00885CE4" w:rsidRPr="00885CE4" w:rsidRDefault="00885CE4" w:rsidP="00885CE4">
      <w:pPr>
        <w:numPr>
          <w:ilvl w:val="0"/>
          <w:numId w:val="23"/>
        </w:numPr>
      </w:pPr>
      <w:r w:rsidRPr="00885CE4">
        <w:rPr>
          <w:b/>
          <w:bCs/>
        </w:rPr>
        <w:t>DP improved from -0.20 to 0.00</w:t>
      </w:r>
      <w:r w:rsidRPr="00885CE4">
        <w:t>, removing gender bias.</w:t>
      </w:r>
    </w:p>
    <w:p w14:paraId="1315F7EC" w14:textId="14CB3C13" w:rsidR="00885CE4" w:rsidRPr="00885CE4" w:rsidRDefault="00885CE4" w:rsidP="00885CE4">
      <w:pPr>
        <w:numPr>
          <w:ilvl w:val="0"/>
          <w:numId w:val="23"/>
        </w:numPr>
      </w:pPr>
      <w:r w:rsidRPr="00885CE4">
        <w:rPr>
          <w:b/>
          <w:bCs/>
        </w:rPr>
        <w:t>Disparate Impact</w:t>
      </w:r>
      <w:r w:rsidRPr="00885CE4">
        <w:t xml:space="preserve"> rose from 0.36 to 1.00</w:t>
      </w:r>
    </w:p>
    <w:p w14:paraId="4CD4DD38" w14:textId="77777777" w:rsidR="00885CE4" w:rsidRPr="00885CE4" w:rsidRDefault="00885CE4" w:rsidP="00885CE4">
      <w:pPr>
        <w:numPr>
          <w:ilvl w:val="0"/>
          <w:numId w:val="23"/>
        </w:numPr>
      </w:pPr>
      <w:r w:rsidRPr="00885CE4">
        <w:rPr>
          <w:b/>
          <w:bCs/>
        </w:rPr>
        <w:t>EO differences</w:t>
      </w:r>
      <w:r w:rsidRPr="00885CE4">
        <w:t xml:space="preserve"> also improved slightly.</w:t>
      </w:r>
    </w:p>
    <w:p w14:paraId="1D3787EF" w14:textId="77777777" w:rsidR="00885CE4" w:rsidRPr="00885CE4" w:rsidRDefault="00885CE4" w:rsidP="00885CE4">
      <w:r w:rsidRPr="00885CE4">
        <w:t>So, the model became fairer without losing performance.</w:t>
      </w:r>
    </w:p>
    <w:p w14:paraId="7666A673" w14:textId="77777777" w:rsidR="00885CE4" w:rsidRPr="00885CE4" w:rsidRDefault="00885CE4" w:rsidP="00885CE4">
      <w:pPr>
        <w:rPr>
          <w:b/>
          <w:bCs/>
        </w:rPr>
      </w:pPr>
      <w:r w:rsidRPr="00885CE4">
        <w:rPr>
          <w:b/>
          <w:bCs/>
        </w:rPr>
        <w:t>Findings and Insights</w:t>
      </w:r>
    </w:p>
    <w:p w14:paraId="5B0C86AE" w14:textId="77777777" w:rsidR="00885CE4" w:rsidRPr="00885CE4" w:rsidRDefault="00885CE4" w:rsidP="00885CE4">
      <w:r w:rsidRPr="00885CE4">
        <w:t>The original model showed clear gender and racial bias, mainly favoring men and majority groups.</w:t>
      </w:r>
      <w:r w:rsidRPr="00885CE4">
        <w:br/>
        <w:t>Reweighting effectively reduced this bias and improved demographic parity while keeping accuracy stable.</w:t>
      </w:r>
      <w:r w:rsidRPr="00885CE4">
        <w:br/>
        <w:t>The trade-off was minor: some small shifts in TPR between groups, but overall, the fairness gains were more important.</w:t>
      </w:r>
    </w:p>
    <w:p w14:paraId="0A97B9A0" w14:textId="77777777" w:rsidR="00885CE4" w:rsidRPr="00885CE4" w:rsidRDefault="00885CE4" w:rsidP="00885CE4">
      <w:r w:rsidRPr="00885CE4">
        <w:rPr>
          <w:b/>
          <w:bCs/>
        </w:rPr>
        <w:t>In short</w:t>
      </w:r>
      <w:r w:rsidRPr="00885CE4">
        <w:t>, reweighting proved to be a practical way to make the model fairer without sacrificing predictive performance.</w:t>
      </w:r>
    </w:p>
    <w:p w14:paraId="5D84C50A" w14:textId="77777777" w:rsidR="00471627" w:rsidRPr="006F52DB" w:rsidRDefault="00471627" w:rsidP="00391866"/>
    <w:sectPr w:rsidR="00471627" w:rsidRPr="006F5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A624C"/>
    <w:multiLevelType w:val="multilevel"/>
    <w:tmpl w:val="77C4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9473C"/>
    <w:multiLevelType w:val="multilevel"/>
    <w:tmpl w:val="3608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76671"/>
    <w:multiLevelType w:val="multilevel"/>
    <w:tmpl w:val="8AD0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01D5C"/>
    <w:multiLevelType w:val="multilevel"/>
    <w:tmpl w:val="30B8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A5914"/>
    <w:multiLevelType w:val="multilevel"/>
    <w:tmpl w:val="1C22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250BD"/>
    <w:multiLevelType w:val="multilevel"/>
    <w:tmpl w:val="4412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A27AE"/>
    <w:multiLevelType w:val="multilevel"/>
    <w:tmpl w:val="FC56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C1217"/>
    <w:multiLevelType w:val="multilevel"/>
    <w:tmpl w:val="4FC6B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EB1F6F"/>
    <w:multiLevelType w:val="multilevel"/>
    <w:tmpl w:val="577C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85080E"/>
    <w:multiLevelType w:val="multilevel"/>
    <w:tmpl w:val="7F06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6C4F76"/>
    <w:multiLevelType w:val="multilevel"/>
    <w:tmpl w:val="5CD4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FF002C"/>
    <w:multiLevelType w:val="multilevel"/>
    <w:tmpl w:val="6F3A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6F66DB"/>
    <w:multiLevelType w:val="multilevel"/>
    <w:tmpl w:val="4CF4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094426"/>
    <w:multiLevelType w:val="multilevel"/>
    <w:tmpl w:val="6634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6178D3"/>
    <w:multiLevelType w:val="multilevel"/>
    <w:tmpl w:val="F842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1D101A"/>
    <w:multiLevelType w:val="multilevel"/>
    <w:tmpl w:val="DC5E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DE1A18"/>
    <w:multiLevelType w:val="multilevel"/>
    <w:tmpl w:val="9350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D21CF9"/>
    <w:multiLevelType w:val="multilevel"/>
    <w:tmpl w:val="8470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5C35B3"/>
    <w:multiLevelType w:val="multilevel"/>
    <w:tmpl w:val="91F4B5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105A05"/>
    <w:multiLevelType w:val="multilevel"/>
    <w:tmpl w:val="7D2C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450201"/>
    <w:multiLevelType w:val="multilevel"/>
    <w:tmpl w:val="1118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803A57"/>
    <w:multiLevelType w:val="multilevel"/>
    <w:tmpl w:val="91EED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8219700">
    <w:abstractNumId w:val="19"/>
  </w:num>
  <w:num w:numId="2" w16cid:durableId="1379940877">
    <w:abstractNumId w:val="7"/>
  </w:num>
  <w:num w:numId="3" w16cid:durableId="1607036681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996612454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397435255">
    <w:abstractNumId w:val="18"/>
    <w:lvlOverride w:ilvl="0">
      <w:lvl w:ilvl="0">
        <w:numFmt w:val="decimal"/>
        <w:lvlText w:val="%1."/>
        <w:lvlJc w:val="left"/>
      </w:lvl>
    </w:lvlOverride>
  </w:num>
  <w:num w:numId="6" w16cid:durableId="1654873925">
    <w:abstractNumId w:val="2"/>
  </w:num>
  <w:num w:numId="7" w16cid:durableId="1665357313">
    <w:abstractNumId w:val="3"/>
  </w:num>
  <w:num w:numId="8" w16cid:durableId="116922947">
    <w:abstractNumId w:val="15"/>
  </w:num>
  <w:num w:numId="9" w16cid:durableId="933778447">
    <w:abstractNumId w:val="17"/>
  </w:num>
  <w:num w:numId="10" w16cid:durableId="55200680">
    <w:abstractNumId w:val="0"/>
  </w:num>
  <w:num w:numId="11" w16cid:durableId="759133562">
    <w:abstractNumId w:val="9"/>
  </w:num>
  <w:num w:numId="12" w16cid:durableId="2072845501">
    <w:abstractNumId w:val="6"/>
  </w:num>
  <w:num w:numId="13" w16cid:durableId="1794975866">
    <w:abstractNumId w:val="12"/>
  </w:num>
  <w:num w:numId="14" w16cid:durableId="164325154">
    <w:abstractNumId w:val="21"/>
  </w:num>
  <w:num w:numId="15" w16cid:durableId="952438865">
    <w:abstractNumId w:val="16"/>
  </w:num>
  <w:num w:numId="16" w16cid:durableId="1017196252">
    <w:abstractNumId w:val="10"/>
  </w:num>
  <w:num w:numId="17" w16cid:durableId="1284851246">
    <w:abstractNumId w:val="11"/>
  </w:num>
  <w:num w:numId="18" w16cid:durableId="957948585">
    <w:abstractNumId w:val="1"/>
  </w:num>
  <w:num w:numId="19" w16cid:durableId="853686112">
    <w:abstractNumId w:val="20"/>
  </w:num>
  <w:num w:numId="20" w16cid:durableId="266280370">
    <w:abstractNumId w:val="8"/>
  </w:num>
  <w:num w:numId="21" w16cid:durableId="1386371955">
    <w:abstractNumId w:val="5"/>
  </w:num>
  <w:num w:numId="22" w16cid:durableId="1176842384">
    <w:abstractNumId w:val="4"/>
  </w:num>
  <w:num w:numId="23" w16cid:durableId="20727256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6F"/>
    <w:rsid w:val="00022BF4"/>
    <w:rsid w:val="00253671"/>
    <w:rsid w:val="00391866"/>
    <w:rsid w:val="003C786F"/>
    <w:rsid w:val="00471627"/>
    <w:rsid w:val="004F3205"/>
    <w:rsid w:val="0059386A"/>
    <w:rsid w:val="006F52DB"/>
    <w:rsid w:val="007400EC"/>
    <w:rsid w:val="00885CE4"/>
    <w:rsid w:val="00905D2E"/>
    <w:rsid w:val="009719EF"/>
    <w:rsid w:val="009A50D4"/>
    <w:rsid w:val="00AB606F"/>
    <w:rsid w:val="00BF34E5"/>
    <w:rsid w:val="00CA05BA"/>
    <w:rsid w:val="00FF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3DDA9"/>
  <w15:chartTrackingRefBased/>
  <w15:docId w15:val="{938DC8D7-4F7D-4336-80AF-1839ACA5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0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78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Patel</dc:creator>
  <cp:keywords/>
  <dc:description/>
  <cp:lastModifiedBy>Vraj Patel</cp:lastModifiedBy>
  <cp:revision>11</cp:revision>
  <dcterms:created xsi:type="dcterms:W3CDTF">2025-10-12T06:44:00Z</dcterms:created>
  <dcterms:modified xsi:type="dcterms:W3CDTF">2025-10-12T11:18:00Z</dcterms:modified>
</cp:coreProperties>
</file>