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16806" w:rsidRPr="00B16806" w:rsidRDefault="00B16806" w:rsidP="00B168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ta-IN"/>
        </w:rPr>
        <w:t>Master Business Requirement Document (BRD)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Project Name: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Momentum Food Scheduler (v2.0 - Decoupled Service Edition)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Lead Architect: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Gemini (Architect/Developer Mode)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Date: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February 2026</w:t>
      </w:r>
    </w:p>
    <w:p w:rsidR="00B16806" w:rsidRPr="00B16806" w:rsidRDefault="002734F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5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1. Executive Summary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Momentum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is a decoupled, service-based food decision engine. It automates weekly meal planning by synchronizing regional traditions (Tamil Nadu), modern preferences (Continental), lunar cycles (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Sattvic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), and inventory efficiency. The system uses AI to recommend cross-regional dishes based on ingredient momentum to minimize waste and maximize variety.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2. Functional Requirements (Categorized by Service)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2.1 Identity &amp; Profile Service (Core)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2.1.1 Named Occupancy: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Individual profile management for household members.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2.1.2 Dietary Guardrails: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Enforcement of Vegan, Veg, and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Eggitarian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tiers.</w:t>
      </w:r>
    </w:p>
    <w:p w:rsidR="00B16806" w:rsidRPr="00B16806" w:rsidRDefault="00B16806" w:rsidP="00B168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2.1.3 Entitlement Management: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Controls access to "Pro" features (Continental, AI Lab, </w:t>
      </w:r>
      <w:proofErr w:type="gram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Health</w:t>
      </w:r>
      <w:proofErr w:type="gram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Analytics).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2.2 Cuisine &amp; Recommendation Service (Decoupled)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2.2.1 Regional Logic Packs: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Peer-level modules for Tamil Nadu and Continental.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2.2.2 Cross-Regional Affinity (Pro):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AI-driven suggestions from 28+ Indian states based on "Ingredient Momentum" (e.g., suggesting a Kerala dish because you have TN staples).</w:t>
      </w:r>
    </w:p>
    <w:p w:rsidR="00B16806" w:rsidRPr="00B16806" w:rsidRDefault="00B16806" w:rsidP="00B168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2.2.3 Discovery Layer: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YouTube integration and step-by-step preparation text.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2.3 Inventory &amp; Sourcing Service (Core/Pro)</w:t>
      </w:r>
    </w:p>
    <w:p w:rsidR="00B16806" w:rsidRPr="00B16806" w:rsidRDefault="00B16806" w:rsidP="00B168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2.3.1 Fridge Scan (MVP):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Binary tracking of perishable ingredients.</w:t>
      </w:r>
    </w:p>
    <w:p w:rsidR="00B16806" w:rsidRPr="00B16806" w:rsidRDefault="00B16806" w:rsidP="00B168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2.3.2 Market Intelligence (Pro):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Predictive shopping lists based on historical meal confirmation patterns.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2.4 Ritual &amp; Lunar Service (Core)</w:t>
      </w:r>
    </w:p>
    <w:p w:rsidR="00B16806" w:rsidRPr="00B16806" w:rsidRDefault="00B16806" w:rsidP="00B168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2.4.1 </w:t>
      </w:r>
      <w:proofErr w:type="spellStart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Panchangam</w:t>
      </w:r>
      <w:proofErr w:type="spellEnd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 Sync: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Auto-detects Amavasya/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Pournami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trigger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Sattvic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(No Onion/Garlic) filters.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2.5 Innovation Lab (Pro)</w:t>
      </w:r>
    </w:p>
    <w:p w:rsidR="00B16806" w:rsidRPr="00B16806" w:rsidRDefault="00B16806" w:rsidP="00B168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2.5.1 AI Experiments: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Generative "Fusion" recipes based on current fridge stock.</w:t>
      </w:r>
    </w:p>
    <w:p w:rsidR="00B16806" w:rsidRPr="00B16806" w:rsidRDefault="002734F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6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3. Overall System Architecture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The system follows a </w:t>
      </w:r>
      <w:proofErr w:type="spellStart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Microservices</w:t>
      </w:r>
      <w:proofErr w:type="spellEnd"/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-inspired Architecture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managed by an API Gateway. This allows for independent feature toggling and scaling.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3.1 Data Flow Sequence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Request: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User opens app -&gt; API Gateway checks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Entitlement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Logic: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Lunar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+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Identity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provide constraints to the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Cuisine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Optimization: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Inventory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filters the menu based on "In-Stock" items.</w:t>
      </w:r>
    </w:p>
    <w:p w:rsidR="00B16806" w:rsidRPr="00B16806" w:rsidRDefault="00B16806" w:rsidP="00B168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Output: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Notification Service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generates the WhatsApp Summary.</w:t>
      </w:r>
    </w:p>
    <w:p w:rsidR="00B16806" w:rsidRPr="00B16806" w:rsidRDefault="002734F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7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4. Recommended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9"/>
        <w:gridCol w:w="2624"/>
        <w:gridCol w:w="4763"/>
      </w:tblGrid>
      <w:tr w:rsidR="00B16806" w:rsidRPr="00B16806" w:rsidTr="00B1680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Justification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Flutter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React Native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Single codebase for Android/iOS; handles "Meal Cards" visually.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Node.js (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NestJS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)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Python (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FastAPI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NestJS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is excellent for 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microservices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; </w:t>
            </w:r>
            <w:proofErr w:type="spellStart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FastAPI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is superior for AI/ML integration.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API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Kong</w:t>
            </w: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or </w:t>
            </w: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AWS API Gateway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Manages feature flagging, rate limiting, and Pro-tier access.</w:t>
            </w:r>
          </w:p>
        </w:tc>
      </w:tr>
      <w:tr w:rsidR="00B16806" w:rsidRPr="00B16806" w:rsidTr="00B1680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Communication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proofErr w:type="spellStart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Twilio</w:t>
            </w:r>
            <w:proofErr w:type="spellEnd"/>
            <w:r w:rsidRPr="00B168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 xml:space="preserve"> API for WhatsApp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B16806" w:rsidRPr="00B16806" w:rsidRDefault="00B16806" w:rsidP="00B16806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B1680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Industry standard for automated, formatted messaging.</w:t>
            </w:r>
          </w:p>
        </w:tc>
      </w:tr>
    </w:tbl>
    <w:p w:rsidR="00B16806" w:rsidRPr="00B16806" w:rsidRDefault="002734F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8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5. Database Strategy: The "Polyglot" Approach</w: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Because our data types vary, a single database isn't enough. We will use a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Multi-Model Strategy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: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5.1 Document Database (Primary: MongoDB)</w:t>
      </w:r>
    </w:p>
    <w:p w:rsidR="00B16806" w:rsidRPr="00B16806" w:rsidRDefault="00B16806" w:rsidP="00B168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Storing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Recipes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,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User Profiles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, and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Meal Plans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Recipes are "unstructured." A Chinese dish has different data fields than a Tamil Nadu dish. MongoDB handles this flexibility without breaking the schema.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5.2 Relational Database (Secondary: PostgreSQL)</w:t>
      </w:r>
    </w:p>
    <w:p w:rsidR="00B16806" w:rsidRPr="00B16806" w:rsidRDefault="00B16806" w:rsidP="00B168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Inventory Master List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and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Entitlement/Billing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We need "Strict Relationships" to map ingredients across states (e.g., "Ingredient ID 50" is used in both TN and Kerala packs).</w: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5.3 Vector Database (AI Feature: Pinecone / Milvus)</w:t>
      </w:r>
    </w:p>
    <w:p w:rsidR="00B16806" w:rsidRPr="00B16806" w:rsidRDefault="00B16806" w:rsidP="00B168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Use Case: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Cross-Regional Affinity Engine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&amp; </w:t>
      </w: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AI Experiments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B16806" w:rsidRPr="00B16806" w:rsidRDefault="00B16806" w:rsidP="00B168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Why: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Converts recipes into "vectors" so the AI can mathematically find "similar" dishes from other states based on </w:t>
      </w:r>
      <w:proofErr w:type="spellStart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flavor</w:t>
      </w:r>
      <w:proofErr w:type="spellEnd"/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profiles and ingredients.</w:t>
      </w:r>
    </w:p>
    <w:p w:rsidR="00B16806" w:rsidRPr="00B16806" w:rsidRDefault="002734F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29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6. Implementation Roadmap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0: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Environment setup &amp; Multi-database Schema Design.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1: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MVP Core (Identity + TN Logic + Lunar Sync + Basic Fridge Scan).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2: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Continental Logic Pack &amp; WhatsApp Integration.</w:t>
      </w:r>
    </w:p>
    <w:p w:rsidR="00B16806" w:rsidRPr="00B16806" w:rsidRDefault="00B16806" w:rsidP="00B168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Sprint 3: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Pro-Tier Features (AI Innovation Lab &amp; Cross-Regional Suggestions).</w:t>
      </w:r>
    </w:p>
    <w:p w:rsidR="00B16806" w:rsidRPr="00B16806" w:rsidRDefault="002734F5" w:rsidP="00B168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0" style="width:0;height:1.5pt" o:hralign="center" o:hrstd="t" o:hr="t" fillcolor="#a0a0a0" stroked="f"/>
        </w:pict>
      </w:r>
    </w:p>
    <w:p w:rsidR="00B16806" w:rsidRPr="00B16806" w:rsidRDefault="00B16806" w:rsidP="00B168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Architect's Final Note:</w:t>
      </w:r>
      <w:r w:rsidRPr="00B16806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This architecture is "Production-Ready." It supports your innovativeness, respects your cultural requirements, and is built to generate revenue from Day 1.</w:t>
      </w:r>
    </w:p>
    <w:p w:rsidR="00B16806" w:rsidRPr="00B16806" w:rsidRDefault="00B16806" w:rsidP="00B16806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B1680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Would you like me to generate the "Sprint 0: Database Schema Design" showing exactly how the MongoDB and PostgreSQL tables will talk to each other?</w:t>
      </w:r>
    </w:p>
    <w:p w:rsidR="00780332" w:rsidRDefault="00780332"/>
    <w:p w:rsidR="00780332" w:rsidRDefault="00780332" w:rsidP="00780332">
      <w:pPr>
        <w:pStyle w:val="Heading1"/>
      </w:pPr>
      <w:r>
        <w:t>Updated on 28-</w:t>
      </w:r>
      <w:proofErr w:type="gramStart"/>
      <w:r>
        <w:t>02 :</w:t>
      </w:r>
      <w:proofErr w:type="gramEnd"/>
      <w:r>
        <w:t xml:space="preserve"> this is related to ML </w:t>
      </w:r>
      <w:proofErr w:type="spellStart"/>
      <w:r>
        <w:t>Algo</w:t>
      </w:r>
      <w:proofErr w:type="spellEnd"/>
      <w:r>
        <w:t xml:space="preserve"> for the shadow phase. </w:t>
      </w:r>
    </w:p>
    <w:p w:rsidR="00780332" w:rsidRDefault="00780332"/>
    <w:p w:rsidR="00780332" w:rsidRPr="00780332" w:rsidRDefault="00780332" w:rsidP="007803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This update officially integrates the </w:t>
      </w: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"Your Partner in Kitchen"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branding and the </w:t>
      </w: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Autonomous AI Master Feature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into your core project documentation.</w: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lastRenderedPageBreak/>
        <w:t>Document Update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1676"/>
        <w:gridCol w:w="6008"/>
      </w:tblGrid>
      <w:tr w:rsidR="00780332" w:rsidRPr="00780332" w:rsidTr="0078033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Document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Section Updated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Nature of Change</w:t>
            </w:r>
          </w:p>
        </w:tc>
      </w:tr>
      <w:tr w:rsidR="00780332" w:rsidRPr="00780332" w:rsidTr="007803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Project Charter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Vision &amp; Branding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Added "Your Partner in Kitchen" as the official tagline and core identity.</w:t>
            </w:r>
          </w:p>
        </w:tc>
      </w:tr>
      <w:tr w:rsidR="00780332" w:rsidRPr="00780332" w:rsidTr="007803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Business Objectives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Shifted from "Planning Tool" to "Autonomous AI Partner" with a focus on Zero-Friction Intelligence.</w:t>
            </w:r>
          </w:p>
        </w:tc>
      </w:tr>
      <w:tr w:rsidR="00780332" w:rsidRPr="00780332" w:rsidTr="0078033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Functional Scope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780332" w:rsidRPr="00780332" w:rsidRDefault="00780332" w:rsidP="00780332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78033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Added the 4-week "Shadow Phase" logic, Complexity Budgeting, and Market Signal (₹1,277) overrides.</w:t>
            </w:r>
          </w:p>
        </w:tc>
      </w:tr>
    </w:tbl>
    <w:p w:rsidR="00780332" w:rsidRPr="00780332" w:rsidRDefault="002734F5" w:rsidP="00780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1" style="width:0;height:1.5pt" o:hralign="center" o:hrstd="t" o:hr="t" fillcolor="#a0a0a0" stroked="f"/>
        </w:pic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1. Updated Project Charter</w:t>
      </w:r>
    </w:p>
    <w:p w:rsidR="00780332" w:rsidRPr="00780332" w:rsidRDefault="00780332" w:rsidP="007803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Tagline: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  <w:proofErr w:type="gramStart"/>
      <w:r w:rsidRPr="00780332">
        <w:rPr>
          <w:rFonts w:ascii="Times New Roman" w:eastAsia="Times New Roman" w:hAnsi="Times New Roman" w:cs="Times New Roman"/>
          <w:i/>
          <w:iCs/>
          <w:sz w:val="24"/>
          <w:szCs w:val="24"/>
          <w:lang w:eastAsia="en-IN" w:bidi="ta-IN"/>
        </w:rPr>
        <w:t>Your</w:t>
      </w:r>
      <w:proofErr w:type="gramEnd"/>
      <w:r w:rsidRPr="00780332">
        <w:rPr>
          <w:rFonts w:ascii="Times New Roman" w:eastAsia="Times New Roman" w:hAnsi="Times New Roman" w:cs="Times New Roman"/>
          <w:i/>
          <w:iCs/>
          <w:sz w:val="24"/>
          <w:szCs w:val="24"/>
          <w:lang w:eastAsia="en-IN" w:bidi="ta-IN"/>
        </w:rPr>
        <w:t xml:space="preserve"> Partner in Kitchen</w:t>
      </w:r>
    </w:p>
    <w:p w:rsidR="00780332" w:rsidRPr="00780332" w:rsidRDefault="00780332" w:rsidP="00780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Vision: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To evolve the application from a manual meal-scheduling tool into an intuitive, proactive culinary partner that anticipates user needs based on stress, tradition, and energy levels.</w:t>
      </w:r>
    </w:p>
    <w:p w:rsidR="00780332" w:rsidRPr="00780332" w:rsidRDefault="00780332" w:rsidP="00780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Key Success Metric: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90% accuracy in the Sunday "Smart Draft" by Week 5, requiring minimal user edits.</w:t>
      </w:r>
    </w:p>
    <w:p w:rsidR="00780332" w:rsidRPr="00780332" w:rsidRDefault="00780332" w:rsidP="007803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Branding Mandate: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The logo and tagline must be persistent across all UI screens to reinforce the "Partnership" identity.</w:t>
      </w:r>
    </w:p>
    <w:p w:rsidR="00780332" w:rsidRPr="00780332" w:rsidRDefault="002734F5" w:rsidP="00780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2" style="width:0;height:1.5pt" o:hralign="center" o:hrstd="t" o:hr="t" fillcolor="#a0a0a0" stroked="f"/>
        </w:pic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2. Updated Business Requirements Specification (BRS)</w:t>
      </w:r>
    </w:p>
    <w:p w:rsidR="00780332" w:rsidRPr="00780332" w:rsidRDefault="00780332" w:rsidP="007803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The "Partner" Principle: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The system must minimize user cognitive load. It should "observe" rather than "ask."</w:t>
      </w:r>
    </w:p>
    <w:p w:rsidR="00780332" w:rsidRPr="00780332" w:rsidRDefault="00780332" w:rsidP="007803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proofErr w:type="spellStart"/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Behavioral</w:t>
      </w:r>
      <w:proofErr w:type="spellEnd"/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 xml:space="preserve"> Baseline: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The system shall </w:t>
      </w:r>
      <w:proofErr w:type="spellStart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analyze</w:t>
      </w:r>
      <w:proofErr w:type="spellEnd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4 weeks of Sunday generation and WhatsApp export data to identify user "Taste DNA" and "Energy Rhythms."</w:t>
      </w:r>
    </w:p>
    <w:p w:rsidR="00780332" w:rsidRPr="00780332" w:rsidRDefault="00780332" w:rsidP="007803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Zero-Friction Requirement: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Users should only interact with "High/Low" or "Swap" toggles; the ML handles the underlying complexity and selection logic.</w:t>
      </w:r>
    </w:p>
    <w:p w:rsidR="00780332" w:rsidRPr="00780332" w:rsidRDefault="002734F5" w:rsidP="007803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pict>
          <v:rect id="_x0000_i1033" style="width:0;height:1.5pt" o:hralign="center" o:hrstd="t" o:hr="t" fillcolor="#a0a0a0" stroked="f"/>
        </w:pict>
      </w:r>
    </w:p>
    <w:p w:rsidR="00780332" w:rsidRPr="00780332" w:rsidRDefault="00780332" w:rsidP="007803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ta-IN"/>
        </w:rPr>
        <w:t>3. Updated Functional Specification (FS)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1: The Shadow Phase (Observational ML)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lastRenderedPageBreak/>
        <w:t>Tracks "Complexity Delta": When a user swaps a 5-variety meal for a one-pot meal.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Identifies "Low-Energy Zones": Automatically tags recurring busy days (e.g., Wed/Thu) based on past </w:t>
      </w:r>
      <w:proofErr w:type="spellStart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behavior</w:t>
      </w:r>
      <w:proofErr w:type="spellEnd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2: Complexity ($C$) Budgeting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Assigns $C$-scores to all recipes in </w:t>
      </w:r>
      <w:proofErr w:type="spellStart"/>
      <w:r w:rsidRPr="00780332">
        <w:rPr>
          <w:rFonts w:ascii="Courier New" w:eastAsia="Times New Roman" w:hAnsi="Courier New" w:cs="Courier New"/>
          <w:sz w:val="20"/>
          <w:szCs w:val="20"/>
          <w:lang w:eastAsia="en-IN" w:bidi="ta-IN"/>
        </w:rPr>
        <w:t>Recipe_Content_Vault</w:t>
      </w:r>
      <w:proofErr w:type="spellEnd"/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Implements a "Weekly Battery" logic that caps high-complexity meals per week.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3: Regional Auto-Bias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Clusters selection history into "Regional Comfort Zones" (e.g., North vs. South bias) to pre-populate the Sunday draft.</w:t>
      </w:r>
    </w:p>
    <w:p w:rsidR="00780332" w:rsidRPr="00780332" w:rsidRDefault="00780332" w:rsidP="007803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Module 4: Dynamic Market Override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Trigger: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Market Price = </w:t>
      </w: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₹1,277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(Wave 5 Peak) + RSI Drop.</w:t>
      </w:r>
    </w:p>
    <w:p w:rsidR="00780332" w:rsidRPr="00780332" w:rsidRDefault="00780332" w:rsidP="0078033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78033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Action:</w:t>
      </w:r>
      <w:r w:rsidRPr="00780332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Push a WhatsApp "Smart Swap" link to replace the evening's complex meal with a pre-identified regional comfort staple.</w:t>
      </w:r>
    </w:p>
    <w:p w:rsidR="006605B3" w:rsidRPr="006605B3" w:rsidRDefault="006605B3" w:rsidP="006605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The Main Crux: The Parametric Partner</w:t>
      </w:r>
    </w:p>
    <w:p w:rsidR="006605B3" w:rsidRPr="006605B3" w:rsidRDefault="006605B3" w:rsidP="006605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Instead of a hardcoded 28-day window, we introduce the </w:t>
      </w: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Observation Window ($W</w:t>
      </w:r>
      <w:proofErr w:type="gramStart"/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}$)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as a system-level variable.</w:t>
      </w:r>
    </w:p>
    <w:p w:rsidR="006605B3" w:rsidRPr="006605B3" w:rsidRDefault="006605B3" w:rsidP="00660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Variable Sensitivity: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We can set $W</w:t>
      </w:r>
      <w:proofErr w:type="gramStart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} = 4$ weeks as a default, but if the user's patterns are highly volatile (or very consistent), the ML can suggest shortening or lengthening this window to improve accuracy.</w:t>
      </w:r>
    </w:p>
    <w:p w:rsidR="006605B3" w:rsidRPr="006605B3" w:rsidRDefault="006605B3" w:rsidP="00660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The "Cold Start" Logic: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For a brand new user, $W</w:t>
      </w:r>
      <w:proofErr w:type="gramStart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}$ starts at 1 and expands to 4 as data builds, ensuring the </w:t>
      </w: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"Your Partner in Kitchen"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experience begins as early as the first week.</w:t>
      </w:r>
    </w:p>
    <w:p w:rsidR="006605B3" w:rsidRPr="006605B3" w:rsidRDefault="006605B3" w:rsidP="006605B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Drift Detection: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If the user’s choices suddenly diverge from the last 4 weeks (e.g., a sudden shift to "High-Variety" every day), the system can temporarily reduce $W</w:t>
      </w:r>
      <w:proofErr w:type="gramStart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_{</w:t>
      </w:r>
      <w:proofErr w:type="spellStart"/>
      <w:proofErr w:type="gram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obs</w:t>
      </w:r>
      <w:proofErr w:type="spellEnd"/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}$ to "fast-track" the new habit into the </w:t>
      </w:r>
      <w:r w:rsidRPr="006605B3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ta-IN"/>
        </w:rPr>
        <w:t>Taste DNA</w:t>
      </w:r>
      <w:r w:rsidRPr="006605B3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.</w:t>
      </w:r>
    </w:p>
    <w:p w:rsidR="006605B3" w:rsidRPr="006605B3" w:rsidRDefault="006605B3" w:rsidP="006605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</w:pPr>
      <w:r w:rsidRPr="006605B3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ta-IN"/>
        </w:rPr>
        <w:t>Updated Functional Specification (FS) Change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0"/>
        <w:gridCol w:w="8046"/>
      </w:tblGrid>
      <w:tr w:rsidR="006605B3" w:rsidRPr="006605B3" w:rsidTr="006605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Change Description</w:t>
            </w:r>
          </w:p>
        </w:tc>
      </w:tr>
      <w:tr w:rsidR="006605B3" w:rsidRPr="006605B3" w:rsidTr="006605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ML 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Parameterization:</w:t>
            </w:r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Replaced "Fixed 4-week Baseline" with a dynamic variable </w:t>
            </w:r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$W</w:t>
            </w:r>
            <w:proofErr w:type="gramStart"/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_{</w:t>
            </w:r>
            <w:proofErr w:type="spellStart"/>
            <w:proofErr w:type="gramEnd"/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obs</w:t>
            </w:r>
            <w:proofErr w:type="spellEnd"/>
            <w:r w:rsidRPr="006605B3">
              <w:rPr>
                <w:rFonts w:ascii="Courier New" w:eastAsia="Times New Roman" w:hAnsi="Courier New" w:cs="Courier New"/>
                <w:sz w:val="20"/>
                <w:szCs w:val="20"/>
                <w:lang w:eastAsia="en-IN" w:bidi="ta-IN"/>
              </w:rPr>
              <w:t>}$</w:t>
            </w:r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.</w:t>
            </w:r>
          </w:p>
        </w:tc>
      </w:tr>
      <w:tr w:rsidR="006605B3" w:rsidRPr="006605B3" w:rsidTr="006605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Logic Layer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6605B3" w:rsidRPr="006605B3" w:rsidRDefault="006605B3" w:rsidP="006605B3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6605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Window Tuning:</w:t>
            </w:r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The system now calculates a "Confidence Score." If confidence is low, the engine automatically adjusts $W</w:t>
            </w:r>
            <w:proofErr w:type="gramStart"/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_{</w:t>
            </w:r>
            <w:proofErr w:type="spellStart"/>
            <w:proofErr w:type="gramEnd"/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obs</w:t>
            </w:r>
            <w:proofErr w:type="spellEnd"/>
            <w:r w:rsidRPr="006605B3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}$ to find a more stable pattern.</w:t>
            </w:r>
          </w:p>
        </w:tc>
      </w:tr>
    </w:tbl>
    <w:p w:rsidR="00780332" w:rsidRDefault="00780332"/>
    <w:p w:rsidR="002734F5" w:rsidRDefault="002734F5"/>
    <w:p w:rsidR="002734F5" w:rsidRDefault="002734F5" w:rsidP="002734F5">
      <w:pPr>
        <w:pStyle w:val="NormalWeb"/>
      </w:pPr>
      <w:r>
        <w:lastRenderedPageBreak/>
        <w:t xml:space="preserve">When the </w:t>
      </w:r>
      <w:r>
        <w:rPr>
          <w:b/>
          <w:bCs/>
        </w:rPr>
        <w:t>Confidence Score is 0</w:t>
      </w:r>
      <w:r>
        <w:t xml:space="preserve"> (Brand New User or total reset), the </w:t>
      </w:r>
      <w:r>
        <w:rPr>
          <w:b/>
          <w:bCs/>
        </w:rPr>
        <w:t>"Your Partner in Kitchen"</w:t>
      </w:r>
      <w:r>
        <w:t xml:space="preserve"> identity shifts from "Predicting" to </w:t>
      </w:r>
      <w:r>
        <w:rPr>
          <w:b/>
          <w:bCs/>
        </w:rPr>
        <w:t>"Exploring."</w:t>
      </w:r>
    </w:p>
    <w:p w:rsidR="002734F5" w:rsidRDefault="002734F5" w:rsidP="002734F5">
      <w:pPr>
        <w:pStyle w:val="Heading3"/>
      </w:pPr>
      <w:r>
        <w:t>The Main Crux: The "Cold Start" Flow</w:t>
      </w:r>
    </w:p>
    <w:p w:rsidR="002734F5" w:rsidRDefault="002734F5" w:rsidP="002734F5">
      <w:pPr>
        <w:pStyle w:val="NormalWeb"/>
        <w:numPr>
          <w:ilvl w:val="0"/>
          <w:numId w:val="15"/>
        </w:numPr>
      </w:pPr>
      <w:r>
        <w:rPr>
          <w:b/>
          <w:bCs/>
        </w:rPr>
        <w:t>Week 1: The "Discovery Draft"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Display:</w:t>
      </w:r>
      <w:r>
        <w:t xml:space="preserve"> A standard, balanced 7-day plan based on popular/highly-rated recipes in the </w:t>
      </w:r>
      <w:proofErr w:type="spellStart"/>
      <w:r>
        <w:rPr>
          <w:rStyle w:val="HTMLCode"/>
        </w:rPr>
        <w:t>Recipe_Content_Vault</w:t>
      </w:r>
      <w:proofErr w:type="spellEnd"/>
      <w:r>
        <w:t>.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The Interaction:</w:t>
      </w:r>
      <w:r>
        <w:t xml:space="preserve"> The Partner asks a single, low-friction question: </w:t>
      </w:r>
      <w:r>
        <w:rPr>
          <w:i/>
          <w:iCs/>
        </w:rPr>
        <w:t>"I’m still learning your taste—is this week’s mix of 3-Variety and One-Pot meals okay?"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Goal:</w:t>
      </w:r>
      <w:r>
        <w:t xml:space="preserve"> Simply to see what you </w:t>
      </w:r>
      <w:r>
        <w:rPr>
          <w:b/>
          <w:bCs/>
        </w:rPr>
        <w:t>keep</w:t>
      </w:r>
      <w:r>
        <w:t xml:space="preserve"> and what you </w:t>
      </w:r>
      <w:r>
        <w:rPr>
          <w:b/>
          <w:bCs/>
        </w:rPr>
        <w:t>swap</w:t>
      </w:r>
      <w:r>
        <w:t xml:space="preserve"> to generate the first data points.</w:t>
      </w:r>
    </w:p>
    <w:p w:rsidR="002734F5" w:rsidRDefault="002734F5" w:rsidP="002734F5">
      <w:pPr>
        <w:pStyle w:val="NormalWeb"/>
        <w:numPr>
          <w:ilvl w:val="0"/>
          <w:numId w:val="15"/>
        </w:numPr>
      </w:pPr>
      <w:r>
        <w:rPr>
          <w:b/>
          <w:bCs/>
        </w:rPr>
        <w:t>Week 2: The "Cluster Draft"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Display:</w:t>
      </w:r>
      <w:r>
        <w:t xml:space="preserve"> A plan grouped by broad themes (e.g., 3 days of North Indian, 4 days of South Indian).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The Interaction:</w:t>
      </w:r>
      <w:r>
        <w:t xml:space="preserve"> The Partner observes if you lean into one cluster over the other during your WhatsApp export.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rPr>
          <w:b/>
          <w:bCs/>
        </w:rPr>
        <w:t>Confidence Gain:</w:t>
      </w:r>
      <w:r>
        <w:t xml:space="preserve"> The score moves from </w:t>
      </w:r>
      <w:r>
        <w:rPr>
          <w:b/>
          <w:bCs/>
        </w:rPr>
        <w:t>0 to 0.4</w:t>
      </w:r>
      <w:r>
        <w:t xml:space="preserve">. The engine starts to "sense" your </w:t>
      </w:r>
      <w:r>
        <w:rPr>
          <w:b/>
          <w:bCs/>
        </w:rPr>
        <w:t>Regional Bias</w:t>
      </w:r>
      <w:r>
        <w:t>.</w:t>
      </w:r>
    </w:p>
    <w:p w:rsidR="002734F5" w:rsidRDefault="002734F5" w:rsidP="002734F5">
      <w:pPr>
        <w:pStyle w:val="NormalWeb"/>
        <w:numPr>
          <w:ilvl w:val="0"/>
          <w:numId w:val="15"/>
        </w:numPr>
      </w:pPr>
      <w:r>
        <w:rPr>
          <w:b/>
          <w:bCs/>
        </w:rPr>
        <w:t>The "Market Signal" (₹1,277) Safety Net:</w:t>
      </w:r>
    </w:p>
    <w:p w:rsidR="002734F5" w:rsidRDefault="002734F5" w:rsidP="002734F5">
      <w:pPr>
        <w:pStyle w:val="NormalWeb"/>
        <w:numPr>
          <w:ilvl w:val="1"/>
          <w:numId w:val="15"/>
        </w:numPr>
      </w:pPr>
      <w:r>
        <w:t xml:space="preserve">Even with 0 </w:t>
      </w:r>
      <w:proofErr w:type="gramStart"/>
      <w:r>
        <w:t>confidence</w:t>
      </w:r>
      <w:proofErr w:type="gramEnd"/>
      <w:r>
        <w:t xml:space="preserve">, the </w:t>
      </w:r>
      <w:r>
        <w:rPr>
          <w:b/>
          <w:bCs/>
        </w:rPr>
        <w:t>₹1,277 Market Sync</w:t>
      </w:r>
      <w:r>
        <w:t xml:space="preserve"> is active. If the market peaks, the Partner offers a "Standard One-Pot" swap as a universal stress-reliever, regardless of your personal history.</w:t>
      </w:r>
    </w:p>
    <w:p w:rsidR="002734F5" w:rsidRDefault="002734F5" w:rsidP="002734F5">
      <w:pPr>
        <w:pStyle w:val="Heading3"/>
      </w:pPr>
      <w:r>
        <w:t>The Parametric Logic (</w:t>
      </w:r>
      <w:r>
        <w:rPr>
          <w:rStyle w:val="math-inline"/>
        </w:rPr>
        <w:t>$W</w:t>
      </w:r>
      <w:proofErr w:type="gramStart"/>
      <w:r>
        <w:rPr>
          <w:rStyle w:val="math-inline"/>
        </w:rPr>
        <w:t>_{</w:t>
      </w:r>
      <w:proofErr w:type="spellStart"/>
      <w:proofErr w:type="gramEnd"/>
      <w:r>
        <w:rPr>
          <w:rStyle w:val="math-inline"/>
        </w:rPr>
        <w:t>obs</w:t>
      </w:r>
      <w:proofErr w:type="spellEnd"/>
      <w:r>
        <w:rPr>
          <w:rStyle w:val="math-inline"/>
        </w:rPr>
        <w:t>}$</w:t>
      </w:r>
      <w:r>
        <w:t>)</w:t>
      </w:r>
    </w:p>
    <w:p w:rsidR="002734F5" w:rsidRDefault="002734F5" w:rsidP="002734F5">
      <w:pPr>
        <w:pStyle w:val="NormalWeb"/>
        <w:numPr>
          <w:ilvl w:val="0"/>
          <w:numId w:val="16"/>
        </w:numPr>
      </w:pPr>
      <w:r>
        <w:rPr>
          <w:b/>
          <w:bCs/>
        </w:rPr>
        <w:t>Default Window:</w:t>
      </w:r>
      <w:r>
        <w:t xml:space="preserve"> The parameter is set to </w:t>
      </w:r>
      <w:r>
        <w:rPr>
          <w:rStyle w:val="math-inline"/>
        </w:rPr>
        <w:t>$W</w:t>
      </w:r>
      <w:proofErr w:type="gramStart"/>
      <w:r>
        <w:rPr>
          <w:rStyle w:val="math-inline"/>
        </w:rPr>
        <w:t>_{</w:t>
      </w:r>
      <w:proofErr w:type="spellStart"/>
      <w:proofErr w:type="gramEnd"/>
      <w:r>
        <w:rPr>
          <w:rStyle w:val="math-inline"/>
        </w:rPr>
        <w:t>obs</w:t>
      </w:r>
      <w:proofErr w:type="spellEnd"/>
      <w:r>
        <w:rPr>
          <w:rStyle w:val="math-inline"/>
        </w:rPr>
        <w:t>} = 4$</w:t>
      </w:r>
      <w:r>
        <w:t>.</w:t>
      </w:r>
    </w:p>
    <w:p w:rsidR="002734F5" w:rsidRDefault="002734F5" w:rsidP="002734F5">
      <w:pPr>
        <w:pStyle w:val="NormalWeb"/>
        <w:numPr>
          <w:ilvl w:val="0"/>
          <w:numId w:val="16"/>
        </w:numPr>
      </w:pPr>
      <w:r>
        <w:rPr>
          <w:b/>
          <w:bCs/>
        </w:rPr>
        <w:t>The Transition:</w:t>
      </w:r>
      <w:r>
        <w:t xml:space="preserve"> As soon as the Confidence Score hits </w:t>
      </w:r>
      <w:r>
        <w:rPr>
          <w:b/>
          <w:bCs/>
        </w:rPr>
        <w:t>0.7</w:t>
      </w:r>
      <w:r>
        <w:t xml:space="preserve"> (usually by Week 3 or 4), the "Discovery Draft" disappears and the </w:t>
      </w:r>
      <w:r>
        <w:rPr>
          <w:b/>
          <w:bCs/>
        </w:rPr>
        <w:t>"Smart Draft"</w:t>
      </w:r>
      <w:r>
        <w:t xml:space="preserve"> (your personalized baseline) takes over.</w:t>
      </w:r>
    </w:p>
    <w:p w:rsidR="002734F5" w:rsidRDefault="002734F5">
      <w:bookmarkStart w:id="0" w:name="_GoBack"/>
      <w:bookmarkEnd w:id="0"/>
    </w:p>
    <w:sectPr w:rsidR="002734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Arial"/>
    <w:panose1 w:val="020B0604020202020204"/>
    <w:charset w:val="01"/>
    <w:family w:val="roman"/>
    <w:notTrueType/>
    <w:pitch w:val="variable"/>
    <w:sig w:usb0="0004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3710E6"/>
    <w:multiLevelType w:val="multilevel"/>
    <w:tmpl w:val="0192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5325CF"/>
    <w:multiLevelType w:val="multilevel"/>
    <w:tmpl w:val="5418B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ECA6943"/>
    <w:multiLevelType w:val="multilevel"/>
    <w:tmpl w:val="06D0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92E0E63"/>
    <w:multiLevelType w:val="multilevel"/>
    <w:tmpl w:val="3BD8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DB11069"/>
    <w:multiLevelType w:val="multilevel"/>
    <w:tmpl w:val="94BA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BE65E0"/>
    <w:multiLevelType w:val="multilevel"/>
    <w:tmpl w:val="0B867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AFB7C87"/>
    <w:multiLevelType w:val="multilevel"/>
    <w:tmpl w:val="3528A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FF20168"/>
    <w:multiLevelType w:val="multilevel"/>
    <w:tmpl w:val="32AA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00A2B86"/>
    <w:multiLevelType w:val="multilevel"/>
    <w:tmpl w:val="C4C4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3C665E0"/>
    <w:multiLevelType w:val="multilevel"/>
    <w:tmpl w:val="2DCA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6CA21A4"/>
    <w:multiLevelType w:val="multilevel"/>
    <w:tmpl w:val="75407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07165F3"/>
    <w:multiLevelType w:val="multilevel"/>
    <w:tmpl w:val="EDCA0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11D2FD2"/>
    <w:multiLevelType w:val="multilevel"/>
    <w:tmpl w:val="9CDE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B693F27"/>
    <w:multiLevelType w:val="multilevel"/>
    <w:tmpl w:val="0A3C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E026D8E"/>
    <w:multiLevelType w:val="multilevel"/>
    <w:tmpl w:val="7B7C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FDB4FE6"/>
    <w:multiLevelType w:val="multilevel"/>
    <w:tmpl w:val="BBD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0"/>
  </w:num>
  <w:num w:numId="4">
    <w:abstractNumId w:val="10"/>
  </w:num>
  <w:num w:numId="5">
    <w:abstractNumId w:val="11"/>
  </w:num>
  <w:num w:numId="6">
    <w:abstractNumId w:val="5"/>
  </w:num>
  <w:num w:numId="7">
    <w:abstractNumId w:val="3"/>
  </w:num>
  <w:num w:numId="8">
    <w:abstractNumId w:val="9"/>
  </w:num>
  <w:num w:numId="9">
    <w:abstractNumId w:val="2"/>
  </w:num>
  <w:num w:numId="10">
    <w:abstractNumId w:val="4"/>
  </w:num>
  <w:num w:numId="11">
    <w:abstractNumId w:val="15"/>
  </w:num>
  <w:num w:numId="12">
    <w:abstractNumId w:val="14"/>
  </w:num>
  <w:num w:numId="13">
    <w:abstractNumId w:val="12"/>
  </w:num>
  <w:num w:numId="14">
    <w:abstractNumId w:val="13"/>
  </w:num>
  <w:num w:numId="15">
    <w:abstractNumId w:val="1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6806"/>
    <w:rsid w:val="002734F5"/>
    <w:rsid w:val="006605B3"/>
    <w:rsid w:val="007631B8"/>
    <w:rsid w:val="00780332"/>
    <w:rsid w:val="00B1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168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paragraph" w:styleId="Heading2">
    <w:name w:val="heading 2"/>
    <w:basedOn w:val="Normal"/>
    <w:link w:val="Heading2Char"/>
    <w:uiPriority w:val="9"/>
    <w:qFormat/>
    <w:rsid w:val="00B168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paragraph" w:styleId="Heading3">
    <w:name w:val="heading 3"/>
    <w:basedOn w:val="Normal"/>
    <w:link w:val="Heading3Char"/>
    <w:uiPriority w:val="9"/>
    <w:qFormat/>
    <w:rsid w:val="00B168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0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B16806"/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B16806"/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NormalWeb">
    <w:name w:val="Normal (Web)"/>
    <w:basedOn w:val="Normal"/>
    <w:uiPriority w:val="99"/>
    <w:semiHidden/>
    <w:unhideWhenUsed/>
    <w:rsid w:val="00B16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B16806"/>
    <w:rPr>
      <w:b/>
      <w:bCs/>
    </w:rPr>
  </w:style>
  <w:style w:type="character" w:customStyle="1" w:styleId="math-inline">
    <w:name w:val="math-inline"/>
    <w:basedOn w:val="DefaultParagraphFont"/>
    <w:rsid w:val="00780332"/>
  </w:style>
  <w:style w:type="character" w:styleId="HTMLCode">
    <w:name w:val="HTML Code"/>
    <w:basedOn w:val="DefaultParagraphFont"/>
    <w:uiPriority w:val="99"/>
    <w:semiHidden/>
    <w:unhideWhenUsed/>
    <w:rsid w:val="00780332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168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paragraph" w:styleId="Heading2">
    <w:name w:val="heading 2"/>
    <w:basedOn w:val="Normal"/>
    <w:link w:val="Heading2Char"/>
    <w:uiPriority w:val="9"/>
    <w:qFormat/>
    <w:rsid w:val="00B168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paragraph" w:styleId="Heading3">
    <w:name w:val="heading 3"/>
    <w:basedOn w:val="Normal"/>
    <w:link w:val="Heading3Char"/>
    <w:uiPriority w:val="9"/>
    <w:qFormat/>
    <w:rsid w:val="00B168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06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ta-IN"/>
    </w:rPr>
  </w:style>
  <w:style w:type="character" w:customStyle="1" w:styleId="Heading2Char">
    <w:name w:val="Heading 2 Char"/>
    <w:basedOn w:val="DefaultParagraphFont"/>
    <w:link w:val="Heading2"/>
    <w:uiPriority w:val="9"/>
    <w:rsid w:val="00B16806"/>
    <w:rPr>
      <w:rFonts w:ascii="Times New Roman" w:eastAsia="Times New Roman" w:hAnsi="Times New Roman" w:cs="Times New Roman"/>
      <w:b/>
      <w:bCs/>
      <w:sz w:val="36"/>
      <w:szCs w:val="36"/>
      <w:lang w:eastAsia="en-IN" w:bidi="ta-IN"/>
    </w:rPr>
  </w:style>
  <w:style w:type="character" w:customStyle="1" w:styleId="Heading3Char">
    <w:name w:val="Heading 3 Char"/>
    <w:basedOn w:val="DefaultParagraphFont"/>
    <w:link w:val="Heading3"/>
    <w:uiPriority w:val="9"/>
    <w:rsid w:val="00B16806"/>
    <w:rPr>
      <w:rFonts w:ascii="Times New Roman" w:eastAsia="Times New Roman" w:hAnsi="Times New Roman" w:cs="Times New Roman"/>
      <w:b/>
      <w:bCs/>
      <w:sz w:val="27"/>
      <w:szCs w:val="27"/>
      <w:lang w:eastAsia="en-IN" w:bidi="ta-IN"/>
    </w:rPr>
  </w:style>
  <w:style w:type="paragraph" w:styleId="NormalWeb">
    <w:name w:val="Normal (Web)"/>
    <w:basedOn w:val="Normal"/>
    <w:uiPriority w:val="99"/>
    <w:semiHidden/>
    <w:unhideWhenUsed/>
    <w:rsid w:val="00B168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a-IN"/>
    </w:rPr>
  </w:style>
  <w:style w:type="character" w:styleId="Strong">
    <w:name w:val="Strong"/>
    <w:basedOn w:val="DefaultParagraphFont"/>
    <w:uiPriority w:val="22"/>
    <w:qFormat/>
    <w:rsid w:val="00B16806"/>
    <w:rPr>
      <w:b/>
      <w:bCs/>
    </w:rPr>
  </w:style>
  <w:style w:type="character" w:customStyle="1" w:styleId="math-inline">
    <w:name w:val="math-inline"/>
    <w:basedOn w:val="DefaultParagraphFont"/>
    <w:rsid w:val="00780332"/>
  </w:style>
  <w:style w:type="character" w:styleId="HTMLCode">
    <w:name w:val="HTML Code"/>
    <w:basedOn w:val="DefaultParagraphFont"/>
    <w:uiPriority w:val="99"/>
    <w:semiHidden/>
    <w:unhideWhenUsed/>
    <w:rsid w:val="0078033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33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1401</TotalTime>
  <Pages>6</Pages>
  <Words>1368</Words>
  <Characters>7799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Balasubramanian V</dc:creator>
  <cp:lastModifiedBy>Balasubramanian V</cp:lastModifiedBy>
  <cp:revision>4</cp:revision>
  <dcterms:created xsi:type="dcterms:W3CDTF">2026-02-21T10:04:00Z</dcterms:created>
  <dcterms:modified xsi:type="dcterms:W3CDTF">2026-02-28T11:24:00Z</dcterms:modified>
</cp:coreProperties>
</file>