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fgsm26487lwx" w:id="0"/>
      <w:bookmarkEnd w:id="0"/>
      <w:r w:rsidDel="00000000" w:rsidR="00000000" w:rsidRPr="00000000">
        <w:rPr>
          <w:color w:val="1f1f1f"/>
          <w:sz w:val="86"/>
          <w:szCs w:val="86"/>
          <w:rtl w:val="0"/>
        </w:rPr>
        <w:t xml:space="preserve">Deploying GKE Autopilot Clusters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mox11451x0w"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use the Google Cloud console to build GKE Autopilot clusters and deploy a sample Pod.</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tf5zvakao1m"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Google Cloud console to build and manipulate GKE Autopilot clusters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Google Cloud console to deploy a Pod</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Google Cloud console to examine the cluster and Pods</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46jdu2weu5"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E">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0F">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0">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1">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2">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3">
      <w:pPr>
        <w:numPr>
          <w:ilvl w:val="1"/>
          <w:numId w:val="7"/>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3.png"/>
            <a:graphic>
              <a:graphicData uri="http://schemas.openxmlformats.org/drawingml/2006/picture">
                <pic:pic>
                  <pic:nvPicPr>
                    <pic:cNvPr descr="Navigation menu icon" id="0" name="image3.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opens.</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l5rj4axmwrr" w:id="4"/>
      <w:bookmarkEnd w:id="4"/>
      <w:r w:rsidDel="00000000" w:rsidR="00000000" w:rsidRPr="00000000">
        <w:rPr>
          <w:b w:val="1"/>
          <w:bCs w:val="1"/>
          <w:color w:val="202124"/>
          <w:sz w:val="45"/>
          <w:szCs w:val="45"/>
          <w:rtl w:val="0"/>
        </w:rPr>
        <w:t xml:space="preserve">Task 1. Deploy GKE clusters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the Google Cloud console and Cloud Shell to deploy GKE clusters.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vid75q25xye" w:id="5"/>
      <w:bookmarkEnd w:id="5"/>
      <w:r w:rsidDel="00000000" w:rsidR="00000000" w:rsidRPr="00000000">
        <w:rPr>
          <w:rFonts w:ascii="Roboto" w:cs="Roboto" w:eastAsia="Roboto" w:hAnsi="Roboto"/>
          <w:color w:val="202124"/>
          <w:sz w:val="36"/>
          <w:szCs w:val="36"/>
          <w:rtl w:val="0"/>
        </w:rPr>
        <w:t xml:space="preserve">Use the Google Cloud console to deploy a GKE cluster</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1.png"/>
            <a:graphic>
              <a:graphicData uri="http://schemas.openxmlformats.org/drawingml/2006/picture">
                <pic:pic>
                  <pic:nvPicPr>
                    <pic:cNvPr descr="Navigation menu icon" id="0" name="image1.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Clusters</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to begin creating a GKE cluster.</w:t>
        <w:br w:type="textWrapping"/>
        <w:t xml:space="preserve">A pop-up titled </w:t>
      </w:r>
      <w:r w:rsidDel="00000000" w:rsidR="00000000" w:rsidRPr="00000000">
        <w:rPr>
          <w:b w:val="1"/>
          <w:bCs w:val="1"/>
          <w:color w:val="202124"/>
          <w:sz w:val="24"/>
          <w:szCs w:val="24"/>
          <w:rtl w:val="0"/>
        </w:rPr>
        <w:t xml:space="preserve">Welcome to the new cluster creator</w:t>
      </w:r>
      <w:r w:rsidDel="00000000" w:rsidR="00000000" w:rsidRPr="00000000">
        <w:rPr>
          <w:color w:val="202124"/>
          <w:sz w:val="24"/>
          <w:szCs w:val="24"/>
          <w:rtl w:val="0"/>
        </w:rPr>
        <w:t xml:space="preserve"> appears. Click </w:t>
      </w:r>
      <w:r w:rsidDel="00000000" w:rsidR="00000000" w:rsidRPr="00000000">
        <w:rPr>
          <w:b w:val="1"/>
          <w:bCs w:val="1"/>
          <w:color w:val="202124"/>
          <w:sz w:val="24"/>
          <w:szCs w:val="24"/>
          <w:rtl w:val="0"/>
        </w:rPr>
        <w:t xml:space="preserve">Let's get started</w:t>
      </w:r>
      <w:r w:rsidDel="00000000" w:rsidR="00000000" w:rsidRPr="00000000">
        <w:rPr>
          <w:color w:val="202124"/>
          <w:sz w:val="24"/>
          <w:szCs w:val="24"/>
          <w:rtl w:val="0"/>
        </w:rPr>
        <w:t xml:space="preserve"> to proceed.</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Examine the console UI and the controls to change the cluster name, the cluster location, the Kubernetes version, the number of nodes, and the node resources such as the machine type in the default node pool.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Clusters can be created across a region or in a single zone. A single zone is the default. When you deploy across a region the nodes are deployed to three separate zones and the total number of nodes deployed will be three times higher.</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the cluster name to </w:t>
      </w:r>
      <w:r w:rsidDel="00000000" w:rsidR="00000000" w:rsidRPr="00000000">
        <w:rPr>
          <w:b w:val="1"/>
          <w:bCs w:val="1"/>
          <w:color w:val="202124"/>
          <w:sz w:val="24"/>
          <w:szCs w:val="24"/>
          <w:rtl w:val="0"/>
        </w:rPr>
        <w:t xml:space="preserve">autopilot-cluster-1</w:t>
      </w:r>
      <w:r w:rsidDel="00000000" w:rsidR="00000000" w:rsidRPr="00000000">
        <w:rPr>
          <w:color w:val="202124"/>
          <w:sz w:val="24"/>
          <w:szCs w:val="24"/>
          <w:rtl w:val="0"/>
        </w:rPr>
        <w:t xml:space="preserve"> and region to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 Leave all the values at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cluster begins provisioning.</w:t>
      </w:r>
    </w:p>
    <w:p w:rsidR="00000000" w:rsidDel="00000000" w:rsidP="00000000" w:rsidRDefault="00000000" w:rsidRPr="00000000" w14:paraId="0000003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several minutes (up to 15 minutes) for the cluster deployment to complete.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provisioning is complete, the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 page looks like this screenshot: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133600"/>
            <wp:effectExtent b="0" l="0" r="0" t="0"/>
            <wp:docPr descr="Clusters page" id="4" name="image4.png"/>
            <a:graphic>
              <a:graphicData uri="http://schemas.openxmlformats.org/drawingml/2006/picture">
                <pic:pic>
                  <pic:nvPicPr>
                    <pic:cNvPr descr="Clusters page" id="0" name="image4.pn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4">
      <w:pPr>
        <w:shd w:fill="f8f9fa" w:val="clear"/>
        <w:spacing w:after="120" w:lineRule="auto"/>
        <w:rPr>
          <w:color w:val="1f1f1f"/>
          <w:sz w:val="24"/>
          <w:szCs w:val="24"/>
        </w:rPr>
      </w:pPr>
      <w:r w:rsidDel="00000000" w:rsidR="00000000" w:rsidRPr="00000000">
        <w:rPr>
          <w:color w:val="1f1f1f"/>
          <w:sz w:val="24"/>
          <w:szCs w:val="24"/>
          <w:rtl w:val="0"/>
        </w:rPr>
        <w:t xml:space="preserve">Deploy GKE cluster</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cluster name </w:t>
      </w:r>
      <w:r w:rsidDel="00000000" w:rsidR="00000000" w:rsidRPr="00000000">
        <w:rPr>
          <w:b w:val="1"/>
          <w:bCs w:val="1"/>
          <w:color w:val="202124"/>
          <w:sz w:val="24"/>
          <w:szCs w:val="24"/>
          <w:rtl w:val="0"/>
        </w:rPr>
        <w:t xml:space="preserve">autopilot-cluster-1</w:t>
      </w:r>
      <w:r w:rsidDel="00000000" w:rsidR="00000000" w:rsidRPr="00000000">
        <w:rPr>
          <w:color w:val="202124"/>
          <w:sz w:val="24"/>
          <w:szCs w:val="24"/>
          <w:rtl w:val="0"/>
        </w:rPr>
        <w:t xml:space="preserve"> to view the cluster details.</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scroll down the page to view more details.</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Storage</w:t>
      </w:r>
      <w:r w:rsidDel="00000000" w:rsidR="00000000" w:rsidRPr="00000000">
        <w:rPr>
          <w:color w:val="202124"/>
          <w:sz w:val="24"/>
          <w:szCs w:val="24"/>
          <w:rtl w:val="0"/>
        </w:rPr>
        <w:t xml:space="preserve"> tab at the top to view more of the cluster details.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e7bvad50tg4" w:id="6"/>
      <w:bookmarkEnd w:id="6"/>
      <w:r w:rsidDel="00000000" w:rsidR="00000000" w:rsidRPr="00000000">
        <w:rPr>
          <w:b w:val="1"/>
          <w:bCs w:val="1"/>
          <w:color w:val="202124"/>
          <w:sz w:val="45"/>
          <w:szCs w:val="45"/>
          <w:rtl w:val="0"/>
        </w:rPr>
        <w:t xml:space="preserve">Task 2. Deploy a sample workload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the Google Cloud console to deploy a Pod running the nginx web server as a sample workload.</w:t>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Workloads</w:t>
      </w:r>
      <w:r w:rsidDel="00000000" w:rsidR="00000000" w:rsidRPr="00000000">
        <w:rPr>
          <w:color w:val="202124"/>
          <w:sz w:val="24"/>
          <w:szCs w:val="24"/>
          <w:rtl w:val="0"/>
        </w:rPr>
        <w:t xml:space="preserve">.</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 deployment</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Deployment name</w:t>
      </w:r>
      <w:r w:rsidDel="00000000" w:rsidR="00000000" w:rsidRPr="00000000">
        <w:rPr>
          <w:color w:val="202124"/>
          <w:sz w:val="24"/>
          <w:szCs w:val="24"/>
          <w:rtl w:val="0"/>
        </w:rPr>
        <w:t xml:space="preserve"> enter </w:t>
      </w:r>
      <w:r w:rsidDel="00000000" w:rsidR="00000000" w:rsidRPr="00000000">
        <w:rPr>
          <w:b w:val="1"/>
          <w:bCs w:val="1"/>
          <w:color w:val="202124"/>
          <w:sz w:val="24"/>
          <w:szCs w:val="24"/>
          <w:rtl w:val="0"/>
        </w:rPr>
        <w:t xml:space="preserve">nginx-1</w:t>
      </w:r>
      <w:r w:rsidDel="00000000" w:rsidR="00000000" w:rsidRPr="00000000">
        <w:rPr>
          <w:color w:val="202124"/>
          <w:sz w:val="24"/>
          <w:szCs w:val="24"/>
          <w:rtl w:val="0"/>
        </w:rPr>
        <w:t xml:space="preserve">.</w:t>
        <w:br w:type="textWrapping"/>
        <w:t xml:space="preserve">Accept the default container image, nginx:latest, which deploys three Pods each with a single container running the latest version of nginx.</w:t>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Deploy</w:t>
      </w:r>
      <w:r w:rsidDel="00000000" w:rsidR="00000000" w:rsidRPr="00000000">
        <w:rPr>
          <w:color w:val="202124"/>
          <w:sz w:val="24"/>
          <w:szCs w:val="24"/>
          <w:rtl w:val="0"/>
        </w:rPr>
        <w:t xml:space="preserve"> button, leaving the </w:t>
      </w:r>
      <w:r w:rsidDel="00000000" w:rsidR="00000000" w:rsidRPr="00000000">
        <w:rPr>
          <w:b w:val="1"/>
          <w:bCs w:val="1"/>
          <w:color w:val="202124"/>
          <w:sz w:val="24"/>
          <w:szCs w:val="24"/>
          <w:rtl w:val="0"/>
        </w:rPr>
        <w:t xml:space="preserve">Configuration</w:t>
      </w:r>
      <w:r w:rsidDel="00000000" w:rsidR="00000000" w:rsidRPr="00000000">
        <w:rPr>
          <w:color w:val="202124"/>
          <w:sz w:val="24"/>
          <w:szCs w:val="24"/>
          <w:rtl w:val="0"/>
        </w:rPr>
        <w:t xml:space="preserve"> details at the defaults.</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deployment completes your screen will refresh to show the details of your new nginx deployment.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0">
      <w:pPr>
        <w:shd w:fill="f8f9fa" w:val="clear"/>
        <w:spacing w:after="120" w:lineRule="auto"/>
        <w:rPr>
          <w:color w:val="1f1f1f"/>
          <w:sz w:val="24"/>
          <w:szCs w:val="24"/>
        </w:rPr>
      </w:pPr>
      <w:r w:rsidDel="00000000" w:rsidR="00000000" w:rsidRPr="00000000">
        <w:rPr>
          <w:color w:val="1f1f1f"/>
          <w:sz w:val="24"/>
          <w:szCs w:val="24"/>
          <w:rtl w:val="0"/>
        </w:rPr>
        <w:t xml:space="preserve">Deploy a sample nginx workload</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gc0c9905y0" w:id="7"/>
      <w:bookmarkEnd w:id="7"/>
      <w:r w:rsidDel="00000000" w:rsidR="00000000" w:rsidRPr="00000000">
        <w:rPr>
          <w:b w:val="1"/>
          <w:bCs w:val="1"/>
          <w:color w:val="202124"/>
          <w:sz w:val="45"/>
          <w:szCs w:val="45"/>
          <w:rtl w:val="0"/>
        </w:rPr>
        <w:t xml:space="preserve">Task 3. View details about workloads in the Google Cloud console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view details about your GKE workloads directly in the Google Cloud console.</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navigate to </w:t>
      </w:r>
      <w:r w:rsidDel="00000000" w:rsidR="00000000" w:rsidRPr="00000000">
        <w:rPr>
          <w:b w:val="1"/>
          <w:bCs w:val="1"/>
          <w:color w:val="202124"/>
          <w:sz w:val="24"/>
          <w:szCs w:val="24"/>
          <w:rtl w:val="0"/>
        </w:rPr>
        <w:t xml:space="preserve">Kubernetes Engine &gt; Workloads</w:t>
      </w:r>
      <w:r w:rsidDel="00000000" w:rsidR="00000000" w:rsidRPr="00000000">
        <w:rPr>
          <w:color w:val="202124"/>
          <w:sz w:val="24"/>
          <w:szCs w:val="24"/>
          <w:rtl w:val="0"/>
        </w:rPr>
        <w:t xml:space="preserve"> page and click </w:t>
      </w:r>
      <w:r w:rsidDel="00000000" w:rsidR="00000000" w:rsidRPr="00000000">
        <w:rPr>
          <w:b w:val="1"/>
          <w:bCs w:val="1"/>
          <w:color w:val="202124"/>
          <w:sz w:val="24"/>
          <w:szCs w:val="24"/>
          <w:rtl w:val="0"/>
        </w:rPr>
        <w:t xml:space="preserve">nginx-1</w:t>
      </w:r>
      <w:r w:rsidDel="00000000" w:rsidR="00000000" w:rsidRPr="00000000">
        <w:rPr>
          <w:color w:val="202124"/>
          <w:sz w:val="24"/>
          <w:szCs w:val="24"/>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displays the overview information for the workload, showing details like resource utilization charts, links to logs, and details of the Pods associated with this workload.</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click the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for the </w:t>
      </w:r>
      <w:r w:rsidDel="00000000" w:rsidR="00000000" w:rsidRPr="00000000">
        <w:rPr>
          <w:b w:val="1"/>
          <w:bCs w:val="1"/>
          <w:color w:val="202124"/>
          <w:sz w:val="24"/>
          <w:szCs w:val="24"/>
          <w:rtl w:val="0"/>
        </w:rPr>
        <w:t xml:space="preserve">nginx-1</w:t>
      </w:r>
      <w:r w:rsidDel="00000000" w:rsidR="00000000" w:rsidRPr="00000000">
        <w:rPr>
          <w:color w:val="202124"/>
          <w:sz w:val="24"/>
          <w:szCs w:val="24"/>
          <w:rtl w:val="0"/>
        </w:rPr>
        <w:t xml:space="preserve"> workload. The Details tab shows more details about the workload including the Pod specification, number and status of Pod replicas, and details about the horizontal Pod autoscaler.</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Revision History</w:t>
      </w:r>
      <w:r w:rsidDel="00000000" w:rsidR="00000000" w:rsidRPr="00000000">
        <w:rPr>
          <w:color w:val="202124"/>
          <w:sz w:val="24"/>
          <w:szCs w:val="24"/>
          <w:rtl w:val="0"/>
        </w:rPr>
        <w:t xml:space="preserve"> tab. This displays a list of the revisions that have been made to this workload.</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Events</w:t>
      </w:r>
      <w:r w:rsidDel="00000000" w:rsidR="00000000" w:rsidRPr="00000000">
        <w:rPr>
          <w:color w:val="202124"/>
          <w:sz w:val="24"/>
          <w:szCs w:val="24"/>
          <w:rtl w:val="0"/>
        </w:rPr>
        <w:t xml:space="preserve"> tab. This tab lists events associated with this workload.</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Then, click the </w:t>
      </w:r>
      <w:r w:rsidDel="00000000" w:rsidR="00000000" w:rsidRPr="00000000">
        <w:rPr>
          <w:b w:val="1"/>
          <w:bCs w:val="1"/>
          <w:color w:val="202124"/>
          <w:sz w:val="24"/>
          <w:szCs w:val="24"/>
          <w:rtl w:val="0"/>
        </w:rPr>
        <w:t xml:space="preserve">YAML</w:t>
      </w:r>
      <w:r w:rsidDel="00000000" w:rsidR="00000000" w:rsidRPr="00000000">
        <w:rPr>
          <w:color w:val="202124"/>
          <w:sz w:val="24"/>
          <w:szCs w:val="24"/>
          <w:rtl w:val="0"/>
        </w:rPr>
        <w:t xml:space="preserve"> tab. This tab provides the complete YAML file that defines these components and full configuration of this sample workload.</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While you are still in the Google Cloud console's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for the </w:t>
      </w:r>
      <w:r w:rsidDel="00000000" w:rsidR="00000000" w:rsidRPr="00000000">
        <w:rPr>
          <w:b w:val="1"/>
          <w:bCs w:val="1"/>
          <w:color w:val="202124"/>
          <w:sz w:val="24"/>
          <w:szCs w:val="24"/>
          <w:rtl w:val="0"/>
        </w:rPr>
        <w:t xml:space="preserve">nginx-1</w:t>
      </w:r>
      <w:r w:rsidDel="00000000" w:rsidR="00000000" w:rsidRPr="00000000">
        <w:rPr>
          <w:color w:val="202124"/>
          <w:sz w:val="24"/>
          <w:szCs w:val="24"/>
          <w:rtl w:val="0"/>
        </w:rPr>
        <w:t xml:space="preserve"> workload, click the </w:t>
      </w:r>
      <w:r w:rsidDel="00000000" w:rsidR="00000000" w:rsidRPr="00000000">
        <w:rPr>
          <w:b w:val="1"/>
          <w:bCs w:val="1"/>
          <w:color w:val="202124"/>
          <w:sz w:val="24"/>
          <w:szCs w:val="24"/>
          <w:rtl w:val="0"/>
        </w:rPr>
        <w:t xml:space="preserve">Overview</w:t>
      </w:r>
      <w:r w:rsidDel="00000000" w:rsidR="00000000" w:rsidRPr="00000000">
        <w:rPr>
          <w:color w:val="202124"/>
          <w:sz w:val="24"/>
          <w:szCs w:val="24"/>
          <w:rtl w:val="0"/>
        </w:rPr>
        <w:t xml:space="preserve"> tab, scroll down to the </w:t>
      </w:r>
      <w:r w:rsidDel="00000000" w:rsidR="00000000" w:rsidRPr="00000000">
        <w:rPr>
          <w:b w:val="1"/>
          <w:bCs w:val="1"/>
          <w:color w:val="202124"/>
          <w:sz w:val="24"/>
          <w:szCs w:val="24"/>
          <w:rtl w:val="0"/>
        </w:rPr>
        <w:t xml:space="preserve">Managed Pods</w:t>
      </w:r>
      <w:r w:rsidDel="00000000" w:rsidR="00000000" w:rsidRPr="00000000">
        <w:rPr>
          <w:color w:val="202124"/>
          <w:sz w:val="24"/>
          <w:szCs w:val="24"/>
          <w:rtl w:val="0"/>
        </w:rPr>
        <w:t xml:space="preserve"> section, and click the name of one of the Pods to view the details page for that Pod.</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Pod details page provides information on the Pod configuration and resource utilization and the node where the Pod is running.</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Pod details</w:t>
      </w:r>
      <w:r w:rsidDel="00000000" w:rsidR="00000000" w:rsidRPr="00000000">
        <w:rPr>
          <w:color w:val="202124"/>
          <w:sz w:val="24"/>
          <w:szCs w:val="24"/>
          <w:rtl w:val="0"/>
        </w:rPr>
        <w:t xml:space="preserve"> page, you can click the Events and Logs tabs to view event details and links to container logs in Cloud Operations.</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YAML</w:t>
      </w:r>
      <w:r w:rsidDel="00000000" w:rsidR="00000000" w:rsidRPr="00000000">
        <w:rPr>
          <w:color w:val="202124"/>
          <w:sz w:val="24"/>
          <w:szCs w:val="24"/>
          <w:rtl w:val="0"/>
        </w:rPr>
        <w:t xml:space="preserve"> tab to view the detailed YAML file for the Pod configuration.</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f0jtg3meg0y" w:id="8"/>
      <w:bookmarkEnd w:id="8"/>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