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yavsziugpjbx" w:id="0"/>
      <w:bookmarkEnd w:id="0"/>
      <w:r w:rsidDel="00000000" w:rsidR="00000000" w:rsidRPr="00000000">
        <w:rPr>
          <w:b w:val="1"/>
          <w:bCs w:val="1"/>
          <w:sz w:val="48"/>
          <w:szCs w:val="48"/>
          <w:rtl w:val="0"/>
        </w:rPr>
        <w:t xml:space="preserve">Unified observability</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tyv6oukk3ps5" w:id="1"/>
      <w:bookmarkEnd w:id="1"/>
      <w:r w:rsidDel="00000000" w:rsidR="00000000" w:rsidRPr="00000000">
        <w:rPr>
          <w:b w:val="1"/>
          <w:bCs w:val="1"/>
          <w:sz w:val="36"/>
          <w:szCs w:val="36"/>
          <w:rtl w:val="0"/>
        </w:rPr>
        <w:t xml:space="preserve">Designing pipeline solutions</w:t>
      </w:r>
    </w:p>
    <w:p w:rsidR="00000000" w:rsidDel="00000000" w:rsidP="00000000" w:rsidRDefault="00000000" w:rsidRPr="00000000" w14:paraId="00000003">
      <w:pPr>
        <w:shd w:fill="ffffff" w:val="clear"/>
        <w:spacing w:line="465.8832" w:lineRule="auto"/>
        <w:rPr>
          <w:sz w:val="24"/>
          <w:szCs w:val="24"/>
        </w:rPr>
      </w:pPr>
      <w:r w:rsidDel="00000000" w:rsidR="00000000" w:rsidRPr="00000000">
        <w:rPr>
          <w:sz w:val="24"/>
          <w:szCs w:val="24"/>
          <w:rtl w:val="0"/>
        </w:rPr>
        <w:t xml:space="preserve">Welcome to this lesson on monitoring and troubleshooting orchestrated pipelines. You've learned now to orchestrate your complex batch workflows with Cloud Composer. But building and deploying is only half the battle.</w:t>
      </w:r>
    </w:p>
    <w:p w:rsidR="00000000" w:rsidDel="00000000" w:rsidP="00000000" w:rsidRDefault="00000000" w:rsidRPr="00000000" w14:paraId="00000004">
      <w:pPr>
        <w:shd w:fill="ffffff" w:val="clear"/>
        <w:spacing w:line="360" w:lineRule="auto"/>
        <w:jc w:val="center"/>
        <w:rPr>
          <w:sz w:val="24"/>
          <w:szCs w:val="24"/>
        </w:rPr>
      </w:pPr>
      <w:r w:rsidDel="00000000" w:rsidR="00000000" w:rsidRPr="00000000">
        <w:rPr>
          <w:sz w:val="24"/>
          <w:szCs w:val="24"/>
          <w:rtl w:val="0"/>
        </w:rPr>
        <w:t xml:space="preserve">Production </w:t>
      </w:r>
      <w:r w:rsidDel="00000000" w:rsidR="00000000" w:rsidRPr="00000000">
        <w:rPr>
          <w:color w:val="1a73e8"/>
          <w:sz w:val="24"/>
          <w:szCs w:val="24"/>
          <w:rtl w:val="0"/>
        </w:rPr>
        <w:t xml:space="preserve">systems </w:t>
      </w:r>
      <w:r w:rsidDel="00000000" w:rsidR="00000000" w:rsidRPr="00000000">
        <w:rPr>
          <w:sz w:val="24"/>
          <w:szCs w:val="24"/>
          <w:rtl w:val="0"/>
        </w:rPr>
        <w:t xml:space="preserve">are </w:t>
      </w:r>
      <w:r w:rsidDel="00000000" w:rsidR="00000000" w:rsidRPr="00000000">
        <w:rPr>
          <w:color w:val="1a73e8"/>
          <w:sz w:val="24"/>
          <w:szCs w:val="24"/>
          <w:rtl w:val="0"/>
        </w:rPr>
        <w:t xml:space="preserve">dynamic</w:t>
      </w:r>
      <w:r w:rsidDel="00000000" w:rsidR="00000000" w:rsidRPr="00000000">
        <w:rPr>
          <w:sz w:val="24"/>
          <w:szCs w:val="24"/>
          <w:rtl w:val="0"/>
        </w:rPr>
        <w:t xml:space="preserve"> and</w:t>
        <w:br w:type="textWrapping"/>
      </w:r>
      <w:r w:rsidDel="00000000" w:rsidR="00000000" w:rsidRPr="00000000">
        <w:rPr>
          <w:color w:val="1a73e8"/>
          <w:sz w:val="24"/>
          <w:szCs w:val="24"/>
          <w:rtl w:val="0"/>
        </w:rPr>
        <w:t xml:space="preserve">issues </w:t>
      </w:r>
      <w:r w:rsidDel="00000000" w:rsidR="00000000" w:rsidRPr="00000000">
        <w:rPr>
          <w:sz w:val="24"/>
          <w:szCs w:val="24"/>
          <w:rtl w:val="0"/>
        </w:rPr>
        <w:t xml:space="preserve">will </w:t>
      </w:r>
      <w:r w:rsidDel="00000000" w:rsidR="00000000" w:rsidRPr="00000000">
        <w:rPr>
          <w:color w:val="1a73e8"/>
          <w:sz w:val="24"/>
          <w:szCs w:val="24"/>
          <w:rtl w:val="0"/>
        </w:rPr>
        <w:t xml:space="preserve">arise</w:t>
      </w:r>
      <w:r w:rsidDel="00000000" w:rsidR="00000000" w:rsidRPr="00000000">
        <w:rPr>
          <w:sz w:val="24"/>
          <w:szCs w:val="24"/>
          <w:rtl w:val="0"/>
        </w:rPr>
        <w:t xml:space="preserve">.</w:t>
      </w:r>
    </w:p>
    <w:p w:rsidR="00000000" w:rsidDel="00000000" w:rsidP="00000000" w:rsidRDefault="00000000" w:rsidRPr="00000000" w14:paraId="00000005">
      <w:pPr>
        <w:shd w:fill="ffffff" w:val="clear"/>
        <w:spacing w:after="820" w:line="465.8832" w:lineRule="auto"/>
        <w:rPr>
          <w:sz w:val="24"/>
          <w:szCs w:val="24"/>
        </w:rPr>
      </w:pPr>
      <w:r w:rsidDel="00000000" w:rsidR="00000000" w:rsidRPr="00000000">
        <w:rPr>
          <w:sz w:val="24"/>
          <w:szCs w:val="24"/>
          <w:rtl w:val="0"/>
        </w:rPr>
        <w:t xml:space="preserve">For Cymbal Superstore, a "successful" DAG run isn't enough.</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sz w:val="24"/>
          <w:szCs w:val="24"/>
          <w:rtl w:val="0"/>
        </w:rPr>
        <w:t xml:space="preserve">What if it succeeded but took ten hours instead of one?</w:t>
      </w:r>
    </w:p>
    <w:p w:rsidR="00000000" w:rsidDel="00000000" w:rsidP="00000000" w:rsidRDefault="00000000" w:rsidRPr="00000000" w14:paraId="00000007">
      <w:pPr>
        <w:numPr>
          <w:ilvl w:val="0"/>
          <w:numId w:val="3"/>
        </w:numPr>
        <w:spacing w:after="760" w:lineRule="auto"/>
        <w:ind w:left="720" w:hanging="360"/>
      </w:pPr>
      <w:r w:rsidDel="00000000" w:rsidR="00000000" w:rsidRPr="00000000">
        <w:rPr>
          <w:sz w:val="24"/>
          <w:szCs w:val="24"/>
          <w:rtl w:val="0"/>
        </w:rPr>
        <w:t xml:space="preserve">What if it processed zero records?</w:t>
      </w:r>
    </w:p>
    <w:p w:rsidR="00000000" w:rsidDel="00000000" w:rsidP="00000000" w:rsidRDefault="00000000" w:rsidRPr="00000000" w14:paraId="00000008">
      <w:pPr>
        <w:shd w:fill="ffffff" w:val="clear"/>
        <w:spacing w:line="465.8832" w:lineRule="auto"/>
        <w:rPr>
          <w:sz w:val="24"/>
          <w:szCs w:val="24"/>
        </w:rPr>
      </w:pPr>
      <w:r w:rsidDel="00000000" w:rsidR="00000000" w:rsidRPr="00000000">
        <w:rPr>
          <w:sz w:val="24"/>
          <w:szCs w:val="24"/>
          <w:rtl w:val="0"/>
        </w:rPr>
        <w:t xml:space="preserve">This lesson is about achieving true operational excellence. You will focus on</w:t>
      </w:r>
    </w:p>
    <w:p w:rsidR="00000000" w:rsidDel="00000000" w:rsidP="00000000" w:rsidRDefault="00000000" w:rsidRPr="00000000" w14:paraId="00000009">
      <w:pPr>
        <w:shd w:fill="ffffff" w:val="clear"/>
        <w:rPr>
          <w:sz w:val="24"/>
          <w:szCs w:val="24"/>
        </w:rPr>
      </w:pPr>
      <w:r w:rsidDel="00000000" w:rsidR="00000000" w:rsidRPr="00000000">
        <w:rPr>
          <w:sz w:val="24"/>
          <w:szCs w:val="24"/>
        </w:rPr>
        <w:drawing>
          <wp:inline distB="114300" distT="114300" distL="114300" distR="114300">
            <wp:extent cx="5943600" cy="3467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sz w:val="24"/>
          <w:szCs w:val="24"/>
          <w:rtl w:val="0"/>
        </w:rPr>
        <w:t xml:space="preserve">Implementing unified observability, to create a single, clear view of your pipeline's health.</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sz w:val="24"/>
          <w:szCs w:val="24"/>
          <w:rtl w:val="0"/>
        </w:rPr>
        <w:t xml:space="preserve">Configuring proactive alerting, to warn you about issues before your users do.</w:t>
      </w:r>
    </w:p>
    <w:p w:rsidR="00000000" w:rsidDel="00000000" w:rsidP="00000000" w:rsidRDefault="00000000" w:rsidRPr="00000000" w14:paraId="0000000C">
      <w:pPr>
        <w:numPr>
          <w:ilvl w:val="0"/>
          <w:numId w:val="7"/>
        </w:numPr>
        <w:spacing w:after="760" w:lineRule="auto"/>
        <w:ind w:left="720" w:hanging="360"/>
      </w:pPr>
      <w:r w:rsidDel="00000000" w:rsidR="00000000" w:rsidRPr="00000000">
        <w:rPr>
          <w:sz w:val="24"/>
          <w:szCs w:val="24"/>
          <w:rtl w:val="0"/>
        </w:rPr>
        <w:t xml:space="preserve">Employing systematic troubleshooting strategies to ensure the long-term health and reliability of your data pipelines.</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o99djtcwnpe4" w:id="2"/>
      <w:bookmarkEnd w:id="2"/>
      <w:r w:rsidDel="00000000" w:rsidR="00000000" w:rsidRPr="00000000">
        <w:rPr>
          <w:b w:val="1"/>
          <w:bCs w:val="1"/>
          <w:color w:val="000000"/>
          <w:rtl w:val="0"/>
        </w:rPr>
        <w:t xml:space="preserve">Fragmented monitoring strategies</w:t>
      </w:r>
    </w:p>
    <w:p w:rsidR="00000000" w:rsidDel="00000000" w:rsidP="00000000" w:rsidRDefault="00000000" w:rsidRPr="00000000" w14:paraId="0000000E">
      <w:pPr>
        <w:shd w:fill="ffffff" w:val="clear"/>
        <w:spacing w:line="465.8832" w:lineRule="auto"/>
        <w:rPr>
          <w:sz w:val="24"/>
          <w:szCs w:val="24"/>
        </w:rPr>
      </w:pPr>
      <w:r w:rsidDel="00000000" w:rsidR="00000000" w:rsidRPr="00000000">
        <w:rPr>
          <w:sz w:val="24"/>
          <w:szCs w:val="24"/>
          <w:rtl w:val="0"/>
        </w:rPr>
        <w:t xml:space="preserve">The daily financial report at Cymbal Superstore is late. The executive team wants to know why and your data engineering team needs to find the root cause immediately.</w:t>
      </w:r>
    </w:p>
    <w:p w:rsidR="00000000" w:rsidDel="00000000" w:rsidP="00000000" w:rsidRDefault="00000000" w:rsidRPr="00000000" w14:paraId="0000000F">
      <w:pPr>
        <w:shd w:fill="ffffff" w:val="clear"/>
        <w:rPr>
          <w:sz w:val="24"/>
          <w:szCs w:val="24"/>
        </w:rPr>
      </w:pPr>
      <w:r w:rsidDel="00000000" w:rsidR="00000000" w:rsidRPr="00000000">
        <w:rPr>
          <w:sz w:val="24"/>
          <w:szCs w:val="24"/>
        </w:rPr>
        <w:drawing>
          <wp:inline distB="114300" distT="114300" distL="114300" distR="114300">
            <wp:extent cx="635000" cy="635000"/>
            <wp:effectExtent b="0" l="0" r="0" t="0"/>
            <wp:docPr descr="alt=&quot;&quot;" id="1" name="image1.png"/>
            <a:graphic>
              <a:graphicData uri="http://schemas.openxmlformats.org/drawingml/2006/picture">
                <pic:pic>
                  <pic:nvPicPr>
                    <pic:cNvPr descr="alt=&quot;&quot;"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sz w:val="24"/>
          <w:szCs w:val="24"/>
          <w:rtl w:val="0"/>
        </w:rPr>
        <w:t xml:space="preserve">Is the issue in the Composer DAG scheduler?</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sz w:val="24"/>
          <w:szCs w:val="24"/>
          <w:rtl w:val="0"/>
        </w:rPr>
        <w:t xml:space="preserve">Did the Dataflow ingestion job hang?</w:t>
      </w:r>
    </w:p>
    <w:p w:rsidR="00000000" w:rsidDel="00000000" w:rsidP="00000000" w:rsidRDefault="00000000" w:rsidRPr="00000000" w14:paraId="00000012">
      <w:pPr>
        <w:numPr>
          <w:ilvl w:val="0"/>
          <w:numId w:val="4"/>
        </w:numPr>
        <w:spacing w:after="760" w:lineRule="auto"/>
        <w:ind w:left="720" w:hanging="360"/>
      </w:pPr>
      <w:r w:rsidDel="00000000" w:rsidR="00000000" w:rsidRPr="00000000">
        <w:rPr>
          <w:sz w:val="24"/>
          <w:szCs w:val="24"/>
          <w:rtl w:val="0"/>
        </w:rPr>
        <w:t xml:space="preserve">Did the Serverless for Apache Spark aggregation job fail?</w:t>
      </w:r>
    </w:p>
    <w:p w:rsidR="00000000" w:rsidDel="00000000" w:rsidP="00000000" w:rsidRDefault="00000000" w:rsidRPr="00000000" w14:paraId="00000013">
      <w:pPr>
        <w:shd w:fill="ffffff" w:val="clear"/>
        <w:spacing w:after="820" w:line="465.8832" w:lineRule="auto"/>
        <w:rPr>
          <w:sz w:val="24"/>
          <w:szCs w:val="24"/>
        </w:rPr>
      </w:pPr>
      <w:r w:rsidDel="00000000" w:rsidR="00000000" w:rsidRPr="00000000">
        <w:rPr>
          <w:sz w:val="24"/>
          <w:szCs w:val="24"/>
          <w:rtl w:val="0"/>
        </w:rPr>
        <w:t xml:space="preserve">To figure out why, you have to dig through separate logs for Composer, Dataflow, and Spark. Hunting for clues in different places while the clock is ticking is stressful and slow.</w:t>
      </w:r>
    </w:p>
    <w:p w:rsidR="00000000" w:rsidDel="00000000" w:rsidP="00000000" w:rsidRDefault="00000000" w:rsidRPr="00000000" w14:paraId="00000014">
      <w:pPr>
        <w:shd w:fill="ffffff" w:val="clear"/>
        <w:spacing w:line="465.8832" w:lineRule="auto"/>
        <w:rPr>
          <w:sz w:val="24"/>
          <w:szCs w:val="24"/>
        </w:rPr>
      </w:pPr>
      <w:r w:rsidDel="00000000" w:rsidR="00000000" w:rsidRPr="00000000">
        <w:rPr>
          <w:sz w:val="24"/>
          <w:szCs w:val="24"/>
          <w:rtl w:val="0"/>
        </w:rPr>
        <w:t xml:space="preserve">In a complex, orchestrated system, looking at each component's logs and metrics in isolation is slow and inefficient. It is difficult to understand the overall workflow when focused on individual components. This is why a fragmented monitoring strategy is a liability.</w:t>
      </w:r>
    </w:p>
    <w:p w:rsidR="00000000" w:rsidDel="00000000" w:rsidP="00000000" w:rsidRDefault="00000000" w:rsidRPr="00000000" w14:paraId="00000015">
      <w:pPr>
        <w:pStyle w:val="Heading3"/>
        <w:keepNext w:val="0"/>
        <w:keepLines w:val="0"/>
        <w:shd w:fill="ffffff" w:val="clear"/>
        <w:spacing w:after="0" w:before="0" w:line="300" w:lineRule="auto"/>
        <w:rPr>
          <w:b w:val="1"/>
          <w:bCs w:val="1"/>
          <w:color w:val="000000"/>
        </w:rPr>
      </w:pPr>
      <w:bookmarkStart w:colFirst="0" w:colLast="0" w:name="_j0e0nsdfkjlm" w:id="3"/>
      <w:bookmarkEnd w:id="3"/>
      <w:r w:rsidDel="00000000" w:rsidR="00000000" w:rsidRPr="00000000">
        <w:rPr>
          <w:b w:val="1"/>
          <w:bCs w:val="1"/>
          <w:color w:val="000000"/>
          <w:rtl w:val="0"/>
        </w:rPr>
        <w:t xml:space="preserve">Unified observability</w:t>
      </w:r>
    </w:p>
    <w:p w:rsidR="00000000" w:rsidDel="00000000" w:rsidP="00000000" w:rsidRDefault="00000000" w:rsidRPr="00000000" w14:paraId="00000016">
      <w:pPr>
        <w:shd w:fill="ffffff" w:val="clear"/>
        <w:spacing w:after="820" w:line="465.8832" w:lineRule="auto"/>
        <w:rPr>
          <w:sz w:val="24"/>
          <w:szCs w:val="24"/>
        </w:rPr>
      </w:pPr>
      <w:r w:rsidDel="00000000" w:rsidR="00000000" w:rsidRPr="00000000">
        <w:rPr>
          <w:sz w:val="24"/>
          <w:szCs w:val="24"/>
          <w:rtl w:val="0"/>
        </w:rPr>
        <w:t xml:space="preserve">The modern solution is unified observability - having a single place or view, where you can correlate signals from across your entire system. It’s not just about collecting logs and metrics; it’s about seeing how a performance spike in one service relates to an error message in another.</w:t>
      </w:r>
    </w:p>
    <w:p w:rsidR="00000000" w:rsidDel="00000000" w:rsidP="00000000" w:rsidRDefault="00000000" w:rsidRPr="00000000" w14:paraId="00000017">
      <w:pPr>
        <w:shd w:fill="ffffff" w:val="clear"/>
        <w:spacing w:after="820" w:line="465.8832" w:lineRule="auto"/>
        <w:rPr>
          <w:color w:val="1a73e8"/>
          <w:sz w:val="24"/>
          <w:szCs w:val="24"/>
          <w:u w:val="single"/>
        </w:rPr>
      </w:pPr>
      <w:r w:rsidDel="00000000" w:rsidR="00000000" w:rsidRPr="00000000">
        <w:rPr>
          <w:sz w:val="24"/>
          <w:szCs w:val="24"/>
          <w:rtl w:val="0"/>
        </w:rPr>
        <w:t xml:space="preserve">On Google Cloud, this is achieved through the tight integration of </w:t>
      </w:r>
      <w:r w:rsidDel="00000000" w:rsidR="00000000" w:rsidRPr="00000000">
        <w:fldChar w:fldCharType="begin"/>
        <w:instrText xml:space="preserve"> HYPERLINK "https://cloud.google.com/monitoring/docs" </w:instrText>
        <w:fldChar w:fldCharType="separate"/>
      </w:r>
      <w:r w:rsidDel="00000000" w:rsidR="00000000" w:rsidRPr="00000000">
        <w:rPr>
          <w:color w:val="1a73e8"/>
          <w:sz w:val="24"/>
          <w:szCs w:val="24"/>
          <w:u w:val="single"/>
          <w:rtl w:val="0"/>
        </w:rPr>
        <w:t xml:space="preserve">Cloud Monitoring</w:t>
      </w:r>
    </w:p>
    <w:p w:rsidR="00000000" w:rsidDel="00000000" w:rsidP="00000000" w:rsidRDefault="00000000" w:rsidRPr="00000000" w14:paraId="00000018">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9">
      <w:pPr>
        <w:shd w:fill="ffffff" w:val="clear"/>
        <w:spacing w:after="820" w:line="465.8832" w:lineRule="auto"/>
        <w:rPr>
          <w:color w:val="1a73e8"/>
          <w:sz w:val="24"/>
          <w:szCs w:val="24"/>
          <w:u w:val="single"/>
        </w:rPr>
      </w:pPr>
      <w:r w:rsidDel="00000000" w:rsidR="00000000" w:rsidRPr="00000000">
        <w:fldChar w:fldCharType="end"/>
      </w:r>
      <w:r w:rsidDel="00000000" w:rsidR="00000000" w:rsidRPr="00000000">
        <w:rPr>
          <w:sz w:val="24"/>
          <w:szCs w:val="24"/>
          <w:rtl w:val="0"/>
        </w:rPr>
        <w:t xml:space="preserve"> and </w:t>
      </w:r>
      <w:r w:rsidDel="00000000" w:rsidR="00000000" w:rsidRPr="00000000">
        <w:fldChar w:fldCharType="begin"/>
        <w:instrText xml:space="preserve"> HYPERLINK "https://cloud.google.com/logging/docs" </w:instrText>
        <w:fldChar w:fldCharType="separate"/>
      </w:r>
      <w:r w:rsidDel="00000000" w:rsidR="00000000" w:rsidRPr="00000000">
        <w:rPr>
          <w:color w:val="1a73e8"/>
          <w:sz w:val="24"/>
          <w:szCs w:val="24"/>
          <w:u w:val="single"/>
          <w:rtl w:val="0"/>
        </w:rPr>
        <w:t xml:space="preserve">Cloud Logging</w:t>
      </w:r>
    </w:p>
    <w:p w:rsidR="00000000" w:rsidDel="00000000" w:rsidP="00000000" w:rsidRDefault="00000000" w:rsidRPr="00000000" w14:paraId="0000001A">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B">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All Google Cloud services, including Composer, Dataflow, and Serverless for Apache Spark, automatically send their metrics and logs to these central services.</w:t>
      </w:r>
    </w:p>
    <w:p w:rsidR="00000000" w:rsidDel="00000000" w:rsidP="00000000" w:rsidRDefault="00000000" w:rsidRPr="00000000" w14:paraId="0000001C">
      <w:pPr>
        <w:shd w:fill="ffffff" w:val="clear"/>
        <w:spacing w:line="465.8832" w:lineRule="auto"/>
        <w:rPr>
          <w:sz w:val="24"/>
          <w:szCs w:val="24"/>
        </w:rPr>
      </w:pPr>
      <w:r w:rsidDel="00000000" w:rsidR="00000000" w:rsidRPr="00000000">
        <w:rPr>
          <w:sz w:val="24"/>
          <w:szCs w:val="24"/>
          <w:rtl w:val="0"/>
        </w:rPr>
        <w:t xml:space="preserve">This allows you to build a holistic view of your entire orchestrated workflow—from the Composer task status down to the performance of an individual Dataflow worker—all in one place. This ability to correlate a metric spike in a Monitoring dashboard directly to the relevant error logs in Logging is what transforms troubleshooting from a reactive chore into a proactive science.</w:t>
      </w:r>
    </w:p>
    <w:p w:rsidR="00000000" w:rsidDel="00000000" w:rsidP="00000000" w:rsidRDefault="00000000" w:rsidRPr="00000000" w14:paraId="0000001D">
      <w:pPr>
        <w:pStyle w:val="Heading3"/>
        <w:keepNext w:val="0"/>
        <w:keepLines w:val="0"/>
        <w:shd w:fill="ffffff" w:val="clear"/>
        <w:spacing w:after="0" w:before="0" w:line="300" w:lineRule="auto"/>
        <w:rPr>
          <w:b w:val="1"/>
          <w:bCs w:val="1"/>
          <w:color w:val="000000"/>
        </w:rPr>
      </w:pPr>
      <w:bookmarkStart w:colFirst="0" w:colLast="0" w:name="_z5aiuz4qwio1" w:id="4"/>
      <w:bookmarkEnd w:id="4"/>
      <w:r w:rsidDel="00000000" w:rsidR="00000000" w:rsidRPr="00000000">
        <w:rPr>
          <w:b w:val="1"/>
          <w:bCs w:val="1"/>
          <w:color w:val="000000"/>
          <w:rtl w:val="0"/>
        </w:rPr>
        <w:t xml:space="preserve">Proactive monitoring</w:t>
      </w:r>
    </w:p>
    <w:p w:rsidR="00000000" w:rsidDel="00000000" w:rsidP="00000000" w:rsidRDefault="00000000" w:rsidRPr="00000000" w14:paraId="0000001E">
      <w:pPr>
        <w:shd w:fill="ffffff" w:val="clear"/>
        <w:spacing w:line="465.8832" w:lineRule="auto"/>
        <w:rPr>
          <w:sz w:val="24"/>
          <w:szCs w:val="24"/>
        </w:rPr>
      </w:pPr>
      <w:r w:rsidDel="00000000" w:rsidR="00000000" w:rsidRPr="00000000">
        <w:rPr>
          <w:sz w:val="24"/>
          <w:szCs w:val="24"/>
          <w:rtl w:val="0"/>
        </w:rPr>
        <w:t xml:space="preserve">Effective monitoring allows you to detect performance regressions, spot data quality issues, and debug failures quickly. To assess pipeline health, you will track key metrics that provide a holistic view of performance and reliability. These include:</w:t>
      </w:r>
    </w:p>
    <w:p w:rsidR="00000000" w:rsidDel="00000000" w:rsidP="00000000" w:rsidRDefault="00000000" w:rsidRPr="00000000" w14:paraId="0000001F">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3 items and learn more.</w:t>
      </w:r>
    </w:p>
    <w:p w:rsidR="00000000" w:rsidDel="00000000" w:rsidP="00000000" w:rsidRDefault="00000000" w:rsidRPr="00000000" w14:paraId="00000020">
      <w:pPr>
        <w:pStyle w:val="Heading2"/>
        <w:keepNext w:val="0"/>
        <w:keepLines w:val="0"/>
        <w:shd w:fill="ffffff" w:val="clear"/>
        <w:spacing w:after="80" w:line="335.99999999999994" w:lineRule="auto"/>
        <w:rPr>
          <w:b w:val="1"/>
          <w:bCs w:val="1"/>
          <w:sz w:val="36"/>
          <w:szCs w:val="36"/>
        </w:rPr>
      </w:pPr>
      <w:bookmarkStart w:colFirst="0" w:colLast="0" w:name="_5u8rq88uiwd0" w:id="5"/>
      <w:bookmarkEnd w:id="5"/>
      <w:r w:rsidDel="00000000" w:rsidR="00000000" w:rsidRPr="00000000">
        <w:rPr>
          <w:b w:val="1"/>
          <w:bCs w:val="1"/>
          <w:sz w:val="36"/>
          <w:szCs w:val="36"/>
          <w:rtl w:val="0"/>
        </w:rPr>
        <w:t xml:space="preserve">Workflow Health</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sz w:val="24"/>
          <w:szCs w:val="24"/>
          <w:rtl w:val="0"/>
        </w:rPr>
        <w:t xml:space="preserve">DAG run duration</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sz w:val="24"/>
          <w:szCs w:val="24"/>
          <w:rtl w:val="0"/>
        </w:rPr>
        <w:t xml:space="preserve">Task success/failure rate</w:t>
      </w:r>
    </w:p>
    <w:p w:rsidR="00000000" w:rsidDel="00000000" w:rsidP="00000000" w:rsidRDefault="00000000" w:rsidRPr="00000000" w14:paraId="00000023">
      <w:pPr>
        <w:numPr>
          <w:ilvl w:val="0"/>
          <w:numId w:val="1"/>
        </w:numPr>
        <w:spacing w:after="760" w:lineRule="auto"/>
        <w:ind w:left="720" w:hanging="360"/>
      </w:pPr>
      <w:r w:rsidDel="00000000" w:rsidR="00000000" w:rsidRPr="00000000">
        <w:rPr>
          <w:sz w:val="24"/>
          <w:szCs w:val="24"/>
          <w:rtl w:val="0"/>
        </w:rPr>
        <w:t xml:space="preserve">Task retry count</w:t>
      </w:r>
    </w:p>
    <w:p w:rsidR="00000000" w:rsidDel="00000000" w:rsidP="00000000" w:rsidRDefault="00000000" w:rsidRPr="00000000" w14:paraId="00000024">
      <w:pPr>
        <w:pStyle w:val="Heading2"/>
        <w:keepNext w:val="0"/>
        <w:keepLines w:val="0"/>
        <w:shd w:fill="ffffff" w:val="clear"/>
        <w:spacing w:after="80" w:line="335.99999999999994" w:lineRule="auto"/>
        <w:rPr>
          <w:b w:val="1"/>
          <w:bCs w:val="1"/>
          <w:sz w:val="36"/>
          <w:szCs w:val="36"/>
        </w:rPr>
      </w:pPr>
      <w:bookmarkStart w:colFirst="0" w:colLast="0" w:name="_w2yjpb4zmdyc" w:id="6"/>
      <w:bookmarkEnd w:id="6"/>
      <w:r w:rsidDel="00000000" w:rsidR="00000000" w:rsidRPr="00000000">
        <w:rPr>
          <w:b w:val="1"/>
          <w:bCs w:val="1"/>
          <w:sz w:val="36"/>
          <w:szCs w:val="36"/>
          <w:rtl w:val="0"/>
        </w:rPr>
        <w:t xml:space="preserve">Data Health</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sz w:val="24"/>
          <w:szCs w:val="24"/>
          <w:rtl w:val="0"/>
        </w:rPr>
        <w:t xml:space="preserve">Data freshness/lag (how late is the data?)</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sz w:val="24"/>
          <w:szCs w:val="24"/>
          <w:rtl w:val="0"/>
        </w:rPr>
        <w:t xml:space="preserve">Processed record count</w:t>
      </w:r>
    </w:p>
    <w:p w:rsidR="00000000" w:rsidDel="00000000" w:rsidP="00000000" w:rsidRDefault="00000000" w:rsidRPr="00000000" w14:paraId="00000027">
      <w:pPr>
        <w:numPr>
          <w:ilvl w:val="0"/>
          <w:numId w:val="5"/>
        </w:numPr>
        <w:spacing w:after="760" w:lineRule="auto"/>
        <w:ind w:left="720" w:hanging="360"/>
      </w:pPr>
      <w:r w:rsidDel="00000000" w:rsidR="00000000" w:rsidRPr="00000000">
        <w:rPr>
          <w:sz w:val="24"/>
          <w:szCs w:val="24"/>
          <w:rtl w:val="0"/>
        </w:rPr>
        <w:t xml:space="preserve">Dead letter queue (DLQ) count</w:t>
      </w:r>
    </w:p>
    <w:p w:rsidR="00000000" w:rsidDel="00000000" w:rsidP="00000000" w:rsidRDefault="00000000" w:rsidRPr="00000000" w14:paraId="00000028">
      <w:pPr>
        <w:pStyle w:val="Heading2"/>
        <w:keepNext w:val="0"/>
        <w:keepLines w:val="0"/>
        <w:shd w:fill="ffffff" w:val="clear"/>
        <w:spacing w:after="80" w:line="335.99999999999994" w:lineRule="auto"/>
        <w:rPr>
          <w:b w:val="1"/>
          <w:bCs w:val="1"/>
          <w:sz w:val="36"/>
          <w:szCs w:val="36"/>
        </w:rPr>
      </w:pPr>
      <w:bookmarkStart w:colFirst="0" w:colLast="0" w:name="_3vziuptn4n92" w:id="7"/>
      <w:bookmarkEnd w:id="7"/>
      <w:r w:rsidDel="00000000" w:rsidR="00000000" w:rsidRPr="00000000">
        <w:rPr>
          <w:b w:val="1"/>
          <w:bCs w:val="1"/>
          <w:sz w:val="36"/>
          <w:szCs w:val="36"/>
          <w:rtl w:val="0"/>
        </w:rPr>
        <w:t xml:space="preserve">Performance and Cost</w:t>
      </w:r>
    </w:p>
    <w:p w:rsidR="00000000" w:rsidDel="00000000" w:rsidP="00000000" w:rsidRDefault="00000000" w:rsidRPr="00000000" w14:paraId="00000029">
      <w:pPr>
        <w:numPr>
          <w:ilvl w:val="0"/>
          <w:numId w:val="2"/>
        </w:numPr>
        <w:spacing w:after="0" w:afterAutospacing="0" w:lineRule="auto"/>
        <w:ind w:left="720" w:hanging="360"/>
      </w:pPr>
      <w:r w:rsidDel="00000000" w:rsidR="00000000" w:rsidRPr="00000000">
        <w:rPr>
          <w:sz w:val="24"/>
          <w:szCs w:val="24"/>
          <w:rtl w:val="0"/>
        </w:rPr>
        <w:t xml:space="preserve">Resource utilization (Dataflow vCPU, Spark executor memory)</w:t>
      </w:r>
    </w:p>
    <w:p w:rsidR="00000000" w:rsidDel="00000000" w:rsidP="00000000" w:rsidRDefault="00000000" w:rsidRPr="00000000" w14:paraId="0000002A">
      <w:pPr>
        <w:numPr>
          <w:ilvl w:val="0"/>
          <w:numId w:val="2"/>
        </w:numPr>
        <w:spacing w:after="760" w:lineRule="auto"/>
        <w:ind w:left="720" w:hanging="360"/>
      </w:pPr>
      <w:r w:rsidDel="00000000" w:rsidR="00000000" w:rsidRPr="00000000">
        <w:rPr>
          <w:sz w:val="24"/>
          <w:szCs w:val="24"/>
          <w:rtl w:val="0"/>
        </w:rPr>
        <w:t xml:space="preserve">BigQuery slot usage</w:t>
      </w:r>
    </w:p>
    <w:p w:rsidR="00000000" w:rsidDel="00000000" w:rsidP="00000000" w:rsidRDefault="00000000" w:rsidRPr="00000000" w14:paraId="0000002B">
      <w:pPr>
        <w:shd w:fill="ffffff" w:val="clear"/>
        <w:spacing w:line="465.8832" w:lineRule="auto"/>
        <w:rPr>
          <w:color w:val="1a73e8"/>
          <w:sz w:val="24"/>
          <w:szCs w:val="24"/>
          <w:u w:val="single"/>
        </w:rPr>
      </w:pPr>
      <w:r w:rsidDel="00000000" w:rsidR="00000000" w:rsidRPr="00000000">
        <w:rPr>
          <w:sz w:val="24"/>
          <w:szCs w:val="24"/>
          <w:rtl w:val="0"/>
        </w:rPr>
        <w:t xml:space="preserve">Instead of just looking at these metrics individually, the best practice is to assemble them into a dedicated custom dashboard in Cloud Monitoring.  For more details, check out the </w:t>
      </w:r>
      <w:r w:rsidDel="00000000" w:rsidR="00000000" w:rsidRPr="00000000">
        <w:fldChar w:fldCharType="begin"/>
        <w:instrText xml:space="preserve"> HYPERLINK "https://cloud.google.com/monitoring/charts/dashboards" </w:instrText>
        <w:fldChar w:fldCharType="separate"/>
      </w:r>
      <w:r w:rsidDel="00000000" w:rsidR="00000000" w:rsidRPr="00000000">
        <w:rPr>
          <w:color w:val="1a73e8"/>
          <w:sz w:val="24"/>
          <w:szCs w:val="24"/>
          <w:u w:val="single"/>
          <w:rtl w:val="0"/>
        </w:rPr>
        <w:t xml:space="preserve">official documentation</w:t>
      </w:r>
    </w:p>
    <w:p w:rsidR="00000000" w:rsidDel="00000000" w:rsidP="00000000" w:rsidRDefault="00000000" w:rsidRPr="00000000" w14:paraId="0000002C">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2D">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on creating custom dashboards in Cloud Monitoring</w:t>
      </w:r>
    </w:p>
    <w:p w:rsidR="00000000" w:rsidDel="00000000" w:rsidP="00000000" w:rsidRDefault="00000000" w:rsidRPr="00000000" w14:paraId="0000002E">
      <w:pPr>
        <w:pStyle w:val="Heading2"/>
        <w:keepNext w:val="0"/>
        <w:keepLines w:val="0"/>
        <w:shd w:fill="ffffff" w:val="clear"/>
        <w:spacing w:after="80" w:line="335.99999999999994" w:lineRule="auto"/>
        <w:rPr>
          <w:b w:val="1"/>
          <w:bCs w:val="1"/>
          <w:sz w:val="36"/>
          <w:szCs w:val="36"/>
        </w:rPr>
      </w:pPr>
      <w:bookmarkStart w:colFirst="0" w:colLast="0" w:name="_j3uss0pp0onc" w:id="8"/>
      <w:bookmarkEnd w:id="8"/>
      <w:r w:rsidDel="00000000" w:rsidR="00000000" w:rsidRPr="00000000">
        <w:rPr>
          <w:b w:val="1"/>
          <w:bCs w:val="1"/>
          <w:sz w:val="36"/>
          <w:szCs w:val="36"/>
          <w:rtl w:val="0"/>
        </w:rPr>
        <w:t xml:space="preserve">Transcript</w:t>
      </w:r>
    </w:p>
    <w:p w:rsidR="00000000" w:rsidDel="00000000" w:rsidP="00000000" w:rsidRDefault="00000000" w:rsidRPr="00000000" w14:paraId="0000002F">
      <w:pPr>
        <w:pStyle w:val="Heading3"/>
        <w:keepNext w:val="0"/>
        <w:keepLines w:val="0"/>
        <w:shd w:fill="ffffff" w:val="clear"/>
        <w:spacing w:after="0" w:before="0" w:line="300" w:lineRule="auto"/>
        <w:rPr>
          <w:b w:val="1"/>
          <w:bCs w:val="1"/>
          <w:color w:val="000000"/>
        </w:rPr>
      </w:pPr>
      <w:bookmarkStart w:colFirst="0" w:colLast="0" w:name="_djki48ddt8k8" w:id="9"/>
      <w:bookmarkEnd w:id="9"/>
      <w:r w:rsidDel="00000000" w:rsidR="00000000" w:rsidRPr="00000000">
        <w:rPr>
          <w:b w:val="1"/>
          <w:bCs w:val="1"/>
          <w:color w:val="000000"/>
          <w:rtl w:val="0"/>
        </w:rPr>
        <w:t xml:space="preserve">Structured logs</w:t>
      </w:r>
    </w:p>
    <w:p w:rsidR="00000000" w:rsidDel="00000000" w:rsidP="00000000" w:rsidRDefault="00000000" w:rsidRPr="00000000" w14:paraId="00000030">
      <w:pPr>
        <w:shd w:fill="ffffff" w:val="clear"/>
        <w:spacing w:after="820" w:line="465.8832" w:lineRule="auto"/>
        <w:rPr>
          <w:sz w:val="24"/>
          <w:szCs w:val="24"/>
        </w:rPr>
      </w:pPr>
      <w:r w:rsidDel="00000000" w:rsidR="00000000" w:rsidRPr="00000000">
        <w:rPr>
          <w:sz w:val="24"/>
          <w:szCs w:val="24"/>
          <w:rtl w:val="0"/>
        </w:rPr>
        <w:t xml:space="preserve">Your dashboards are excellent for spotting trends, but when a pipeline job fails at 3 AM or performance slowly degrades over a week, you need to find the specific error log entry—the "needle in the haystack."</w:t>
      </w:r>
    </w:p>
    <w:p w:rsidR="00000000" w:rsidDel="00000000" w:rsidP="00000000" w:rsidRDefault="00000000" w:rsidRPr="00000000" w14:paraId="00000031">
      <w:pPr>
        <w:shd w:fill="ffffff" w:val="clear"/>
        <w:spacing w:after="820" w:line="465.8832" w:lineRule="auto"/>
        <w:rPr>
          <w:sz w:val="24"/>
          <w:szCs w:val="24"/>
        </w:rPr>
      </w:pPr>
      <w:r w:rsidDel="00000000" w:rsidR="00000000" w:rsidRPr="00000000">
        <w:rPr>
          <w:sz w:val="24"/>
          <w:szCs w:val="24"/>
          <w:rtl w:val="0"/>
        </w:rPr>
        <w:t xml:space="preserve">Manually searching through potentially terabytes of log files from thousands of distributed workers is impossible. Furthermore, you shouldn't have to stare at a dashboard all day. Your system should actively inform you when something goes wrong, from infrastructure failures to subtle data quality issues.</w:t>
      </w:r>
    </w:p>
    <w:p w:rsidR="00000000" w:rsidDel="00000000" w:rsidP="00000000" w:rsidRDefault="00000000" w:rsidRPr="00000000" w14:paraId="00000032">
      <w:pPr>
        <w:shd w:fill="ffffff" w:val="clear"/>
        <w:spacing w:line="465.8832" w:lineRule="auto"/>
        <w:rPr>
          <w:sz w:val="24"/>
          <w:szCs w:val="24"/>
        </w:rPr>
      </w:pPr>
      <w:r w:rsidDel="00000000" w:rsidR="00000000" w:rsidRPr="00000000">
        <w:rPr>
          <w:sz w:val="24"/>
          <w:szCs w:val="24"/>
          <w:rtl w:val="0"/>
        </w:rPr>
        <w:t xml:space="preserve">This is where you move from passive monitoring to active, actionable insights.</w:t>
      </w:r>
    </w:p>
    <w:p w:rsidR="00000000" w:rsidDel="00000000" w:rsidP="00000000" w:rsidRDefault="00000000" w:rsidRPr="00000000" w14:paraId="00000033">
      <w:pPr>
        <w:pStyle w:val="Heading3"/>
        <w:keepNext w:val="0"/>
        <w:keepLines w:val="0"/>
        <w:shd w:fill="ffffff" w:val="clear"/>
        <w:spacing w:after="0" w:before="0" w:line="300" w:lineRule="auto"/>
        <w:rPr>
          <w:b w:val="1"/>
          <w:bCs w:val="1"/>
          <w:color w:val="000000"/>
        </w:rPr>
      </w:pPr>
      <w:bookmarkStart w:colFirst="0" w:colLast="0" w:name="_kq8ec3lsl8l9" w:id="10"/>
      <w:bookmarkEnd w:id="10"/>
      <w:r w:rsidDel="00000000" w:rsidR="00000000" w:rsidRPr="00000000">
        <w:rPr>
          <w:b w:val="1"/>
          <w:bCs w:val="1"/>
          <w:color w:val="000000"/>
          <w:rtl w:val="0"/>
        </w:rPr>
        <w:t xml:space="preserve">Concepts for deep observability</w:t>
      </w:r>
    </w:p>
    <w:p w:rsidR="00000000" w:rsidDel="00000000" w:rsidP="00000000" w:rsidRDefault="00000000" w:rsidRPr="00000000" w14:paraId="00000034">
      <w:pPr>
        <w:shd w:fill="ffffff" w:val="clear"/>
        <w:rPr>
          <w:b w:val="1"/>
          <w:bCs w:val="1"/>
          <w:sz w:val="28"/>
          <w:szCs w:val="28"/>
        </w:rPr>
      </w:pPr>
      <w:r w:rsidDel="00000000" w:rsidR="00000000" w:rsidRPr="00000000">
        <w:rPr>
          <w:b w:val="1"/>
          <w:bCs w:val="1"/>
          <w:sz w:val="28"/>
          <w:szCs w:val="28"/>
        </w:rPr>
        <w:drawing>
          <wp:inline distB="114300" distT="114300" distL="114300" distR="114300">
            <wp:extent cx="5638800" cy="76200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38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400" w:line="480" w:lineRule="auto"/>
        <w:rPr>
          <w:sz w:val="24"/>
          <w:szCs w:val="24"/>
        </w:rPr>
      </w:pPr>
      <w:r w:rsidDel="00000000" w:rsidR="00000000" w:rsidRPr="00000000">
        <w:rPr>
          <w:sz w:val="24"/>
          <w:szCs w:val="24"/>
          <w:rtl w:val="0"/>
        </w:rPr>
        <w:t xml:space="preserve">On Google Cloud, you can achieve deep observability by leveraging two core capabilities of the Cloud Logging suite:</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b w:val="1"/>
          <w:bCs w:val="1"/>
          <w:sz w:val="24"/>
          <w:szCs w:val="24"/>
          <w:rtl w:val="0"/>
        </w:rPr>
        <w:t xml:space="preserve">Centralized log analysis</w:t>
      </w:r>
      <w:r w:rsidDel="00000000" w:rsidR="00000000" w:rsidRPr="00000000">
        <w:rPr>
          <w:sz w:val="24"/>
          <w:szCs w:val="24"/>
          <w:rtl w:val="0"/>
        </w:rPr>
        <w:t xml:space="preserve">: Cloud Logging is a fully managed service that automatically ingests, stores, and analyzes log data from every component in your pipeline—Composer, Dataflow, and Serverless for Apache Spark. By writing structured logs (machine-readable JSON), you transform your logs from simple text into a powerful, queryable database to pinpoint the root cause of any issue.</w:t>
      </w:r>
    </w:p>
    <w:p w:rsidR="00000000" w:rsidDel="00000000" w:rsidP="00000000" w:rsidRDefault="00000000" w:rsidRPr="00000000" w14:paraId="00000037">
      <w:pPr>
        <w:numPr>
          <w:ilvl w:val="0"/>
          <w:numId w:val="6"/>
        </w:numPr>
        <w:spacing w:after="760" w:lineRule="auto"/>
        <w:ind w:left="720" w:hanging="360"/>
      </w:pPr>
      <w:r w:rsidDel="00000000" w:rsidR="00000000" w:rsidRPr="00000000">
        <w:rPr>
          <w:b w:val="1"/>
          <w:bCs w:val="1"/>
          <w:sz w:val="24"/>
          <w:szCs w:val="24"/>
          <w:rtl w:val="0"/>
        </w:rPr>
        <w:t xml:space="preserve">Proactive alerting</w:t>
      </w:r>
      <w:r w:rsidDel="00000000" w:rsidR="00000000" w:rsidRPr="00000000">
        <w:rPr>
          <w:sz w:val="24"/>
          <w:szCs w:val="24"/>
          <w:rtl w:val="0"/>
        </w:rPr>
        <w:t xml:space="preserve">: You can create policies that automatically notify you when specific conditions are met. This includes not only system-level metrics (like a job failure) but also alerts based on the content of the logs themselves (a log-based alert), such as a sudden spike in data validation errors.</w:t>
      </w:r>
    </w:p>
    <w:p w:rsidR="00000000" w:rsidDel="00000000" w:rsidP="00000000" w:rsidRDefault="00000000" w:rsidRPr="00000000" w14:paraId="00000038">
      <w:pPr>
        <w:pStyle w:val="Heading3"/>
        <w:keepNext w:val="0"/>
        <w:keepLines w:val="0"/>
        <w:shd w:fill="ffffff" w:val="clear"/>
        <w:spacing w:after="0" w:before="0" w:line="300" w:lineRule="auto"/>
        <w:rPr>
          <w:b w:val="1"/>
          <w:bCs w:val="1"/>
          <w:color w:val="000000"/>
        </w:rPr>
      </w:pPr>
      <w:bookmarkStart w:colFirst="0" w:colLast="0" w:name="_rgv004z2ek9m" w:id="11"/>
      <w:bookmarkEnd w:id="11"/>
      <w:r w:rsidDel="00000000" w:rsidR="00000000" w:rsidRPr="00000000">
        <w:rPr>
          <w:b w:val="1"/>
          <w:bCs w:val="1"/>
          <w:color w:val="000000"/>
          <w:rtl w:val="0"/>
        </w:rPr>
        <w:t xml:space="preserve">Batch pipeline logging</w:t>
      </w:r>
    </w:p>
    <w:p w:rsidR="00000000" w:rsidDel="00000000" w:rsidP="00000000" w:rsidRDefault="00000000" w:rsidRPr="00000000" w14:paraId="00000039">
      <w:pPr>
        <w:shd w:fill="ffffff" w:val="clear"/>
        <w:spacing w:line="400.0008" w:lineRule="auto"/>
        <w:rPr>
          <w:b w:val="1"/>
          <w:bCs w:val="1"/>
          <w:color w:val="1a73e8"/>
          <w:sz w:val="24"/>
          <w:szCs w:val="24"/>
        </w:rPr>
      </w:pPr>
      <w:r w:rsidDel="00000000" w:rsidR="00000000" w:rsidRPr="00000000">
        <w:rPr>
          <w:b w:val="1"/>
          <w:bCs w:val="1"/>
          <w:color w:val="1a73e8"/>
          <w:sz w:val="24"/>
          <w:szCs w:val="24"/>
          <w:rtl w:val="0"/>
        </w:rPr>
        <w:t xml:space="preserve">Step 1: Structured Logs</w:t>
      </w:r>
    </w:p>
    <w:p w:rsidR="00000000" w:rsidDel="00000000" w:rsidP="00000000" w:rsidRDefault="00000000" w:rsidRPr="00000000" w14:paraId="0000003A">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Step 2: Log Explorer</w:t>
      </w:r>
    </w:p>
    <w:p w:rsidR="00000000" w:rsidDel="00000000" w:rsidP="00000000" w:rsidRDefault="00000000" w:rsidRPr="00000000" w14:paraId="0000003B">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Step 3: Analysis with SQL</w:t>
      </w:r>
    </w:p>
    <w:p w:rsidR="00000000" w:rsidDel="00000000" w:rsidP="00000000" w:rsidRDefault="00000000" w:rsidRPr="00000000" w14:paraId="0000003C">
      <w:pPr>
        <w:shd w:fill="ffffff" w:val="clear"/>
        <w:rPr>
          <w:sz w:val="24"/>
          <w:szCs w:val="24"/>
        </w:rPr>
      </w:pPr>
      <w:r w:rsidDel="00000000" w:rsidR="00000000" w:rsidRPr="00000000">
        <w:rPr>
          <w:sz w:val="24"/>
          <w:szCs w:val="24"/>
          <w:rtl w:val="0"/>
        </w:rPr>
        <w:t xml:space="preserve">The foundation of all advanced analysis is emitting high-quality, structured logs from your Dataflow or Spark code.</w:t>
      </w:r>
    </w:p>
    <w:p w:rsidR="00000000" w:rsidDel="00000000" w:rsidP="00000000" w:rsidRDefault="00000000" w:rsidRPr="00000000" w14:paraId="0000003D">
      <w:pPr>
        <w:shd w:fill="ffffff" w:val="clear"/>
        <w:rPr>
          <w:sz w:val="24"/>
          <w:szCs w:val="24"/>
        </w:rPr>
      </w:pPr>
      <w:r w:rsidDel="00000000" w:rsidR="00000000" w:rsidRPr="00000000">
        <w:rPr>
          <w:sz w:val="24"/>
          <w:szCs w:val="24"/>
          <w:rtl w:val="0"/>
        </w:rPr>
        <w:t xml:space="preserve">By logging a JSON payload, you are adding critical, queryable context to your log entries, such as the specific business transaction that failed and the unique ID of the orchestrated workflow it belonged to.</w:t>
      </w:r>
    </w:p>
    <w:p w:rsidR="00000000" w:rsidDel="00000000" w:rsidP="00000000" w:rsidRDefault="00000000" w:rsidRPr="00000000" w14:paraId="0000003E">
      <w:pPr>
        <w:shd w:fill="ffffff" w:val="clear"/>
        <w:spacing w:line="465.8832" w:lineRule="auto"/>
        <w:rPr>
          <w:sz w:val="24"/>
          <w:szCs w:val="24"/>
        </w:rPr>
      </w:pPr>
      <w:r w:rsidDel="00000000" w:rsidR="00000000" w:rsidRPr="00000000">
        <w:rPr>
          <w:sz w:val="24"/>
          <w:szCs w:val="24"/>
          <w:rtl w:val="0"/>
        </w:rPr>
        <w:t xml:space="preserve">The following is an example of Python code used in a DAG for structured logging in for Dataflow or Apache Spark workloads.</w:t>
      </w:r>
    </w:p>
    <w:p w:rsidR="00000000" w:rsidDel="00000000" w:rsidP="00000000" w:rsidRDefault="00000000" w:rsidRPr="00000000" w14:paraId="0000003F">
      <w:pPr>
        <w:pStyle w:val="Heading2"/>
        <w:keepNext w:val="0"/>
        <w:keepLines w:val="0"/>
        <w:shd w:fill="ffffff" w:val="clear"/>
        <w:spacing w:after="80" w:line="335.99999999999994" w:lineRule="auto"/>
        <w:rPr>
          <w:b w:val="1"/>
          <w:bCs w:val="1"/>
          <w:sz w:val="36"/>
          <w:szCs w:val="36"/>
        </w:rPr>
      </w:pPr>
      <w:bookmarkStart w:colFirst="0" w:colLast="0" w:name="_8gr3lmmrs51" w:id="12"/>
      <w:bookmarkEnd w:id="12"/>
      <w:r w:rsidDel="00000000" w:rsidR="00000000" w:rsidRPr="00000000">
        <w:rPr>
          <w:b w:val="1"/>
          <w:bCs w:val="1"/>
          <w:sz w:val="36"/>
          <w:szCs w:val="36"/>
          <w:rtl w:val="0"/>
        </w:rPr>
        <w:t xml:space="preserve">Code for structured logs</w:t>
      </w:r>
    </w:p>
    <w:p w:rsidR="00000000" w:rsidDel="00000000" w:rsidP="00000000" w:rsidRDefault="00000000" w:rsidRPr="00000000" w14:paraId="00000040">
      <w:pPr>
        <w:shd w:fill="ffffff" w:val="clear"/>
        <w:rPr>
          <w:sz w:val="24"/>
          <w:szCs w:val="24"/>
        </w:rPr>
      </w:pPr>
      <w:r w:rsidDel="00000000" w:rsidR="00000000" w:rsidRPr="00000000">
        <w:rPr>
          <w:sz w:val="24"/>
          <w:szCs w:val="24"/>
          <w:rtl w:val="0"/>
        </w:rPr>
        <w:t xml:space="preserve"># This function could be part of a Dataflow DoFn or a Spark map function.</w:t>
      </w:r>
    </w:p>
    <w:p w:rsidR="00000000" w:rsidDel="00000000" w:rsidP="00000000" w:rsidRDefault="00000000" w:rsidRPr="00000000" w14:paraId="00000041">
      <w:pPr>
        <w:shd w:fill="ffffff" w:val="clear"/>
        <w:rPr>
          <w:sz w:val="24"/>
          <w:szCs w:val="24"/>
        </w:rPr>
      </w:pPr>
      <w:r w:rsidDel="00000000" w:rsidR="00000000" w:rsidRPr="00000000">
        <w:rPr>
          <w:sz w:val="24"/>
          <w:szCs w:val="24"/>
          <w:rtl w:val="0"/>
        </w:rPr>
        <w:t xml:space="preserve">def process_transaction(element):</w:t>
      </w:r>
    </w:p>
    <w:p w:rsidR="00000000" w:rsidDel="00000000" w:rsidP="00000000" w:rsidRDefault="00000000" w:rsidRPr="00000000" w14:paraId="00000042">
      <w:pPr>
        <w:shd w:fill="ffffff" w:val="clear"/>
        <w:rPr>
          <w:sz w:val="24"/>
          <w:szCs w:val="24"/>
        </w:rPr>
      </w:pPr>
      <w:r w:rsidDel="00000000" w:rsidR="00000000" w:rsidRPr="00000000">
        <w:rPr>
          <w:sz w:val="24"/>
          <w:szCs w:val="24"/>
          <w:rtl w:val="0"/>
        </w:rPr>
        <w:t xml:space="preserve">  # In a real application, the client is often initialized once per worker.</w:t>
      </w:r>
    </w:p>
    <w:p w:rsidR="00000000" w:rsidDel="00000000" w:rsidP="00000000" w:rsidRDefault="00000000" w:rsidRPr="00000000" w14:paraId="00000043">
      <w:pPr>
        <w:shd w:fill="ffffff" w:val="clear"/>
        <w:rPr>
          <w:sz w:val="24"/>
          <w:szCs w:val="24"/>
        </w:rPr>
      </w:pPr>
      <w:r w:rsidDel="00000000" w:rsidR="00000000" w:rsidRPr="00000000">
        <w:rPr>
          <w:sz w:val="24"/>
          <w:szCs w:val="24"/>
          <w:rtl w:val="0"/>
        </w:rPr>
        <w:t xml:space="preserve">  from google.cloud import logging as gcp_logging</w:t>
      </w:r>
    </w:p>
    <w:p w:rsidR="00000000" w:rsidDel="00000000" w:rsidP="00000000" w:rsidRDefault="00000000" w:rsidRPr="00000000" w14:paraId="00000044">
      <w:pPr>
        <w:shd w:fill="ffffff" w:val="clear"/>
        <w:rPr>
          <w:sz w:val="24"/>
          <w:szCs w:val="24"/>
        </w:rPr>
      </w:pPr>
      <w:r w:rsidDel="00000000" w:rsidR="00000000" w:rsidRPr="00000000">
        <w:rPr>
          <w:sz w:val="24"/>
          <w:szCs w:val="24"/>
          <w:rtl w:val="0"/>
        </w:rPr>
        <w:t xml:space="preserve">  log_client = gcp_logging.Client()</w:t>
      </w:r>
    </w:p>
    <w:p w:rsidR="00000000" w:rsidDel="00000000" w:rsidP="00000000" w:rsidRDefault="00000000" w:rsidRPr="00000000" w14:paraId="00000045">
      <w:pPr>
        <w:shd w:fill="ffffff" w:val="clear"/>
        <w:rPr>
          <w:sz w:val="24"/>
          <w:szCs w:val="24"/>
        </w:rPr>
      </w:pPr>
      <w:r w:rsidDel="00000000" w:rsidR="00000000" w:rsidRPr="00000000">
        <w:rPr>
          <w:sz w:val="24"/>
          <w:szCs w:val="24"/>
          <w:rtl w:val="0"/>
        </w:rPr>
        <w:t xml:space="preserve">  logger = log_client.logger("financial_pipeline_logs")</w:t>
      </w:r>
    </w:p>
    <w:p w:rsidR="00000000" w:rsidDel="00000000" w:rsidP="00000000" w:rsidRDefault="00000000" w:rsidRPr="00000000" w14:paraId="00000046">
      <w:pPr>
        <w:shd w:fill="ffffff" w:val="clear"/>
        <w:rPr>
          <w:sz w:val="24"/>
          <w:szCs w:val="24"/>
        </w:rPr>
      </w:pPr>
      <w:r w:rsidDel="00000000" w:rsidR="00000000" w:rsidRPr="00000000">
        <w:rPr>
          <w:sz w:val="24"/>
          <w:szCs w:val="24"/>
          <w:rtl w:val="0"/>
        </w:rPr>
        <w:t xml:space="preserve">  # The correlation_id would be passed in as a pipeline argument from</w:t>
      </w:r>
    </w:p>
    <w:p w:rsidR="00000000" w:rsidDel="00000000" w:rsidP="00000000" w:rsidRDefault="00000000" w:rsidRPr="00000000" w14:paraId="00000047">
      <w:pPr>
        <w:shd w:fill="ffffff" w:val="clear"/>
        <w:rPr>
          <w:sz w:val="24"/>
          <w:szCs w:val="24"/>
        </w:rPr>
      </w:pPr>
      <w:r w:rsidDel="00000000" w:rsidR="00000000" w:rsidRPr="00000000">
        <w:rPr>
          <w:sz w:val="24"/>
          <w:szCs w:val="24"/>
          <w:rtl w:val="0"/>
        </w:rPr>
        <w:t xml:space="preserve">  # the Cloud Composer DAG, e.g., using context variables like dag_run.run_id</w:t>
      </w:r>
    </w:p>
    <w:p w:rsidR="00000000" w:rsidDel="00000000" w:rsidP="00000000" w:rsidRDefault="00000000" w:rsidRPr="00000000" w14:paraId="00000048">
      <w:pPr>
        <w:shd w:fill="ffffff" w:val="clear"/>
        <w:rPr>
          <w:sz w:val="24"/>
          <w:szCs w:val="24"/>
        </w:rPr>
      </w:pPr>
      <w:r w:rsidDel="00000000" w:rsidR="00000000" w:rsidRPr="00000000">
        <w:rPr>
          <w:sz w:val="24"/>
          <w:szCs w:val="24"/>
          <w:rtl w:val="0"/>
        </w:rPr>
        <w:t xml:space="preserve">  correlation_id = "scheduled__2025-08-29T14:00:00+00:00"</w:t>
      </w:r>
    </w:p>
    <w:p w:rsidR="00000000" w:rsidDel="00000000" w:rsidP="00000000" w:rsidRDefault="00000000" w:rsidRPr="00000000" w14:paraId="00000049">
      <w:pPr>
        <w:shd w:fill="ffffff" w:val="clear"/>
        <w:rPr>
          <w:sz w:val="24"/>
          <w:szCs w:val="24"/>
        </w:rPr>
      </w:pPr>
      <w:r w:rsidDel="00000000" w:rsidR="00000000" w:rsidRPr="00000000">
        <w:rPr>
          <w:sz w:val="24"/>
          <w:szCs w:val="24"/>
          <w:rtl w:val="0"/>
        </w:rPr>
        <w:t xml:space="preserve">  try:</w:t>
      </w:r>
    </w:p>
    <w:p w:rsidR="00000000" w:rsidDel="00000000" w:rsidP="00000000" w:rsidRDefault="00000000" w:rsidRPr="00000000" w14:paraId="0000004A">
      <w:pPr>
        <w:shd w:fill="ffffff" w:val="clear"/>
        <w:rPr>
          <w:sz w:val="24"/>
          <w:szCs w:val="24"/>
        </w:rPr>
      </w:pPr>
      <w:r w:rsidDel="00000000" w:rsidR="00000000" w:rsidRPr="00000000">
        <w:rPr>
          <w:sz w:val="24"/>
          <w:szCs w:val="24"/>
          <w:rtl w:val="0"/>
        </w:rPr>
        <w:t xml:space="preserve">      # Business logic to validate the transaction</w:t>
      </w:r>
    </w:p>
    <w:p w:rsidR="00000000" w:rsidDel="00000000" w:rsidP="00000000" w:rsidRDefault="00000000" w:rsidRPr="00000000" w14:paraId="0000004B">
      <w:pPr>
        <w:shd w:fill="ffffff" w:val="clear"/>
        <w:rPr>
          <w:sz w:val="24"/>
          <w:szCs w:val="24"/>
        </w:rPr>
      </w:pPr>
      <w:r w:rsidDel="00000000" w:rsidR="00000000" w:rsidRPr="00000000">
        <w:rPr>
          <w:sz w:val="24"/>
          <w:szCs w:val="24"/>
          <w:rtl w:val="0"/>
        </w:rPr>
        <w:t xml:space="preserve">      amount = element.get("amount")</w:t>
      </w:r>
    </w:p>
    <w:p w:rsidR="00000000" w:rsidDel="00000000" w:rsidP="00000000" w:rsidRDefault="00000000" w:rsidRPr="00000000" w14:paraId="0000004C">
      <w:pPr>
        <w:shd w:fill="ffffff" w:val="clear"/>
        <w:rPr>
          <w:sz w:val="24"/>
          <w:szCs w:val="24"/>
        </w:rPr>
      </w:pPr>
      <w:r w:rsidDel="00000000" w:rsidR="00000000" w:rsidRPr="00000000">
        <w:rPr>
          <w:sz w:val="24"/>
          <w:szCs w:val="24"/>
          <w:rtl w:val="0"/>
        </w:rPr>
        <w:t xml:space="preserve">      # CORRECTED: Check for None first to avoid a TypeError</w:t>
      </w:r>
    </w:p>
    <w:p w:rsidR="00000000" w:rsidDel="00000000" w:rsidP="00000000" w:rsidRDefault="00000000" w:rsidRPr="00000000" w14:paraId="0000004D">
      <w:pPr>
        <w:shd w:fill="ffffff" w:val="clear"/>
        <w:rPr>
          <w:sz w:val="24"/>
          <w:szCs w:val="24"/>
        </w:rPr>
      </w:pPr>
      <w:r w:rsidDel="00000000" w:rsidR="00000000" w:rsidRPr="00000000">
        <w:rPr>
          <w:sz w:val="24"/>
          <w:szCs w:val="24"/>
          <w:rtl w:val="0"/>
        </w:rPr>
        <w:t xml:space="preserve">      if amount is None or not isinstance(amount, (int, float)) or amount &lt; 0:</w:t>
      </w:r>
    </w:p>
    <w:p w:rsidR="00000000" w:rsidDel="00000000" w:rsidP="00000000" w:rsidRDefault="00000000" w:rsidRPr="00000000" w14:paraId="0000004E">
      <w:pPr>
        <w:shd w:fill="ffffff" w:val="clear"/>
        <w:rPr>
          <w:sz w:val="24"/>
          <w:szCs w:val="24"/>
        </w:rPr>
      </w:pPr>
      <w:r w:rsidDel="00000000" w:rsidR="00000000" w:rsidRPr="00000000">
        <w:rPr>
          <w:sz w:val="24"/>
          <w:szCs w:val="24"/>
          <w:rtl w:val="0"/>
        </w:rPr>
        <w:t xml:space="preserve">          raise ValueError("Invalid or missing transaction amount.") # Using ValueError is more specific here</w:t>
      </w:r>
    </w:p>
    <w:p w:rsidR="00000000" w:rsidDel="00000000" w:rsidP="00000000" w:rsidRDefault="00000000" w:rsidRPr="00000000" w14:paraId="0000004F">
      <w:pPr>
        <w:shd w:fill="ffffff" w:val="clear"/>
        <w:rPr>
          <w:sz w:val="24"/>
          <w:szCs w:val="24"/>
        </w:rPr>
      </w:pPr>
      <w:r w:rsidDel="00000000" w:rsidR="00000000" w:rsidRPr="00000000">
        <w:rPr>
          <w:sz w:val="24"/>
          <w:szCs w:val="24"/>
          <w:rtl w:val="0"/>
        </w:rPr>
        <w:t xml:space="preserve">      #... more validation...</w:t>
      </w:r>
    </w:p>
    <w:p w:rsidR="00000000" w:rsidDel="00000000" w:rsidP="00000000" w:rsidRDefault="00000000" w:rsidRPr="00000000" w14:paraId="00000050">
      <w:pPr>
        <w:shd w:fill="ffffff" w:val="clear"/>
        <w:rPr>
          <w:sz w:val="24"/>
          <w:szCs w:val="24"/>
        </w:rPr>
      </w:pPr>
      <w:r w:rsidDel="00000000" w:rsidR="00000000" w:rsidRPr="00000000">
        <w:rPr>
          <w:sz w:val="24"/>
          <w:szCs w:val="24"/>
          <w:rtl w:val="0"/>
        </w:rPr>
        <w:t xml:space="preserve">  except Exception as e:</w:t>
      </w:r>
    </w:p>
    <w:p w:rsidR="00000000" w:rsidDel="00000000" w:rsidP="00000000" w:rsidRDefault="00000000" w:rsidRPr="00000000" w14:paraId="00000051">
      <w:pPr>
        <w:shd w:fill="ffffff" w:val="clear"/>
        <w:rPr>
          <w:sz w:val="24"/>
          <w:szCs w:val="24"/>
        </w:rPr>
      </w:pPr>
      <w:r w:rsidDel="00000000" w:rsidR="00000000" w:rsidRPr="00000000">
        <w:rPr>
          <w:sz w:val="24"/>
          <w:szCs w:val="24"/>
          <w:rtl w:val="0"/>
        </w:rPr>
        <w:t xml:space="preserve">      # Log a structured payload for actionable, queryable insights</w:t>
      </w:r>
    </w:p>
    <w:p w:rsidR="00000000" w:rsidDel="00000000" w:rsidP="00000000" w:rsidRDefault="00000000" w:rsidRPr="00000000" w14:paraId="00000052">
      <w:pPr>
        <w:shd w:fill="ffffff" w:val="clear"/>
        <w:rPr>
          <w:sz w:val="24"/>
          <w:szCs w:val="24"/>
        </w:rPr>
      </w:pPr>
      <w:r w:rsidDel="00000000" w:rsidR="00000000" w:rsidRPr="00000000">
        <w:rPr>
          <w:sz w:val="24"/>
          <w:szCs w:val="24"/>
          <w:rtl w:val="0"/>
        </w:rPr>
        <w:t xml:space="preserve">      error_payload = {</w:t>
      </w:r>
    </w:p>
    <w:p w:rsidR="00000000" w:rsidDel="00000000" w:rsidP="00000000" w:rsidRDefault="00000000" w:rsidRPr="00000000" w14:paraId="00000053">
      <w:pPr>
        <w:shd w:fill="ffffff" w:val="clear"/>
        <w:rPr>
          <w:sz w:val="24"/>
          <w:szCs w:val="24"/>
        </w:rPr>
      </w:pPr>
      <w:r w:rsidDel="00000000" w:rsidR="00000000" w:rsidRPr="00000000">
        <w:rPr>
          <w:sz w:val="24"/>
          <w:szCs w:val="24"/>
          <w:rtl w:val="0"/>
        </w:rPr>
        <w:t xml:space="preserve">          "message": f"Transaction validation failed: {str(e)}",</w:t>
      </w:r>
    </w:p>
    <w:p w:rsidR="00000000" w:rsidDel="00000000" w:rsidP="00000000" w:rsidRDefault="00000000" w:rsidRPr="00000000" w14:paraId="00000054">
      <w:pPr>
        <w:shd w:fill="ffffff" w:val="clear"/>
        <w:rPr>
          <w:sz w:val="24"/>
          <w:szCs w:val="24"/>
        </w:rPr>
      </w:pPr>
      <w:r w:rsidDel="00000000" w:rsidR="00000000" w:rsidRPr="00000000">
        <w:rPr>
          <w:sz w:val="24"/>
          <w:szCs w:val="24"/>
          <w:rtl w:val="0"/>
        </w:rPr>
        <w:t xml:space="preserve">          "severity": "ERROR",</w:t>
      </w:r>
    </w:p>
    <w:p w:rsidR="00000000" w:rsidDel="00000000" w:rsidP="00000000" w:rsidRDefault="00000000" w:rsidRPr="00000000" w14:paraId="00000055">
      <w:pPr>
        <w:shd w:fill="ffffff" w:val="clear"/>
        <w:rPr>
          <w:sz w:val="24"/>
          <w:szCs w:val="24"/>
        </w:rPr>
      </w:pPr>
      <w:r w:rsidDel="00000000" w:rsidR="00000000" w:rsidRPr="00000000">
        <w:rPr>
          <w:sz w:val="24"/>
          <w:szCs w:val="24"/>
          <w:rtl w:val="0"/>
        </w:rPr>
        <w:t xml:space="preserve">          "transaction_id": element.get("transaction_id"),</w:t>
      </w:r>
    </w:p>
    <w:p w:rsidR="00000000" w:rsidDel="00000000" w:rsidP="00000000" w:rsidRDefault="00000000" w:rsidRPr="00000000" w14:paraId="00000056">
      <w:pPr>
        <w:shd w:fill="ffffff" w:val="clear"/>
        <w:rPr>
          <w:sz w:val="24"/>
          <w:szCs w:val="24"/>
        </w:rPr>
      </w:pPr>
      <w:r w:rsidDel="00000000" w:rsidR="00000000" w:rsidRPr="00000000">
        <w:rPr>
          <w:sz w:val="24"/>
          <w:szCs w:val="24"/>
          <w:rtl w:val="0"/>
        </w:rPr>
        <w:t xml:space="preserve">          "pipeline_stage": "validation",</w:t>
      </w:r>
    </w:p>
    <w:p w:rsidR="00000000" w:rsidDel="00000000" w:rsidP="00000000" w:rsidRDefault="00000000" w:rsidRPr="00000000" w14:paraId="00000057">
      <w:pPr>
        <w:shd w:fill="ffffff" w:val="clear"/>
        <w:rPr>
          <w:sz w:val="24"/>
          <w:szCs w:val="24"/>
        </w:rPr>
      </w:pPr>
      <w:r w:rsidDel="00000000" w:rsidR="00000000" w:rsidRPr="00000000">
        <w:rPr>
          <w:sz w:val="24"/>
          <w:szCs w:val="24"/>
          <w:rtl w:val="0"/>
        </w:rPr>
        <w:t xml:space="preserve">          "correlation_id": correlation_id</w:t>
      </w:r>
    </w:p>
    <w:p w:rsidR="00000000" w:rsidDel="00000000" w:rsidP="00000000" w:rsidRDefault="00000000" w:rsidRPr="00000000" w14:paraId="00000058">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hd w:fill="ffffff" w:val="clear"/>
        <w:rPr>
          <w:sz w:val="24"/>
          <w:szCs w:val="24"/>
        </w:rPr>
      </w:pPr>
      <w:r w:rsidDel="00000000" w:rsidR="00000000" w:rsidRPr="00000000">
        <w:rPr>
          <w:sz w:val="24"/>
          <w:szCs w:val="24"/>
          <w:rtl w:val="0"/>
        </w:rPr>
        <w:t xml:space="preserve">      logger.log_struct(error_payload)</w:t>
      </w:r>
    </w:p>
    <w:p w:rsidR="00000000" w:rsidDel="00000000" w:rsidP="00000000" w:rsidRDefault="00000000" w:rsidRPr="00000000" w14:paraId="0000005A">
      <w:pPr>
        <w:shd w:fill="ffffff" w:val="clear"/>
        <w:rPr>
          <w:sz w:val="24"/>
          <w:szCs w:val="24"/>
        </w:rPr>
      </w:pPr>
      <w:r w:rsidDel="00000000" w:rsidR="00000000" w:rsidRPr="00000000">
        <w:rPr>
          <w:sz w:val="24"/>
          <w:szCs w:val="24"/>
          <w:rtl w:val="0"/>
        </w:rPr>
        <w:t xml:space="preserve">      # Optionally, you would then yield this element to a Dead Letter Queue.</w:t>
      </w:r>
    </w:p>
    <w:p w:rsidR="00000000" w:rsidDel="00000000" w:rsidP="00000000" w:rsidRDefault="00000000" w:rsidRPr="00000000" w14:paraId="0000005B">
      <w:pPr>
        <w:shd w:fill="ffffff" w:val="clear"/>
        <w:rPr>
          <w:sz w:val="24"/>
          <w:szCs w:val="24"/>
        </w:rPr>
      </w:pPr>
      <w:r w:rsidDel="00000000" w:rsidR="00000000" w:rsidRPr="00000000">
        <w:rPr>
          <w:sz w:val="24"/>
          <w:szCs w:val="24"/>
          <w:rtl w:val="0"/>
        </w:rPr>
        <w:t xml:space="preserve">      return  # Stop processing this record</w:t>
      </w:r>
    </w:p>
    <w:p w:rsidR="00000000" w:rsidDel="00000000" w:rsidP="00000000" w:rsidRDefault="00000000" w:rsidRPr="00000000" w14:paraId="0000005C">
      <w:pPr>
        <w:shd w:fill="ffffff" w:val="clear"/>
        <w:rPr>
          <w:sz w:val="24"/>
          <w:szCs w:val="24"/>
        </w:rPr>
      </w:pPr>
      <w:r w:rsidDel="00000000" w:rsidR="00000000" w:rsidRPr="00000000">
        <w:rPr>
          <w:sz w:val="24"/>
          <w:szCs w:val="24"/>
          <w:rtl w:val="0"/>
        </w:rPr>
        <w:t xml:space="preserve">  #... continue processing valid record...</w:t>
      </w:r>
    </w:p>
    <w:p w:rsidR="00000000" w:rsidDel="00000000" w:rsidP="00000000" w:rsidRDefault="00000000" w:rsidRPr="00000000" w14:paraId="0000005D">
      <w:pPr>
        <w:shd w:fill="ffffff" w:val="clear"/>
        <w:spacing w:line="465.8832" w:lineRule="auto"/>
        <w:rPr>
          <w:sz w:val="24"/>
          <w:szCs w:val="24"/>
        </w:rPr>
      </w:pPr>
      <w:r w:rsidDel="00000000" w:rsidR="00000000" w:rsidRPr="00000000">
        <w:rPr>
          <w:sz w:val="24"/>
          <w:szCs w:val="24"/>
          <w:rtl w:val="0"/>
        </w:rPr>
        <w:t xml:space="preserve">Watch the following video which covers structured logging and other Cloud Logging best practices.</w:t>
      </w:r>
    </w:p>
    <w:p w:rsidR="00000000" w:rsidDel="00000000" w:rsidP="00000000" w:rsidRDefault="00000000" w:rsidRPr="00000000" w14:paraId="0000005E">
      <w:pPr>
        <w:pStyle w:val="Heading3"/>
        <w:keepNext w:val="0"/>
        <w:keepLines w:val="0"/>
        <w:shd w:fill="ffffff" w:val="clear"/>
        <w:spacing w:after="0" w:before="0" w:line="300" w:lineRule="auto"/>
        <w:rPr>
          <w:b w:val="1"/>
          <w:bCs w:val="1"/>
          <w:color w:val="000000"/>
        </w:rPr>
      </w:pPr>
      <w:bookmarkStart w:colFirst="0" w:colLast="0" w:name="_91zvkmcln8ap" w:id="13"/>
      <w:bookmarkEnd w:id="13"/>
      <w:r w:rsidDel="00000000" w:rsidR="00000000" w:rsidRPr="00000000">
        <w:rPr>
          <w:b w:val="1"/>
          <w:bCs w:val="1"/>
          <w:color w:val="000000"/>
          <w:rtl w:val="0"/>
        </w:rPr>
        <w:t xml:space="preserve">Additional resources</w:t>
      </w:r>
    </w:p>
    <w:p w:rsidR="00000000" w:rsidDel="00000000" w:rsidP="00000000" w:rsidRDefault="00000000" w:rsidRPr="00000000" w14:paraId="0000005F">
      <w:pPr>
        <w:shd w:fill="ffffff" w:val="clear"/>
        <w:spacing w:line="400.0008" w:lineRule="auto"/>
        <w:rPr>
          <w:sz w:val="24"/>
          <w:szCs w:val="24"/>
        </w:rPr>
      </w:pPr>
      <w:r w:rsidDel="00000000" w:rsidR="00000000" w:rsidRPr="00000000">
        <w:rPr>
          <w:sz w:val="24"/>
          <w:szCs w:val="24"/>
          <w:rtl w:val="0"/>
        </w:rPr>
        <w:t xml:space="preserve">Google Cloud's Well-Architected Framework: Operational excellence. Click </w:t>
      </w:r>
      <w:r w:rsidDel="00000000" w:rsidR="00000000" w:rsidRPr="00000000">
        <w:rPr>
          <w:b w:val="1"/>
          <w:bCs w:val="1"/>
          <w:sz w:val="24"/>
          <w:szCs w:val="24"/>
          <w:rtl w:val="0"/>
        </w:rPr>
        <w:t xml:space="preserve">Observability</w:t>
      </w:r>
      <w:r w:rsidDel="00000000" w:rsidR="00000000" w:rsidRPr="00000000">
        <w:rPr>
          <w:sz w:val="24"/>
          <w:szCs w:val="24"/>
          <w:rtl w:val="0"/>
        </w:rPr>
        <w:t xml:space="preserve"> to learn more.</w:t>
      </w:r>
    </w:p>
    <w:p w:rsidR="00000000" w:rsidDel="00000000" w:rsidP="00000000" w:rsidRDefault="00000000" w:rsidRPr="00000000" w14:paraId="00000060">
      <w:pPr>
        <w:shd w:fill="ffffff" w:val="clear"/>
        <w:jc w:val="center"/>
        <w:rPr>
          <w:b w:val="1"/>
          <w:bCs w:val="1"/>
          <w:color w:val="ffffff"/>
          <w:sz w:val="24"/>
          <w:szCs w:val="24"/>
          <w:shd w:fill="1a73e8" w:val="clear"/>
        </w:rPr>
      </w:pPr>
      <w:hyperlink r:id="rId9">
        <w:r w:rsidDel="00000000" w:rsidR="00000000" w:rsidRPr="00000000">
          <w:rPr>
            <w:b w:val="1"/>
            <w:bCs w:val="1"/>
            <w:color w:val="ffffff"/>
            <w:sz w:val="24"/>
            <w:szCs w:val="24"/>
            <w:shd w:fill="1a73e8" w:val="clear"/>
            <w:rtl w:val="0"/>
          </w:rPr>
          <w:t xml:space="preserve">Observability</w:t>
        </w:r>
      </w:hyperlink>
      <w:r w:rsidDel="00000000" w:rsidR="00000000" w:rsidRPr="00000000">
        <w:rPr>
          <w:rtl w:val="0"/>
        </w:rPr>
      </w:r>
    </w:p>
    <w:p w:rsidR="00000000" w:rsidDel="00000000" w:rsidP="00000000" w:rsidRDefault="00000000" w:rsidRPr="00000000" w14:paraId="00000061">
      <w:pPr>
        <w:shd w:fill="ffffff" w:val="clear"/>
        <w:spacing w:line="400.0008" w:lineRule="auto"/>
        <w:rPr>
          <w:sz w:val="24"/>
          <w:szCs w:val="24"/>
        </w:rPr>
      </w:pPr>
      <w:r w:rsidDel="00000000" w:rsidR="00000000" w:rsidRPr="00000000">
        <w:rPr>
          <w:sz w:val="24"/>
          <w:szCs w:val="24"/>
          <w:rtl w:val="0"/>
        </w:rPr>
        <w:t xml:space="preserve">Cloud Logging's log buckets are a feature that allows you to store and organize your log entries for analysis and retention. Click </w:t>
      </w:r>
      <w:r w:rsidDel="00000000" w:rsidR="00000000" w:rsidRPr="00000000">
        <w:rPr>
          <w:b w:val="1"/>
          <w:bCs w:val="1"/>
          <w:sz w:val="24"/>
          <w:szCs w:val="24"/>
          <w:rtl w:val="0"/>
        </w:rPr>
        <w:t xml:space="preserve">Log Buckets</w:t>
      </w:r>
      <w:r w:rsidDel="00000000" w:rsidR="00000000" w:rsidRPr="00000000">
        <w:rPr>
          <w:sz w:val="24"/>
          <w:szCs w:val="24"/>
          <w:rtl w:val="0"/>
        </w:rPr>
        <w:t xml:space="preserve"> to learn more.</w:t>
      </w:r>
    </w:p>
    <w:p w:rsidR="00000000" w:rsidDel="00000000" w:rsidP="00000000" w:rsidRDefault="00000000" w:rsidRPr="00000000" w14:paraId="00000062">
      <w:pPr>
        <w:shd w:fill="ffffff" w:val="clear"/>
        <w:jc w:val="center"/>
        <w:rPr>
          <w:b w:val="1"/>
          <w:bCs w:val="1"/>
          <w:color w:val="ffffff"/>
          <w:sz w:val="24"/>
          <w:szCs w:val="24"/>
          <w:shd w:fill="1a73e8" w:val="clear"/>
        </w:rPr>
      </w:pPr>
      <w:hyperlink r:id="rId10">
        <w:r w:rsidDel="00000000" w:rsidR="00000000" w:rsidRPr="00000000">
          <w:rPr>
            <w:b w:val="1"/>
            <w:bCs w:val="1"/>
            <w:color w:val="ffffff"/>
            <w:sz w:val="24"/>
            <w:szCs w:val="24"/>
            <w:shd w:fill="1a73e8" w:val="clear"/>
            <w:rtl w:val="0"/>
          </w:rPr>
          <w:t xml:space="preserve">Log Buckets</w:t>
        </w:r>
      </w:hyperlink>
      <w:r w:rsidDel="00000000" w:rsidR="00000000" w:rsidRPr="00000000">
        <w:rPr>
          <w:rtl w:val="0"/>
        </w:rPr>
      </w:r>
    </w:p>
    <w:p w:rsidR="00000000" w:rsidDel="00000000" w:rsidP="00000000" w:rsidRDefault="00000000" w:rsidRPr="00000000" w14:paraId="00000063">
      <w:pPr>
        <w:shd w:fill="ffffff" w:val="clear"/>
        <w:rPr>
          <w:b w:val="1"/>
          <w:bCs w:val="1"/>
          <w:color w:val="ffffff"/>
          <w:sz w:val="24"/>
          <w:szCs w:val="24"/>
          <w:shd w:fill="1a73e8" w:val="clear"/>
        </w:rPr>
      </w:pPr>
      <w:r w:rsidDel="00000000" w:rsidR="00000000" w:rsidRPr="00000000">
        <w:rPr>
          <w:b w:val="1"/>
          <w:bCs w:val="1"/>
          <w:color w:val="ffffff"/>
          <w:sz w:val="24"/>
          <w:szCs w:val="24"/>
          <w:shd w:fill="1a73e8" w:val="clear"/>
        </w:rPr>
        <w:drawing>
          <wp:inline distB="114300" distT="114300" distL="114300" distR="114300">
            <wp:extent cx="5943600" cy="292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cloud.google.com/logging/docs/routing/overview?utm_source=youtube&amp;utm_medium=unpaidsoc&amp;utm_campaign=CDR_yur_gcp_hh_z8qewgfq_EngineeringForReliability_112921&amp;utm_content=description#buckets" TargetMode="External"/><Relationship Id="rId9" Type="http://schemas.openxmlformats.org/officeDocument/2006/relationships/hyperlink" Target="https://goo.gle/3o59Ty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