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x24mdo0ix1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Controls and Compliance Checklist: Botium Toys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This checklist is based on the internal audit of Botium Toys' current security posture.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t3q3usuu9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Controls Assessment Checklist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47.8717813977933"/>
        <w:gridCol w:w="565.633210719916"/>
        <w:gridCol w:w="521.3662637940095"/>
        <w:gridCol w:w="5125.1287440882825"/>
        <w:tblGridChange w:id="0">
          <w:tblGrid>
            <w:gridCol w:w="3147.8717813977933"/>
            <w:gridCol w:w="565.633210719916"/>
            <w:gridCol w:w="521.3662637940095"/>
            <w:gridCol w:w="5125.12874408828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 based on Report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Least Privilege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Report mentions inadequate management of assets and access.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Disaster recovery plans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Report explicitly states no plans are currently in place.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Password policies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policy exists, though it is currently weak/nominal.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Separation of duties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currently implemented in the administrative procedures.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Firewall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Report confirms a firewall is in place.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Intrusion detection system (IDS)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Report explicitly states an IDS is NOT installed.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Backups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Report states the company does not have backups of critical data.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Antivirus software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Antivirus is installed and monitored regularly.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 monitoring (Legacy)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Legacy systems are monitored, though not on a regular schedule.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Encryption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Noted as a missing control for internal data and credit cards.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Password management system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Report states there is no centralized management system.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Locks (Physical)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Confirmed for office, storefront, and warehouse.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CCTV surveillance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Confirmed to be up-to-date at the physical location.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Fire detection/prevention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Confirmed to be functioning (alarms/sprinklers).</w:t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lzjte586i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Compliance Checklist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28cr7dhya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 Card Industry Data Security Standard (PCI DSS)</w:t>
      </w:r>
    </w:p>
    <w:tbl>
      <w:tblPr>
        <w:tblStyle w:val="Table2"/>
        <w:tblW w:w="7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95"/>
        <w:gridCol w:w="575"/>
        <w:gridCol w:w="530"/>
        <w:tblGridChange w:id="0">
          <w:tblGrid>
            <w:gridCol w:w="6095"/>
            <w:gridCol w:w="575"/>
            <w:gridCol w:w="5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Practice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Only authorized users have access to credit card information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Credit card info is stored/processed in a secure environment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encryption procedures are implemented for transactions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Secure password management policies are adopted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o8zvyum49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General Data Protection Regulation (GDPR)</w:t>
      </w:r>
    </w:p>
    <w:tbl>
      <w:tblPr>
        <w:tblStyle w:val="Table3"/>
        <w:tblW w:w="68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80"/>
        <w:gridCol w:w="575"/>
        <w:gridCol w:w="530"/>
        <w:tblGridChange w:id="0">
          <w:tblGrid>
            <w:gridCol w:w="5780"/>
            <w:gridCol w:w="575"/>
            <w:gridCol w:w="5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Practice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E.U. customers’ data is kept private/secured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72-hour breach notification plan is in place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is properly classified and inventoried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Privacy policies/procedures are enforced and documented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032nvi96z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and Organizations Controls (SOC type 1, SOC type 2)</w:t>
      </w:r>
    </w:p>
    <w:tbl>
      <w:tblPr>
        <w:tblStyle w:val="Table4"/>
        <w:tblW w:w="5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30"/>
        <w:gridCol w:w="575"/>
        <w:gridCol w:w="530"/>
        <w:tblGridChange w:id="0">
          <w:tblGrid>
            <w:gridCol w:w="4730"/>
            <w:gridCol w:w="575"/>
            <w:gridCol w:w="5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Practice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 access policies are established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Sensitive data (PII/SPII) is confidential/private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integrity (consistent, accurate, validated)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is available to authorized individuals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prv15imxq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Recommendations (Optional)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Prioritize Continuity:</w:t>
      </w:r>
      <w:r w:rsidDel="00000000" w:rsidR="00000000" w:rsidRPr="00000000">
        <w:rPr>
          <w:rtl w:val="0"/>
        </w:rPr>
        <w:t xml:space="preserve"> Immediately implement a </w:t>
      </w:r>
      <w:r w:rsidDel="00000000" w:rsidR="00000000" w:rsidRPr="00000000">
        <w:rPr>
          <w:b w:val="1"/>
          <w:bCs w:val="1"/>
          <w:rtl w:val="0"/>
        </w:rPr>
        <w:t xml:space="preserve">Backup and Disaster Recovery</w:t>
      </w:r>
      <w:r w:rsidDel="00000000" w:rsidR="00000000" w:rsidRPr="00000000">
        <w:rPr>
          <w:rtl w:val="0"/>
        </w:rPr>
        <w:t xml:space="preserve"> solution. As a growing global brand, losing customer data or the storefront would be catastrophic for business continuity.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Harden Authentication:</w:t>
      </w:r>
      <w:r w:rsidDel="00000000" w:rsidR="00000000" w:rsidRPr="00000000">
        <w:rPr>
          <w:rtl w:val="0"/>
        </w:rPr>
        <w:t xml:space="preserve"> Deploy a </w:t>
      </w:r>
      <w:r w:rsidDel="00000000" w:rsidR="00000000" w:rsidRPr="00000000">
        <w:rPr>
          <w:b w:val="1"/>
          <w:bCs w:val="1"/>
          <w:rtl w:val="0"/>
        </w:rPr>
        <w:t xml:space="preserve">centralized Password Management system</w:t>
      </w:r>
      <w:r w:rsidDel="00000000" w:rsidR="00000000" w:rsidRPr="00000000">
        <w:rPr>
          <w:rtl w:val="0"/>
        </w:rPr>
        <w:t xml:space="preserve"> and update the password policy to meet modern complexity standards (8+ chars, special symbols).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Address Technical Debt:</w:t>
      </w:r>
      <w:r w:rsidDel="00000000" w:rsidR="00000000" w:rsidRPr="00000000">
        <w:rPr>
          <w:rtl w:val="0"/>
        </w:rPr>
        <w:t xml:space="preserve"> Install an </w:t>
      </w:r>
      <w:r w:rsidDel="00000000" w:rsidR="00000000" w:rsidRPr="00000000">
        <w:rPr>
          <w:b w:val="1"/>
          <w:bCs w:val="1"/>
          <w:rtl w:val="0"/>
        </w:rPr>
        <w:t xml:space="preserve">IDS</w:t>
      </w:r>
      <w:r w:rsidDel="00000000" w:rsidR="00000000" w:rsidRPr="00000000">
        <w:rPr>
          <w:rtl w:val="0"/>
        </w:rPr>
        <w:t xml:space="preserve"> to move from a "Protect" stance to a "Detect" stance.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Encryption:</w:t>
      </w:r>
      <w:r w:rsidDel="00000000" w:rsidR="00000000" w:rsidRPr="00000000">
        <w:rPr>
          <w:rtl w:val="0"/>
        </w:rPr>
        <w:t xml:space="preserve"> Implement </w:t>
      </w:r>
      <w:r w:rsidDel="00000000" w:rsidR="00000000" w:rsidRPr="00000000">
        <w:rPr>
          <w:b w:val="1"/>
          <w:bCs w:val="1"/>
          <w:rtl w:val="0"/>
        </w:rPr>
        <w:t xml:space="preserve">AES encryption</w:t>
      </w:r>
      <w:r w:rsidDel="00000000" w:rsidR="00000000" w:rsidRPr="00000000">
        <w:rPr>
          <w:rtl w:val="0"/>
        </w:rPr>
        <w:t xml:space="preserve"> for data at rest and in transit to meet PCI DSS and GDPR requirements, especially for customer payment information.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