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sti848fmhdk" w:id="0"/>
      <w:bookmarkEnd w:id="0"/>
      <w:r w:rsidDel="00000000" w:rsidR="00000000" w:rsidRPr="00000000">
        <w:rPr>
          <w:b w:val="1"/>
          <w:bCs w:val="1"/>
          <w:color w:val="1f1f1f"/>
          <w:sz w:val="34"/>
          <w:szCs w:val="34"/>
          <w:rtl w:val="0"/>
        </w:rPr>
        <w:t xml:space="preserve">Lab Report: TDD and BDD Test Cases (REQ-LOGIN-01)</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w8rljbcc5kr" w:id="1"/>
      <w:bookmarkEnd w:id="1"/>
      <w:r w:rsidDel="00000000" w:rsidR="00000000" w:rsidRPr="00000000">
        <w:rPr>
          <w:b w:val="1"/>
          <w:bCs w:val="1"/>
          <w:color w:val="1f1f1f"/>
          <w:sz w:val="26"/>
          <w:szCs w:val="26"/>
          <w:rtl w:val="0"/>
        </w:rPr>
        <w:t xml:space="preserve">1. TDD-Style Test Objective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Validate that the </w:t>
      </w:r>
      <w:r w:rsidDel="00000000" w:rsidR="00000000" w:rsidRPr="00000000">
        <w:rPr>
          <w:color w:val="444746"/>
          <w:shd w:fill="e9eef6" w:val="clear"/>
          <w:rtl w:val="0"/>
        </w:rPr>
        <w:t xml:space="preserve">AccountService</w:t>
      </w:r>
      <w:r w:rsidDel="00000000" w:rsidR="00000000" w:rsidRPr="00000000">
        <w:rPr>
          <w:color w:val="1f1f1f"/>
          <w:rtl w:val="0"/>
        </w:rPr>
        <w:t xml:space="preserve"> increments a </w:t>
      </w:r>
      <w:r w:rsidDel="00000000" w:rsidR="00000000" w:rsidRPr="00000000">
        <w:rPr>
          <w:color w:val="444746"/>
          <w:shd w:fill="e9eef6" w:val="clear"/>
          <w:rtl w:val="0"/>
        </w:rPr>
        <w:t xml:space="preserve">failed_login_attempts</w:t>
      </w:r>
      <w:r w:rsidDel="00000000" w:rsidR="00000000" w:rsidRPr="00000000">
        <w:rPr>
          <w:color w:val="1f1f1f"/>
          <w:rtl w:val="0"/>
        </w:rPr>
        <w:t xml:space="preserve"> counter upon authentication failure and sets the </w:t>
      </w:r>
      <w:r w:rsidDel="00000000" w:rsidR="00000000" w:rsidRPr="00000000">
        <w:rPr>
          <w:color w:val="444746"/>
          <w:shd w:fill="e9eef6" w:val="clear"/>
          <w:rtl w:val="0"/>
        </w:rPr>
        <w:t xml:space="preserve">is_locked</w:t>
      </w:r>
      <w:r w:rsidDel="00000000" w:rsidR="00000000" w:rsidRPr="00000000">
        <w:rPr>
          <w:color w:val="1f1f1f"/>
          <w:rtl w:val="0"/>
        </w:rPr>
        <w:t xml:space="preserve"> flag to </w:t>
      </w:r>
      <w:r w:rsidDel="00000000" w:rsidR="00000000" w:rsidRPr="00000000">
        <w:rPr>
          <w:color w:val="444746"/>
          <w:shd w:fill="e9eef6" w:val="clear"/>
          <w:rtl w:val="0"/>
        </w:rPr>
        <w:t xml:space="preserve">true</w:t>
      </w:r>
      <w:r w:rsidDel="00000000" w:rsidR="00000000" w:rsidRPr="00000000">
        <w:rPr>
          <w:color w:val="1f1f1f"/>
          <w:rtl w:val="0"/>
        </w:rPr>
        <w:t xml:space="preserve"> exactly when the counter reaches 3.</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Valid email, incorrect password (3 consecutive requests).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Expected Logic:</w:t>
      </w:r>
      <w:r w:rsidDel="00000000" w:rsidR="00000000" w:rsidRPr="00000000">
        <w:rPr>
          <w:color w:val="1f1f1f"/>
          <w:rtl w:val="0"/>
        </w:rPr>
        <w:t xml:space="preserve"> The database record for the user should update the status to "Locked" and deny all subsequent authentication tokens until a reset occurs.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e8hlce4u179" w:id="2"/>
      <w:bookmarkEnd w:id="2"/>
      <w:r w:rsidDel="00000000" w:rsidR="00000000" w:rsidRPr="00000000">
        <w:rPr>
          <w:b w:val="1"/>
          <w:bCs w:val="1"/>
          <w:color w:val="1f1f1f"/>
          <w:sz w:val="26"/>
          <w:szCs w:val="26"/>
          <w:rtl w:val="0"/>
        </w:rPr>
        <w:t xml:space="preserve">2. BDD Scenarios (Gherkin Syntax)</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Scenario: Successful login with registered credentials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Given</w:t>
      </w:r>
      <w:r w:rsidDel="00000000" w:rsidR="00000000" w:rsidRPr="00000000">
        <w:rPr>
          <w:color w:val="1f1f1f"/>
          <w:rtl w:val="0"/>
        </w:rPr>
        <w:t xml:space="preserve"> I am on the banking application login page</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have a registered account with email "user@example.com"</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I enter "user@example.com" and the correct password</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click the "Login" button</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Then</w:t>
      </w:r>
      <w:r w:rsidDel="00000000" w:rsidR="00000000" w:rsidRPr="00000000">
        <w:rPr>
          <w:color w:val="1f1f1f"/>
          <w:rtl w:val="0"/>
        </w:rPr>
        <w:t xml:space="preserve"> I should be redirected to my account dashboard</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should see a welcome message.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Scenario: Login attempt with unregistered email</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Given</w:t>
      </w:r>
      <w:r w:rsidDel="00000000" w:rsidR="00000000" w:rsidRPr="00000000">
        <w:rPr>
          <w:color w:val="1f1f1f"/>
          <w:rtl w:val="0"/>
        </w:rPr>
        <w:t xml:space="preserve"> I am on the login page</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the email "newuser@example.com" does not exist in the system</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I enter "newuser@example.com" and any password</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click the "Login" button</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Then</w:t>
      </w:r>
      <w:r w:rsidDel="00000000" w:rsidR="00000000" w:rsidRPr="00000000">
        <w:rPr>
          <w:color w:val="1f1f1f"/>
          <w:rtl w:val="0"/>
        </w:rPr>
        <w:t xml:space="preserve"> I should remain on the login page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should see an error message: "User not found."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Scenario: Account lockout after three failed login attempts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Given</w:t>
      </w:r>
      <w:r w:rsidDel="00000000" w:rsidR="00000000" w:rsidRPr="00000000">
        <w:rPr>
          <w:color w:val="1f1f1f"/>
          <w:rtl w:val="0"/>
        </w:rPr>
        <w:t xml:space="preserve"> I have a registered account</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I enter the correct email but an incorrect password 3 times in a row</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Then</w:t>
      </w:r>
      <w:r w:rsidDel="00000000" w:rsidR="00000000" w:rsidRPr="00000000">
        <w:rPr>
          <w:color w:val="1f1f1f"/>
          <w:rtl w:val="0"/>
        </w:rPr>
        <w:t xml:space="preserve"> my account status should be updated to "Locked"</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I should see an error message: "Account locked. Please reset your password."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And</w:t>
      </w:r>
      <w:r w:rsidDel="00000000" w:rsidR="00000000" w:rsidRPr="00000000">
        <w:rPr>
          <w:color w:val="1f1f1f"/>
          <w:rtl w:val="0"/>
        </w:rPr>
        <w:t xml:space="preserve"> any further login attempts with the correct password should be denied.</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5snje726qh3" w:id="3"/>
      <w:bookmarkEnd w:id="3"/>
      <w:r w:rsidDel="00000000" w:rsidR="00000000" w:rsidRPr="00000000">
        <w:rPr>
          <w:b w:val="1"/>
          <w:bCs w:val="1"/>
          <w:color w:val="1f1f1f"/>
          <w:sz w:val="26"/>
          <w:szCs w:val="26"/>
          <w:rtl w:val="0"/>
        </w:rPr>
        <w:t xml:space="preserve">3. Edge Case Considerations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full coverage and security, the following scenarios must be addressed:</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Empty Input Validation:</w:t>
      </w:r>
      <w:r w:rsidDel="00000000" w:rsidR="00000000" w:rsidRPr="00000000">
        <w:rPr>
          <w:color w:val="1f1f1f"/>
          <w:rtl w:val="0"/>
        </w:rPr>
        <w:t xml:space="preserve"> What is the system behavior if the "Login" button is clicked while the email or password fields are null? (Prevents unnecessary server hits).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Session Persistence:</w:t>
      </w:r>
      <w:r w:rsidDel="00000000" w:rsidR="00000000" w:rsidRPr="00000000">
        <w:rPr>
          <w:color w:val="1f1f1f"/>
          <w:rtl w:val="0"/>
        </w:rPr>
        <w:t xml:space="preserve"> If a user fails two attempts, closes the browser, and returns 10 minutes later, does the "failed attempt" counter persist or reset? (Crucial for preventing slow-rate brute force).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Case Sensitivity:</w:t>
      </w:r>
      <w:r w:rsidDel="00000000" w:rsidR="00000000" w:rsidRPr="00000000">
        <w:rPr>
          <w:color w:val="1f1f1f"/>
          <w:rtl w:val="0"/>
        </w:rPr>
        <w:t xml:space="preserve"> Does the system treat "User@Example.com" the same as "user@example.com"? (Prevents duplicate account errors and login frustration).</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t1mbxe0skxe" w:id="4"/>
      <w:bookmarkEnd w:id="4"/>
      <w:r w:rsidDel="00000000" w:rsidR="00000000" w:rsidRPr="00000000">
        <w:rPr>
          <w:b w:val="1"/>
          <w:bCs w:val="1"/>
          <w:color w:val="1f1f1f"/>
          <w:sz w:val="26"/>
          <w:szCs w:val="26"/>
          <w:rtl w:val="0"/>
        </w:rPr>
        <w:t xml:space="preserve">4. Analyst Summary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translating </w:t>
      </w:r>
      <w:r w:rsidDel="00000000" w:rsidR="00000000" w:rsidRPr="00000000">
        <w:rPr>
          <w:b w:val="1"/>
          <w:bCs w:val="1"/>
          <w:color w:val="1f1f1f"/>
          <w:rtl w:val="0"/>
        </w:rPr>
        <w:t xml:space="preserve">REQ-LOGIN-01</w:t>
      </w:r>
      <w:r w:rsidDel="00000000" w:rsidR="00000000" w:rsidRPr="00000000">
        <w:rPr>
          <w:color w:val="1f1f1f"/>
          <w:rtl w:val="0"/>
        </w:rPr>
        <w:t xml:space="preserve"> into both TDD and BDD formats, I provide developers with the specific logic boundaries (like the three-attempt counter) and provide testers with clear, user-centric steps for validation. This dual approach minimizes ambiguity, ensures that edge cases like account locking are caught early, and aligns the final product with the high security standards required for a banking application.</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