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Based on the provided text from the "Activity: Deploy your AI-powered application" assignment, here are the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 Question 1</w:t>
      </w:r>
    </w:p>
    <w:p w:rsidR="00000000" w:rsidDel="00000000" w:rsidP="00000000" w:rsidRDefault="00000000" w:rsidRPr="00000000" w14:paraId="00000006">
      <w:pPr>
        <w:rPr/>
      </w:pPr>
      <w:r w:rsidDel="00000000" w:rsidR="00000000" w:rsidRPr="00000000">
        <w:rPr>
          <w:rtl w:val="0"/>
        </w:rPr>
        <w:t xml:space="preserve">**You are auditing your agent's logs. You notice that for every user query, the agent makes two separate API calls: one to determine which tool to use, and a second to generate the final answer after the tool provides data. How does this "multi-turn" behavior affect the application's production budget?**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**Answer:**</w:t>
      </w:r>
    </w:p>
    <w:p w:rsidR="00000000" w:rsidDel="00000000" w:rsidP="00000000" w:rsidRDefault="00000000" w:rsidRPr="00000000" w14:paraId="00000009">
      <w:pPr>
        <w:rPr/>
      </w:pPr>
      <w:r w:rsidDel="00000000" w:rsidR="00000000" w:rsidRPr="00000000">
        <w:rPr>
          <w:rtl w:val="0"/>
        </w:rPr>
        <w:t xml:space="preserve">It increases costs because the model must process the input tokens and context multiple times to complete the full loop.</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PDF explains that agents using tools consume more tokens than simple chatbots because they send multiple requests. This is illustrated in the "agentic loop" diagram and the cost formula.</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Question 2</w:t>
      </w:r>
    </w:p>
    <w:p w:rsidR="00000000" w:rsidDel="00000000" w:rsidP="00000000" w:rsidRDefault="00000000" w:rsidRPr="00000000" w14:paraId="00000010">
      <w:pPr>
        <w:rPr/>
      </w:pPr>
      <w:r w:rsidDel="00000000" w:rsidR="00000000" w:rsidRPr="00000000">
        <w:rPr>
          <w:rtl w:val="0"/>
        </w:rPr>
        <w:t xml:space="preserve">**Your cost forecast predicts a monthly bill of $500, which is well over the $100 budget. You examine your prompt and see you are sending 50 pages of documentation as "context" with every single request. Which strategy would most effectively reduce costs while maintaining the application's ability to answer questions?**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**Answer:**</w:t>
      </w:r>
    </w:p>
    <w:p w:rsidR="00000000" w:rsidDel="00000000" w:rsidP="00000000" w:rsidRDefault="00000000" w:rsidRPr="00000000" w14:paraId="00000013">
      <w:pPr>
        <w:rPr/>
      </w:pPr>
      <w:r w:rsidDel="00000000" w:rsidR="00000000" w:rsidRPr="00000000">
        <w:rPr>
          <w:rtl w:val="0"/>
        </w:rPr>
        <w:t xml:space="preserve">Implement a retrieval system (RAG) to only send the specific paragraph needed for the user's question, rather than the whole document.</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RAG (Retrieval-Augmented Generation) reduces token usage by sending only relevant context, which directly addresses the cost issue while preserving functionality.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Question 3</w:t>
      </w:r>
    </w:p>
    <w:p w:rsidR="00000000" w:rsidDel="00000000" w:rsidP="00000000" w:rsidRDefault="00000000" w:rsidRPr="00000000" w14:paraId="0000001A">
      <w:pPr>
        <w:rPr/>
      </w:pPr>
      <w:r w:rsidDel="00000000" w:rsidR="00000000" w:rsidRPr="00000000">
        <w:rPr>
          <w:rtl w:val="0"/>
        </w:rPr>
        <w:t xml:space="preserve">**You are reviewing the code for a junior developer's AI application. You notice they have pasted their string of API key characters directly into the app.py file inside quotes. Why must you ask them to change this before the application is deployed?**</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**Answer:**</w:t>
      </w:r>
    </w:p>
    <w:p w:rsidR="00000000" w:rsidDel="00000000" w:rsidP="00000000" w:rsidRDefault="00000000" w:rsidRPr="00000000" w14:paraId="0000001D">
      <w:pPr>
        <w:rPr/>
      </w:pPr>
      <w:r w:rsidDel="00000000" w:rsidR="00000000" w:rsidRPr="00000000">
        <w:rPr>
          <w:rtl w:val="0"/>
        </w:rPr>
        <w:t xml:space="preserve">Hardcoding credentials allows anyone who sees the code to steal the key and use the quota, potentially incurring high costs.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This aligns with the security best practices emphasized throughout the course and the technical requirement stated: "The application must be hosted securely, with no API keys exposed in the code."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Question 4</w:t>
      </w:r>
    </w:p>
    <w:p w:rsidR="00000000" w:rsidDel="00000000" w:rsidP="00000000" w:rsidRDefault="00000000" w:rsidRPr="00000000" w14:paraId="00000024">
      <w:pPr>
        <w:rPr/>
      </w:pPr>
      <w:r w:rsidDel="00000000" w:rsidR="00000000" w:rsidRPr="00000000">
        <w:rPr>
          <w:rtl w:val="0"/>
        </w:rPr>
        <w:t xml:space="preserve">**You receive a billing alert at 3:00 AM stating that 100% of your budget has been used. You check the logs and see a single user has sent 50,000 requests in one hour. What is the most likely cause of this anomaly?**</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**Answer:**</w:t>
      </w:r>
    </w:p>
    <w:p w:rsidR="00000000" w:rsidDel="00000000" w:rsidP="00000000" w:rsidRDefault="00000000" w:rsidRPr="00000000" w14:paraId="00000027">
      <w:pPr>
        <w:rPr/>
      </w:pPr>
      <w:r w:rsidDel="00000000" w:rsidR="00000000" w:rsidRPr="00000000">
        <w:rPr>
          <w:rtl w:val="0"/>
        </w:rPr>
        <w:t xml:space="preserve">The user is likely a bot or a script that is programmatically calling your API endpoint.</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This is the most realistic explanation for such high request volume from a single user in a short time. This is exactly why budget alerts are recommended as a "safety net" for unexpected usage spikes.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Question 5</w:t>
      </w:r>
    </w:p>
    <w:p w:rsidR="00000000" w:rsidDel="00000000" w:rsidP="00000000" w:rsidRDefault="00000000" w:rsidRPr="00000000" w14:paraId="0000002E">
      <w:pPr>
        <w:rPr/>
      </w:pPr>
      <w:r w:rsidDel="00000000" w:rsidR="00000000" w:rsidRPr="00000000">
        <w:rPr>
          <w:rtl w:val="0"/>
        </w:rPr>
        <w:t xml:space="preserve">**Users are complaining that the agent takes 10 seconds to answer simple questions like "What is your name?". You check the logs and see that for every question, the agent is searching the web before answering. How should you adjust the agent's configuration to fix this latency issue?**</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**Answer:**</w:t>
      </w:r>
    </w:p>
    <w:p w:rsidR="00000000" w:rsidDel="00000000" w:rsidP="00000000" w:rsidRDefault="00000000" w:rsidRPr="00000000" w14:paraId="00000031">
      <w:pPr>
        <w:rPr/>
      </w:pPr>
      <w:r w:rsidDel="00000000" w:rsidR="00000000" w:rsidRPr="00000000">
        <w:rPr>
          <w:rtl w:val="0"/>
        </w:rPr>
        <w:t xml:space="preserve">Refine the system instructions to explicitly tell the model: "Only use Google Search for current events. Do not use tools for general chat."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This is a precise, surgical fix that addresses the root cause (unnecessary tool usage) without removing functionality entirely. The PDF notes that latency spikes are caused by "the model waiting for the Google Search tool to return web data."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Summary of Answers</w:t>
      </w:r>
    </w:p>
    <w:p w:rsidR="00000000" w:rsidDel="00000000" w:rsidP="00000000" w:rsidRDefault="00000000" w:rsidRPr="00000000" w14:paraId="00000038">
      <w:pPr>
        <w:rPr/>
      </w:pPr>
      <w:r w:rsidDel="00000000" w:rsidR="00000000" w:rsidRPr="00000000">
        <w:rPr>
          <w:rtl w:val="0"/>
        </w:rPr>
        <w:t xml:space="preserve">1. It increases costs because the model must process the input tokens and context multiple times to complete the full loop.</w:t>
      </w:r>
    </w:p>
    <w:p w:rsidR="00000000" w:rsidDel="00000000" w:rsidP="00000000" w:rsidRDefault="00000000" w:rsidRPr="00000000" w14:paraId="00000039">
      <w:pPr>
        <w:rPr/>
      </w:pPr>
      <w:r w:rsidDel="00000000" w:rsidR="00000000" w:rsidRPr="00000000">
        <w:rPr>
          <w:rtl w:val="0"/>
        </w:rPr>
        <w:t xml:space="preserve">2. Implement a retrieval system (RAG) to only send the specific paragraph needed for the user's question, rather than the whole document.</w:t>
      </w:r>
    </w:p>
    <w:p w:rsidR="00000000" w:rsidDel="00000000" w:rsidP="00000000" w:rsidRDefault="00000000" w:rsidRPr="00000000" w14:paraId="0000003A">
      <w:pPr>
        <w:rPr/>
      </w:pPr>
      <w:r w:rsidDel="00000000" w:rsidR="00000000" w:rsidRPr="00000000">
        <w:rPr>
          <w:rtl w:val="0"/>
        </w:rPr>
        <w:t xml:space="preserve">3. Hardcoding credentials allows anyone who sees the code to steal the key and use the quota, potentially incurring high costs.</w:t>
      </w:r>
    </w:p>
    <w:p w:rsidR="00000000" w:rsidDel="00000000" w:rsidP="00000000" w:rsidRDefault="00000000" w:rsidRPr="00000000" w14:paraId="0000003B">
      <w:pPr>
        <w:rPr/>
      </w:pPr>
      <w:r w:rsidDel="00000000" w:rsidR="00000000" w:rsidRPr="00000000">
        <w:rPr>
          <w:rtl w:val="0"/>
        </w:rPr>
        <w:t xml:space="preserve">4. The user is likely a bot or a script that is programmatically calling your API endpoint.</w:t>
      </w:r>
    </w:p>
    <w:p w:rsidR="00000000" w:rsidDel="00000000" w:rsidP="00000000" w:rsidRDefault="00000000" w:rsidRPr="00000000" w14:paraId="0000003C">
      <w:pPr>
        <w:rPr/>
      </w:pPr>
      <w:r w:rsidDel="00000000" w:rsidR="00000000" w:rsidRPr="00000000">
        <w:rPr>
          <w:rtl w:val="0"/>
        </w:rPr>
        <w:t xml:space="preserve">5. Refine the system instructions to explicitly tell the model: "Only use Google Search for current events. Do not use tools for general chat."</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