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3C139" w14:textId="77777777" w:rsidR="0038263D" w:rsidRDefault="00000000">
      <w:pPr>
        <w:pStyle w:val="Heading1"/>
        <w:tabs>
          <w:tab w:val="left" w:pos="3900"/>
          <w:tab w:val="left" w:pos="3900"/>
        </w:tabs>
      </w:pPr>
      <w:bookmarkStart w:id="0" w:name="_heading=h.tyjcwt" w:colFirst="0" w:colLast="0"/>
      <w:bookmarkEnd w:id="0"/>
      <w:r>
        <w:t>Table of Contents</w:t>
      </w:r>
    </w:p>
    <w:sdt>
      <w:sdtPr>
        <w:id w:val="2120948796"/>
        <w:docPartObj>
          <w:docPartGallery w:val="Table of Contents"/>
          <w:docPartUnique/>
        </w:docPartObj>
      </w:sdtPr>
      <w:sdtContent>
        <w:p w14:paraId="66885CAE" w14:textId="77777777" w:rsidR="0038263D" w:rsidRDefault="00000000">
          <w:pPr>
            <w:widowControl w:val="0"/>
            <w:tabs>
              <w:tab w:val="right" w:pos="12000"/>
            </w:tabs>
            <w:spacing w:before="60"/>
            <w:ind w:left="360"/>
            <w:rPr>
              <w:rFonts w:eastAsia="Arial"/>
              <w:color w:val="000000"/>
              <w:sz w:val="22"/>
              <w:szCs w:val="22"/>
            </w:rPr>
          </w:pPr>
          <w:r>
            <w:fldChar w:fldCharType="begin"/>
          </w:r>
          <w:r>
            <w:instrText xml:space="preserve"> TOC \h \u \z \t "Heading 1,1,Heading 2,2,Heading 3,3,Heading 4,4,Heading 5,5,Heading 6,6,"</w:instrText>
          </w:r>
          <w:r>
            <w:fldChar w:fldCharType="separate"/>
          </w:r>
          <w:hyperlink w:anchor="_heading=h.3dy6vkm">
            <w:r>
              <w:rPr>
                <w:rFonts w:eastAsia="Arial"/>
                <w:color w:val="000000"/>
                <w:sz w:val="22"/>
                <w:szCs w:val="22"/>
              </w:rPr>
              <w:t>Organs and Internal Systems Involved in Anxiety Video Transcript</w:t>
            </w:r>
            <w:r>
              <w:rPr>
                <w:rFonts w:eastAsia="Arial"/>
                <w:color w:val="000000"/>
                <w:sz w:val="22"/>
                <w:szCs w:val="22"/>
              </w:rPr>
              <w:tab/>
              <w:t>1</w:t>
            </w:r>
          </w:hyperlink>
        </w:p>
        <w:p w14:paraId="1858692A" w14:textId="77777777" w:rsidR="0038263D" w:rsidRDefault="00000000">
          <w:pPr>
            <w:widowControl w:val="0"/>
            <w:tabs>
              <w:tab w:val="right" w:pos="12000"/>
            </w:tabs>
            <w:spacing w:before="60"/>
            <w:ind w:left="360"/>
            <w:rPr>
              <w:rFonts w:eastAsia="Arial"/>
              <w:color w:val="000000"/>
              <w:sz w:val="22"/>
              <w:szCs w:val="22"/>
            </w:rPr>
          </w:pPr>
          <w:hyperlink w:anchor="_heading=h.1t3h5sf">
            <w:r>
              <w:rPr>
                <w:rFonts w:eastAsia="Arial"/>
                <w:color w:val="000000"/>
                <w:sz w:val="22"/>
                <w:szCs w:val="22"/>
              </w:rPr>
              <w:t>Organs and Internal Systems Involved in Anxiety Transcript With Scene Description</w:t>
            </w:r>
            <w:r>
              <w:rPr>
                <w:rFonts w:eastAsia="Arial"/>
                <w:color w:val="000000"/>
                <w:sz w:val="22"/>
                <w:szCs w:val="22"/>
              </w:rPr>
              <w:tab/>
              <w:t>2</w:t>
            </w:r>
          </w:hyperlink>
          <w:r>
            <w:fldChar w:fldCharType="end"/>
          </w:r>
        </w:p>
      </w:sdtContent>
    </w:sdt>
    <w:p w14:paraId="12C71D98" w14:textId="77777777" w:rsidR="0038263D" w:rsidRDefault="00000000">
      <w:pPr>
        <w:pStyle w:val="Heading2"/>
        <w:tabs>
          <w:tab w:val="left" w:pos="3900"/>
          <w:tab w:val="left" w:pos="3900"/>
        </w:tabs>
      </w:pPr>
      <w:bookmarkStart w:id="1" w:name="_heading=h.3dy6vkm" w:colFirst="0" w:colLast="0"/>
      <w:bookmarkEnd w:id="1"/>
      <w:r>
        <w:t>Organs and Internal Systems Involved in Anxiety Video Transcript</w:t>
      </w:r>
    </w:p>
    <w:p w14:paraId="7BC6FF92" w14:textId="77777777" w:rsidR="0038263D" w:rsidRDefault="0038263D"/>
    <w:p w14:paraId="1C477C74" w14:textId="77777777" w:rsidR="0038263D" w:rsidRDefault="00000000">
      <w:r>
        <w:t>This video gives more detail on how the Sympathetic Nervous System responds to a stressor and how the Parasympathetic Nervous System takes over when the stressor diminishes.</w:t>
      </w:r>
    </w:p>
    <w:p w14:paraId="7D7E1DB7" w14:textId="77777777" w:rsidR="0038263D" w:rsidRDefault="00000000">
      <w:r>
        <w:t xml:space="preserve">The fight-or-flight response produced by the SNS affects several different parts of the body, all of which impact our ability to take action when faced with a stressor. </w:t>
      </w:r>
    </w:p>
    <w:p w14:paraId="6A4702CB" w14:textId="77777777" w:rsidR="0038263D" w:rsidRDefault="00000000">
      <w:r>
        <w:t>The salivary gland produces saliva, which serves as a barrier to bacteria and aids in digestion. In an emergency, however, when digestion is not important, the SNS inhibits saliva production to make more resources available for the  fight-or-flight response. When the PNS takes over and returns the body to normal long-term functioning, it stimulates saliva production to promote recovery and digestion.</w:t>
      </w:r>
    </w:p>
    <w:p w14:paraId="414315C4" w14:textId="77777777" w:rsidR="0038263D" w:rsidRDefault="00000000">
      <w:r>
        <w:t>Activation of the SNS also opens up the air passages in the lungs to make it easier to get oxygen into the body to support the fight-or-flight response.  Activation of the PNS constricts the air passages back to their normal size.</w:t>
      </w:r>
    </w:p>
    <w:p w14:paraId="45A6C8E2" w14:textId="77777777" w:rsidR="0038263D" w:rsidRDefault="00000000">
      <w:r>
        <w:t>The fight-or-flight response causes an increased heart rate, which pumps sugar and oxygen to the muscles faster. Raising blood pressure also gets sugar and oxygen to the muscles faster. Activation of the PNS slows the heart rate down and decreases blood pressure, as long-term elevated blood pressure is a health risk.</w:t>
      </w:r>
    </w:p>
    <w:p w14:paraId="2A756749" w14:textId="77777777" w:rsidR="0038263D" w:rsidRDefault="00000000">
      <w:r>
        <w:t>Activation of the SNS causes the liver to release glucose so it can be used by muscles.  This helps support the intense physical activity that might be needed in a fight-or-flight situation.  The PNS doesn’t affect the liver, but the liver stops releasing glucose.</w:t>
      </w:r>
    </w:p>
    <w:p w14:paraId="7508258C" w14:textId="77777777" w:rsidR="0038263D" w:rsidRDefault="00000000">
      <w:r>
        <w:t>Activation of the SNS causes the release of the stress hormone adrenaline to support intense physical activity  Activation of the PNS does not affect the release of stress hormones.</w:t>
      </w:r>
    </w:p>
    <w:p w14:paraId="54955761" w14:textId="77777777" w:rsidR="0038263D" w:rsidRDefault="00000000">
      <w:r>
        <w:t xml:space="preserve">Finally, activation of the SNS inhibits digestion, which is a long-term process that does not aid in immediate survival. Activation of the PNS slows the body down and allows it to recover from exertion (sometimes called the rest-and-digest response). Recovery includes promoting digestion to increase the body’s fuel reserves.  </w:t>
      </w:r>
    </w:p>
    <w:p w14:paraId="00461742" w14:textId="77777777" w:rsidR="0038263D" w:rsidRDefault="0038263D"/>
    <w:p w14:paraId="1BF6EB7D" w14:textId="77777777" w:rsidR="0038263D" w:rsidRDefault="0038263D"/>
    <w:p w14:paraId="6AB4C9D7" w14:textId="77777777" w:rsidR="0038263D" w:rsidRDefault="0038263D"/>
    <w:p w14:paraId="34B02482" w14:textId="77777777" w:rsidR="0038263D" w:rsidRDefault="0038263D">
      <w:pPr>
        <w:pBdr>
          <w:top w:val="nil"/>
          <w:left w:val="nil"/>
          <w:bottom w:val="nil"/>
          <w:right w:val="nil"/>
          <w:between w:val="nil"/>
        </w:pBdr>
      </w:pPr>
    </w:p>
    <w:p w14:paraId="64755C2D" w14:textId="77777777" w:rsidR="0038263D" w:rsidRDefault="0038263D"/>
    <w:p w14:paraId="055E1918" w14:textId="77777777" w:rsidR="0038263D" w:rsidRDefault="00000000">
      <w:pPr>
        <w:pStyle w:val="Heading2"/>
        <w:tabs>
          <w:tab w:val="left" w:pos="3900"/>
          <w:tab w:val="left" w:pos="3900"/>
        </w:tabs>
      </w:pPr>
      <w:bookmarkStart w:id="2" w:name="_heading=h.1t3h5sf" w:colFirst="0" w:colLast="0"/>
      <w:bookmarkEnd w:id="2"/>
      <w:r>
        <w:lastRenderedPageBreak/>
        <w:t>Organs and Internal Systems Involved in Anxiety Transcript With Scene Description</w:t>
      </w:r>
    </w:p>
    <w:p w14:paraId="05F57308" w14:textId="77777777" w:rsidR="0038263D" w:rsidRDefault="0038263D"/>
    <w:p w14:paraId="344AAE0F" w14:textId="77777777" w:rsidR="0038263D" w:rsidRDefault="00000000">
      <w:pPr>
        <w:pBdr>
          <w:top w:val="nil"/>
          <w:left w:val="nil"/>
          <w:bottom w:val="nil"/>
          <w:right w:val="nil"/>
          <w:between w:val="nil"/>
        </w:pBdr>
        <w:rPr>
          <w:rFonts w:eastAsia="Arial"/>
          <w:color w:val="000000"/>
        </w:rPr>
      </w:pPr>
      <w:r>
        <w:rPr>
          <w:rFonts w:eastAsia="Arial"/>
          <w:color w:val="000000"/>
        </w:rPr>
        <w:t>[A logo appears: an illustration of a stylized lightbulb along with the text, “PsycLearn</w:t>
      </w:r>
      <w:r>
        <w:rPr>
          <w:rFonts w:eastAsia="Arial"/>
          <w:color w:val="000000"/>
          <w:vertAlign w:val="superscript"/>
        </w:rPr>
        <w:t xml:space="preserve">® </w:t>
      </w:r>
      <w:r>
        <w:t>Essentials</w:t>
      </w:r>
      <w:r>
        <w:rPr>
          <w:rFonts w:eastAsia="Arial"/>
          <w:color w:val="000000"/>
        </w:rPr>
        <w:t>.”]</w:t>
      </w:r>
    </w:p>
    <w:p w14:paraId="3004391C" w14:textId="77777777" w:rsidR="0038263D" w:rsidRDefault="00000000">
      <w:r>
        <w:t>This video gives more detail on how the Sympathetic Nervous System responds to a stressor and how the Parasympathetic Nervous System takes over when the stressor diminishes.</w:t>
      </w:r>
    </w:p>
    <w:p w14:paraId="2D0FC1D6" w14:textId="77777777" w:rsidR="0038263D" w:rsidRDefault="00000000">
      <w:r>
        <w:t xml:space="preserve">[The heading “Sympathetic Nervous System (SNS)” appears centered on the screen. A stick figure is lying prone, reading a book. An animation of a black cat suddenly jumps up with its fur standing on end. The stick figure stands up, startled. Two exclamation points appear next to the stick figure. The cat calmly sits down and then fades out. The stick figure exhales and the heading changes to “Parasympathetic Nervous System (PNS).”]  </w:t>
      </w:r>
    </w:p>
    <w:p w14:paraId="508C0057" w14:textId="77777777" w:rsidR="0038263D" w:rsidRDefault="00000000">
      <w:r>
        <w:t xml:space="preserve">The fight-or-flight response produced by the SNS affects several different parts of the body, all of which impact our ability to take action when faced with a stressor. </w:t>
      </w:r>
    </w:p>
    <w:p w14:paraId="25F5DC07" w14:textId="77777777" w:rsidR="0038263D" w:rsidRDefault="00000000">
      <w:r>
        <w:t>[A shield with the word “Fight” appears on screen on the left. An animation of a hand with a marker writes the word “or” on screen, and then a shield with the word “Flight” appears on the right. The scene changes to show an illustration of the head and the torso of the human body with the internal organs visible. The heading “Fight-or-Flight (SNS)” appears at the top left and “Rest-and-Digest (PNS)” appears at the top right. The “Fight-or-Flight” heading is highlighted in yellow.]</w:t>
      </w:r>
    </w:p>
    <w:p w14:paraId="6406CAE3" w14:textId="77777777" w:rsidR="0038263D" w:rsidRDefault="00000000">
      <w:r>
        <w:t xml:space="preserve">The salivary gland produces saliva, which serves as a barrier to bacteria and aids in digestion. In an emergency, however, when digestion is not important, the SNS inhibits saliva production to make more resources available for the fight-or-flight response. </w:t>
      </w:r>
    </w:p>
    <w:p w14:paraId="73A25834" w14:textId="77777777" w:rsidR="0038263D" w:rsidRDefault="00000000">
      <w:r>
        <w:t>[An enlarged view of the salivary gland in the head is encircled with a leader and label on the left. Droplets of saliva appear around the mouth of the figure. A group of different bacteria appear on the left, blocked by a shield. Then the bacteria, shield, and saliva droplets fade out.]</w:t>
      </w:r>
    </w:p>
    <w:p w14:paraId="361EB8C1" w14:textId="77777777" w:rsidR="0038263D" w:rsidRDefault="00000000">
      <w:r>
        <w:t>When the PNS takes over and returns the body to normal long-term functioning, it stimulates saliva production to promote recovery and digestion.</w:t>
      </w:r>
    </w:p>
    <w:p w14:paraId="53A29350" w14:textId="77777777" w:rsidR="0038263D" w:rsidRDefault="00000000">
      <w:r>
        <w:t xml:space="preserve">[The “Rest-and-Digest (PNS)” heading is highlighted in yellow. A label with a dotted leader pointing to the salivary gland in the figure’s head appears on the right. Droplets of saliva appear outside of the mouth. An illustration of the stomach, and large and small intestine appears next to the salivary gland label.]  </w:t>
      </w:r>
    </w:p>
    <w:p w14:paraId="1EFA3DAE" w14:textId="77777777" w:rsidR="0038263D" w:rsidRDefault="00000000">
      <w:r>
        <w:t>Activation of the SNS also opens up the air passages in the lungs to make it easier to get oxygen into the body to support the fight-or-flight response.  Activation of the PNS constricts the air passages back to their normal size.</w:t>
      </w:r>
    </w:p>
    <w:p w14:paraId="011CF8FB" w14:textId="77777777" w:rsidR="0038263D" w:rsidRDefault="00000000">
      <w:r>
        <w:t xml:space="preserve">[The salivary gland images and text fade out. The heading “Fight-or-Flight (SNS)” is highlighted in yellow and an enlarged image of the lungs is encircled with a leader </w:t>
      </w:r>
      <w:r>
        <w:lastRenderedPageBreak/>
        <w:t xml:space="preserve">pointing to the label with the term “Lung” on the left. An illustration representing a puff of air appears next to the label “Lung.” The “Rest-and-Digest (PNS)” heading is highlighted in yellow. A label with a dotted leader pointing to the lung appears on the right. A smaller puff of air appears on the right.] </w:t>
      </w:r>
    </w:p>
    <w:p w14:paraId="4F887493" w14:textId="77777777" w:rsidR="0038263D" w:rsidRDefault="00000000">
      <w:r>
        <w:t xml:space="preserve">The fight-or-flight response causes an increased heart rate, which pumps sugar and oxygen to the muscles faster. Raising blood pressure also gets sugar and oxygen to the muscles faster. </w:t>
      </w:r>
    </w:p>
    <w:p w14:paraId="40ECF881" w14:textId="77777777" w:rsidR="0038263D" w:rsidRDefault="00000000">
      <w:r>
        <w:t>[The lung images and text fade out. The heading “Fight-or-Flight (SNS)” is highlighted in yellow and an enlarged image of the heart is encircled with a leader pointing to the term “Heart” on the left. An animation of a beating heart appears next to the label “Heart.”]</w:t>
      </w:r>
    </w:p>
    <w:p w14:paraId="5E064EA5" w14:textId="77777777" w:rsidR="0038263D" w:rsidRDefault="00000000">
      <w:r>
        <w:t>Activation of the PNS slows the heart rate down and decreases blood pressure, as long-term elevated blood pressure is a health risk.</w:t>
      </w:r>
    </w:p>
    <w:p w14:paraId="3303EB5B" w14:textId="77777777" w:rsidR="0038263D" w:rsidRDefault="00000000">
      <w:r>
        <w:t xml:space="preserve">[The “Rest-and-Digest (PNS)” heading is highlighted in yellow. A label with a dotted leader pointing to the heart appears on the right. A smaller animation of a heart beating slowly with a superimposed electrocardiogram animation appears next to the label “Heart.”] </w:t>
      </w:r>
    </w:p>
    <w:p w14:paraId="3868CC9D" w14:textId="77777777" w:rsidR="0038263D" w:rsidRDefault="00000000">
      <w:r>
        <w:t xml:space="preserve">Activation of the SNS causes the liver to release glucose so it can be used by muscles.  This helps support the intense physical activity that might be needed in a fight-or-flight situation.  </w:t>
      </w:r>
    </w:p>
    <w:p w14:paraId="277E729C" w14:textId="77777777" w:rsidR="0038263D" w:rsidRDefault="00000000">
      <w:r>
        <w:t>[The heart images and text fade out. The heading “Fight-or-Flight (SNS)” is highlighted in yellow and the liver is encircled with a leader pointing to the term “Liver” on the left. An animation of a flexed bicep appears next to the label “Liver.”]</w:t>
      </w:r>
    </w:p>
    <w:p w14:paraId="38FFA0C4" w14:textId="77777777" w:rsidR="0038263D" w:rsidRDefault="00000000">
      <w:r>
        <w:t>The PNS doesn’t affect the liver, but the liver stops releasing glucose.</w:t>
      </w:r>
    </w:p>
    <w:p w14:paraId="41C74DBA" w14:textId="77777777" w:rsidR="0038263D" w:rsidRDefault="00000000">
      <w:r>
        <w:t>[The heading “Fight-or-Flight (SNS)” is no longer highlighted and a label with a dotted leader pointing to the liver appears on the right.]</w:t>
      </w:r>
    </w:p>
    <w:p w14:paraId="15FDC033" w14:textId="77777777" w:rsidR="0038263D" w:rsidRDefault="00000000">
      <w:r>
        <w:t>Activation of the SNS causes the release of the stress hormone adrenaline to support intense physical activity. Activation of the PNS does not affect the release of stress hormones.</w:t>
      </w:r>
    </w:p>
    <w:p w14:paraId="42C32005" w14:textId="77777777" w:rsidR="0038263D" w:rsidRDefault="00000000">
      <w:r>
        <w:t>[The liver images and text fade out. The heading “Fight-or-Flight (SNS)” is highlighted in yellow and an enlarged image of the adrenal medulla and the top of the kidney is encircled with a leader pointing to the term “Adrenal Medulla” on the left. The heading “Fight-or-Flight (SNS)” is no longer highlighted and a label with a dotted leader pointing to the adrenal medulla appears on the right.]</w:t>
      </w:r>
    </w:p>
    <w:p w14:paraId="52B04232" w14:textId="77777777" w:rsidR="0038263D" w:rsidRDefault="00000000">
      <w:r>
        <w:t xml:space="preserve">Finally, activation of the SNS inhibits digestion, which is a long-term process that does not aid in immediate survival. </w:t>
      </w:r>
    </w:p>
    <w:p w14:paraId="4EE864F6" w14:textId="77777777" w:rsidR="0038263D" w:rsidRDefault="00000000">
      <w:r>
        <w:t xml:space="preserve">[The kidney and adrenal medulla images and text fade out. The heading “Fight-or-Flight (SNS)” is highlighted in yellow and an enlarged image of the small and large intestines in the digestive system are encircled with a leader pointing to the term “Digestive System” on the left.] </w:t>
      </w:r>
    </w:p>
    <w:p w14:paraId="44760151" w14:textId="77777777" w:rsidR="0038263D" w:rsidRDefault="00000000">
      <w:r>
        <w:lastRenderedPageBreak/>
        <w:t xml:space="preserve">Activation of the PNS slows the body down and allows it to recover from exertion (sometimes called the rest-and-digest response). Recovery includes promoting digestion to increase the body’s fuel reserves.  </w:t>
      </w:r>
    </w:p>
    <w:p w14:paraId="7E1D52FE" w14:textId="77777777" w:rsidR="0038263D" w:rsidRDefault="00000000">
      <w:r>
        <w:t xml:space="preserve">[The “Rest-and-Digest (PNS)” heading is highlighted in yellow. A label with a dotted leader pointing to the digestive system appears on the right. Then, all of the organs discussed in this video  along with leaders and labels discussing their roles in the fight-or-flight (SNS) and rest-and-digest (PNS) responses appear on screen.] </w:t>
      </w:r>
    </w:p>
    <w:p w14:paraId="4605E0EB" w14:textId="77777777" w:rsidR="0038263D" w:rsidRDefault="00000000">
      <w:pPr>
        <w:pBdr>
          <w:top w:val="nil"/>
          <w:left w:val="nil"/>
          <w:bottom w:val="nil"/>
          <w:right w:val="nil"/>
          <w:between w:val="nil"/>
        </w:pBdr>
        <w:rPr>
          <w:rFonts w:eastAsia="Arial"/>
          <w:color w:val="000000"/>
        </w:rPr>
      </w:pPr>
      <w:r>
        <w:rPr>
          <w:rFonts w:eastAsia="Arial"/>
          <w:color w:val="000000"/>
        </w:rPr>
        <w:t>[The video ends with the PsycLearn</w:t>
      </w:r>
      <w:r>
        <w:rPr>
          <w:rFonts w:eastAsia="Arial"/>
          <w:color w:val="000000"/>
          <w:vertAlign w:val="superscript"/>
        </w:rPr>
        <w:t xml:space="preserve">® </w:t>
      </w:r>
      <w:r>
        <w:t>Essentials</w:t>
      </w:r>
      <w:r>
        <w:rPr>
          <w:rFonts w:eastAsia="Arial"/>
          <w:color w:val="000000"/>
        </w:rPr>
        <w:t xml:space="preserve"> logo.]</w:t>
      </w:r>
    </w:p>
    <w:p w14:paraId="6A9280F1" w14:textId="77777777" w:rsidR="0038263D" w:rsidRDefault="0038263D"/>
    <w:p w14:paraId="11699B22" w14:textId="77777777" w:rsidR="0038263D" w:rsidRDefault="0038263D">
      <w:pPr>
        <w:pStyle w:val="Heading2"/>
        <w:tabs>
          <w:tab w:val="left" w:pos="3900"/>
          <w:tab w:val="left" w:pos="3900"/>
        </w:tabs>
      </w:pPr>
    </w:p>
    <w:sectPr w:rsidR="0038263D">
      <w:headerReference w:type="even" r:id="rId8"/>
      <w:headerReference w:type="default" r:id="rId9"/>
      <w:footerReference w:type="even" r:id="rId10"/>
      <w:footerReference w:type="default" r:id="rId11"/>
      <w:pgSz w:w="12240" w:h="15840"/>
      <w:pgMar w:top="2700" w:right="1440" w:bottom="1422"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459402" w14:textId="77777777" w:rsidR="00372886" w:rsidRDefault="00372886">
      <w:r>
        <w:separator/>
      </w:r>
    </w:p>
  </w:endnote>
  <w:endnote w:type="continuationSeparator" w:id="0">
    <w:p w14:paraId="4A01F0DC" w14:textId="77777777" w:rsidR="00372886" w:rsidRDefault="003728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00000003" w:usb1="00000000" w:usb2="00000000" w:usb3="00000000" w:csb0="00000001" w:csb1="00000000"/>
  </w:font>
  <w:font w:name="Times">
    <w:panose1 w:val="02020603050405020304"/>
    <w:charset w:val="00"/>
    <w:family w:val="roman"/>
    <w:notTrueType/>
    <w:pitch w:val="default"/>
  </w:font>
  <w:font w:name="Lucida Grande">
    <w:panose1 w:val="00000000000000000000"/>
    <w:charset w:val="00"/>
    <w:family w:val="roman"/>
    <w:notTrueType/>
    <w:pitch w:val="default"/>
  </w:font>
  <w:font w:name="Georgia">
    <w:panose1 w:val="02040502050405020303"/>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A5AE19" w14:textId="77777777" w:rsidR="0038263D" w:rsidRDefault="00000000">
    <w:r>
      <w:fldChar w:fldCharType="begin"/>
    </w:r>
    <w:r>
      <w:instrText>PAGE</w:instrText>
    </w:r>
    <w:r>
      <w:fldChar w:fldCharType="separate"/>
    </w:r>
    <w:r>
      <w:fldChar w:fldCharType="end"/>
    </w:r>
  </w:p>
  <w:p w14:paraId="3C14B3F3" w14:textId="77777777" w:rsidR="0038263D" w:rsidRDefault="0038263D"/>
  <w:p w14:paraId="014833F8" w14:textId="77777777" w:rsidR="0038263D" w:rsidRDefault="0038263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0DD37" w14:textId="77777777" w:rsidR="0038263D" w:rsidRDefault="00000000">
    <w:r>
      <w:rPr>
        <w:noProof/>
      </w:rPr>
      <w:drawing>
        <wp:anchor distT="0" distB="0" distL="0" distR="0" simplePos="0" relativeHeight="251659264" behindDoc="1" locked="0" layoutInCell="1" hidden="0" allowOverlap="1" wp14:anchorId="19CE5E5A" wp14:editId="1D06629D">
          <wp:simplePos x="0" y="0"/>
          <wp:positionH relativeFrom="column">
            <wp:posOffset>-2584735</wp:posOffset>
          </wp:positionH>
          <wp:positionV relativeFrom="paragraph">
            <wp:posOffset>-282568</wp:posOffset>
          </wp:positionV>
          <wp:extent cx="5277788" cy="1139190"/>
          <wp:effectExtent l="0" t="0" r="0" b="0"/>
          <wp:wrapNone/>
          <wp:docPr id="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31892"/>
                  <a:stretch>
                    <a:fillRect/>
                  </a:stretch>
                </pic:blipFill>
                <pic:spPr>
                  <a:xfrm>
                    <a:off x="0" y="0"/>
                    <a:ext cx="5277788" cy="1139190"/>
                  </a:xfrm>
                  <a:prstGeom prst="rect">
                    <a:avLst/>
                  </a:prstGeom>
                  <a:ln/>
                </pic:spPr>
              </pic:pic>
            </a:graphicData>
          </a:graphic>
        </wp:anchor>
      </w:drawing>
    </w:r>
  </w:p>
  <w:p w14:paraId="2DE35FFF" w14:textId="77777777" w:rsidR="0038263D" w:rsidRDefault="00000000">
    <w:pPr>
      <w:jc w:val="right"/>
    </w:pPr>
    <w:r>
      <w:fldChar w:fldCharType="begin"/>
    </w:r>
    <w:r>
      <w:instrText>PAGE</w:instrText>
    </w:r>
    <w:r>
      <w:fldChar w:fldCharType="separate"/>
    </w:r>
    <w:r w:rsidR="007B2B78">
      <w:rPr>
        <w:noProof/>
      </w:rPr>
      <w:t>1</w:t>
    </w:r>
    <w:r>
      <w:fldChar w:fldCharType="end"/>
    </w:r>
  </w:p>
  <w:p w14:paraId="06E68B63" w14:textId="77777777" w:rsidR="0038263D" w:rsidRDefault="0038263D"/>
  <w:p w14:paraId="557E0EF5" w14:textId="77777777" w:rsidR="0038263D" w:rsidRDefault="0038263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C9009C" w14:textId="77777777" w:rsidR="00372886" w:rsidRDefault="00372886">
      <w:r>
        <w:separator/>
      </w:r>
    </w:p>
  </w:footnote>
  <w:footnote w:type="continuationSeparator" w:id="0">
    <w:p w14:paraId="5F186C5F" w14:textId="77777777" w:rsidR="00372886" w:rsidRDefault="003728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4606C9" w14:textId="77777777" w:rsidR="0038263D" w:rsidRDefault="00000000">
    <w:r>
      <w:fldChar w:fldCharType="begin"/>
    </w:r>
    <w:r>
      <w:instrText>PAGE</w:instrText>
    </w:r>
    <w:r>
      <w:fldChar w:fldCharType="separate"/>
    </w:r>
    <w:r>
      <w:fldChar w:fldCharType="end"/>
    </w:r>
  </w:p>
  <w:p w14:paraId="247F0525" w14:textId="77777777" w:rsidR="0038263D" w:rsidRDefault="0038263D"/>
  <w:p w14:paraId="37F511CB" w14:textId="77777777" w:rsidR="0038263D" w:rsidRDefault="0038263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33E2A6" w14:textId="77777777" w:rsidR="0038263D" w:rsidRDefault="00000000">
    <w:r>
      <w:rPr>
        <w:noProof/>
      </w:rPr>
      <w:drawing>
        <wp:anchor distT="114300" distB="114300" distL="114300" distR="114300" simplePos="0" relativeHeight="251658240" behindDoc="0" locked="0" layoutInCell="1" hidden="0" allowOverlap="1" wp14:anchorId="584DEF72" wp14:editId="40E7DB21">
          <wp:simplePos x="0" y="0"/>
          <wp:positionH relativeFrom="page">
            <wp:posOffset>723900</wp:posOffset>
          </wp:positionH>
          <wp:positionV relativeFrom="page">
            <wp:posOffset>257175</wp:posOffset>
          </wp:positionV>
          <wp:extent cx="2338388" cy="1295730"/>
          <wp:effectExtent l="0" t="0" r="0" b="0"/>
          <wp:wrapNone/>
          <wp:docPr id="19" name="image2.png" descr="PsycLearn Essentials logo"/>
          <wp:cNvGraphicFramePr/>
          <a:graphic xmlns:a="http://schemas.openxmlformats.org/drawingml/2006/main">
            <a:graphicData uri="http://schemas.openxmlformats.org/drawingml/2006/picture">
              <pic:pic xmlns:pic="http://schemas.openxmlformats.org/drawingml/2006/picture">
                <pic:nvPicPr>
                  <pic:cNvPr id="0" name="image2.png" descr="PsycLearn Essentials logo"/>
                  <pic:cNvPicPr preferRelativeResize="0"/>
                </pic:nvPicPr>
                <pic:blipFill>
                  <a:blip r:embed="rId1"/>
                  <a:srcRect/>
                  <a:stretch>
                    <a:fillRect/>
                  </a:stretch>
                </pic:blipFill>
                <pic:spPr>
                  <a:xfrm>
                    <a:off x="0" y="0"/>
                    <a:ext cx="2338388" cy="1295730"/>
                  </a:xfrm>
                  <a:prstGeom prst="rect">
                    <a:avLst/>
                  </a:prstGeom>
                  <a:ln/>
                </pic:spPr>
              </pic:pic>
            </a:graphicData>
          </a:graphic>
        </wp:anchor>
      </w:drawing>
    </w:r>
    <w:r>
      <w:tab/>
    </w:r>
    <w:r>
      <w:tab/>
    </w:r>
    <w:r>
      <w:tab/>
    </w:r>
  </w:p>
  <w:p w14:paraId="578AF842" w14:textId="77777777" w:rsidR="0038263D" w:rsidRDefault="003826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184ADD"/>
    <w:multiLevelType w:val="multilevel"/>
    <w:tmpl w:val="AE3EFB1E"/>
    <w:lvl w:ilvl="0">
      <w:start w:val="1"/>
      <w:numFmt w:val="decimal"/>
      <w:pStyle w:val="OrderedListNumber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46185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63D"/>
    <w:rsid w:val="00372886"/>
    <w:rsid w:val="0038263D"/>
    <w:rsid w:val="007B2B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5B45"/>
  <w15:docId w15:val="{D2EAD97F-F84C-4E00-A1D9-42EFDAE2F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77D"/>
    <w:rPr>
      <w:rFonts w:eastAsia="Times New Roman"/>
    </w:rPr>
  </w:style>
  <w:style w:type="paragraph" w:styleId="Heading1">
    <w:name w:val="heading 1"/>
    <w:basedOn w:val="Normal"/>
    <w:next w:val="Normal"/>
    <w:link w:val="Heading1Char"/>
    <w:uiPriority w:val="9"/>
    <w:qFormat/>
    <w:rsid w:val="00A66BB9"/>
    <w:pPr>
      <w:keepNext/>
      <w:keepLines/>
      <w:pBdr>
        <w:top w:val="nil"/>
        <w:left w:val="nil"/>
        <w:bottom w:val="nil"/>
        <w:right w:val="nil"/>
        <w:between w:val="nil"/>
      </w:pBdr>
      <w:tabs>
        <w:tab w:val="left" w:pos="3900"/>
      </w:tabs>
      <w:spacing w:before="240"/>
      <w:outlineLvl w:val="0"/>
    </w:pPr>
    <w:rPr>
      <w:rFonts w:eastAsia="Arial"/>
      <w:color w:val="2F5496"/>
      <w:sz w:val="36"/>
      <w:szCs w:val="36"/>
    </w:rPr>
  </w:style>
  <w:style w:type="paragraph" w:styleId="Heading2">
    <w:name w:val="heading 2"/>
    <w:basedOn w:val="Heading1"/>
    <w:next w:val="Normal"/>
    <w:link w:val="Heading2Char"/>
    <w:uiPriority w:val="9"/>
    <w:unhideWhenUsed/>
    <w:qFormat/>
    <w:rsid w:val="00A66BB9"/>
    <w:pPr>
      <w:outlineLvl w:val="1"/>
    </w:pPr>
    <w:rPr>
      <w:sz w:val="32"/>
      <w:szCs w:val="32"/>
    </w:rPr>
  </w:style>
  <w:style w:type="paragraph" w:styleId="Heading3">
    <w:name w:val="heading 3"/>
    <w:basedOn w:val="Normal"/>
    <w:next w:val="Normal"/>
    <w:link w:val="Heading3Char"/>
    <w:uiPriority w:val="9"/>
    <w:semiHidden/>
    <w:unhideWhenUsed/>
    <w:qFormat/>
    <w:rsid w:val="0078355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266323"/>
    <w:pPr>
      <w:tabs>
        <w:tab w:val="center" w:pos="4680"/>
        <w:tab w:val="right" w:pos="9360"/>
      </w:tabs>
    </w:pPr>
  </w:style>
  <w:style w:type="character" w:customStyle="1" w:styleId="HeaderChar">
    <w:name w:val="Header Char"/>
    <w:basedOn w:val="DefaultParagraphFont"/>
    <w:link w:val="Header"/>
    <w:uiPriority w:val="99"/>
    <w:rsid w:val="00266323"/>
  </w:style>
  <w:style w:type="paragraph" w:styleId="Footer">
    <w:name w:val="footer"/>
    <w:basedOn w:val="Normal"/>
    <w:link w:val="FooterChar"/>
    <w:uiPriority w:val="99"/>
    <w:unhideWhenUsed/>
    <w:rsid w:val="00266323"/>
    <w:pPr>
      <w:tabs>
        <w:tab w:val="center" w:pos="4680"/>
        <w:tab w:val="right" w:pos="9360"/>
      </w:tabs>
    </w:pPr>
  </w:style>
  <w:style w:type="character" w:customStyle="1" w:styleId="FooterChar">
    <w:name w:val="Footer Char"/>
    <w:basedOn w:val="DefaultParagraphFont"/>
    <w:link w:val="Footer"/>
    <w:uiPriority w:val="99"/>
    <w:rsid w:val="00266323"/>
  </w:style>
  <w:style w:type="paragraph" w:customStyle="1" w:styleId="p1">
    <w:name w:val="p1"/>
    <w:basedOn w:val="Normal"/>
    <w:rsid w:val="00266323"/>
    <w:rPr>
      <w:rFonts w:ascii="Helvetica" w:hAnsi="Helvetica" w:cs="Times New Roman"/>
      <w:sz w:val="14"/>
      <w:szCs w:val="14"/>
    </w:rPr>
  </w:style>
  <w:style w:type="paragraph" w:customStyle="1" w:styleId="p2">
    <w:name w:val="p2"/>
    <w:basedOn w:val="Normal"/>
    <w:rsid w:val="00266323"/>
    <w:rPr>
      <w:rFonts w:ascii="Helvetica" w:hAnsi="Helvetica" w:cs="Times New Roman"/>
      <w:sz w:val="17"/>
      <w:szCs w:val="17"/>
    </w:rPr>
  </w:style>
  <w:style w:type="character" w:customStyle="1" w:styleId="s1">
    <w:name w:val="s1"/>
    <w:basedOn w:val="DefaultParagraphFont"/>
    <w:rsid w:val="00266323"/>
    <w:rPr>
      <w:rFonts w:ascii="Times" w:hAnsi="Times" w:hint="default"/>
      <w:sz w:val="14"/>
      <w:szCs w:val="14"/>
    </w:rPr>
  </w:style>
  <w:style w:type="character" w:customStyle="1" w:styleId="s2">
    <w:name w:val="s2"/>
    <w:basedOn w:val="DefaultParagraphFont"/>
    <w:rsid w:val="00266323"/>
    <w:rPr>
      <w:rFonts w:ascii="Helvetica" w:hAnsi="Helvetica" w:hint="default"/>
      <w:sz w:val="15"/>
      <w:szCs w:val="15"/>
    </w:rPr>
  </w:style>
  <w:style w:type="character" w:styleId="PageNumber">
    <w:name w:val="page number"/>
    <w:basedOn w:val="DefaultParagraphFont"/>
    <w:uiPriority w:val="99"/>
    <w:semiHidden/>
    <w:unhideWhenUsed/>
    <w:rsid w:val="00821B22"/>
  </w:style>
  <w:style w:type="paragraph" w:styleId="BalloonText">
    <w:name w:val="Balloon Text"/>
    <w:basedOn w:val="Normal"/>
    <w:link w:val="BalloonTextChar"/>
    <w:uiPriority w:val="99"/>
    <w:semiHidden/>
    <w:unhideWhenUsed/>
    <w:rsid w:val="0092705B"/>
    <w:rPr>
      <w:rFonts w:ascii="Lucida Grande" w:hAnsi="Lucida Grande"/>
      <w:sz w:val="18"/>
      <w:szCs w:val="18"/>
    </w:rPr>
  </w:style>
  <w:style w:type="character" w:customStyle="1" w:styleId="BalloonTextChar">
    <w:name w:val="Balloon Text Char"/>
    <w:basedOn w:val="DefaultParagraphFont"/>
    <w:link w:val="BalloonText"/>
    <w:uiPriority w:val="99"/>
    <w:semiHidden/>
    <w:rsid w:val="0092705B"/>
    <w:rPr>
      <w:rFonts w:ascii="Lucida Grande" w:hAnsi="Lucida Grande"/>
      <w:sz w:val="18"/>
      <w:szCs w:val="18"/>
    </w:rPr>
  </w:style>
  <w:style w:type="character" w:customStyle="1" w:styleId="Heading1Char">
    <w:name w:val="Heading 1 Char"/>
    <w:basedOn w:val="DefaultParagraphFont"/>
    <w:link w:val="Heading1"/>
    <w:uiPriority w:val="9"/>
    <w:rsid w:val="00A66BB9"/>
    <w:rPr>
      <w:rFonts w:ascii="Arial" w:eastAsia="Arial" w:hAnsi="Arial" w:cs="Arial"/>
      <w:color w:val="2F5496"/>
      <w:sz w:val="36"/>
      <w:szCs w:val="36"/>
    </w:rPr>
  </w:style>
  <w:style w:type="character" w:customStyle="1" w:styleId="Heading2Char">
    <w:name w:val="Heading 2 Char"/>
    <w:basedOn w:val="DefaultParagraphFont"/>
    <w:link w:val="Heading2"/>
    <w:uiPriority w:val="9"/>
    <w:rsid w:val="00A66BB9"/>
    <w:rPr>
      <w:rFonts w:ascii="Arial" w:eastAsia="Arial" w:hAnsi="Arial" w:cs="Arial"/>
      <w:color w:val="2F5496"/>
      <w:sz w:val="32"/>
      <w:szCs w:val="32"/>
    </w:rPr>
  </w:style>
  <w:style w:type="character" w:customStyle="1" w:styleId="Heading3Char">
    <w:name w:val="Heading 3 Char"/>
    <w:basedOn w:val="DefaultParagraphFont"/>
    <w:link w:val="Heading3"/>
    <w:uiPriority w:val="9"/>
    <w:rsid w:val="00783556"/>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F6D1D"/>
    <w:pPr>
      <w:ind w:left="720"/>
      <w:contextualSpacing/>
    </w:pPr>
  </w:style>
  <w:style w:type="paragraph" w:styleId="NormalWeb">
    <w:name w:val="Normal (Web)"/>
    <w:basedOn w:val="Normal"/>
    <w:uiPriority w:val="99"/>
    <w:unhideWhenUsed/>
    <w:rsid w:val="00E343DC"/>
    <w:pPr>
      <w:spacing w:before="100" w:beforeAutospacing="1" w:after="100" w:afterAutospacing="1"/>
    </w:pPr>
    <w:rPr>
      <w:rFonts w:ascii="Times New Roman" w:hAnsi="Times New Roman" w:cs="Times New Roman"/>
    </w:rPr>
  </w:style>
  <w:style w:type="character" w:styleId="Hyperlink">
    <w:name w:val="Hyperlink"/>
    <w:basedOn w:val="DefaultParagraphFont"/>
    <w:uiPriority w:val="99"/>
    <w:unhideWhenUsed/>
    <w:rsid w:val="003B345D"/>
    <w:rPr>
      <w:color w:val="0563C1" w:themeColor="hyperlink"/>
      <w:u w:val="single"/>
    </w:rPr>
  </w:style>
  <w:style w:type="character" w:styleId="UnresolvedMention">
    <w:name w:val="Unresolved Mention"/>
    <w:basedOn w:val="DefaultParagraphFont"/>
    <w:uiPriority w:val="99"/>
    <w:rsid w:val="003B345D"/>
    <w:rPr>
      <w:color w:val="605E5C"/>
      <w:shd w:val="clear" w:color="auto" w:fill="E1DFDD"/>
    </w:rPr>
  </w:style>
  <w:style w:type="paragraph" w:customStyle="1" w:styleId="OrderedListNumbers">
    <w:name w:val="Ordered List—Numbers"/>
    <w:basedOn w:val="ListParagraph"/>
    <w:qFormat/>
    <w:rsid w:val="00892671"/>
    <w:pPr>
      <w:numPr>
        <w:numId w:val="1"/>
      </w:numPr>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1D2FB3"/>
    <w:pPr>
      <w:outlineLvl w:val="9"/>
    </w:pPr>
  </w:style>
  <w:style w:type="paragraph" w:styleId="TOC1">
    <w:name w:val="toc 1"/>
    <w:basedOn w:val="Normal"/>
    <w:next w:val="Normal"/>
    <w:autoRedefine/>
    <w:uiPriority w:val="39"/>
    <w:unhideWhenUsed/>
    <w:rsid w:val="001D2FB3"/>
    <w:pPr>
      <w:spacing w:after="100"/>
    </w:pPr>
  </w:style>
  <w:style w:type="paragraph" w:styleId="TOC2">
    <w:name w:val="toc 2"/>
    <w:basedOn w:val="Normal"/>
    <w:next w:val="Normal"/>
    <w:autoRedefine/>
    <w:uiPriority w:val="39"/>
    <w:unhideWhenUsed/>
    <w:rsid w:val="00A66BB9"/>
    <w:pPr>
      <w:tabs>
        <w:tab w:val="right" w:leader="dot" w:pos="9350"/>
      </w:tabs>
      <w:spacing w:after="100"/>
    </w:pPr>
    <w:rPr>
      <w:noProof/>
    </w:rPr>
  </w:style>
  <w:style w:type="paragraph" w:customStyle="1" w:styleId="TranscriptText">
    <w:name w:val="Transcript Text"/>
    <w:basedOn w:val="NormalWeb"/>
    <w:qFormat/>
    <w:rsid w:val="001948DA"/>
    <w:pPr>
      <w:spacing w:before="0" w:beforeAutospacing="0" w:after="0" w:afterAutospacing="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4gCrk8Vy8tu4Uv+zresYmfD0jA==">CgMxLjAyCGgudHlqY3d0MgloLjNkeTZ2a20yCWguMXQzaDVzZjgAciExMVNvUVF0RlJBNjgxTWF2QlFIMUM4R2lwT3BUTVVEbW4=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1307</Words>
  <Characters>7455</Characters>
  <Application>Microsoft Office Word</Application>
  <DocSecurity>0</DocSecurity>
  <Lines>62</Lines>
  <Paragraphs>17</Paragraphs>
  <ScaleCrop>false</ScaleCrop>
  <Company/>
  <LinksUpToDate>false</LinksUpToDate>
  <CharactersWithSpaces>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 Sharon</dc:creator>
  <cp:lastModifiedBy>Gan, Sharon</cp:lastModifiedBy>
  <cp:revision>1</cp:revision>
  <dcterms:created xsi:type="dcterms:W3CDTF">2023-01-09T01:52:00Z</dcterms:created>
  <dcterms:modified xsi:type="dcterms:W3CDTF">2024-03-22T16:54:00Z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0x010100CD2E55DB81AD6D44B42926C0E63CA86A</vt:lpwstr>
  </property>
  <property fmtid="{D5CDD505-2E9C-101B-9397-08002B2CF9AE}" pid="3" name="GrammarlyDocumentId">
    <vt:lpwstr>1b1b0f437a8f23be10f7f26c8b3a9194f9cac8384285f0392fae534354e8492f</vt:lpwstr>
  </property>
</Properties>
</file>