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850BD0" w14:textId="77777777" w:rsidR="00962728" w:rsidRDefault="00000000">
      <w:pPr>
        <w:pStyle w:val="Heading1"/>
      </w:pPr>
      <w:bookmarkStart w:id="0" w:name="_heading=h.tyjcwt" w:colFirst="0" w:colLast="0"/>
      <w:bookmarkEnd w:id="0"/>
      <w:r>
        <w:t>Table of Contents</w:t>
      </w:r>
    </w:p>
    <w:sdt>
      <w:sdtPr>
        <w:id w:val="308217223"/>
        <w:docPartObj>
          <w:docPartGallery w:val="Table of Contents"/>
          <w:docPartUnique/>
        </w:docPartObj>
      </w:sdtPr>
      <w:sdtContent>
        <w:p w14:paraId="14A352A3" w14:textId="2E21396D" w:rsidR="00962728" w:rsidRDefault="00000000" w:rsidP="00D412AC">
          <w:pPr>
            <w:widowControl w:val="0"/>
            <w:tabs>
              <w:tab w:val="right" w:pos="12000"/>
            </w:tabs>
            <w:spacing w:before="60"/>
            <w:ind w:left="360"/>
            <w:rPr>
              <w:rFonts w:eastAsia="Arial"/>
              <w:color w:val="000000"/>
              <w:sz w:val="22"/>
              <w:szCs w:val="22"/>
            </w:rPr>
          </w:pPr>
          <w:r>
            <w:fldChar w:fldCharType="begin"/>
          </w:r>
          <w:r>
            <w:instrText xml:space="preserve"> TOC \h \u \z \t "Heading 1,1,Heading 2,2,Heading 3,3,Heading 4,4,Heading 5,5,Heading 6,6,"</w:instrText>
          </w:r>
          <w:r>
            <w:fldChar w:fldCharType="separate"/>
          </w:r>
          <w:hyperlink w:anchor="_heading=h.3dy6vkm">
            <w:r>
              <w:rPr>
                <w:rFonts w:eastAsia="Arial"/>
                <w:color w:val="000000"/>
                <w:sz w:val="22"/>
                <w:szCs w:val="22"/>
              </w:rPr>
              <w:t>Components of the Human Nervous System Video Transcript</w:t>
            </w:r>
            <w:r>
              <w:rPr>
                <w:rFonts w:eastAsia="Arial"/>
                <w:color w:val="000000"/>
                <w:sz w:val="22"/>
                <w:szCs w:val="22"/>
              </w:rPr>
              <w:tab/>
              <w:t>1</w:t>
            </w:r>
          </w:hyperlink>
        </w:p>
        <w:p w14:paraId="58A5E8AB" w14:textId="77777777" w:rsidR="00962728" w:rsidRDefault="00000000">
          <w:pPr>
            <w:widowControl w:val="0"/>
            <w:tabs>
              <w:tab w:val="right" w:pos="12000"/>
            </w:tabs>
            <w:spacing w:before="60"/>
            <w:ind w:left="360"/>
            <w:rPr>
              <w:rFonts w:eastAsia="Arial"/>
              <w:color w:val="000000"/>
              <w:sz w:val="22"/>
              <w:szCs w:val="22"/>
            </w:rPr>
          </w:pPr>
          <w:hyperlink w:anchor="_heading=h.1t3h5sf">
            <w:r>
              <w:rPr>
                <w:rFonts w:eastAsia="Arial"/>
                <w:color w:val="000000"/>
                <w:sz w:val="22"/>
                <w:szCs w:val="22"/>
              </w:rPr>
              <w:t>Components of the Human Nervous System Transcript With Scene Description</w:t>
            </w:r>
            <w:r>
              <w:rPr>
                <w:rFonts w:eastAsia="Arial"/>
                <w:color w:val="000000"/>
                <w:sz w:val="22"/>
                <w:szCs w:val="22"/>
              </w:rPr>
              <w:tab/>
              <w:t>2</w:t>
            </w:r>
          </w:hyperlink>
        </w:p>
        <w:p w14:paraId="6FDBD477" w14:textId="77777777" w:rsidR="00962728" w:rsidRDefault="00000000">
          <w:pPr>
            <w:widowControl w:val="0"/>
            <w:tabs>
              <w:tab w:val="right" w:pos="12000"/>
            </w:tabs>
            <w:spacing w:before="60"/>
            <w:ind w:left="360"/>
            <w:rPr>
              <w:rFonts w:eastAsia="Arial"/>
              <w:color w:val="000000"/>
              <w:sz w:val="22"/>
              <w:szCs w:val="22"/>
            </w:rPr>
          </w:pPr>
          <w:hyperlink w:anchor="_heading=h.yp7dey2gs5u4">
            <w:r>
              <w:rPr>
                <w:rFonts w:eastAsia="Arial"/>
                <w:color w:val="000000"/>
                <w:sz w:val="22"/>
                <w:szCs w:val="22"/>
              </w:rPr>
              <w:t>References</w:t>
            </w:r>
            <w:r>
              <w:rPr>
                <w:rFonts w:eastAsia="Arial"/>
                <w:color w:val="000000"/>
                <w:sz w:val="22"/>
                <w:szCs w:val="22"/>
              </w:rPr>
              <w:tab/>
              <w:t>5</w:t>
            </w:r>
          </w:hyperlink>
          <w:r>
            <w:fldChar w:fldCharType="end"/>
          </w:r>
        </w:p>
      </w:sdtContent>
    </w:sdt>
    <w:p w14:paraId="5F72CC18" w14:textId="77777777" w:rsidR="00962728" w:rsidRDefault="00000000">
      <w:pPr>
        <w:pStyle w:val="Heading2"/>
      </w:pPr>
      <w:bookmarkStart w:id="1" w:name="_heading=h.3dy6vkm" w:colFirst="0" w:colLast="0"/>
      <w:bookmarkEnd w:id="1"/>
      <w:r>
        <w:t>Components of the Human Nervous System Video Transcript</w:t>
      </w:r>
    </w:p>
    <w:p w14:paraId="520CA017" w14:textId="77777777" w:rsidR="00962728" w:rsidRDefault="00962728"/>
    <w:p w14:paraId="4966775C" w14:textId="77777777" w:rsidR="00962728" w:rsidRDefault="00000000">
      <w:r>
        <w:t>Think back to how you imagined you would respond to an aggressive dog growling and running toward you. Your cognitive, emotional, and behavioral responses are likely easy to identify. Your cognitive response might be that you believe this dog will bite you and that you should quickly get away from it. Your emotional response is likely fear. And your behavioral response is to run.</w:t>
      </w:r>
    </w:p>
    <w:p w14:paraId="7AFDD890" w14:textId="77777777" w:rsidR="00962728" w:rsidRDefault="00000000">
      <w:r>
        <w:t>In addition to psychological responses, anxiety also produces physiological responses. The way your body responds physiologically in such situations happens so automatically that you may not be aware of it. Your physiological responses are controlled by your body’s autonomic nervous system.</w:t>
      </w:r>
    </w:p>
    <w:p w14:paraId="776A0BD6" w14:textId="77777777" w:rsidR="00962728" w:rsidRDefault="00000000">
      <w:r>
        <w:t xml:space="preserve">The two major divisions in the human nervous system are the central nervous system and the peripheral nervous system. The brain and spinal cord constitute the central nervous system. </w:t>
      </w:r>
    </w:p>
    <w:p w14:paraId="3A5516F0" w14:textId="77777777" w:rsidR="00962728" w:rsidRDefault="00000000">
      <w:r>
        <w:t xml:space="preserve">The peripheral nervous system includes </w:t>
      </w:r>
      <w:proofErr w:type="gramStart"/>
      <w:r>
        <w:t>all of</w:t>
      </w:r>
      <w:proofErr w:type="gramEnd"/>
      <w:r>
        <w:t xml:space="preserve"> the nerves in the body outside of the brain and the spinal cord. The peripheral nervous system has two components, the autonomic and somatic nervous systems. The somatic nervous system controls voluntary muscle movements, and the autonomic nervous system controls involuntary movements and regulates body organs.</w:t>
      </w:r>
    </w:p>
    <w:p w14:paraId="6D5DDB50" w14:textId="77777777" w:rsidR="00962728" w:rsidRDefault="00000000">
      <w:r>
        <w:t xml:space="preserve">The autonomic nervous </w:t>
      </w:r>
      <w:proofErr w:type="gramStart"/>
      <w:r>
        <w:t>system  also</w:t>
      </w:r>
      <w:proofErr w:type="gramEnd"/>
      <w:r>
        <w:t xml:space="preserve"> has two components, the sympathetic nervous system and the parasympathetic nervous system. The sympathetic nervous system functions like an alarm system, triggering the fight-or-flight response. When the sympathetic nervous system is activated, a number of physiological changes occur </w:t>
      </w:r>
      <w:proofErr w:type="gramStart"/>
      <w:r>
        <w:t>to  prepare</w:t>
      </w:r>
      <w:proofErr w:type="gramEnd"/>
      <w:r>
        <w:t xml:space="preserve"> the body to deal with a stressor. </w:t>
      </w:r>
    </w:p>
    <w:p w14:paraId="44B37C01" w14:textId="77777777" w:rsidR="00962728" w:rsidRDefault="00000000">
      <w:r>
        <w:t>Once the stress has passed, the parasympathetic nervous system takes over, calming and reversing the bodily changes triggered by the sympathetic nervous system when the body was on high alert. The parasympathetic nervous system launches a rest-and-digest response that focuses the body on long-term maintenance (Harvard Medical School, 2020).</w:t>
      </w:r>
    </w:p>
    <w:p w14:paraId="34A91A97" w14:textId="77777777" w:rsidR="00962728" w:rsidRDefault="00000000">
      <w:r>
        <w:t xml:space="preserve">These two systems complement each other. The sympathetic nervous system activates the body to </w:t>
      </w:r>
      <w:proofErr w:type="gramStart"/>
      <w:r>
        <w:t>cope  with</w:t>
      </w:r>
      <w:proofErr w:type="gramEnd"/>
      <w:r>
        <w:t xml:space="preserve"> threats the person faces in the short term, and the parasympathetic nervous system returns the body’s processes to baseline function for long-term maintenance. </w:t>
      </w:r>
    </w:p>
    <w:p w14:paraId="566DDFBB" w14:textId="77777777" w:rsidR="00962728" w:rsidRDefault="00000000">
      <w:r>
        <w:lastRenderedPageBreak/>
        <w:t>Consider, for example, the process of digestion. When you are feeling anxious about going up in a skyscraper, your body does not need to direct energy to your stomach to help digest a meal you recently ate. Instead, the sympathetic nervous system shuts down the process of digestion, to devote more energy to facing the stress of riding the elevator up the skyscraper and looking down from the high building. After viewing the sights and stepping back on solid ground, you feel your body relax a little. You feel safer again, and your body can return to its focus on long-term maintenance, including digesting food.</w:t>
      </w:r>
    </w:p>
    <w:p w14:paraId="502CF0B5" w14:textId="77777777" w:rsidR="00962728" w:rsidRDefault="00000000">
      <w:r>
        <w:t xml:space="preserve">Activation of the sympathetic nervous system is a normal physiological response to a stressor. Like other manifestations of anxiety, the sympathetic nervous system response can be adaptive. It’s only when anxiety starts to cause you distress or impair your daily functioning that it becomes a disorder. </w:t>
      </w:r>
    </w:p>
    <w:p w14:paraId="671B3F8B" w14:textId="77777777" w:rsidR="00962728" w:rsidRDefault="00000000">
      <w:pPr>
        <w:pStyle w:val="Heading2"/>
      </w:pPr>
      <w:bookmarkStart w:id="2" w:name="_heading=h.1t3h5sf" w:colFirst="0" w:colLast="0"/>
      <w:bookmarkEnd w:id="2"/>
      <w:r>
        <w:t xml:space="preserve">Components of the Human Nervous System Transcript </w:t>
      </w:r>
      <w:proofErr w:type="gramStart"/>
      <w:r>
        <w:t>With</w:t>
      </w:r>
      <w:proofErr w:type="gramEnd"/>
      <w:r>
        <w:t xml:space="preserve"> Scene Description</w:t>
      </w:r>
    </w:p>
    <w:p w14:paraId="1B61B800" w14:textId="77777777" w:rsidR="00962728" w:rsidRDefault="00962728"/>
    <w:p w14:paraId="0EDC9F2F" w14:textId="77777777" w:rsidR="00962728" w:rsidRDefault="00000000">
      <w:pPr>
        <w:pBdr>
          <w:top w:val="nil"/>
          <w:left w:val="nil"/>
          <w:bottom w:val="nil"/>
          <w:right w:val="nil"/>
          <w:between w:val="nil"/>
        </w:pBdr>
        <w:rPr>
          <w:rFonts w:eastAsia="Arial"/>
          <w:color w:val="000000"/>
        </w:rPr>
      </w:pPr>
      <w:r>
        <w:rPr>
          <w:rFonts w:eastAsia="Arial"/>
          <w:color w:val="000000"/>
        </w:rPr>
        <w:t>[A logo appears: an illustration of a stylized lightbulb along with the text, “</w:t>
      </w:r>
      <w:proofErr w:type="spellStart"/>
      <w:r>
        <w:rPr>
          <w:rFonts w:eastAsia="Arial"/>
          <w:color w:val="000000"/>
        </w:rPr>
        <w:t>PsycLearn</w:t>
      </w:r>
      <w:proofErr w:type="spellEnd"/>
      <w:r>
        <w:rPr>
          <w:rFonts w:eastAsia="Arial"/>
          <w:color w:val="000000"/>
          <w:vertAlign w:val="superscript"/>
        </w:rPr>
        <w:t xml:space="preserve">® </w:t>
      </w:r>
      <w:r>
        <w:t>Essentials</w:t>
      </w:r>
      <w:r>
        <w:rPr>
          <w:rFonts w:eastAsia="Arial"/>
          <w:color w:val="000000"/>
        </w:rPr>
        <w:t>.”]</w:t>
      </w:r>
    </w:p>
    <w:p w14:paraId="40D396FB" w14:textId="77777777" w:rsidR="00962728" w:rsidRDefault="00000000">
      <w:r>
        <w:t xml:space="preserve">Think back to how you imagined you would respond to an aggressive dog growling and running toward you. Your cognitive, emotional, and behavioral responses are likely easy to identify. </w:t>
      </w:r>
    </w:p>
    <w:p w14:paraId="1053EAE9" w14:textId="77777777" w:rsidR="00962728" w:rsidRDefault="00000000">
      <w:r>
        <w:t xml:space="preserve">[An animation of a narrator in a track and field stadium appears on screen. She is a White woman with shoulder length auburn hair and glasses. A young adult with short brown hair wearing a blue bandana and a pink letter jacket is petting a dog in the background. A heavyset man is running on the track. The dog begins to </w:t>
      </w:r>
      <w:proofErr w:type="gramStart"/>
      <w:r>
        <w:t>bark</w:t>
      </w:r>
      <w:proofErr w:type="gramEnd"/>
      <w:r>
        <w:t xml:space="preserve"> and the man looks terrified. Four stacked boxes appear on the left side of the screen. Starting at the top they contain the following text and icons: “Cognitive” with a brain icon; </w:t>
      </w:r>
      <w:proofErr w:type="gramStart"/>
      <w:r>
        <w:t>“”Emotional</w:t>
      </w:r>
      <w:proofErr w:type="gramEnd"/>
      <w:r>
        <w:t xml:space="preserve">” with comedy and tragedy theater masks; and “Behavioral” with the outline of a person’s head.]   </w:t>
      </w:r>
    </w:p>
    <w:p w14:paraId="7E67AA4F" w14:textId="77777777" w:rsidR="00962728" w:rsidRDefault="00000000">
      <w:r>
        <w:t xml:space="preserve">Your cognitive response might be that you believe this dog will bite you and that you should quickly get away from it. </w:t>
      </w:r>
    </w:p>
    <w:p w14:paraId="69FD8558" w14:textId="77777777" w:rsidR="00962728" w:rsidRDefault="00000000">
      <w:r>
        <w:t>[The “Cognitive” box remains on screen while the other two boxes fade out. The man is shaking and a thought bubble with the phrases “I’m going to be bitten by that dog!” and “I need to get away!” appear next to him. The young woman with the dog looks shocked.]</w:t>
      </w:r>
    </w:p>
    <w:p w14:paraId="3DF1697F" w14:textId="77777777" w:rsidR="00962728" w:rsidRDefault="00000000">
      <w:r>
        <w:t xml:space="preserve">Your emotional response is likely fear.  </w:t>
      </w:r>
    </w:p>
    <w:p w14:paraId="7168EF85" w14:textId="77777777" w:rsidR="00962728" w:rsidRDefault="00000000">
      <w:r>
        <w:t xml:space="preserve">[The man is now </w:t>
      </w:r>
      <w:proofErr w:type="gramStart"/>
      <w:r>
        <w:t>sweating</w:t>
      </w:r>
      <w:proofErr w:type="gramEnd"/>
      <w:r>
        <w:t xml:space="preserve"> and his heart rate is elevated. The “Cognitive” box fades out. Another thought bubble appears next to him containing the text “I’m so scared!” The “Emotional” box appears under the thought bubble</w:t>
      </w:r>
      <w:proofErr w:type="gramStart"/>
      <w:r>
        <w:t>. ]</w:t>
      </w:r>
      <w:proofErr w:type="gramEnd"/>
      <w:r>
        <w:t xml:space="preserve"> </w:t>
      </w:r>
    </w:p>
    <w:p w14:paraId="61B9BEF8" w14:textId="77777777" w:rsidR="00962728" w:rsidRDefault="00000000">
      <w:r>
        <w:t>And your behavioral response is to run.</w:t>
      </w:r>
    </w:p>
    <w:p w14:paraId="2DE02176" w14:textId="77777777" w:rsidR="00962728" w:rsidRDefault="00000000">
      <w:r>
        <w:lastRenderedPageBreak/>
        <w:t>[The man is running away as the dog runs after him.  The “Behavioral” box appears next to him.]</w:t>
      </w:r>
    </w:p>
    <w:p w14:paraId="0A707EE4" w14:textId="77777777" w:rsidR="00962728" w:rsidRDefault="00000000">
      <w:r>
        <w:t xml:space="preserve">In addition to psychological responses, anxiety also produces physiological responses. </w:t>
      </w:r>
    </w:p>
    <w:p w14:paraId="18C0AE32" w14:textId="77777777" w:rsidR="00962728" w:rsidRDefault="00000000">
      <w:r>
        <w:t xml:space="preserve">[The scene zooms in on the man running with the barking dog chasing him. The boxes for “Cognitive,” “Emotional,” and “Behavioral” appear around him. He is sweating and his heart rate is elevated.] </w:t>
      </w:r>
    </w:p>
    <w:p w14:paraId="32E784F0" w14:textId="77777777" w:rsidR="00962728" w:rsidRDefault="00000000">
      <w:r>
        <w:t>The way your body responds physiologically in such situations happens so automatically that you may not be aware of it. Your physiological responses are controlled by your body’s autonomic nervous system.</w:t>
      </w:r>
    </w:p>
    <w:p w14:paraId="76E3BDAE" w14:textId="77777777" w:rsidR="00962728" w:rsidRDefault="00000000">
      <w:r>
        <w:t xml:space="preserve">[The heading “Autonomic Nervous System” appears at the top of the screen. The animation of the man’s body is replaced by an animation of an imaging scan of a skeleton running from the dog.] </w:t>
      </w:r>
    </w:p>
    <w:p w14:paraId="19F0BBE4" w14:textId="77777777" w:rsidR="00962728" w:rsidRDefault="00000000">
      <w:r>
        <w:t xml:space="preserve">The two major divisions in the human nervous system are the central nervous system and the peripheral nervous system. </w:t>
      </w:r>
    </w:p>
    <w:p w14:paraId="4364E116" w14:textId="77777777" w:rsidR="00962728" w:rsidRDefault="00000000">
      <w:r>
        <w:t>[A blue stick figure appears in the center of the screen. The heading “Nervous System” appears at the top of the screen. The stick figure transforms into an outline of the human body. The label “Central Nervous System” appears on the right, along with an image of the brain and spinal cord in the human body. The label “Peripheral Nervous System” appears on the left, and the nerves appear in the body.]</w:t>
      </w:r>
    </w:p>
    <w:p w14:paraId="101BD8DE" w14:textId="77777777" w:rsidR="00962728" w:rsidRDefault="00000000">
      <w:r>
        <w:t xml:space="preserve">The brain and spinal cord constitute the central nervous system. </w:t>
      </w:r>
    </w:p>
    <w:p w14:paraId="175B8841" w14:textId="77777777" w:rsidR="00962728" w:rsidRDefault="00000000">
      <w:r>
        <w:t>[The nerves fade out of the body outline, leaving only the brain and the spinal cord. The label “Peripheral Nervous System” fades out, leaving only the label “Central Nervous System” on the right. The labels “Brain” and “Spinal Cord” appear with leaders pointing to those parts of the nervous system.]</w:t>
      </w:r>
    </w:p>
    <w:p w14:paraId="2D86E3A8" w14:textId="77777777" w:rsidR="00962728" w:rsidRDefault="00000000">
      <w:r>
        <w:t xml:space="preserve">The peripheral nervous system includes </w:t>
      </w:r>
      <w:proofErr w:type="gramStart"/>
      <w:r>
        <w:t>all of</w:t>
      </w:r>
      <w:proofErr w:type="gramEnd"/>
      <w:r>
        <w:t xml:space="preserve"> the nerves in the body outside of the brain and the spinal cord. The peripheral nervous system has two components, the autonomic and somatic nervous systems. </w:t>
      </w:r>
    </w:p>
    <w:p w14:paraId="2AD866CB" w14:textId="77777777" w:rsidR="00962728" w:rsidRDefault="00000000">
      <w:r>
        <w:t xml:space="preserve">[The label “Central Nervous System” fades out, leaving only the label “Peripheral Nervous System” on the left. The body outline now shows only the </w:t>
      </w:r>
      <w:proofErr w:type="gramStart"/>
      <w:r>
        <w:t>nerves</w:t>
      </w:r>
      <w:proofErr w:type="gramEnd"/>
      <w:r>
        <w:t xml:space="preserve"> and the label “Nerves” appears on the right with a leader pointing to the nerves in the body. The image of the human body shifts to the right and the heading “Peripheral Nervous System” is now centered on screen. A flowchart with two branches appears below the heading. The branches are “Autonomic Nervous System” and “Somatic Nervous System.”]</w:t>
      </w:r>
    </w:p>
    <w:p w14:paraId="4AEC4D84" w14:textId="77777777" w:rsidR="00962728" w:rsidRDefault="00000000">
      <w:r>
        <w:t>The somatic nervous system controls voluntary muscle movements, and the autonomic nervous system controls involuntary movements and regulates body organs.</w:t>
      </w:r>
    </w:p>
    <w:p w14:paraId="66669DA3" w14:textId="77777777" w:rsidR="00962728" w:rsidRDefault="00000000">
      <w:r>
        <w:t xml:space="preserve">[First the term “Somatic Nervous System” is highlighted, and then the term “Autonomic Nervous System.” Text describing the function of each part of the nervous system appears below the corresponding term.] </w:t>
      </w:r>
    </w:p>
    <w:p w14:paraId="09BA6A82" w14:textId="77777777" w:rsidR="00962728" w:rsidRDefault="00000000">
      <w:r>
        <w:t xml:space="preserve">The autonomic nervous system also has two components, the sympathetic nervous </w:t>
      </w:r>
      <w:proofErr w:type="gramStart"/>
      <w:r>
        <w:t>system</w:t>
      </w:r>
      <w:proofErr w:type="gramEnd"/>
      <w:r>
        <w:t xml:space="preserve"> and the parasympathetic nervous system. </w:t>
      </w:r>
    </w:p>
    <w:p w14:paraId="4F94AD1B" w14:textId="77777777" w:rsidR="00962728" w:rsidRDefault="00000000">
      <w:r>
        <w:lastRenderedPageBreak/>
        <w:t>[The term “Somatic Nervous System” is grayed out in the chart, and the “Autonomic Nervous System” branches further. The two branches include the “Sympathetic Nervous System” and the “Parasympathetic Nervous System.”]</w:t>
      </w:r>
    </w:p>
    <w:p w14:paraId="15C1C146" w14:textId="77777777" w:rsidR="00962728" w:rsidRDefault="00000000">
      <w:r>
        <w:t xml:space="preserve">The sympathetic nervous system functions like an alarm system, triggering the fight-or-flight response. When the sympathetic nervous system is activated, a number of physiological changes occur </w:t>
      </w:r>
      <w:proofErr w:type="gramStart"/>
      <w:r>
        <w:t>to  prepare</w:t>
      </w:r>
      <w:proofErr w:type="gramEnd"/>
      <w:r>
        <w:t xml:space="preserve"> the body to deal with a stressor. </w:t>
      </w:r>
    </w:p>
    <w:p w14:paraId="45205373" w14:textId="77777777" w:rsidR="00962728" w:rsidRDefault="00000000">
      <w:r>
        <w:t xml:space="preserve">[The “Sympathetic Nervous System” label is </w:t>
      </w:r>
      <w:proofErr w:type="gramStart"/>
      <w:r>
        <w:t>highlighted</w:t>
      </w:r>
      <w:proofErr w:type="gramEnd"/>
      <w:r>
        <w:t xml:space="preserve"> and an icon of a bell appears next to it. The outline of the body on the right transforms into a blue stick figure, which is animated to show sparring and then running off the screen. The outline of the human body showing nerves reappears with wavy black lines around the head.]</w:t>
      </w:r>
    </w:p>
    <w:p w14:paraId="042E4563" w14:textId="77777777" w:rsidR="00962728" w:rsidRDefault="00000000">
      <w:r>
        <w:t>Once the stress has passed, the parasympathetic nervous system takes over, calming and reversing the bodily changes triggered by the sympathetic nervous system when the body was on high alert. The parasympathetic nervous system launches a rest-and-digest response that focuses the body on long-term maintenance (Harvard Medical School, 2020).</w:t>
      </w:r>
    </w:p>
    <w:p w14:paraId="7E289BF0" w14:textId="77777777" w:rsidR="00962728" w:rsidRDefault="00000000">
      <w:r>
        <w:t xml:space="preserve">[The “Parasympathetic Nervous System” label in the flowchart is highlighted. A green armchair appears next to the label. The blue stick figure reappears, sitting in the green armchair, hands behind its head.] </w:t>
      </w:r>
    </w:p>
    <w:p w14:paraId="76F33022" w14:textId="77777777" w:rsidR="00962728" w:rsidRDefault="00000000">
      <w:r>
        <w:t xml:space="preserve">These two systems complement each other. The sympathetic nervous system activates the body to </w:t>
      </w:r>
      <w:proofErr w:type="gramStart"/>
      <w:r>
        <w:t>cope  with</w:t>
      </w:r>
      <w:proofErr w:type="gramEnd"/>
      <w:r>
        <w:t xml:space="preserve"> threats the person faces in the short term, and the parasympathetic nervous system returns the body’s processes to baseline function for long-term maintenance.</w:t>
      </w:r>
    </w:p>
    <w:p w14:paraId="6A8A828F" w14:textId="77777777" w:rsidR="00962728" w:rsidRDefault="00000000">
      <w:r>
        <w:t xml:space="preserve">[The scene changes to show the complete nervous system flowchart on the left and the outline of the body on the right. The somatic nervous system branch remains grayed out. The sympathetic and parasympathetic nervous systems are highlighted in yellow. The sympathetic nervous system branch is boxed, while red squiggly lines appear around the outline of the body. Then, the parasympathetic nervous system branch is boxed, while a green shaded oval appears around the outline of the body.] </w:t>
      </w:r>
    </w:p>
    <w:p w14:paraId="5EBF8BAD" w14:textId="77777777" w:rsidR="00962728" w:rsidRDefault="00000000">
      <w:r>
        <w:t xml:space="preserve">Consider, for example, the process of digestion. </w:t>
      </w:r>
    </w:p>
    <w:p w14:paraId="755E62FB" w14:textId="77777777" w:rsidR="00962728" w:rsidRDefault="00000000">
      <w:r>
        <w:t xml:space="preserve">[The scene changes to show a bank of elevators in an office building. The narrator from the opening scene walks back and forth looking anxious.] </w:t>
      </w:r>
    </w:p>
    <w:p w14:paraId="4108300B" w14:textId="77777777" w:rsidR="00962728" w:rsidRDefault="00000000">
      <w:r>
        <w:t xml:space="preserve">When you are feeling anxious about going up in a skyscraper, your body does not need to direct energy to your stomach to help digest a meal you recently ate. </w:t>
      </w:r>
    </w:p>
    <w:p w14:paraId="7227EF62" w14:textId="77777777" w:rsidR="00962728" w:rsidRDefault="00000000">
      <w:r>
        <w:t>[The scene changes to show the narrator inside an elevator, looking anxious, with wavy lines emanating from her abdominal area.]</w:t>
      </w:r>
    </w:p>
    <w:p w14:paraId="01177732" w14:textId="77777777" w:rsidR="00962728" w:rsidRDefault="00000000">
      <w:r>
        <w:t xml:space="preserve">Instead, the sympathetic nervous system shuts down the process of digestion, </w:t>
      </w:r>
      <w:proofErr w:type="gramStart"/>
      <w:r>
        <w:t>to devote</w:t>
      </w:r>
      <w:proofErr w:type="gramEnd"/>
      <w:r>
        <w:t xml:space="preserve"> more energy to facing the stress of riding the elevator up the skyscraper and looking down from the high building. </w:t>
      </w:r>
    </w:p>
    <w:p w14:paraId="7C445E8D" w14:textId="77777777" w:rsidR="00962728" w:rsidRDefault="00000000">
      <w:r>
        <w:t xml:space="preserve">[The screen shows the narrator in the elevator looking anxious, with an increased heart rate and sweating, as the elevator moves up. The scene changes to show the narrator </w:t>
      </w:r>
      <w:r>
        <w:lastRenderedPageBreak/>
        <w:t>on the roof of a skyscraper, with a diverse group of tourists observing a city skyline. She is standing next to a telescope.]</w:t>
      </w:r>
    </w:p>
    <w:p w14:paraId="65EC3990" w14:textId="77777777" w:rsidR="00962728" w:rsidRDefault="00000000">
      <w:r>
        <w:t xml:space="preserve">After viewing the sights and stepping back on solid ground, you feel your body </w:t>
      </w:r>
      <w:proofErr w:type="gramStart"/>
      <w:r>
        <w:t>relax</w:t>
      </w:r>
      <w:proofErr w:type="gramEnd"/>
      <w:r>
        <w:t xml:space="preserve"> a little. You feel safer again, and your body can return to its focus on long-term maintenance, including digesting food.</w:t>
      </w:r>
    </w:p>
    <w:p w14:paraId="326935BC" w14:textId="77777777" w:rsidR="00962728" w:rsidRDefault="00000000">
      <w:r>
        <w:t>[The scene changes to show the narrator back in the building lobby, exhaling, smiling, and walking away.]</w:t>
      </w:r>
    </w:p>
    <w:p w14:paraId="093F40C5" w14:textId="77777777" w:rsidR="00962728" w:rsidRDefault="00000000">
      <w:r>
        <w:t xml:space="preserve">Activation of the sympathetic nervous system is a normal physiological response to a stressor. Like other manifestations of anxiety, the sympathetic nervous system response can be adaptive. It’s only when anxiety starts to cause you distress or impair your daily functioning that it becomes a disorder. </w:t>
      </w:r>
    </w:p>
    <w:p w14:paraId="5AA48661" w14:textId="77777777" w:rsidR="00962728" w:rsidRDefault="00000000">
      <w:r>
        <w:t xml:space="preserve">[The scene changes to show the complete nervous system flowchart on the left and the outline of the body on the right. The somatic nervous system branch remains grayed out. The sympathetic nervous system branch is boxed; red squiggly lines appear around the outline of the body. The outline of the body turns into the blue stick figure, sitting on the ground. A rapid heartbeat and red squiggly lines denoting stress appear on the figure.]  </w:t>
      </w:r>
    </w:p>
    <w:p w14:paraId="74C415A5" w14:textId="77777777" w:rsidR="00962728" w:rsidRDefault="00000000">
      <w:pPr>
        <w:pBdr>
          <w:top w:val="nil"/>
          <w:left w:val="nil"/>
          <w:bottom w:val="nil"/>
          <w:right w:val="nil"/>
          <w:between w:val="nil"/>
        </w:pBdr>
        <w:rPr>
          <w:rFonts w:eastAsia="Arial"/>
          <w:color w:val="000000"/>
        </w:rPr>
      </w:pPr>
      <w:r>
        <w:rPr>
          <w:rFonts w:eastAsia="Arial"/>
          <w:color w:val="000000"/>
        </w:rPr>
        <w:t xml:space="preserve">[The video ends with the </w:t>
      </w:r>
      <w:proofErr w:type="spellStart"/>
      <w:r>
        <w:rPr>
          <w:rFonts w:eastAsia="Arial"/>
          <w:color w:val="000000"/>
        </w:rPr>
        <w:t>PsycLearn</w:t>
      </w:r>
      <w:proofErr w:type="spellEnd"/>
      <w:r>
        <w:rPr>
          <w:rFonts w:eastAsia="Arial"/>
          <w:color w:val="000000"/>
          <w:vertAlign w:val="superscript"/>
        </w:rPr>
        <w:t xml:space="preserve">® </w:t>
      </w:r>
      <w:r>
        <w:t>Essentials</w:t>
      </w:r>
      <w:r>
        <w:rPr>
          <w:rFonts w:eastAsia="Arial"/>
          <w:color w:val="000000"/>
        </w:rPr>
        <w:t xml:space="preserve"> logo.]</w:t>
      </w:r>
    </w:p>
    <w:p w14:paraId="217F560D" w14:textId="77777777" w:rsidR="00962728" w:rsidRDefault="00962728"/>
    <w:p w14:paraId="2D14F4FC" w14:textId="77777777" w:rsidR="00962728" w:rsidRDefault="00000000">
      <w:pPr>
        <w:pStyle w:val="Heading2"/>
      </w:pPr>
      <w:bookmarkStart w:id="3" w:name="_heading=h.yp7dey2gs5u4" w:colFirst="0" w:colLast="0"/>
      <w:bookmarkEnd w:id="3"/>
      <w:r>
        <w:t>References</w:t>
      </w:r>
    </w:p>
    <w:p w14:paraId="18072D3C" w14:textId="77777777" w:rsidR="00962728" w:rsidRDefault="00962728">
      <w:pPr>
        <w:tabs>
          <w:tab w:val="left" w:pos="3900"/>
          <w:tab w:val="left" w:pos="3900"/>
          <w:tab w:val="left" w:pos="3900"/>
          <w:tab w:val="left" w:pos="3900"/>
        </w:tabs>
      </w:pPr>
    </w:p>
    <w:p w14:paraId="665F076C" w14:textId="77777777" w:rsidR="00962728" w:rsidRDefault="00000000">
      <w:pPr>
        <w:spacing w:line="480" w:lineRule="auto"/>
        <w:ind w:left="720" w:hanging="720"/>
      </w:pPr>
      <w:r>
        <w:t xml:space="preserve">Harvard Medical School. (2020, July 6). </w:t>
      </w:r>
      <w:r>
        <w:rPr>
          <w:i/>
        </w:rPr>
        <w:t>Understanding the stress response.</w:t>
      </w:r>
      <w:r>
        <w:t xml:space="preserve"> Harvard Health.</w:t>
      </w:r>
      <w:hyperlink r:id="rId8">
        <w:r>
          <w:t xml:space="preserve"> </w:t>
        </w:r>
      </w:hyperlink>
      <w:hyperlink r:id="rId9">
        <w:r>
          <w:rPr>
            <w:color w:val="1155CC"/>
            <w:u w:val="single"/>
          </w:rPr>
          <w:t>https://www.health.harvard.edu/staying-healthy/understanding-the-stress-response</w:t>
        </w:r>
      </w:hyperlink>
    </w:p>
    <w:p w14:paraId="66ACB604" w14:textId="77777777" w:rsidR="00962728" w:rsidRDefault="00962728">
      <w:pPr>
        <w:spacing w:line="276" w:lineRule="auto"/>
        <w:rPr>
          <w:rFonts w:ascii="Montserrat" w:eastAsia="Montserrat" w:hAnsi="Montserrat" w:cs="Montserrat"/>
        </w:rPr>
      </w:pPr>
    </w:p>
    <w:p w14:paraId="0ACF93FE" w14:textId="77777777" w:rsidR="00962728" w:rsidRDefault="00962728">
      <w:pPr>
        <w:spacing w:line="276" w:lineRule="auto"/>
        <w:rPr>
          <w:rFonts w:ascii="Montserrat" w:eastAsia="Montserrat" w:hAnsi="Montserrat" w:cs="Montserrat"/>
        </w:rPr>
      </w:pPr>
    </w:p>
    <w:sectPr w:rsidR="00962728">
      <w:headerReference w:type="even" r:id="rId10"/>
      <w:headerReference w:type="default" r:id="rId11"/>
      <w:footerReference w:type="even" r:id="rId12"/>
      <w:footerReference w:type="default" r:id="rId13"/>
      <w:pgSz w:w="12240" w:h="15840"/>
      <w:pgMar w:top="2700" w:right="1440" w:bottom="142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4CEC4" w14:textId="77777777" w:rsidR="00442E77" w:rsidRDefault="00442E77">
      <w:r>
        <w:separator/>
      </w:r>
    </w:p>
  </w:endnote>
  <w:endnote w:type="continuationSeparator" w:id="0">
    <w:p w14:paraId="0F17523F" w14:textId="77777777" w:rsidR="00442E77" w:rsidRDefault="00442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auto"/>
    <w:pitch w:val="default"/>
  </w:font>
  <w:font w:name="Montserrat">
    <w:panose1 w:val="02000505000000020004"/>
    <w:charset w:val="00"/>
    <w:family w:val="auto"/>
    <w:pitch w:val="variable"/>
    <w:sig w:usb0="A00002FF" w:usb1="4000207B"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23339" w14:textId="77777777" w:rsidR="00962728" w:rsidRDefault="00000000">
    <w:r>
      <w:fldChar w:fldCharType="begin"/>
    </w:r>
    <w:r>
      <w:instrText>PAGE</w:instrText>
    </w:r>
    <w:r>
      <w:fldChar w:fldCharType="separate"/>
    </w:r>
    <w:r>
      <w:fldChar w:fldCharType="end"/>
    </w:r>
  </w:p>
  <w:p w14:paraId="3F63E002" w14:textId="77777777" w:rsidR="00962728" w:rsidRDefault="00962728"/>
  <w:p w14:paraId="75957F72" w14:textId="77777777" w:rsidR="00962728" w:rsidRDefault="009627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1F62F" w14:textId="77777777" w:rsidR="00962728" w:rsidRDefault="00000000">
    <w:r>
      <w:rPr>
        <w:noProof/>
      </w:rPr>
      <w:drawing>
        <wp:anchor distT="0" distB="0" distL="0" distR="0" simplePos="0" relativeHeight="251659264" behindDoc="1" locked="0" layoutInCell="1" hidden="0" allowOverlap="1" wp14:anchorId="42E99484" wp14:editId="15F35250">
          <wp:simplePos x="0" y="0"/>
          <wp:positionH relativeFrom="column">
            <wp:posOffset>-2584735</wp:posOffset>
          </wp:positionH>
          <wp:positionV relativeFrom="paragraph">
            <wp:posOffset>-282568</wp:posOffset>
          </wp:positionV>
          <wp:extent cx="5277788" cy="1139190"/>
          <wp:effectExtent l="0" t="0" r="0" b="0"/>
          <wp:wrapNone/>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31892"/>
                  <a:stretch>
                    <a:fillRect/>
                  </a:stretch>
                </pic:blipFill>
                <pic:spPr>
                  <a:xfrm>
                    <a:off x="0" y="0"/>
                    <a:ext cx="5277788" cy="1139190"/>
                  </a:xfrm>
                  <a:prstGeom prst="rect">
                    <a:avLst/>
                  </a:prstGeom>
                  <a:ln/>
                </pic:spPr>
              </pic:pic>
            </a:graphicData>
          </a:graphic>
        </wp:anchor>
      </w:drawing>
    </w:r>
  </w:p>
  <w:p w14:paraId="6F6E410A" w14:textId="77777777" w:rsidR="00962728" w:rsidRDefault="00000000">
    <w:pPr>
      <w:jc w:val="right"/>
    </w:pPr>
    <w:r>
      <w:fldChar w:fldCharType="begin"/>
    </w:r>
    <w:r>
      <w:instrText>PAGE</w:instrText>
    </w:r>
    <w:r>
      <w:fldChar w:fldCharType="separate"/>
    </w:r>
    <w:r w:rsidR="00803E02">
      <w:rPr>
        <w:noProof/>
      </w:rPr>
      <w:t>1</w:t>
    </w:r>
    <w:r>
      <w:fldChar w:fldCharType="end"/>
    </w:r>
  </w:p>
  <w:p w14:paraId="73C216EA" w14:textId="77777777" w:rsidR="00962728" w:rsidRDefault="00962728"/>
  <w:p w14:paraId="77F5F9A1" w14:textId="77777777" w:rsidR="00962728" w:rsidRDefault="009627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39B91" w14:textId="77777777" w:rsidR="00442E77" w:rsidRDefault="00442E77">
      <w:r>
        <w:separator/>
      </w:r>
    </w:p>
  </w:footnote>
  <w:footnote w:type="continuationSeparator" w:id="0">
    <w:p w14:paraId="61CCE406" w14:textId="77777777" w:rsidR="00442E77" w:rsidRDefault="00442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0247C" w14:textId="77777777" w:rsidR="00962728" w:rsidRDefault="00000000">
    <w:r>
      <w:fldChar w:fldCharType="begin"/>
    </w:r>
    <w:r>
      <w:instrText>PAGE</w:instrText>
    </w:r>
    <w:r>
      <w:fldChar w:fldCharType="separate"/>
    </w:r>
    <w:r>
      <w:fldChar w:fldCharType="end"/>
    </w:r>
  </w:p>
  <w:p w14:paraId="62249DDC" w14:textId="77777777" w:rsidR="00962728" w:rsidRDefault="00962728"/>
  <w:p w14:paraId="31C8E1A8" w14:textId="77777777" w:rsidR="00962728" w:rsidRDefault="009627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554EB" w14:textId="77777777" w:rsidR="00962728" w:rsidRDefault="00000000">
    <w:r>
      <w:rPr>
        <w:noProof/>
      </w:rPr>
      <w:drawing>
        <wp:anchor distT="114300" distB="114300" distL="114300" distR="114300" simplePos="0" relativeHeight="251658240" behindDoc="0" locked="0" layoutInCell="1" hidden="0" allowOverlap="1" wp14:anchorId="33CEC705" wp14:editId="1EB5E39C">
          <wp:simplePos x="0" y="0"/>
          <wp:positionH relativeFrom="page">
            <wp:posOffset>723900</wp:posOffset>
          </wp:positionH>
          <wp:positionV relativeFrom="page">
            <wp:posOffset>257175</wp:posOffset>
          </wp:positionV>
          <wp:extent cx="2338388" cy="1295730"/>
          <wp:effectExtent l="0" t="0" r="0" b="0"/>
          <wp:wrapNone/>
          <wp:docPr id="19" name="image1.png" descr="PsycLearn Essentials logo"/>
          <wp:cNvGraphicFramePr/>
          <a:graphic xmlns:a="http://schemas.openxmlformats.org/drawingml/2006/main">
            <a:graphicData uri="http://schemas.openxmlformats.org/drawingml/2006/picture">
              <pic:pic xmlns:pic="http://schemas.openxmlformats.org/drawingml/2006/picture">
                <pic:nvPicPr>
                  <pic:cNvPr id="0" name="image1.png" descr="PsycLearn Essentials logo"/>
                  <pic:cNvPicPr preferRelativeResize="0"/>
                </pic:nvPicPr>
                <pic:blipFill>
                  <a:blip r:embed="rId1"/>
                  <a:srcRect/>
                  <a:stretch>
                    <a:fillRect/>
                  </a:stretch>
                </pic:blipFill>
                <pic:spPr>
                  <a:xfrm>
                    <a:off x="0" y="0"/>
                    <a:ext cx="2338388" cy="1295730"/>
                  </a:xfrm>
                  <a:prstGeom prst="rect">
                    <a:avLst/>
                  </a:prstGeom>
                  <a:ln/>
                </pic:spPr>
              </pic:pic>
            </a:graphicData>
          </a:graphic>
        </wp:anchor>
      </w:drawing>
    </w:r>
    <w:r>
      <w:tab/>
    </w:r>
    <w:r>
      <w:tab/>
    </w:r>
    <w:r>
      <w:tab/>
    </w:r>
  </w:p>
  <w:p w14:paraId="5C27AC10" w14:textId="77777777" w:rsidR="00962728" w:rsidRDefault="009627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554A2D"/>
    <w:multiLevelType w:val="multilevel"/>
    <w:tmpl w:val="E624A6D4"/>
    <w:lvl w:ilvl="0">
      <w:start w:val="1"/>
      <w:numFmt w:val="decimal"/>
      <w:pStyle w:val="OrderedListNumber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3454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28"/>
    <w:rsid w:val="00442E77"/>
    <w:rsid w:val="00803E02"/>
    <w:rsid w:val="00962728"/>
    <w:rsid w:val="00D412AC"/>
    <w:rsid w:val="00D73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CCB1"/>
  <w15:docId w15:val="{3EB87CCE-94E3-4F87-8CFC-DD6B5278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77D"/>
    <w:rPr>
      <w:rFonts w:eastAsia="Times New Roman"/>
    </w:rPr>
  </w:style>
  <w:style w:type="paragraph" w:styleId="Heading1">
    <w:name w:val="heading 1"/>
    <w:basedOn w:val="Normal"/>
    <w:next w:val="Normal"/>
    <w:link w:val="Heading1Char"/>
    <w:uiPriority w:val="9"/>
    <w:qFormat/>
    <w:rsid w:val="00A66BB9"/>
    <w:pPr>
      <w:keepNext/>
      <w:keepLines/>
      <w:pBdr>
        <w:top w:val="nil"/>
        <w:left w:val="nil"/>
        <w:bottom w:val="nil"/>
        <w:right w:val="nil"/>
        <w:between w:val="nil"/>
      </w:pBdr>
      <w:tabs>
        <w:tab w:val="left" w:pos="3900"/>
      </w:tabs>
      <w:spacing w:before="240"/>
      <w:outlineLvl w:val="0"/>
    </w:pPr>
    <w:rPr>
      <w:rFonts w:eastAsia="Arial"/>
      <w:color w:val="2F5496"/>
      <w:sz w:val="36"/>
      <w:szCs w:val="36"/>
    </w:rPr>
  </w:style>
  <w:style w:type="paragraph" w:styleId="Heading2">
    <w:name w:val="heading 2"/>
    <w:basedOn w:val="Heading1"/>
    <w:next w:val="Normal"/>
    <w:link w:val="Heading2Char"/>
    <w:uiPriority w:val="9"/>
    <w:unhideWhenUsed/>
    <w:qFormat/>
    <w:rsid w:val="00A66BB9"/>
    <w:pPr>
      <w:outlineLvl w:val="1"/>
    </w:pPr>
    <w:rPr>
      <w:sz w:val="32"/>
      <w:szCs w:val="32"/>
    </w:rPr>
  </w:style>
  <w:style w:type="paragraph" w:styleId="Heading3">
    <w:name w:val="heading 3"/>
    <w:basedOn w:val="Normal"/>
    <w:next w:val="Normal"/>
    <w:link w:val="Heading3Char"/>
    <w:uiPriority w:val="9"/>
    <w:semiHidden/>
    <w:unhideWhenUsed/>
    <w:qFormat/>
    <w:rsid w:val="0078355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66323"/>
    <w:pPr>
      <w:tabs>
        <w:tab w:val="center" w:pos="4680"/>
        <w:tab w:val="right" w:pos="9360"/>
      </w:tabs>
    </w:pPr>
  </w:style>
  <w:style w:type="character" w:customStyle="1" w:styleId="HeaderChar">
    <w:name w:val="Header Char"/>
    <w:basedOn w:val="DefaultParagraphFont"/>
    <w:link w:val="Header"/>
    <w:uiPriority w:val="99"/>
    <w:rsid w:val="00266323"/>
  </w:style>
  <w:style w:type="paragraph" w:styleId="Footer">
    <w:name w:val="footer"/>
    <w:basedOn w:val="Normal"/>
    <w:link w:val="FooterChar"/>
    <w:uiPriority w:val="99"/>
    <w:unhideWhenUsed/>
    <w:rsid w:val="00266323"/>
    <w:pPr>
      <w:tabs>
        <w:tab w:val="center" w:pos="4680"/>
        <w:tab w:val="right" w:pos="9360"/>
      </w:tabs>
    </w:pPr>
  </w:style>
  <w:style w:type="character" w:customStyle="1" w:styleId="FooterChar">
    <w:name w:val="Footer Char"/>
    <w:basedOn w:val="DefaultParagraphFont"/>
    <w:link w:val="Footer"/>
    <w:uiPriority w:val="99"/>
    <w:rsid w:val="00266323"/>
  </w:style>
  <w:style w:type="paragraph" w:customStyle="1" w:styleId="p1">
    <w:name w:val="p1"/>
    <w:basedOn w:val="Normal"/>
    <w:rsid w:val="00266323"/>
    <w:rPr>
      <w:rFonts w:ascii="Helvetica" w:hAnsi="Helvetica" w:cs="Times New Roman"/>
      <w:sz w:val="14"/>
      <w:szCs w:val="14"/>
    </w:rPr>
  </w:style>
  <w:style w:type="paragraph" w:customStyle="1" w:styleId="p2">
    <w:name w:val="p2"/>
    <w:basedOn w:val="Normal"/>
    <w:rsid w:val="00266323"/>
    <w:rPr>
      <w:rFonts w:ascii="Helvetica" w:hAnsi="Helvetica" w:cs="Times New Roman"/>
      <w:sz w:val="17"/>
      <w:szCs w:val="17"/>
    </w:rPr>
  </w:style>
  <w:style w:type="character" w:customStyle="1" w:styleId="s1">
    <w:name w:val="s1"/>
    <w:basedOn w:val="DefaultParagraphFont"/>
    <w:rsid w:val="00266323"/>
    <w:rPr>
      <w:rFonts w:ascii="Times" w:hAnsi="Times" w:hint="default"/>
      <w:sz w:val="14"/>
      <w:szCs w:val="14"/>
    </w:rPr>
  </w:style>
  <w:style w:type="character" w:customStyle="1" w:styleId="s2">
    <w:name w:val="s2"/>
    <w:basedOn w:val="DefaultParagraphFont"/>
    <w:rsid w:val="00266323"/>
    <w:rPr>
      <w:rFonts w:ascii="Helvetica" w:hAnsi="Helvetica" w:hint="default"/>
      <w:sz w:val="15"/>
      <w:szCs w:val="15"/>
    </w:rPr>
  </w:style>
  <w:style w:type="character" w:styleId="PageNumber">
    <w:name w:val="page number"/>
    <w:basedOn w:val="DefaultParagraphFont"/>
    <w:uiPriority w:val="99"/>
    <w:semiHidden/>
    <w:unhideWhenUsed/>
    <w:rsid w:val="00821B22"/>
  </w:style>
  <w:style w:type="paragraph" w:styleId="BalloonText">
    <w:name w:val="Balloon Text"/>
    <w:basedOn w:val="Normal"/>
    <w:link w:val="BalloonTextChar"/>
    <w:uiPriority w:val="99"/>
    <w:semiHidden/>
    <w:unhideWhenUsed/>
    <w:rsid w:val="0092705B"/>
    <w:rPr>
      <w:rFonts w:ascii="Lucida Grande" w:hAnsi="Lucida Grande"/>
      <w:sz w:val="18"/>
      <w:szCs w:val="18"/>
    </w:rPr>
  </w:style>
  <w:style w:type="character" w:customStyle="1" w:styleId="BalloonTextChar">
    <w:name w:val="Balloon Text Char"/>
    <w:basedOn w:val="DefaultParagraphFont"/>
    <w:link w:val="BalloonText"/>
    <w:uiPriority w:val="99"/>
    <w:semiHidden/>
    <w:rsid w:val="0092705B"/>
    <w:rPr>
      <w:rFonts w:ascii="Lucida Grande" w:hAnsi="Lucida Grande"/>
      <w:sz w:val="18"/>
      <w:szCs w:val="18"/>
    </w:rPr>
  </w:style>
  <w:style w:type="character" w:customStyle="1" w:styleId="Heading1Char">
    <w:name w:val="Heading 1 Char"/>
    <w:basedOn w:val="DefaultParagraphFont"/>
    <w:link w:val="Heading1"/>
    <w:uiPriority w:val="9"/>
    <w:rsid w:val="00A66BB9"/>
    <w:rPr>
      <w:rFonts w:ascii="Arial" w:eastAsia="Arial" w:hAnsi="Arial" w:cs="Arial"/>
      <w:color w:val="2F5496"/>
      <w:sz w:val="36"/>
      <w:szCs w:val="36"/>
    </w:rPr>
  </w:style>
  <w:style w:type="character" w:customStyle="1" w:styleId="Heading2Char">
    <w:name w:val="Heading 2 Char"/>
    <w:basedOn w:val="DefaultParagraphFont"/>
    <w:link w:val="Heading2"/>
    <w:uiPriority w:val="9"/>
    <w:rsid w:val="00A66BB9"/>
    <w:rPr>
      <w:rFonts w:ascii="Arial" w:eastAsia="Arial" w:hAnsi="Arial" w:cs="Arial"/>
      <w:color w:val="2F5496"/>
      <w:sz w:val="32"/>
      <w:szCs w:val="32"/>
    </w:rPr>
  </w:style>
  <w:style w:type="character" w:customStyle="1" w:styleId="Heading3Char">
    <w:name w:val="Heading 3 Char"/>
    <w:basedOn w:val="DefaultParagraphFont"/>
    <w:link w:val="Heading3"/>
    <w:uiPriority w:val="9"/>
    <w:rsid w:val="0078355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F6D1D"/>
    <w:pPr>
      <w:ind w:left="720"/>
      <w:contextualSpacing/>
    </w:pPr>
  </w:style>
  <w:style w:type="paragraph" w:styleId="NormalWeb">
    <w:name w:val="Normal (Web)"/>
    <w:basedOn w:val="Normal"/>
    <w:uiPriority w:val="99"/>
    <w:unhideWhenUsed/>
    <w:rsid w:val="00E343DC"/>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3B345D"/>
    <w:rPr>
      <w:color w:val="0563C1" w:themeColor="hyperlink"/>
      <w:u w:val="single"/>
    </w:rPr>
  </w:style>
  <w:style w:type="character" w:styleId="UnresolvedMention">
    <w:name w:val="Unresolved Mention"/>
    <w:basedOn w:val="DefaultParagraphFont"/>
    <w:uiPriority w:val="99"/>
    <w:rsid w:val="003B345D"/>
    <w:rPr>
      <w:color w:val="605E5C"/>
      <w:shd w:val="clear" w:color="auto" w:fill="E1DFDD"/>
    </w:rPr>
  </w:style>
  <w:style w:type="paragraph" w:customStyle="1" w:styleId="OrderedListNumbers">
    <w:name w:val="Ordered List—Numbers"/>
    <w:basedOn w:val="ListParagraph"/>
    <w:qFormat/>
    <w:rsid w:val="00892671"/>
    <w:pPr>
      <w:numPr>
        <w:numId w:val="1"/>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1D2FB3"/>
    <w:pPr>
      <w:outlineLvl w:val="9"/>
    </w:pPr>
  </w:style>
  <w:style w:type="paragraph" w:styleId="TOC1">
    <w:name w:val="toc 1"/>
    <w:basedOn w:val="Normal"/>
    <w:next w:val="Normal"/>
    <w:autoRedefine/>
    <w:uiPriority w:val="39"/>
    <w:unhideWhenUsed/>
    <w:rsid w:val="001D2FB3"/>
    <w:pPr>
      <w:spacing w:after="100"/>
    </w:pPr>
  </w:style>
  <w:style w:type="paragraph" w:styleId="TOC2">
    <w:name w:val="toc 2"/>
    <w:basedOn w:val="Normal"/>
    <w:next w:val="Normal"/>
    <w:autoRedefine/>
    <w:uiPriority w:val="39"/>
    <w:unhideWhenUsed/>
    <w:rsid w:val="00A66BB9"/>
    <w:pPr>
      <w:tabs>
        <w:tab w:val="right" w:leader="dot" w:pos="9350"/>
      </w:tabs>
      <w:spacing w:after="100"/>
    </w:pPr>
    <w:rPr>
      <w:noProof/>
    </w:rPr>
  </w:style>
  <w:style w:type="paragraph" w:customStyle="1" w:styleId="TranscriptText">
    <w:name w:val="Transcript Text"/>
    <w:basedOn w:val="NormalWeb"/>
    <w:qFormat/>
    <w:rsid w:val="001948DA"/>
    <w:pPr>
      <w:spacing w:before="0" w:beforeAutospacing="0" w:after="0" w:afterAutospacing="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health.harvard.edu/staying-healthy/understanding-the-stress-respons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health.harvard.edu/staying-healthy/understanding-the-stress-response"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V7UypTC9HqQVccZjFMoh+Hhtog==">CgMxLjAyCGgudHlqY3d0MgloLjNkeTZ2a20yCWguMXQzaDVzZjIOaC55cDdkZXkyZ3M1dTQ4AHIhMVJOTlRhd3JhaFdlNHVFby02TThGN3NBU1ZXMGtDYVA1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1890</Words>
  <Characters>10778</Characters>
  <Application>Microsoft Office Word</Application>
  <DocSecurity>0</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 Sharon</dc:creator>
  <cp:lastModifiedBy>Gan, Sharon</cp:lastModifiedBy>
  <cp:revision>2</cp:revision>
  <dcterms:created xsi:type="dcterms:W3CDTF">2023-01-09T01:52:00Z</dcterms:created>
  <dcterms:modified xsi:type="dcterms:W3CDTF">2024-03-22T16:55:00Z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0x010100CD2E55DB81AD6D44B42926C0E63CA86A</vt:lpwstr>
  </property>
  <property fmtid="{D5CDD505-2E9C-101B-9397-08002B2CF9AE}" pid="3" name="GrammarlyDocumentId">
    <vt:lpwstr>1b1b0f437a8f23be10f7f26c8b3a9194f9cac8384285f0392fae534354e8492f</vt:lpwstr>
  </property>
</Properties>
</file>