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1811747975"/>
        <w:docPartObj>
          <w:docPartGallery w:val="Cover Pages"/>
          <w:docPartUnique/>
        </w:docPartObj>
      </w:sdtPr>
      <w:sdtEndPr>
        <w:rPr>
          <w:b/>
          <w:bCs/>
          <w:sz w:val="24"/>
          <w:szCs w:val="24"/>
        </w:rPr>
      </w:sdtEndPr>
      <w:sdtContent>
        <w:p w14:paraId="5DF0467A" w14:textId="52030182" w:rsidR="00D24620" w:rsidRPr="00D07931" w:rsidRDefault="00D24620" w:rsidP="00D07931">
          <w:pPr>
            <w:spacing w:line="360" w:lineRule="auto"/>
            <w:jc w:val="both"/>
            <w:rPr>
              <w:rFonts w:asciiTheme="majorHAnsi" w:hAnsiTheme="majorHAnsi" w:cstheme="majorHAnsi"/>
            </w:rPr>
          </w:pPr>
        </w:p>
        <w:p w14:paraId="229CE03C" w14:textId="0818F33B" w:rsidR="009D06F9" w:rsidRPr="00D07931" w:rsidRDefault="006C3858" w:rsidP="00D07931">
          <w:pPr>
            <w:spacing w:line="360" w:lineRule="auto"/>
            <w:jc w:val="both"/>
            <w:rPr>
              <w:rFonts w:asciiTheme="majorHAnsi" w:hAnsiTheme="majorHAnsi" w:cstheme="majorHAnsi"/>
              <w:b/>
              <w:bCs/>
              <w:sz w:val="24"/>
              <w:szCs w:val="24"/>
            </w:rPr>
          </w:pPr>
          <w:r w:rsidRPr="00D07931">
            <w:rPr>
              <w:rFonts w:asciiTheme="majorHAnsi" w:hAnsiTheme="majorHAnsi" w:cstheme="majorHAnsi"/>
              <w:b/>
              <w:bCs/>
              <w:noProof/>
              <w:sz w:val="24"/>
              <w:szCs w:val="24"/>
            </w:rPr>
            <mc:AlternateContent>
              <mc:Choice Requires="wps">
                <w:drawing>
                  <wp:anchor distT="45720" distB="45720" distL="114300" distR="114300" simplePos="0" relativeHeight="251669504" behindDoc="0" locked="0" layoutInCell="1" allowOverlap="1" wp14:anchorId="76B48173" wp14:editId="52133091">
                    <wp:simplePos x="0" y="0"/>
                    <wp:positionH relativeFrom="margin">
                      <wp:posOffset>-384753</wp:posOffset>
                    </wp:positionH>
                    <wp:positionV relativeFrom="paragraph">
                      <wp:posOffset>6235411</wp:posOffset>
                    </wp:positionV>
                    <wp:extent cx="6541770" cy="226758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770" cy="2267585"/>
                            </a:xfrm>
                            <a:prstGeom prst="rect">
                              <a:avLst/>
                            </a:prstGeom>
                            <a:solidFill>
                              <a:srgbClr val="FFFFFF"/>
                            </a:solidFill>
                            <a:ln w="9525">
                              <a:noFill/>
                              <a:miter lim="800000"/>
                              <a:headEnd/>
                              <a:tailEnd/>
                            </a:ln>
                          </wps:spPr>
                          <wps:txbx>
                            <w:txbxContent>
                              <w:p w14:paraId="6417E0AC" w14:textId="207DFC55" w:rsidR="00480414" w:rsidRPr="00185B4C" w:rsidRDefault="00480414" w:rsidP="006C3858">
                                <w:pPr>
                                  <w:spacing w:line="240" w:lineRule="auto"/>
                                  <w:jc w:val="center"/>
                                  <w:rPr>
                                    <w:b/>
                                    <w:bCs/>
                                    <w:sz w:val="40"/>
                                    <w:szCs w:val="40"/>
                                  </w:rPr>
                                </w:pPr>
                                <w:r w:rsidRPr="00185B4C">
                                  <w:rPr>
                                    <w:b/>
                                    <w:bCs/>
                                    <w:sz w:val="40"/>
                                    <w:szCs w:val="40"/>
                                  </w:rPr>
                                  <w:t>VIDYA RAM (2203029)</w:t>
                                </w:r>
                              </w:p>
                              <w:p w14:paraId="28896AAA" w14:textId="77777777" w:rsidR="00480414" w:rsidRPr="00185B4C" w:rsidRDefault="00480414" w:rsidP="006C3858">
                                <w:pPr>
                                  <w:spacing w:line="240" w:lineRule="auto"/>
                                  <w:jc w:val="center"/>
                                  <w:rPr>
                                    <w:sz w:val="32"/>
                                    <w:szCs w:val="32"/>
                                  </w:rPr>
                                </w:pPr>
                                <w:r w:rsidRPr="00185B4C">
                                  <w:rPr>
                                    <w:b/>
                                    <w:bCs/>
                                    <w:color w:val="632E62" w:themeColor="text2"/>
                                    <w:sz w:val="32"/>
                                    <w:szCs w:val="32"/>
                                  </w:rPr>
                                  <w:t>Supervisor</w:t>
                                </w:r>
                                <w:r w:rsidRPr="00185B4C">
                                  <w:rPr>
                                    <w:sz w:val="32"/>
                                    <w:szCs w:val="32"/>
                                  </w:rPr>
                                  <w:t>: Jonny Kennedy</w:t>
                                </w:r>
                              </w:p>
                              <w:p w14:paraId="2503E299" w14:textId="0D73A4E4" w:rsidR="00480414" w:rsidRPr="006546D8" w:rsidRDefault="00480414" w:rsidP="00856F97">
                                <w:pPr>
                                  <w:spacing w:line="240" w:lineRule="auto"/>
                                  <w:rPr>
                                    <w:sz w:val="24"/>
                                    <w:szCs w:val="24"/>
                                  </w:rPr>
                                </w:pPr>
                                <w:r>
                                  <w:rPr>
                                    <w:sz w:val="24"/>
                                    <w:szCs w:val="24"/>
                                  </w:rPr>
                                  <w:t xml:space="preserve"> </w:t>
                                </w:r>
                              </w:p>
                              <w:p w14:paraId="67410EEE" w14:textId="051D62A3" w:rsidR="00480414" w:rsidRPr="00073689" w:rsidRDefault="00480414" w:rsidP="00856F97">
                                <w:pPr>
                                  <w:spacing w:line="240" w:lineRule="auto"/>
                                  <w:jc w:val="center"/>
                                  <w:rPr>
                                    <w:b/>
                                    <w:bCs/>
                                    <w:i/>
                                    <w:iCs/>
                                    <w:sz w:val="24"/>
                                    <w:szCs w:val="24"/>
                                  </w:rPr>
                                </w:pPr>
                                <w:r w:rsidRPr="00073689">
                                  <w:rPr>
                                    <w:b/>
                                    <w:bCs/>
                                    <w:i/>
                                    <w:iCs/>
                                    <w:sz w:val="24"/>
                                    <w:szCs w:val="24"/>
                                  </w:rPr>
                                  <w:t xml:space="preserve">Extended Research Proposal submitted as </w:t>
                                </w:r>
                                <w:r>
                                  <w:rPr>
                                    <w:b/>
                                    <w:bCs/>
                                    <w:i/>
                                    <w:iCs/>
                                    <w:sz w:val="24"/>
                                    <w:szCs w:val="24"/>
                                  </w:rPr>
                                  <w:t xml:space="preserve">a </w:t>
                                </w:r>
                                <w:r w:rsidRPr="00073689">
                                  <w:rPr>
                                    <w:b/>
                                    <w:bCs/>
                                    <w:i/>
                                    <w:iCs/>
                                    <w:sz w:val="24"/>
                                    <w:szCs w:val="24"/>
                                  </w:rPr>
                                  <w:t xml:space="preserve">partial requirement of the completion of the degree of MSc </w:t>
                                </w:r>
                                <w:r>
                                  <w:rPr>
                                    <w:b/>
                                    <w:bCs/>
                                    <w:i/>
                                    <w:iCs/>
                                    <w:sz w:val="24"/>
                                    <w:szCs w:val="24"/>
                                  </w:rPr>
                                  <w:t>Quality</w:t>
                                </w:r>
                                <w:r w:rsidRPr="00073689">
                                  <w:rPr>
                                    <w:b/>
                                    <w:bCs/>
                                    <w:i/>
                                    <w:iCs/>
                                    <w:sz w:val="24"/>
                                    <w:szCs w:val="24"/>
                                  </w:rPr>
                                  <w:t xml:space="preserve"> Management </w:t>
                                </w:r>
                              </w:p>
                              <w:p w14:paraId="6D06995B" w14:textId="3341F28D" w:rsidR="00480414" w:rsidRPr="001D17F1" w:rsidRDefault="00480414" w:rsidP="00856F97">
                                <w:pPr>
                                  <w:spacing w:line="240" w:lineRule="auto"/>
                                  <w:jc w:val="right"/>
                                  <w:rPr>
                                    <w:b/>
                                    <w:bCs/>
                                    <w:sz w:val="24"/>
                                    <w:szCs w:val="24"/>
                                  </w:rPr>
                                </w:pPr>
                                <w:r w:rsidRPr="00856F97">
                                  <w:rPr>
                                    <w:b/>
                                    <w:bCs/>
                                    <w:color w:val="632E62" w:themeColor="text2"/>
                                    <w:sz w:val="24"/>
                                    <w:szCs w:val="24"/>
                                  </w:rPr>
                                  <w:t>Word Count</w:t>
                                </w:r>
                                <w:r w:rsidRPr="001D17F1">
                                  <w:rPr>
                                    <w:b/>
                                    <w:bCs/>
                                    <w:sz w:val="24"/>
                                    <w:szCs w:val="24"/>
                                  </w:rPr>
                                  <w:t>:</w:t>
                                </w:r>
                                <w:r>
                                  <w:rPr>
                                    <w:b/>
                                    <w:bCs/>
                                    <w:sz w:val="24"/>
                                    <w:szCs w:val="24"/>
                                  </w:rPr>
                                  <w:t xml:space="preserve"> 12,960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B48173" id="_x0000_t202" coordsize="21600,21600" o:spt="202" path="m,l,21600r21600,l21600,xe">
                    <v:stroke joinstyle="miter"/>
                    <v:path gradientshapeok="t" o:connecttype="rect"/>
                  </v:shapetype>
                  <v:shape id="Text Box 2" o:spid="_x0000_s1026" type="#_x0000_t202" style="position:absolute;left:0;text-align:left;margin-left:-30.3pt;margin-top:491pt;width:515.1pt;height:178.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" stroked="f">
                    <v:textbox>
                      <w:txbxContent>
                        <w:p w14:paraId="6417E0AC" w14:textId="207DFC55" w:rsidR="00480414" w:rsidRPr="00185B4C" w:rsidRDefault="00480414" w:rsidP="006C3858">
                          <w:pPr>
                            <w:spacing w:line="240" w:lineRule="auto"/>
                            <w:jc w:val="center"/>
                            <w:rPr>
                              <w:b/>
                              <w:bCs/>
                              <w:sz w:val="40"/>
                              <w:szCs w:val="40"/>
                            </w:rPr>
                          </w:pPr>
                          <w:r w:rsidRPr="00185B4C">
                            <w:rPr>
                              <w:b/>
                              <w:bCs/>
                              <w:sz w:val="40"/>
                              <w:szCs w:val="40"/>
                            </w:rPr>
                            <w:t>VIDYA RAM (2203029)</w:t>
                          </w:r>
                        </w:p>
                        <w:p w14:paraId="28896AAA" w14:textId="77777777" w:rsidR="00480414" w:rsidRPr="00185B4C" w:rsidRDefault="00480414" w:rsidP="006C3858">
                          <w:pPr>
                            <w:spacing w:line="240" w:lineRule="auto"/>
                            <w:jc w:val="center"/>
                            <w:rPr>
                              <w:sz w:val="32"/>
                              <w:szCs w:val="32"/>
                            </w:rPr>
                          </w:pPr>
                          <w:r w:rsidRPr="00185B4C">
                            <w:rPr>
                              <w:b/>
                              <w:bCs/>
                              <w:color w:val="632E62" w:themeColor="text2"/>
                              <w:sz w:val="32"/>
                              <w:szCs w:val="32"/>
                            </w:rPr>
                            <w:t>Supervisor</w:t>
                          </w:r>
                          <w:r w:rsidRPr="00185B4C">
                            <w:rPr>
                              <w:sz w:val="32"/>
                              <w:szCs w:val="32"/>
                            </w:rPr>
                            <w:t>: Jonny Kennedy</w:t>
                          </w:r>
                        </w:p>
                        <w:p w14:paraId="2503E299" w14:textId="0D73A4E4" w:rsidR="00480414" w:rsidRPr="006546D8" w:rsidRDefault="00480414" w:rsidP="00856F97">
                          <w:pPr>
                            <w:spacing w:line="240" w:lineRule="auto"/>
                            <w:rPr>
                              <w:sz w:val="24"/>
                              <w:szCs w:val="24"/>
                            </w:rPr>
                          </w:pPr>
                          <w:r>
                            <w:rPr>
                              <w:sz w:val="24"/>
                              <w:szCs w:val="24"/>
                            </w:rPr>
                            <w:t xml:space="preserve"> </w:t>
                          </w:r>
                        </w:p>
                        <w:p w14:paraId="67410EEE" w14:textId="051D62A3" w:rsidR="00480414" w:rsidRPr="00073689" w:rsidRDefault="00480414" w:rsidP="00856F97">
                          <w:pPr>
                            <w:spacing w:line="240" w:lineRule="auto"/>
                            <w:jc w:val="center"/>
                            <w:rPr>
                              <w:b/>
                              <w:bCs/>
                              <w:i/>
                              <w:iCs/>
                              <w:sz w:val="24"/>
                              <w:szCs w:val="24"/>
                            </w:rPr>
                          </w:pPr>
                          <w:r w:rsidRPr="00073689">
                            <w:rPr>
                              <w:b/>
                              <w:bCs/>
                              <w:i/>
                              <w:iCs/>
                              <w:sz w:val="24"/>
                              <w:szCs w:val="24"/>
                            </w:rPr>
                            <w:t xml:space="preserve">Extended Research Proposal submitted as </w:t>
                          </w:r>
                          <w:r>
                            <w:rPr>
                              <w:b/>
                              <w:bCs/>
                              <w:i/>
                              <w:iCs/>
                              <w:sz w:val="24"/>
                              <w:szCs w:val="24"/>
                            </w:rPr>
                            <w:t xml:space="preserve">a </w:t>
                          </w:r>
                          <w:r w:rsidRPr="00073689">
                            <w:rPr>
                              <w:b/>
                              <w:bCs/>
                              <w:i/>
                              <w:iCs/>
                              <w:sz w:val="24"/>
                              <w:szCs w:val="24"/>
                            </w:rPr>
                            <w:t xml:space="preserve">partial requirement of the completion of the degree of MSc </w:t>
                          </w:r>
                          <w:r>
                            <w:rPr>
                              <w:b/>
                              <w:bCs/>
                              <w:i/>
                              <w:iCs/>
                              <w:sz w:val="24"/>
                              <w:szCs w:val="24"/>
                            </w:rPr>
                            <w:t>Quality</w:t>
                          </w:r>
                          <w:r w:rsidRPr="00073689">
                            <w:rPr>
                              <w:b/>
                              <w:bCs/>
                              <w:i/>
                              <w:iCs/>
                              <w:sz w:val="24"/>
                              <w:szCs w:val="24"/>
                            </w:rPr>
                            <w:t xml:space="preserve"> Management </w:t>
                          </w:r>
                        </w:p>
                        <w:p w14:paraId="6D06995B" w14:textId="3341F28D" w:rsidR="00480414" w:rsidRPr="001D17F1" w:rsidRDefault="00480414" w:rsidP="00856F97">
                          <w:pPr>
                            <w:spacing w:line="240" w:lineRule="auto"/>
                            <w:jc w:val="right"/>
                            <w:rPr>
                              <w:b/>
                              <w:bCs/>
                              <w:sz w:val="24"/>
                              <w:szCs w:val="24"/>
                            </w:rPr>
                          </w:pPr>
                          <w:r w:rsidRPr="00856F97">
                            <w:rPr>
                              <w:b/>
                              <w:bCs/>
                              <w:color w:val="632E62" w:themeColor="text2"/>
                              <w:sz w:val="24"/>
                              <w:szCs w:val="24"/>
                            </w:rPr>
                            <w:t>Word Count</w:t>
                          </w:r>
                          <w:r w:rsidRPr="001D17F1">
                            <w:rPr>
                              <w:b/>
                              <w:bCs/>
                              <w:sz w:val="24"/>
                              <w:szCs w:val="24"/>
                            </w:rPr>
                            <w:t>:</w:t>
                          </w:r>
                          <w:r>
                            <w:rPr>
                              <w:b/>
                              <w:bCs/>
                              <w:sz w:val="24"/>
                              <w:szCs w:val="24"/>
                            </w:rPr>
                            <w:t xml:space="preserve"> 12,960</w:t>
                          </w:r>
                        </w:p>
                      </w:txbxContent>
                    </v:textbox>
                    <w10:wrap type="square" anchorx="margin"/>
                  </v:shape>
                </w:pict>
              </mc:Fallback>
            </mc:AlternateContent>
          </w:r>
          <w:r w:rsidR="003C1019" w:rsidRPr="00D07931">
            <w:rPr>
              <w:rFonts w:asciiTheme="majorHAnsi" w:hAnsiTheme="majorHAnsi" w:cstheme="majorHAnsi"/>
              <w:b/>
              <w:bCs/>
              <w:noProof/>
              <w:sz w:val="24"/>
              <w:szCs w:val="24"/>
            </w:rPr>
            <mc:AlternateContent>
              <mc:Choice Requires="wps">
                <w:drawing>
                  <wp:anchor distT="45720" distB="45720" distL="114300" distR="114300" simplePos="0" relativeHeight="251667456" behindDoc="0" locked="0" layoutInCell="1" allowOverlap="1" wp14:anchorId="16A6721C" wp14:editId="6C3ABE3F">
                    <wp:simplePos x="0" y="0"/>
                    <wp:positionH relativeFrom="column">
                      <wp:posOffset>437515</wp:posOffset>
                    </wp:positionH>
                    <wp:positionV relativeFrom="paragraph">
                      <wp:posOffset>2721610</wp:posOffset>
                    </wp:positionV>
                    <wp:extent cx="4777105" cy="32823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105" cy="3282315"/>
                            </a:xfrm>
                            <a:prstGeom prst="rect">
                              <a:avLst/>
                            </a:prstGeom>
                            <a:noFill/>
                            <a:ln w="9525">
                              <a:noFill/>
                              <a:miter lim="800000"/>
                              <a:headEnd/>
                              <a:tailEnd/>
                            </a:ln>
                          </wps:spPr>
                          <wps:txbx>
                            <w:txbxContent>
                              <w:p w14:paraId="198F16E7" w14:textId="797958F8" w:rsidR="00480414" w:rsidRDefault="00480414" w:rsidP="002E2D42">
                                <w:pPr>
                                  <w:jc w:val="center"/>
                                  <w:rPr>
                                    <w:color w:val="FFFFFF" w:themeColor="background1"/>
                                    <w:sz w:val="52"/>
                                    <w:szCs w:val="52"/>
                                  </w:rPr>
                                </w:pPr>
                                <w:r w:rsidRPr="002E2D42">
                                  <w:rPr>
                                    <w:color w:val="FFFFFF" w:themeColor="background1"/>
                                    <w:sz w:val="52"/>
                                    <w:szCs w:val="52"/>
                                  </w:rPr>
                                  <w:t xml:space="preserve">Exploring </w:t>
                                </w:r>
                                <w:r>
                                  <w:rPr>
                                    <w:color w:val="FFFFFF" w:themeColor="background1"/>
                                    <w:sz w:val="52"/>
                                    <w:szCs w:val="52"/>
                                  </w:rPr>
                                  <w:t>the</w:t>
                                </w:r>
                                <w:r w:rsidRPr="002E2D42">
                                  <w:rPr>
                                    <w:color w:val="FFFFFF" w:themeColor="background1"/>
                                    <w:sz w:val="52"/>
                                    <w:szCs w:val="52"/>
                                  </w:rPr>
                                  <w:t xml:space="preserve"> </w:t>
                                </w:r>
                                <w:r>
                                  <w:rPr>
                                    <w:color w:val="FFFFFF" w:themeColor="background1"/>
                                    <w:sz w:val="52"/>
                                    <w:szCs w:val="52"/>
                                  </w:rPr>
                                  <w:t>I</w:t>
                                </w:r>
                                <w:r w:rsidRPr="002E2D42">
                                  <w:rPr>
                                    <w:color w:val="FFFFFF" w:themeColor="background1"/>
                                    <w:sz w:val="52"/>
                                    <w:szCs w:val="52"/>
                                  </w:rPr>
                                  <w:t xml:space="preserve">mplementation </w:t>
                                </w:r>
                                <w:r>
                                  <w:rPr>
                                    <w:color w:val="FFFFFF" w:themeColor="background1"/>
                                    <w:sz w:val="52"/>
                                    <w:szCs w:val="52"/>
                                  </w:rPr>
                                  <w:t>of</w:t>
                                </w:r>
                                <w:r w:rsidRPr="002E2D42">
                                  <w:rPr>
                                    <w:color w:val="FFFFFF" w:themeColor="background1"/>
                                    <w:sz w:val="52"/>
                                    <w:szCs w:val="52"/>
                                  </w:rPr>
                                  <w:t xml:space="preserve"> </w:t>
                                </w:r>
                                <w:r>
                                  <w:rPr>
                                    <w:color w:val="FFFFFF" w:themeColor="background1"/>
                                    <w:sz w:val="52"/>
                                    <w:szCs w:val="52"/>
                                  </w:rPr>
                                  <w:t>A</w:t>
                                </w:r>
                                <w:r w:rsidRPr="002E2D42">
                                  <w:rPr>
                                    <w:color w:val="FFFFFF" w:themeColor="background1"/>
                                    <w:sz w:val="52"/>
                                    <w:szCs w:val="52"/>
                                  </w:rPr>
                                  <w:t xml:space="preserve">n Integrated Management System (IMS) </w:t>
                                </w:r>
                                <w:r>
                                  <w:rPr>
                                    <w:color w:val="FFFFFF" w:themeColor="background1"/>
                                    <w:sz w:val="52"/>
                                    <w:szCs w:val="52"/>
                                  </w:rPr>
                                  <w:t>I</w:t>
                                </w:r>
                                <w:r w:rsidRPr="002E2D42">
                                  <w:rPr>
                                    <w:color w:val="FFFFFF" w:themeColor="background1"/>
                                    <w:sz w:val="52"/>
                                    <w:szCs w:val="52"/>
                                  </w:rPr>
                                  <w:t xml:space="preserve">n </w:t>
                                </w:r>
                                <w:r>
                                  <w:rPr>
                                    <w:color w:val="FFFFFF" w:themeColor="background1"/>
                                    <w:sz w:val="52"/>
                                    <w:szCs w:val="52"/>
                                  </w:rPr>
                                  <w:t>A</w:t>
                                </w:r>
                                <w:r w:rsidRPr="002E2D42">
                                  <w:rPr>
                                    <w:color w:val="FFFFFF" w:themeColor="background1"/>
                                    <w:sz w:val="52"/>
                                    <w:szCs w:val="52"/>
                                  </w:rPr>
                                  <w:t xml:space="preserve"> Pharmaceutical Manufacturing </w:t>
                                </w:r>
                                <w:r w:rsidRPr="006829A0">
                                  <w:rPr>
                                    <w:color w:val="FFFFFF" w:themeColor="background1"/>
                                    <w:sz w:val="52"/>
                                    <w:szCs w:val="52"/>
                                  </w:rPr>
                                  <w:t>C</w:t>
                                </w:r>
                                <w:r w:rsidRPr="002E2D42">
                                  <w:rPr>
                                    <w:color w:val="FFFFFF" w:themeColor="background1"/>
                                    <w:sz w:val="52"/>
                                    <w:szCs w:val="52"/>
                                  </w:rPr>
                                  <w:t xml:space="preserve">ompany </w:t>
                                </w:r>
                                <w:r>
                                  <w:rPr>
                                    <w:color w:val="FFFFFF" w:themeColor="background1"/>
                                    <w:sz w:val="52"/>
                                    <w:szCs w:val="52"/>
                                  </w:rPr>
                                  <w:t>in</w:t>
                                </w:r>
                                <w:r w:rsidRPr="002E2D42">
                                  <w:rPr>
                                    <w:color w:val="FFFFFF" w:themeColor="background1"/>
                                    <w:sz w:val="52"/>
                                    <w:szCs w:val="52"/>
                                  </w:rPr>
                                  <w:t xml:space="preserve"> Guyana</w:t>
                                </w:r>
                                <w:r>
                                  <w:rPr>
                                    <w:color w:val="FFFFFF" w:themeColor="background1"/>
                                    <w:sz w:val="52"/>
                                    <w:szCs w:val="52"/>
                                  </w:rPr>
                                  <w:t>.</w:t>
                                </w:r>
                              </w:p>
                              <w:p w14:paraId="3F5717BB" w14:textId="624DDD3B" w:rsidR="00480414" w:rsidRDefault="00480414" w:rsidP="002E2D42">
                                <w:pPr>
                                  <w:jc w:val="center"/>
                                  <w:rPr>
                                    <w:color w:val="FFFFFF" w:themeColor="background1"/>
                                    <w:sz w:val="44"/>
                                    <w:szCs w:val="44"/>
                                  </w:rPr>
                                </w:pPr>
                                <w:r w:rsidRPr="003C1019">
                                  <w:rPr>
                                    <w:color w:val="FFFFFF" w:themeColor="background1"/>
                                    <w:sz w:val="44"/>
                                    <w:szCs w:val="44"/>
                                  </w:rPr>
                                  <w:t>2023</w:t>
                                </w:r>
                              </w:p>
                              <w:p w14:paraId="5F00292F" w14:textId="31AF874B" w:rsidR="00480414" w:rsidRPr="00185B4C" w:rsidRDefault="00480414" w:rsidP="002E2D42">
                                <w:pPr>
                                  <w:jc w:val="center"/>
                                  <w:rPr>
                                    <w:color w:val="FFFFFF" w:themeColor="background1"/>
                                    <w:sz w:val="28"/>
                                    <w:szCs w:val="28"/>
                                  </w:rPr>
                                </w:pPr>
                                <w:r w:rsidRPr="00185B4C">
                                  <w:rPr>
                                    <w:color w:val="FFFFFF" w:themeColor="background1"/>
                                    <w:sz w:val="28"/>
                                    <w:szCs w:val="28"/>
                                  </w:rPr>
                                  <w:t>By</w:t>
                                </w:r>
                              </w:p>
                              <w:p w14:paraId="6032B3CA" w14:textId="75AF549C" w:rsidR="00480414" w:rsidRPr="003C1019" w:rsidRDefault="00480414" w:rsidP="003C1019">
                                <w:pPr>
                                  <w:rPr>
                                    <w:color w:val="FFFFFF" w:themeColor="background1"/>
                                    <w:sz w:val="44"/>
                                    <w:szCs w:val="44"/>
                                  </w:rPr>
                                </w:pPr>
                              </w:p>
                              <w:p w14:paraId="2B930339" w14:textId="7BAC35D0" w:rsidR="00480414" w:rsidRPr="002E2D42" w:rsidRDefault="00480414">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6721C" id="_x0000_s1027" type="#_x0000_t202" style="position:absolute;left:0;text-align:left;margin-left:34.45pt;margin-top:214.3pt;width:376.15pt;height:25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" filled="f" stroked="f">
                    <v:textbox>
                      <w:txbxContent>
                        <w:p w14:paraId="198F16E7" w14:textId="797958F8" w:rsidR="00480414" w:rsidRDefault="00480414" w:rsidP="002E2D42">
                          <w:pPr>
                            <w:jc w:val="center"/>
                            <w:rPr>
                              <w:color w:val="FFFFFF" w:themeColor="background1"/>
                              <w:sz w:val="52"/>
                              <w:szCs w:val="52"/>
                            </w:rPr>
                          </w:pPr>
                          <w:r w:rsidRPr="002E2D42">
                            <w:rPr>
                              <w:color w:val="FFFFFF" w:themeColor="background1"/>
                              <w:sz w:val="52"/>
                              <w:szCs w:val="52"/>
                            </w:rPr>
                            <w:t xml:space="preserve">Exploring </w:t>
                          </w:r>
                          <w:r>
                            <w:rPr>
                              <w:color w:val="FFFFFF" w:themeColor="background1"/>
                              <w:sz w:val="52"/>
                              <w:szCs w:val="52"/>
                            </w:rPr>
                            <w:t>the</w:t>
                          </w:r>
                          <w:r w:rsidRPr="002E2D42">
                            <w:rPr>
                              <w:color w:val="FFFFFF" w:themeColor="background1"/>
                              <w:sz w:val="52"/>
                              <w:szCs w:val="52"/>
                            </w:rPr>
                            <w:t xml:space="preserve"> </w:t>
                          </w:r>
                          <w:r>
                            <w:rPr>
                              <w:color w:val="FFFFFF" w:themeColor="background1"/>
                              <w:sz w:val="52"/>
                              <w:szCs w:val="52"/>
                            </w:rPr>
                            <w:t>I</w:t>
                          </w:r>
                          <w:r w:rsidRPr="002E2D42">
                            <w:rPr>
                              <w:color w:val="FFFFFF" w:themeColor="background1"/>
                              <w:sz w:val="52"/>
                              <w:szCs w:val="52"/>
                            </w:rPr>
                            <w:t xml:space="preserve">mplementation </w:t>
                          </w:r>
                          <w:r>
                            <w:rPr>
                              <w:color w:val="FFFFFF" w:themeColor="background1"/>
                              <w:sz w:val="52"/>
                              <w:szCs w:val="52"/>
                            </w:rPr>
                            <w:t>of</w:t>
                          </w:r>
                          <w:r w:rsidRPr="002E2D42">
                            <w:rPr>
                              <w:color w:val="FFFFFF" w:themeColor="background1"/>
                              <w:sz w:val="52"/>
                              <w:szCs w:val="52"/>
                            </w:rPr>
                            <w:t xml:space="preserve"> </w:t>
                          </w:r>
                          <w:r>
                            <w:rPr>
                              <w:color w:val="FFFFFF" w:themeColor="background1"/>
                              <w:sz w:val="52"/>
                              <w:szCs w:val="52"/>
                            </w:rPr>
                            <w:t>A</w:t>
                          </w:r>
                          <w:r w:rsidRPr="002E2D42">
                            <w:rPr>
                              <w:color w:val="FFFFFF" w:themeColor="background1"/>
                              <w:sz w:val="52"/>
                              <w:szCs w:val="52"/>
                            </w:rPr>
                            <w:t xml:space="preserve">n Integrated Management System (IMS) </w:t>
                          </w:r>
                          <w:r>
                            <w:rPr>
                              <w:color w:val="FFFFFF" w:themeColor="background1"/>
                              <w:sz w:val="52"/>
                              <w:szCs w:val="52"/>
                            </w:rPr>
                            <w:t>I</w:t>
                          </w:r>
                          <w:r w:rsidRPr="002E2D42">
                            <w:rPr>
                              <w:color w:val="FFFFFF" w:themeColor="background1"/>
                              <w:sz w:val="52"/>
                              <w:szCs w:val="52"/>
                            </w:rPr>
                            <w:t xml:space="preserve">n </w:t>
                          </w:r>
                          <w:r>
                            <w:rPr>
                              <w:color w:val="FFFFFF" w:themeColor="background1"/>
                              <w:sz w:val="52"/>
                              <w:szCs w:val="52"/>
                            </w:rPr>
                            <w:t>A</w:t>
                          </w:r>
                          <w:r w:rsidRPr="002E2D42">
                            <w:rPr>
                              <w:color w:val="FFFFFF" w:themeColor="background1"/>
                              <w:sz w:val="52"/>
                              <w:szCs w:val="52"/>
                            </w:rPr>
                            <w:t xml:space="preserve"> Pharmaceutical Manufacturing </w:t>
                          </w:r>
                          <w:r w:rsidRPr="006829A0">
                            <w:rPr>
                              <w:color w:val="FFFFFF" w:themeColor="background1"/>
                              <w:sz w:val="52"/>
                              <w:szCs w:val="52"/>
                            </w:rPr>
                            <w:t>C</w:t>
                          </w:r>
                          <w:r w:rsidRPr="002E2D42">
                            <w:rPr>
                              <w:color w:val="FFFFFF" w:themeColor="background1"/>
                              <w:sz w:val="52"/>
                              <w:szCs w:val="52"/>
                            </w:rPr>
                            <w:t xml:space="preserve">ompany </w:t>
                          </w:r>
                          <w:r>
                            <w:rPr>
                              <w:color w:val="FFFFFF" w:themeColor="background1"/>
                              <w:sz w:val="52"/>
                              <w:szCs w:val="52"/>
                            </w:rPr>
                            <w:t>in</w:t>
                          </w:r>
                          <w:r w:rsidRPr="002E2D42">
                            <w:rPr>
                              <w:color w:val="FFFFFF" w:themeColor="background1"/>
                              <w:sz w:val="52"/>
                              <w:szCs w:val="52"/>
                            </w:rPr>
                            <w:t xml:space="preserve"> Guyana</w:t>
                          </w:r>
                          <w:r>
                            <w:rPr>
                              <w:color w:val="FFFFFF" w:themeColor="background1"/>
                              <w:sz w:val="52"/>
                              <w:szCs w:val="52"/>
                            </w:rPr>
                            <w:t>.</w:t>
                          </w:r>
                        </w:p>
                        <w:p w14:paraId="3F5717BB" w14:textId="624DDD3B" w:rsidR="00480414" w:rsidRDefault="00480414" w:rsidP="002E2D42">
                          <w:pPr>
                            <w:jc w:val="center"/>
                            <w:rPr>
                              <w:color w:val="FFFFFF" w:themeColor="background1"/>
                              <w:sz w:val="44"/>
                              <w:szCs w:val="44"/>
                            </w:rPr>
                          </w:pPr>
                          <w:r w:rsidRPr="003C1019">
                            <w:rPr>
                              <w:color w:val="FFFFFF" w:themeColor="background1"/>
                              <w:sz w:val="44"/>
                              <w:szCs w:val="44"/>
                            </w:rPr>
                            <w:t>2023</w:t>
                          </w:r>
                        </w:p>
                        <w:p w14:paraId="5F00292F" w14:textId="31AF874B" w:rsidR="00480414" w:rsidRPr="00185B4C" w:rsidRDefault="00480414" w:rsidP="002E2D42">
                          <w:pPr>
                            <w:jc w:val="center"/>
                            <w:rPr>
                              <w:color w:val="FFFFFF" w:themeColor="background1"/>
                              <w:sz w:val="28"/>
                              <w:szCs w:val="28"/>
                            </w:rPr>
                          </w:pPr>
                          <w:r w:rsidRPr="00185B4C">
                            <w:rPr>
                              <w:color w:val="FFFFFF" w:themeColor="background1"/>
                              <w:sz w:val="28"/>
                              <w:szCs w:val="28"/>
                            </w:rPr>
                            <w:t>By</w:t>
                          </w:r>
                        </w:p>
                        <w:p w14:paraId="6032B3CA" w14:textId="75AF549C" w:rsidR="00480414" w:rsidRPr="003C1019" w:rsidRDefault="00480414" w:rsidP="003C1019">
                          <w:pPr>
                            <w:rPr>
                              <w:color w:val="FFFFFF" w:themeColor="background1"/>
                              <w:sz w:val="44"/>
                              <w:szCs w:val="44"/>
                            </w:rPr>
                          </w:pPr>
                        </w:p>
                        <w:p w14:paraId="2B930339" w14:textId="7BAC35D0" w:rsidR="00480414" w:rsidRPr="002E2D42" w:rsidRDefault="00480414">
                          <w:pPr>
                            <w:rPr>
                              <w:color w:val="FFFFFF" w:themeColor="background1"/>
                            </w:rPr>
                          </w:pPr>
                        </w:p>
                      </w:txbxContent>
                    </v:textbox>
                    <w10:wrap type="square"/>
                  </v:shape>
                </w:pict>
              </mc:Fallback>
            </mc:AlternateContent>
          </w:r>
          <w:r w:rsidR="00387251" w:rsidRPr="00D07931">
            <w:rPr>
              <w:rFonts w:asciiTheme="majorHAnsi" w:hAnsiTheme="majorHAnsi" w:cstheme="majorHAnsi"/>
              <w:b/>
              <w:bCs/>
              <w:noProof/>
              <w:sz w:val="24"/>
              <w:szCs w:val="24"/>
            </w:rPr>
            <mc:AlternateContent>
              <mc:Choice Requires="wps">
                <w:drawing>
                  <wp:anchor distT="91440" distB="91440" distL="114300" distR="114300" simplePos="0" relativeHeight="251665408" behindDoc="0" locked="0" layoutInCell="1" allowOverlap="1" wp14:anchorId="2384D1EC" wp14:editId="37305629">
                    <wp:simplePos x="0" y="0"/>
                    <wp:positionH relativeFrom="page">
                      <wp:posOffset>1091609</wp:posOffset>
                    </wp:positionH>
                    <wp:positionV relativeFrom="paragraph">
                      <wp:posOffset>1493431</wp:posOffset>
                    </wp:positionV>
                    <wp:extent cx="5330353" cy="140398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353" cy="1403985"/>
                            </a:xfrm>
                            <a:prstGeom prst="rect">
                              <a:avLst/>
                            </a:prstGeom>
                            <a:noFill/>
                            <a:ln w="9525">
                              <a:noFill/>
                              <a:miter lim="800000"/>
                              <a:headEnd/>
                              <a:tailEnd/>
                            </a:ln>
                          </wps:spPr>
                          <wps:txbx>
                            <w:txbxContent>
                              <w:p w14:paraId="1B21915B" w14:textId="17DDCD63" w:rsidR="00480414" w:rsidRPr="00387251" w:rsidRDefault="00480414" w:rsidP="00387251">
                                <w:pPr>
                                  <w:pBdr>
                                    <w:top w:val="single" w:sz="24" w:space="8" w:color="92278F" w:themeColor="accent1"/>
                                    <w:bottom w:val="single" w:sz="24" w:space="8" w:color="92278F" w:themeColor="accent1"/>
                                  </w:pBdr>
                                  <w:spacing w:after="0"/>
                                  <w:jc w:val="center"/>
                                  <w:rPr>
                                    <w:b/>
                                    <w:bCs/>
                                    <w:i/>
                                    <w:iCs/>
                                    <w:color w:val="000000" w:themeColor="text1"/>
                                    <w:sz w:val="52"/>
                                    <w:szCs w:val="48"/>
                                  </w:rPr>
                                </w:pPr>
                                <w:r w:rsidRPr="00387251">
                                  <w:rPr>
                                    <w:b/>
                                    <w:bCs/>
                                    <w:i/>
                                    <w:iCs/>
                                    <w:color w:val="000000" w:themeColor="text1"/>
                                    <w:sz w:val="52"/>
                                    <w:szCs w:val="52"/>
                                  </w:rPr>
                                  <w:t>ABERDEEN BUSINESS SCHOOL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4D1EC" id="_x0000_s1028" type="#_x0000_t202" style="position:absolute;left:0;text-align:left;margin-left:85.95pt;margin-top:117.6pt;width:419.7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" filled="f" stroked="f">
                    <v:textbox style="mso-fit-shape-to-text:t">
                      <w:txbxContent>
                        <w:p w14:paraId="1B21915B" w14:textId="17DDCD63" w:rsidR="00480414" w:rsidRPr="00387251" w:rsidRDefault="00480414" w:rsidP="00387251">
                          <w:pPr>
                            <w:pBdr>
                              <w:top w:val="single" w:sz="24" w:space="8" w:color="92278F" w:themeColor="accent1"/>
                              <w:bottom w:val="single" w:sz="24" w:space="8" w:color="92278F" w:themeColor="accent1"/>
                            </w:pBdr>
                            <w:spacing w:after="0"/>
                            <w:jc w:val="center"/>
                            <w:rPr>
                              <w:b/>
                              <w:bCs/>
                              <w:i/>
                              <w:iCs/>
                              <w:color w:val="000000" w:themeColor="text1"/>
                              <w:sz w:val="52"/>
                              <w:szCs w:val="48"/>
                            </w:rPr>
                          </w:pPr>
                          <w:r w:rsidRPr="00387251">
                            <w:rPr>
                              <w:b/>
                              <w:bCs/>
                              <w:i/>
                              <w:iCs/>
                              <w:color w:val="000000" w:themeColor="text1"/>
                              <w:sz w:val="52"/>
                              <w:szCs w:val="52"/>
                            </w:rPr>
                            <w:t>ABERDEEN BUSINESS SCHOOL</w:t>
                          </w:r>
                        </w:p>
                      </w:txbxContent>
                    </v:textbox>
                    <w10:wrap type="topAndBottom" anchorx="page"/>
                  </v:shape>
                </w:pict>
              </mc:Fallback>
            </mc:AlternateContent>
          </w:r>
          <w:r w:rsidR="00387251" w:rsidRPr="00D07931">
            <w:rPr>
              <w:rFonts w:asciiTheme="majorHAnsi" w:hAnsiTheme="majorHAnsi" w:cstheme="majorHAnsi"/>
              <w:b/>
              <w:bCs/>
              <w:noProof/>
              <w:sz w:val="24"/>
              <w:szCs w:val="24"/>
            </w:rPr>
            <w:drawing>
              <wp:anchor distT="0" distB="0" distL="114300" distR="114300" simplePos="0" relativeHeight="251663360" behindDoc="0" locked="0" layoutInCell="1" allowOverlap="1" wp14:anchorId="3D85D3F7" wp14:editId="3F0521E7">
                <wp:simplePos x="0" y="0"/>
                <wp:positionH relativeFrom="margin">
                  <wp:posOffset>-114300</wp:posOffset>
                </wp:positionH>
                <wp:positionV relativeFrom="margin">
                  <wp:posOffset>609600</wp:posOffset>
                </wp:positionV>
                <wp:extent cx="5879465" cy="1079500"/>
                <wp:effectExtent l="0" t="0" r="698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biLevel thresh="25000"/>
                          <a:extLst>
                            <a:ext uri="{28A0092B-C50C-407E-A947-70E740481C1C}">
                              <a14:useLocalDpi xmlns:a14="http://schemas.microsoft.com/office/drawing/2010/main" val="0"/>
                            </a:ext>
                          </a:extLst>
                        </a:blip>
                        <a:srcRect/>
                        <a:stretch>
                          <a:fillRect/>
                        </a:stretch>
                      </pic:blipFill>
                      <pic:spPr bwMode="auto">
                        <a:xfrm>
                          <a:off x="0" y="0"/>
                          <a:ext cx="5879465" cy="1079500"/>
                        </a:xfrm>
                        <a:prstGeom prst="rect">
                          <a:avLst/>
                        </a:prstGeom>
                        <a:noFill/>
                      </pic:spPr>
                    </pic:pic>
                  </a:graphicData>
                </a:graphic>
                <wp14:sizeRelH relativeFrom="margin">
                  <wp14:pctWidth>0</wp14:pctWidth>
                </wp14:sizeRelH>
                <wp14:sizeRelV relativeFrom="margin">
                  <wp14:pctHeight>0</wp14:pctHeight>
                </wp14:sizeRelV>
              </wp:anchor>
            </w:drawing>
          </w:r>
          <w:r w:rsidR="00D24620" w:rsidRPr="00D07931">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745E7F94" wp14:editId="68E6958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FA2750A" w14:textId="7D192AC9" w:rsidR="00480414" w:rsidRDefault="00480414">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5E7F94" id="Group 125" o:spid="_x0000_s1029"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FVI&#10;4JxtBQAAqhMAAA4AAAAAAAAAAAAAAAAALgIAAGRycy9lMm9Eb2MueG1sUEsBAi0AFAAGAAgAAAAh&#10;AEjB3GvaAAAABwEAAA8AAAAAAAAAAAAAAAAAxwcAAGRycy9kb3ducmV2LnhtbFBLBQYAAAAABAAE&#10;APMAAADOCA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743673 [2994]" stroked="f">
                      <v:fill color2="#3d1c3d [2018]" rotate="t" colors="0 #815080;.5 #6e356d;1 #541f5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FA2750A" w14:textId="7D192AC9" w:rsidR="00480414" w:rsidRDefault="00480414">
                            <w:pPr>
                              <w:rPr>
                                <w:color w:val="FFFFFF" w:themeColor="background1"/>
                                <w:sz w:val="72"/>
                                <w:szCs w:val="72"/>
                              </w:rPr>
                            </w:pPr>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24620" w:rsidRPr="00D07931">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55A3F8FC" wp14:editId="58C5C2F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BA1DB" w14:textId="46CD5A4B" w:rsidR="00480414" w:rsidRPr="001D17F1" w:rsidRDefault="00480414">
                                <w:pPr>
                                  <w:pStyle w:val="NoSpacing"/>
                                  <w:jc w:val="right"/>
                                  <w:rPr>
                                    <w:color w:val="FFFFFF" w:themeColor="background1"/>
                                    <w:sz w:val="36"/>
                                    <w:szCs w:val="36"/>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A3F8FC" id="Rectangle 130" o:spid="_x0000_s1032"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7FTf2bAgAAkAUAAA4AAAAAAAAAAAAAAAAALgIAAGRycy9lMm9Eb2Mu&#10;eG1sUEsBAi0AFAAGAAgAAAAhAGAiJL/ZAAAABAEAAA8AAAAAAAAAAAAAAAAA9QQAAGRycy9kb3du&#10;cmV2LnhtbFBLBQYAAAAABAAEAPMAAAD7BQAAAAA=&#10;" fillcolor="#92278f [3204]" stroked="f" strokeweight="1pt">
                    <o:lock v:ext="edit" aspectratio="t"/>
                    <v:textbox inset="3.6pt,,3.6pt">
                      <w:txbxContent>
                        <w:p w14:paraId="44BBA1DB" w14:textId="46CD5A4B" w:rsidR="00480414" w:rsidRPr="001D17F1" w:rsidRDefault="00480414">
                          <w:pPr>
                            <w:pStyle w:val="NoSpacing"/>
                            <w:jc w:val="right"/>
                            <w:rPr>
                              <w:color w:val="FFFFFF" w:themeColor="background1"/>
                              <w:sz w:val="36"/>
                              <w:szCs w:val="36"/>
                            </w:rPr>
                          </w:pPr>
                        </w:p>
                      </w:txbxContent>
                    </v:textbox>
                    <w10:wrap anchorx="margin" anchory="page"/>
                  </v:rect>
                </w:pict>
              </mc:Fallback>
            </mc:AlternateContent>
          </w:r>
          <w:r w:rsidR="00D24620" w:rsidRPr="00D07931">
            <w:rPr>
              <w:rFonts w:asciiTheme="majorHAnsi" w:hAnsiTheme="majorHAnsi" w:cstheme="majorHAnsi"/>
              <w:b/>
              <w:bCs/>
              <w:sz w:val="24"/>
              <w:szCs w:val="24"/>
            </w:rPr>
            <w:br w:type="page"/>
          </w:r>
        </w:p>
      </w:sdtContent>
    </w:sdt>
    <w:p w14:paraId="69C4C4EB" w14:textId="4112A4DB" w:rsidR="006546D8" w:rsidRPr="00D07C04" w:rsidRDefault="00D01E68" w:rsidP="00D07C04">
      <w:pPr>
        <w:spacing w:line="360" w:lineRule="auto"/>
        <w:jc w:val="center"/>
        <w:rPr>
          <w:rFonts w:ascii="Arial Black" w:hAnsi="Arial Black" w:cstheme="majorHAnsi"/>
          <w:b/>
          <w:bCs/>
          <w:color w:val="632E62" w:themeColor="text2"/>
          <w:sz w:val="28"/>
          <w:szCs w:val="28"/>
        </w:rPr>
      </w:pPr>
      <w:r w:rsidRPr="00D07C04">
        <w:rPr>
          <w:rFonts w:ascii="Arial Black" w:hAnsi="Arial Black" w:cstheme="majorHAnsi"/>
          <w:b/>
          <w:bCs/>
          <w:color w:val="632E62" w:themeColor="text2"/>
          <w:sz w:val="28"/>
          <w:szCs w:val="28"/>
        </w:rPr>
        <w:lastRenderedPageBreak/>
        <w:t>ABSTRACT</w:t>
      </w:r>
    </w:p>
    <w:p w14:paraId="2B00FB6F" w14:textId="00AC67CD" w:rsidR="008D6CAC" w:rsidRPr="00D07931" w:rsidRDefault="008D6CAC" w:rsidP="00D07931">
      <w:pPr>
        <w:pStyle w:val="NormalWeb"/>
        <w:spacing w:before="0" w:beforeAutospacing="0" w:after="0" w:afterAutospacing="0" w:line="360" w:lineRule="auto"/>
        <w:jc w:val="both"/>
        <w:rPr>
          <w:rFonts w:asciiTheme="majorHAnsi" w:hAnsiTheme="majorHAnsi" w:cstheme="majorHAnsi"/>
          <w:color w:val="0E101A"/>
          <w:sz w:val="22"/>
          <w:szCs w:val="22"/>
        </w:rPr>
      </w:pPr>
      <w:r w:rsidRPr="00D07931">
        <w:rPr>
          <w:rStyle w:val="Emphasis"/>
          <w:rFonts w:asciiTheme="majorHAnsi" w:hAnsiTheme="majorHAnsi" w:cstheme="majorHAnsi"/>
          <w:b/>
          <w:bCs/>
          <w:color w:val="0E101A"/>
          <w:sz w:val="22"/>
          <w:szCs w:val="22"/>
        </w:rPr>
        <w:t>Purpose:</w:t>
      </w:r>
      <w:r w:rsidRPr="00D07931">
        <w:rPr>
          <w:rFonts w:asciiTheme="majorHAnsi" w:hAnsiTheme="majorHAnsi" w:cstheme="majorHAnsi"/>
          <w:color w:val="0E101A"/>
          <w:sz w:val="22"/>
          <w:szCs w:val="22"/>
        </w:rPr>
        <w:t xml:space="preserve"> For businesses to grow, expand and, most importantly, sustain themselves in the future, it is essential to ensure </w:t>
      </w:r>
      <w:r w:rsidR="00284AB7" w:rsidRPr="00D07931">
        <w:rPr>
          <w:rFonts w:asciiTheme="majorHAnsi" w:hAnsiTheme="majorHAnsi" w:cstheme="majorHAnsi"/>
          <w:color w:val="0E101A"/>
          <w:sz w:val="22"/>
          <w:szCs w:val="22"/>
        </w:rPr>
        <w:t xml:space="preserve">that </w:t>
      </w:r>
      <w:r w:rsidRPr="00D07931">
        <w:rPr>
          <w:rFonts w:asciiTheme="majorHAnsi" w:hAnsiTheme="majorHAnsi" w:cstheme="majorHAnsi"/>
          <w:color w:val="0E101A"/>
          <w:sz w:val="22"/>
          <w:szCs w:val="22"/>
        </w:rPr>
        <w:t>products and services produced by the organization are in line with stakeholders’ expectations. Globalization and foreign trade between Guyana and countries worldwide have increased drastically during the past few years. For businesses in Guyana to compete and gain market recognition, organizations must comply with regulations and laws set forth by local, regional and international trade parties. The study aims to guide the Management of the pharmaceutical firm in Guyana in implementing an Integrated Management System (IMS) within its operation to ensure the long-term sustainability of the business. </w:t>
      </w:r>
    </w:p>
    <w:p w14:paraId="5FBAA6BE" w14:textId="77777777" w:rsidR="008D6CAC" w:rsidRPr="00D07931" w:rsidRDefault="008D6CAC" w:rsidP="00D07931">
      <w:pPr>
        <w:pStyle w:val="NormalWeb"/>
        <w:spacing w:before="0" w:beforeAutospacing="0" w:after="0" w:afterAutospacing="0" w:line="360" w:lineRule="auto"/>
        <w:jc w:val="both"/>
        <w:rPr>
          <w:rFonts w:asciiTheme="majorHAnsi" w:hAnsiTheme="majorHAnsi" w:cstheme="majorHAnsi"/>
          <w:color w:val="0E101A"/>
          <w:sz w:val="22"/>
          <w:szCs w:val="22"/>
        </w:rPr>
      </w:pPr>
      <w:r w:rsidRPr="00D07931">
        <w:rPr>
          <w:rStyle w:val="Emphasis"/>
          <w:rFonts w:asciiTheme="majorHAnsi" w:hAnsiTheme="majorHAnsi" w:cstheme="majorHAnsi"/>
          <w:b/>
          <w:bCs/>
          <w:color w:val="0E101A"/>
          <w:sz w:val="22"/>
          <w:szCs w:val="22"/>
        </w:rPr>
        <w:t>Approach:</w:t>
      </w:r>
      <w:r w:rsidRPr="00D07931">
        <w:rPr>
          <w:rFonts w:asciiTheme="majorHAnsi" w:hAnsiTheme="majorHAnsi" w:cstheme="majorHAnsi"/>
          <w:color w:val="0E101A"/>
          <w:sz w:val="22"/>
          <w:szCs w:val="22"/>
        </w:rPr>
        <w:t> The study will be conducted in a pharmaceutical manufacturing facility in Guyana. Data retrieved from the literature will be used to design a framework for implementing the Integrated management system (IMS). The Plan-Do-Check-Act (PDCA) cycle will be used as a guideline in the implementation process. A study will adopt a qualitative approach to determine the barriers and benefits during implementation. </w:t>
      </w:r>
    </w:p>
    <w:p w14:paraId="169BA390" w14:textId="77777777" w:rsidR="008D6CAC" w:rsidRPr="00D07931" w:rsidRDefault="008D6CAC" w:rsidP="00D07931">
      <w:pPr>
        <w:pStyle w:val="NormalWeb"/>
        <w:spacing w:before="0" w:beforeAutospacing="0" w:after="0" w:afterAutospacing="0" w:line="360" w:lineRule="auto"/>
        <w:jc w:val="both"/>
        <w:rPr>
          <w:rFonts w:asciiTheme="majorHAnsi" w:hAnsiTheme="majorHAnsi" w:cstheme="majorHAnsi"/>
          <w:color w:val="0E101A"/>
          <w:sz w:val="22"/>
          <w:szCs w:val="22"/>
        </w:rPr>
      </w:pPr>
      <w:r w:rsidRPr="00D07931">
        <w:rPr>
          <w:rStyle w:val="Emphasis"/>
          <w:rFonts w:asciiTheme="majorHAnsi" w:hAnsiTheme="majorHAnsi" w:cstheme="majorHAnsi"/>
          <w:b/>
          <w:bCs/>
          <w:color w:val="0E101A"/>
          <w:sz w:val="22"/>
          <w:szCs w:val="22"/>
        </w:rPr>
        <w:t>Research Value:</w:t>
      </w:r>
      <w:r w:rsidRPr="00D07931">
        <w:rPr>
          <w:rFonts w:asciiTheme="majorHAnsi" w:hAnsiTheme="majorHAnsi" w:cstheme="majorHAnsi"/>
          <w:color w:val="0E101A"/>
          <w:sz w:val="22"/>
          <w:szCs w:val="22"/>
        </w:rPr>
        <w:t> The research will contribute to the existing literature by providing information on the compatibility of the Management Systems (MS) constituting an integration of GMP 21 CFR 111, HACCP, ISO 9001:2015, ISO 14001:2015 and ISO 45001:2018. The research findings will also provide new information to the pharmaceutical industry in Guyana regarding an implementation framework, identifying benefits and barriers to implementing and identifying the best strategy for the implementation process. Other industries, especially the food industry in Guyana, can also benefit from the findings in developing and implementing an IMS within their organization. </w:t>
      </w:r>
    </w:p>
    <w:p w14:paraId="6BDE8B4D" w14:textId="77777777" w:rsidR="008D6CAC" w:rsidRPr="00D07931" w:rsidRDefault="008D6CAC" w:rsidP="00D07931">
      <w:pPr>
        <w:pStyle w:val="NormalWeb"/>
        <w:spacing w:before="0" w:beforeAutospacing="0" w:after="0" w:afterAutospacing="0" w:line="360" w:lineRule="auto"/>
        <w:jc w:val="both"/>
        <w:rPr>
          <w:rFonts w:asciiTheme="majorHAnsi" w:hAnsiTheme="majorHAnsi" w:cstheme="majorHAnsi"/>
          <w:color w:val="0E101A"/>
          <w:sz w:val="22"/>
          <w:szCs w:val="22"/>
        </w:rPr>
      </w:pPr>
      <w:r w:rsidRPr="00D07931">
        <w:rPr>
          <w:rStyle w:val="Emphasis"/>
          <w:rFonts w:asciiTheme="majorHAnsi" w:hAnsiTheme="majorHAnsi" w:cstheme="majorHAnsi"/>
          <w:b/>
          <w:bCs/>
          <w:color w:val="0E101A"/>
          <w:sz w:val="22"/>
          <w:szCs w:val="22"/>
        </w:rPr>
        <w:t>Research limitation</w:t>
      </w:r>
      <w:r w:rsidRPr="00D07931">
        <w:rPr>
          <w:rStyle w:val="Strong"/>
          <w:rFonts w:asciiTheme="majorHAnsi" w:hAnsiTheme="majorHAnsi" w:cstheme="majorHAnsi"/>
          <w:color w:val="0E101A"/>
          <w:sz w:val="22"/>
          <w:szCs w:val="22"/>
        </w:rPr>
        <w:t>:</w:t>
      </w:r>
      <w:r w:rsidRPr="00D07931">
        <w:rPr>
          <w:rFonts w:asciiTheme="majorHAnsi" w:hAnsiTheme="majorHAnsi" w:cstheme="majorHAnsi"/>
          <w:color w:val="0E101A"/>
          <w:sz w:val="22"/>
          <w:szCs w:val="22"/>
        </w:rPr>
        <w:t> The research was found to be related to several limitations. Firstly, a generalized assumption of the findings will be difficult to obtain due to a qualitative methodology approach. The framework that will be developed will be specific to the operations at NEW GPC INC., a pharmaceutical firm. To verify whether the framework applies to other industries or organizations, researchers must determine if these companies have different requirements. Secondly, the research findings will be limited to the context of Guyana. The research should be compared to those conducted in regions such as other South American countries and Caribbean countries to validate the findings.  </w:t>
      </w:r>
    </w:p>
    <w:p w14:paraId="5392E775" w14:textId="77777777" w:rsidR="008D6CAC" w:rsidRPr="00D07931" w:rsidRDefault="008D6CAC" w:rsidP="00D07931">
      <w:pPr>
        <w:pStyle w:val="NormalWeb"/>
        <w:spacing w:before="0" w:beforeAutospacing="0" w:after="0" w:afterAutospacing="0" w:line="360" w:lineRule="auto"/>
        <w:jc w:val="both"/>
        <w:rPr>
          <w:rFonts w:asciiTheme="majorHAnsi" w:hAnsiTheme="majorHAnsi" w:cstheme="majorHAnsi"/>
          <w:color w:val="0E101A"/>
          <w:sz w:val="22"/>
          <w:szCs w:val="22"/>
        </w:rPr>
      </w:pPr>
      <w:r w:rsidRPr="00D07931">
        <w:rPr>
          <w:rStyle w:val="Emphasis"/>
          <w:rFonts w:asciiTheme="majorHAnsi" w:hAnsiTheme="majorHAnsi" w:cstheme="majorHAnsi"/>
          <w:b/>
          <w:bCs/>
          <w:color w:val="0E101A"/>
          <w:sz w:val="22"/>
          <w:szCs w:val="22"/>
        </w:rPr>
        <w:t>Keywords:</w:t>
      </w:r>
      <w:r w:rsidRPr="00D07931">
        <w:rPr>
          <w:rFonts w:asciiTheme="majorHAnsi" w:hAnsiTheme="majorHAnsi" w:cstheme="majorHAnsi"/>
          <w:color w:val="0E101A"/>
          <w:sz w:val="22"/>
          <w:szCs w:val="22"/>
        </w:rPr>
        <w:t> Pharmaceutical industry, Integrated Management System (IMS), International Organization for Standardization (ISO), Management Systems (MS), ISO 9001:2015, ISO 14001:2015, ISO 45001:2018, Good Manufacturing Practices (GMP), Hazard Analysis Critical Control Point (HACCP), Plan-Do-Check-Act (PDCA) Cycle. </w:t>
      </w:r>
    </w:p>
    <w:p w14:paraId="34EBBD8F" w14:textId="7B5B95EE" w:rsidR="00D07C04" w:rsidRDefault="00D07C04" w:rsidP="00D07C04">
      <w:pPr>
        <w:pStyle w:val="NormalWeb"/>
        <w:spacing w:before="0" w:beforeAutospacing="0" w:after="0" w:afterAutospacing="0" w:line="360" w:lineRule="auto"/>
        <w:jc w:val="both"/>
        <w:rPr>
          <w:rFonts w:asciiTheme="majorHAnsi" w:hAnsiTheme="majorHAnsi" w:cstheme="majorHAnsi"/>
          <w:color w:val="0E101A"/>
        </w:rPr>
      </w:pPr>
      <w:bookmarkStart w:id="0" w:name="_Hlk132969047"/>
    </w:p>
    <w:p w14:paraId="0393BEDB" w14:textId="4F641299" w:rsidR="000B19FF" w:rsidRPr="00954596" w:rsidRDefault="000B19FF" w:rsidP="000B19FF">
      <w:pPr>
        <w:pStyle w:val="NormalWeb"/>
        <w:spacing w:before="0" w:beforeAutospacing="0" w:after="0" w:afterAutospacing="0" w:line="360" w:lineRule="auto"/>
        <w:jc w:val="center"/>
        <w:rPr>
          <w:rFonts w:ascii="Arial Black" w:hAnsi="Arial Black" w:cstheme="majorHAnsi"/>
          <w:color w:val="632E62" w:themeColor="text2"/>
          <w:sz w:val="28"/>
          <w:szCs w:val="28"/>
        </w:rPr>
      </w:pPr>
      <w:r w:rsidRPr="00954596">
        <w:rPr>
          <w:rFonts w:ascii="Arial Black" w:hAnsi="Arial Black" w:cstheme="majorHAnsi"/>
          <w:color w:val="632E62" w:themeColor="text2"/>
          <w:sz w:val="28"/>
          <w:szCs w:val="28"/>
        </w:rPr>
        <w:lastRenderedPageBreak/>
        <w:t>TABLE OF CONTENT</w:t>
      </w:r>
    </w:p>
    <w:p w14:paraId="36C397D5" w14:textId="23F0B6C7" w:rsidR="000B19FF" w:rsidRDefault="000B19FF" w:rsidP="00D07C04">
      <w:pPr>
        <w:pStyle w:val="NormalWeb"/>
        <w:spacing w:before="0" w:beforeAutospacing="0" w:after="0" w:afterAutospacing="0" w:line="360" w:lineRule="auto"/>
        <w:jc w:val="both"/>
        <w:rPr>
          <w:rFonts w:asciiTheme="majorHAnsi" w:hAnsiTheme="majorHAnsi" w:cstheme="majorHAnsi"/>
          <w:color w:val="0E101A"/>
        </w:rPr>
      </w:pPr>
      <w:r w:rsidRPr="000130A9">
        <w:rPr>
          <w:rFonts w:asciiTheme="majorHAnsi" w:hAnsiTheme="majorHAnsi" w:cstheme="majorHAnsi"/>
          <w:i/>
          <w:iCs/>
          <w:color w:val="0E101A"/>
        </w:rPr>
        <w:t>Abstract</w:t>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t>i</w:t>
      </w:r>
      <w:r>
        <w:rPr>
          <w:rFonts w:asciiTheme="majorHAnsi" w:hAnsiTheme="majorHAnsi" w:cstheme="majorHAnsi"/>
          <w:color w:val="0E101A"/>
        </w:rPr>
        <w:t xml:space="preserve"> </w:t>
      </w:r>
    </w:p>
    <w:p w14:paraId="279BF702" w14:textId="589B1E27" w:rsidR="000B19FF" w:rsidRDefault="000B19FF" w:rsidP="00D07C04">
      <w:pPr>
        <w:pStyle w:val="NormalWeb"/>
        <w:spacing w:before="0" w:beforeAutospacing="0" w:after="0" w:afterAutospacing="0" w:line="360" w:lineRule="auto"/>
        <w:jc w:val="both"/>
        <w:rPr>
          <w:rFonts w:asciiTheme="majorHAnsi" w:hAnsiTheme="majorHAnsi" w:cstheme="majorHAnsi"/>
          <w:color w:val="0E101A"/>
        </w:rPr>
      </w:pPr>
      <w:r w:rsidRPr="000130A9">
        <w:rPr>
          <w:rFonts w:asciiTheme="majorHAnsi" w:hAnsiTheme="majorHAnsi" w:cstheme="majorHAnsi"/>
          <w:i/>
          <w:iCs/>
          <w:color w:val="0E101A"/>
        </w:rPr>
        <w:t>Content</w:t>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t>ii</w:t>
      </w:r>
      <w:r>
        <w:rPr>
          <w:rFonts w:asciiTheme="majorHAnsi" w:hAnsiTheme="majorHAnsi" w:cstheme="majorHAnsi"/>
          <w:color w:val="0E101A"/>
        </w:rPr>
        <w:t xml:space="preserve"> </w:t>
      </w:r>
      <w:r w:rsidR="000130A9">
        <w:rPr>
          <w:rFonts w:asciiTheme="majorHAnsi" w:hAnsiTheme="majorHAnsi" w:cstheme="majorHAnsi"/>
          <w:color w:val="0E101A"/>
        </w:rPr>
        <w:t>- iii</w:t>
      </w:r>
    </w:p>
    <w:p w14:paraId="418ED0DC" w14:textId="2ED5B1D6" w:rsidR="000B19FF" w:rsidRDefault="000B19FF" w:rsidP="00D07C04">
      <w:pPr>
        <w:pStyle w:val="NormalWeb"/>
        <w:spacing w:before="0" w:beforeAutospacing="0" w:after="0" w:afterAutospacing="0" w:line="360" w:lineRule="auto"/>
        <w:jc w:val="both"/>
        <w:rPr>
          <w:rFonts w:asciiTheme="majorHAnsi" w:hAnsiTheme="majorHAnsi" w:cstheme="majorHAnsi"/>
          <w:color w:val="0E101A"/>
        </w:rPr>
      </w:pPr>
      <w:r w:rsidRPr="000130A9">
        <w:rPr>
          <w:rFonts w:asciiTheme="majorHAnsi" w:hAnsiTheme="majorHAnsi" w:cstheme="majorHAnsi"/>
          <w:i/>
          <w:iCs/>
          <w:color w:val="0E101A"/>
        </w:rPr>
        <w:t>List of Abbreviations</w:t>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t>i</w:t>
      </w:r>
      <w:r w:rsidR="000130A9">
        <w:rPr>
          <w:rFonts w:asciiTheme="majorHAnsi" w:hAnsiTheme="majorHAnsi" w:cstheme="majorHAnsi"/>
          <w:color w:val="0E101A"/>
        </w:rPr>
        <w:t>v</w:t>
      </w:r>
    </w:p>
    <w:p w14:paraId="14273341" w14:textId="2CA4E388" w:rsidR="000B19FF" w:rsidRDefault="000B19FF" w:rsidP="00D07C04">
      <w:pPr>
        <w:pStyle w:val="NormalWeb"/>
        <w:spacing w:before="0" w:beforeAutospacing="0" w:after="0" w:afterAutospacing="0" w:line="360" w:lineRule="auto"/>
        <w:jc w:val="both"/>
        <w:rPr>
          <w:rFonts w:asciiTheme="majorHAnsi" w:hAnsiTheme="majorHAnsi" w:cstheme="majorHAnsi"/>
          <w:color w:val="0E101A"/>
        </w:rPr>
      </w:pPr>
      <w:r w:rsidRPr="000130A9">
        <w:rPr>
          <w:rFonts w:asciiTheme="majorHAnsi" w:hAnsiTheme="majorHAnsi" w:cstheme="majorHAnsi"/>
          <w:i/>
          <w:iCs/>
          <w:color w:val="0E101A"/>
        </w:rPr>
        <w:t>List of Figures</w:t>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r>
      <w:r w:rsidR="00F1622D">
        <w:rPr>
          <w:rFonts w:asciiTheme="majorHAnsi" w:hAnsiTheme="majorHAnsi" w:cstheme="majorHAnsi"/>
          <w:color w:val="0E101A"/>
        </w:rPr>
        <w:tab/>
        <w:t>v</w:t>
      </w:r>
      <w:r w:rsidR="00F1622D">
        <w:rPr>
          <w:rFonts w:asciiTheme="majorHAnsi" w:hAnsiTheme="majorHAnsi" w:cstheme="majorHAnsi"/>
          <w:color w:val="0E101A"/>
        </w:rPr>
        <w:tab/>
      </w:r>
    </w:p>
    <w:p w14:paraId="581A2DCC" w14:textId="207CCD7E" w:rsidR="000B19FF" w:rsidRDefault="000B19FF" w:rsidP="000130A9">
      <w:pPr>
        <w:pStyle w:val="NormalWeb"/>
        <w:spacing w:before="0" w:beforeAutospacing="0" w:after="0" w:afterAutospacing="0" w:line="360" w:lineRule="auto"/>
        <w:rPr>
          <w:rFonts w:asciiTheme="majorHAnsi" w:hAnsiTheme="majorHAnsi" w:cstheme="majorHAnsi"/>
          <w:color w:val="0E101A"/>
        </w:rPr>
      </w:pPr>
      <w:r w:rsidRPr="000130A9">
        <w:rPr>
          <w:rFonts w:asciiTheme="majorHAnsi" w:hAnsiTheme="majorHAnsi" w:cstheme="majorHAnsi"/>
          <w:b/>
          <w:bCs/>
          <w:color w:val="0E101A"/>
          <w:sz w:val="28"/>
          <w:szCs w:val="28"/>
        </w:rPr>
        <w:t>Chapter 1: Introduction</w:t>
      </w:r>
      <w:r w:rsidRPr="000130A9">
        <w:rPr>
          <w:rFonts w:asciiTheme="majorHAnsi" w:hAnsiTheme="majorHAnsi" w:cstheme="majorHAnsi"/>
          <w:color w:val="0E101A"/>
          <w:sz w:val="28"/>
          <w:szCs w:val="28"/>
        </w:rPr>
        <w:t xml:space="preserve">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1 - 5</w:t>
      </w:r>
    </w:p>
    <w:p w14:paraId="62AD25A1" w14:textId="03B2078A" w:rsidR="000B19FF" w:rsidRDefault="000B19FF" w:rsidP="000B19FF">
      <w:pPr>
        <w:pStyle w:val="NormalWeb"/>
        <w:numPr>
          <w:ilvl w:val="1"/>
          <w:numId w:val="27"/>
        </w:numPr>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Background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1 - 4</w:t>
      </w:r>
    </w:p>
    <w:p w14:paraId="0F96857B" w14:textId="40A40256" w:rsidR="000B19FF" w:rsidRDefault="000B19FF" w:rsidP="000B19FF">
      <w:pPr>
        <w:pStyle w:val="NormalWeb"/>
        <w:numPr>
          <w:ilvl w:val="1"/>
          <w:numId w:val="27"/>
        </w:numPr>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Research Purpose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5</w:t>
      </w:r>
    </w:p>
    <w:p w14:paraId="0D2ED231" w14:textId="35D39CCC" w:rsidR="000B19FF" w:rsidRDefault="000B19FF" w:rsidP="00781878">
      <w:pPr>
        <w:pStyle w:val="NormalWeb"/>
        <w:spacing w:before="0" w:beforeAutospacing="0" w:after="0" w:afterAutospacing="0" w:line="360" w:lineRule="auto"/>
        <w:ind w:firstLine="360"/>
        <w:jc w:val="both"/>
        <w:rPr>
          <w:rFonts w:asciiTheme="majorHAnsi" w:hAnsiTheme="majorHAnsi" w:cstheme="majorHAnsi"/>
          <w:color w:val="0E101A"/>
        </w:rPr>
      </w:pPr>
      <w:r>
        <w:rPr>
          <w:rFonts w:asciiTheme="majorHAnsi" w:hAnsiTheme="majorHAnsi" w:cstheme="majorHAnsi"/>
          <w:color w:val="0E101A"/>
        </w:rPr>
        <w:t xml:space="preserve">1.2.1 Aim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5</w:t>
      </w:r>
    </w:p>
    <w:p w14:paraId="17542A61" w14:textId="0B9CF436" w:rsidR="000B19FF" w:rsidRDefault="000B19FF" w:rsidP="000B19FF">
      <w:pPr>
        <w:pStyle w:val="NormalWeb"/>
        <w:spacing w:before="0" w:beforeAutospacing="0" w:after="0" w:afterAutospacing="0" w:line="360" w:lineRule="auto"/>
        <w:ind w:left="360"/>
        <w:jc w:val="both"/>
        <w:rPr>
          <w:rFonts w:asciiTheme="majorHAnsi" w:hAnsiTheme="majorHAnsi" w:cstheme="majorHAnsi"/>
          <w:color w:val="0E101A"/>
        </w:rPr>
      </w:pPr>
      <w:r>
        <w:rPr>
          <w:rFonts w:asciiTheme="majorHAnsi" w:hAnsiTheme="majorHAnsi" w:cstheme="majorHAnsi"/>
          <w:color w:val="0E101A"/>
        </w:rPr>
        <w:t xml:space="preserve">1.2.2 Objectives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5</w:t>
      </w:r>
    </w:p>
    <w:p w14:paraId="5C3A02D0" w14:textId="44D77399" w:rsidR="000B19FF" w:rsidRDefault="000B19FF" w:rsidP="000B19FF">
      <w:pPr>
        <w:pStyle w:val="NormalWeb"/>
        <w:numPr>
          <w:ilvl w:val="1"/>
          <w:numId w:val="27"/>
        </w:numPr>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Rational </w:t>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r>
      <w:r w:rsidR="00E2052E">
        <w:rPr>
          <w:rFonts w:asciiTheme="majorHAnsi" w:hAnsiTheme="majorHAnsi" w:cstheme="majorHAnsi"/>
          <w:color w:val="0E101A"/>
        </w:rPr>
        <w:tab/>
        <w:t>5</w:t>
      </w:r>
    </w:p>
    <w:p w14:paraId="5B3FCD90" w14:textId="4CB9A6EE"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r w:rsidRPr="000130A9">
        <w:rPr>
          <w:rFonts w:asciiTheme="majorHAnsi" w:hAnsiTheme="majorHAnsi" w:cstheme="majorHAnsi"/>
          <w:b/>
          <w:bCs/>
          <w:color w:val="0E101A"/>
          <w:sz w:val="28"/>
          <w:szCs w:val="28"/>
        </w:rPr>
        <w:t>Chapter 2: Literature Review</w:t>
      </w:r>
      <w:r w:rsidRPr="000130A9">
        <w:rPr>
          <w:rFonts w:asciiTheme="majorHAnsi" w:hAnsiTheme="majorHAnsi" w:cstheme="majorHAnsi"/>
          <w:color w:val="0E101A"/>
          <w:sz w:val="28"/>
          <w:szCs w:val="28"/>
        </w:rPr>
        <w:t xml:space="preserve"> </w:t>
      </w:r>
      <w:r w:rsidR="00CC34FA">
        <w:rPr>
          <w:rFonts w:asciiTheme="majorHAnsi" w:hAnsiTheme="majorHAnsi" w:cstheme="majorHAnsi"/>
          <w:color w:val="0E101A"/>
        </w:rPr>
        <w:tab/>
      </w:r>
      <w:r w:rsidR="00CC34FA">
        <w:rPr>
          <w:rFonts w:asciiTheme="majorHAnsi" w:hAnsiTheme="majorHAnsi" w:cstheme="majorHAnsi"/>
          <w:color w:val="0E101A"/>
        </w:rPr>
        <w:tab/>
      </w:r>
      <w:r w:rsidR="00CC34FA">
        <w:rPr>
          <w:rFonts w:asciiTheme="majorHAnsi" w:hAnsiTheme="majorHAnsi" w:cstheme="majorHAnsi"/>
          <w:color w:val="0E101A"/>
        </w:rPr>
        <w:tab/>
      </w:r>
      <w:r w:rsidR="00CC34FA">
        <w:rPr>
          <w:rFonts w:asciiTheme="majorHAnsi" w:hAnsiTheme="majorHAnsi" w:cstheme="majorHAnsi"/>
          <w:color w:val="0E101A"/>
        </w:rPr>
        <w:tab/>
      </w:r>
      <w:r w:rsidR="00CC34FA">
        <w:rPr>
          <w:rFonts w:asciiTheme="majorHAnsi" w:hAnsiTheme="majorHAnsi" w:cstheme="majorHAnsi"/>
          <w:color w:val="0E101A"/>
        </w:rPr>
        <w:tab/>
      </w:r>
      <w:r w:rsidR="00CC34FA">
        <w:rPr>
          <w:rFonts w:asciiTheme="majorHAnsi" w:hAnsiTheme="majorHAnsi" w:cstheme="majorHAnsi"/>
          <w:color w:val="0E101A"/>
        </w:rPr>
        <w:tab/>
        <w:t>6 - 19</w:t>
      </w:r>
    </w:p>
    <w:p w14:paraId="33F087E4" w14:textId="74C9E153" w:rsidR="00CC34FA"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2.1 Safety and Quality in Pharmaceutical Industry</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6 - 7</w:t>
      </w:r>
    </w:p>
    <w:p w14:paraId="2C905AC9" w14:textId="05248371"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2.2 Local and International Certification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7 - 8</w:t>
      </w:r>
    </w:p>
    <w:p w14:paraId="17B731AE" w14:textId="10438EF4"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2.3 Management System</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8</w:t>
      </w:r>
    </w:p>
    <w:p w14:paraId="769EDB78" w14:textId="5646DE2A" w:rsidR="00781878" w:rsidRDefault="00781878" w:rsidP="00781878">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2.3.1 Good Manufacturing Practices (GMP)</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9 - 10</w:t>
      </w:r>
    </w:p>
    <w:p w14:paraId="4C757F89" w14:textId="77C5D5A9"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ab/>
        <w:t>2.3.2 Hazard Analysis Critical Control Points (HACCP)</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10 - 11</w:t>
      </w:r>
    </w:p>
    <w:p w14:paraId="7C5860AD" w14:textId="1C34D454"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ab/>
        <w:t xml:space="preserve">2.3.3 International Organization for Standardization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11 - 12</w:t>
      </w:r>
    </w:p>
    <w:p w14:paraId="3ECC7413" w14:textId="1D175583"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ab/>
      </w:r>
      <w:r>
        <w:rPr>
          <w:rFonts w:asciiTheme="majorHAnsi" w:hAnsiTheme="majorHAnsi" w:cstheme="majorHAnsi"/>
          <w:color w:val="0E101A"/>
        </w:rPr>
        <w:tab/>
        <w:t>2.3.3.1 ISO 9001:2015</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12</w:t>
      </w:r>
    </w:p>
    <w:p w14:paraId="3F08F5A4" w14:textId="48CA1668"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ab/>
      </w:r>
      <w:r>
        <w:rPr>
          <w:rFonts w:asciiTheme="majorHAnsi" w:hAnsiTheme="majorHAnsi" w:cstheme="majorHAnsi"/>
          <w:color w:val="0E101A"/>
        </w:rPr>
        <w:tab/>
        <w:t>2.3.3.2 ISO 14001:2015</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13</w:t>
      </w:r>
    </w:p>
    <w:p w14:paraId="726BA0F2" w14:textId="66EB5696"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ab/>
      </w:r>
      <w:r>
        <w:rPr>
          <w:rFonts w:asciiTheme="majorHAnsi" w:hAnsiTheme="majorHAnsi" w:cstheme="majorHAnsi"/>
          <w:color w:val="0E101A"/>
        </w:rPr>
        <w:tab/>
        <w:t>2.3.3.3 ISO 45001:2018</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13 - 14</w:t>
      </w:r>
    </w:p>
    <w:p w14:paraId="6E6C0460" w14:textId="7BA29D84"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2.4 Integrated Management System (IMS)</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14 - 15</w:t>
      </w:r>
    </w:p>
    <w:p w14:paraId="067AB67D" w14:textId="0CA5E8A1"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2.5 IMS Approaches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16</w:t>
      </w:r>
    </w:p>
    <w:p w14:paraId="700574B2" w14:textId="458A7228"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2.6 Benefits of IMS</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16 - 17</w:t>
      </w:r>
    </w:p>
    <w:p w14:paraId="19123D02" w14:textId="2A19E4EB"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2.7 Barriers to Implementing IMS</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17</w:t>
      </w:r>
    </w:p>
    <w:p w14:paraId="61FEC539" w14:textId="0C5E9F52"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2.8 Plan-Do-Check-Act (PDCA) Cycle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18 - 19</w:t>
      </w:r>
    </w:p>
    <w:p w14:paraId="5CA8B3E4" w14:textId="5424BDEA" w:rsidR="00781878" w:rsidRDefault="00781878"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2.9 </w:t>
      </w:r>
      <w:r w:rsidR="005E05B3">
        <w:rPr>
          <w:rFonts w:asciiTheme="majorHAnsi" w:hAnsiTheme="majorHAnsi" w:cstheme="majorHAnsi"/>
          <w:color w:val="0E101A"/>
        </w:rPr>
        <w:t>Research</w:t>
      </w:r>
      <w:r>
        <w:rPr>
          <w:rFonts w:asciiTheme="majorHAnsi" w:hAnsiTheme="majorHAnsi" w:cstheme="majorHAnsi"/>
          <w:color w:val="0E101A"/>
        </w:rPr>
        <w:t xml:space="preserve"> Gap</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19</w:t>
      </w:r>
    </w:p>
    <w:p w14:paraId="3E47376D" w14:textId="3F3783E0"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r w:rsidRPr="005C64C2">
        <w:rPr>
          <w:rFonts w:asciiTheme="majorHAnsi" w:hAnsiTheme="majorHAnsi" w:cstheme="majorHAnsi"/>
          <w:b/>
          <w:bCs/>
          <w:color w:val="0E101A"/>
          <w:sz w:val="28"/>
          <w:szCs w:val="28"/>
        </w:rPr>
        <w:t xml:space="preserve">Chapter 3: Research Methodology and Plan of Investigation </w:t>
      </w:r>
      <w:r w:rsidR="005E05B3">
        <w:rPr>
          <w:rFonts w:asciiTheme="majorHAnsi" w:hAnsiTheme="majorHAnsi" w:cstheme="majorHAnsi"/>
          <w:color w:val="0E101A"/>
        </w:rPr>
        <w:tab/>
        <w:t>20 - 38</w:t>
      </w:r>
    </w:p>
    <w:p w14:paraId="23D549F5" w14:textId="64B99C85"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3.1 Research Process</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20</w:t>
      </w:r>
    </w:p>
    <w:p w14:paraId="57A3DC68" w14:textId="28B976B5"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3.2 Research Philosophy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21 - 24</w:t>
      </w:r>
    </w:p>
    <w:p w14:paraId="5535AC97" w14:textId="332DF07E"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3.3 Approaches to Theory Development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24 - 26</w:t>
      </w:r>
    </w:p>
    <w:p w14:paraId="4C8773EF" w14:textId="44DC3521"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lastRenderedPageBreak/>
        <w:t xml:space="preserve">3.4 Research Methodology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26 - 27</w:t>
      </w:r>
    </w:p>
    <w:p w14:paraId="411731DB" w14:textId="7EB5F152"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3.5 Research Strategy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27 - 29</w:t>
      </w:r>
    </w:p>
    <w:p w14:paraId="504DBF0F" w14:textId="0915F233"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3.6 Time-Horizon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29 – 30</w:t>
      </w:r>
    </w:p>
    <w:p w14:paraId="5C76DA3D" w14:textId="5BB0B330"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3.7 Sampling and Data Collection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30 - 34</w:t>
      </w:r>
    </w:p>
    <w:p w14:paraId="1A9D3043" w14:textId="4FCB0E47" w:rsidR="005E05B3" w:rsidRDefault="005E05B3"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3.7.1 Selected Organization</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30</w:t>
      </w:r>
    </w:p>
    <w:p w14:paraId="20FCFBAE" w14:textId="3BEF94D5" w:rsidR="005E05B3" w:rsidRDefault="005E05B3"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3.7.2 Participants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30</w:t>
      </w:r>
    </w:p>
    <w:p w14:paraId="7FEBF0B8" w14:textId="712D7D74" w:rsidR="005E05B3" w:rsidRDefault="005E05B3"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3.7.3 Sampling Method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31</w:t>
      </w:r>
    </w:p>
    <w:p w14:paraId="53227744" w14:textId="7932AF51" w:rsidR="005E05B3" w:rsidRDefault="005E05B3"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3.7.4 Data Collection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32 - 34</w:t>
      </w:r>
    </w:p>
    <w:p w14:paraId="0DE8D4AF" w14:textId="617E44E3"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3.8 Data Analysis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34 - 36</w:t>
      </w:r>
    </w:p>
    <w:p w14:paraId="755B531A" w14:textId="0178AFD8"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3.9 Validity, Reliability and Generalizability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36</w:t>
      </w:r>
    </w:p>
    <w:p w14:paraId="7DB16215" w14:textId="3E7916A1" w:rsidR="005E05B3" w:rsidRDefault="005E05B3" w:rsidP="000B19FF">
      <w:pPr>
        <w:pStyle w:val="NormalWeb"/>
        <w:spacing w:before="0" w:beforeAutospacing="0" w:after="0" w:afterAutospacing="0" w:line="360" w:lineRule="auto"/>
        <w:jc w:val="both"/>
        <w:rPr>
          <w:rFonts w:asciiTheme="majorHAnsi" w:hAnsiTheme="majorHAnsi" w:cstheme="majorHAnsi"/>
          <w:color w:val="0E101A"/>
        </w:rPr>
      </w:pPr>
      <w:r>
        <w:rPr>
          <w:rFonts w:asciiTheme="majorHAnsi" w:hAnsiTheme="majorHAnsi" w:cstheme="majorHAnsi"/>
          <w:color w:val="0E101A"/>
        </w:rPr>
        <w:t xml:space="preserve">3.10 Ethics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37 - 38</w:t>
      </w:r>
    </w:p>
    <w:p w14:paraId="1705F60C" w14:textId="287CB116"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r w:rsidRPr="005C64C2">
        <w:rPr>
          <w:rFonts w:asciiTheme="majorHAnsi" w:hAnsiTheme="majorHAnsi" w:cstheme="majorHAnsi"/>
          <w:b/>
          <w:bCs/>
          <w:color w:val="0E101A"/>
          <w:sz w:val="28"/>
          <w:szCs w:val="28"/>
        </w:rPr>
        <w:t>Chapter 4: Coherence and Contribution</w:t>
      </w:r>
      <w:r w:rsidRPr="005C64C2">
        <w:rPr>
          <w:rFonts w:asciiTheme="majorHAnsi" w:hAnsiTheme="majorHAnsi" w:cstheme="majorHAnsi"/>
          <w:color w:val="0E101A"/>
          <w:sz w:val="28"/>
          <w:szCs w:val="28"/>
        </w:rPr>
        <w:t xml:space="preserve"> </w:t>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t>39 - 40</w:t>
      </w:r>
    </w:p>
    <w:p w14:paraId="4549C581" w14:textId="2AE53FE0"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r w:rsidRPr="00291A63">
        <w:rPr>
          <w:rFonts w:asciiTheme="majorHAnsi" w:hAnsiTheme="majorHAnsi" w:cstheme="majorHAnsi"/>
          <w:b/>
          <w:bCs/>
          <w:color w:val="0E101A"/>
          <w:sz w:val="28"/>
          <w:szCs w:val="28"/>
        </w:rPr>
        <w:t>References</w:t>
      </w:r>
      <w:r>
        <w:rPr>
          <w:rFonts w:asciiTheme="majorHAnsi" w:hAnsiTheme="majorHAnsi" w:cstheme="majorHAnsi"/>
          <w:color w:val="0E101A"/>
        </w:rPr>
        <w:t xml:space="preserve"> </w:t>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t>41 - 55</w:t>
      </w:r>
    </w:p>
    <w:p w14:paraId="47F725E3" w14:textId="044C18E2"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bookmarkStart w:id="1" w:name="_Hlk133358283"/>
      <w:r w:rsidRPr="00291A63">
        <w:rPr>
          <w:rFonts w:asciiTheme="majorHAnsi" w:hAnsiTheme="majorHAnsi" w:cstheme="majorHAnsi"/>
          <w:b/>
          <w:bCs/>
          <w:color w:val="0E101A"/>
          <w:sz w:val="28"/>
          <w:szCs w:val="28"/>
        </w:rPr>
        <w:t xml:space="preserve">Appendices </w:t>
      </w:r>
      <w:r w:rsidR="005E05B3" w:rsidRPr="00291A63">
        <w:rPr>
          <w:rFonts w:asciiTheme="majorHAnsi" w:hAnsiTheme="majorHAnsi" w:cstheme="majorHAnsi"/>
          <w:b/>
          <w:bCs/>
          <w:color w:val="0E101A"/>
          <w:sz w:val="28"/>
          <w:szCs w:val="28"/>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r>
      <w:r w:rsidR="005E05B3">
        <w:rPr>
          <w:rFonts w:asciiTheme="majorHAnsi" w:hAnsiTheme="majorHAnsi" w:cstheme="majorHAnsi"/>
          <w:color w:val="0E101A"/>
        </w:rPr>
        <w:tab/>
        <w:t>56 - 65</w:t>
      </w:r>
    </w:p>
    <w:bookmarkEnd w:id="1"/>
    <w:p w14:paraId="7C8DBD29" w14:textId="52A259CE" w:rsidR="000B19FF" w:rsidRDefault="005E05B3"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A</w:t>
      </w:r>
      <w:r w:rsidR="000130A9">
        <w:rPr>
          <w:rFonts w:asciiTheme="majorHAnsi" w:hAnsiTheme="majorHAnsi" w:cstheme="majorHAnsi"/>
          <w:color w:val="0E101A"/>
        </w:rPr>
        <w:t xml:space="preserve">1: Interview Questions </w:t>
      </w:r>
      <w:r w:rsidR="000130A9">
        <w:rPr>
          <w:rFonts w:asciiTheme="majorHAnsi" w:hAnsiTheme="majorHAnsi" w:cstheme="majorHAnsi"/>
          <w:color w:val="0E101A"/>
        </w:rPr>
        <w:tab/>
      </w:r>
      <w:r w:rsidR="000130A9">
        <w:rPr>
          <w:rFonts w:asciiTheme="majorHAnsi" w:hAnsiTheme="majorHAnsi" w:cstheme="majorHAnsi"/>
          <w:color w:val="0E101A"/>
        </w:rPr>
        <w:tab/>
      </w:r>
      <w:r w:rsidR="000130A9">
        <w:rPr>
          <w:rFonts w:asciiTheme="majorHAnsi" w:hAnsiTheme="majorHAnsi" w:cstheme="majorHAnsi"/>
          <w:color w:val="0E101A"/>
        </w:rPr>
        <w:tab/>
      </w:r>
      <w:r w:rsidR="000130A9">
        <w:rPr>
          <w:rFonts w:asciiTheme="majorHAnsi" w:hAnsiTheme="majorHAnsi" w:cstheme="majorHAnsi"/>
          <w:color w:val="0E101A"/>
        </w:rPr>
        <w:tab/>
      </w:r>
      <w:r w:rsidR="000130A9">
        <w:rPr>
          <w:rFonts w:asciiTheme="majorHAnsi" w:hAnsiTheme="majorHAnsi" w:cstheme="majorHAnsi"/>
          <w:color w:val="0E101A"/>
        </w:rPr>
        <w:tab/>
      </w:r>
      <w:r w:rsidR="000130A9">
        <w:rPr>
          <w:rFonts w:asciiTheme="majorHAnsi" w:hAnsiTheme="majorHAnsi" w:cstheme="majorHAnsi"/>
          <w:color w:val="0E101A"/>
        </w:rPr>
        <w:tab/>
        <w:t>56</w:t>
      </w:r>
    </w:p>
    <w:p w14:paraId="399ABABF" w14:textId="395C123F" w:rsidR="000B19FF" w:rsidRDefault="000130A9"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A2: SPER Form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 xml:space="preserve">57 – 61 </w:t>
      </w:r>
    </w:p>
    <w:p w14:paraId="5B43F4C0" w14:textId="1C34CFA2" w:rsidR="000B19FF" w:rsidRDefault="000130A9"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A3: Confidentiality Agreement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 xml:space="preserve">62 – 63 </w:t>
      </w:r>
    </w:p>
    <w:p w14:paraId="0AD895CD" w14:textId="310E3E0A" w:rsidR="000B19FF" w:rsidRDefault="000130A9" w:rsidP="005C64C2">
      <w:pPr>
        <w:pStyle w:val="NormalWeb"/>
        <w:spacing w:before="0" w:beforeAutospacing="0" w:after="0" w:afterAutospacing="0" w:line="360" w:lineRule="auto"/>
        <w:ind w:firstLine="720"/>
        <w:jc w:val="both"/>
        <w:rPr>
          <w:rFonts w:asciiTheme="majorHAnsi" w:hAnsiTheme="majorHAnsi" w:cstheme="majorHAnsi"/>
          <w:color w:val="0E101A"/>
        </w:rPr>
      </w:pPr>
      <w:r>
        <w:rPr>
          <w:rFonts w:asciiTheme="majorHAnsi" w:hAnsiTheme="majorHAnsi" w:cstheme="majorHAnsi"/>
          <w:color w:val="0E101A"/>
        </w:rPr>
        <w:t xml:space="preserve">A4: Participant Consent Form </w:t>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r>
      <w:r>
        <w:rPr>
          <w:rFonts w:asciiTheme="majorHAnsi" w:hAnsiTheme="majorHAnsi" w:cstheme="majorHAnsi"/>
          <w:color w:val="0E101A"/>
        </w:rPr>
        <w:tab/>
        <w:t xml:space="preserve">64 – 65 </w:t>
      </w:r>
    </w:p>
    <w:p w14:paraId="0103D6A9" w14:textId="0B4EC194"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6764F65F" w14:textId="274C9B47"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40EDBF38" w14:textId="7BCDABAB"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1C3FC7A5" w14:textId="55DAB69E"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429CB5A6" w14:textId="10F16A83"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188FE8D4" w14:textId="63E3BA32"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326AFE4F" w14:textId="4DAAF6FD"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32D21D08" w14:textId="41B07C92"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2AA7BD84" w14:textId="001E2795"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1FE11C34" w14:textId="77777777" w:rsidR="000B19FF" w:rsidRDefault="000B19FF" w:rsidP="000B19FF">
      <w:pPr>
        <w:pStyle w:val="NormalWeb"/>
        <w:spacing w:before="0" w:beforeAutospacing="0" w:after="0" w:afterAutospacing="0" w:line="360" w:lineRule="auto"/>
        <w:jc w:val="both"/>
        <w:rPr>
          <w:rFonts w:asciiTheme="majorHAnsi" w:hAnsiTheme="majorHAnsi" w:cstheme="majorHAnsi"/>
          <w:color w:val="0E101A"/>
        </w:rPr>
      </w:pPr>
    </w:p>
    <w:p w14:paraId="545CB71C" w14:textId="77777777" w:rsidR="000B19FF" w:rsidRDefault="000B19FF" w:rsidP="00D07C04">
      <w:pPr>
        <w:pStyle w:val="NormalWeb"/>
        <w:spacing w:before="0" w:beforeAutospacing="0" w:after="0" w:afterAutospacing="0" w:line="360" w:lineRule="auto"/>
        <w:jc w:val="both"/>
        <w:rPr>
          <w:rFonts w:asciiTheme="majorHAnsi" w:hAnsiTheme="majorHAnsi" w:cstheme="majorHAnsi"/>
          <w:color w:val="0E101A"/>
        </w:rPr>
      </w:pPr>
    </w:p>
    <w:p w14:paraId="00333520" w14:textId="77777777" w:rsidR="005E05B3" w:rsidRDefault="005E05B3"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08C6EC34" w14:textId="77777777" w:rsidR="005E05B3" w:rsidRDefault="005E05B3"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1C6918A7" w14:textId="05CC6846" w:rsidR="000B19FF" w:rsidRDefault="000B19FF" w:rsidP="005C64C2">
      <w:pPr>
        <w:pStyle w:val="NormalWeb"/>
        <w:spacing w:before="0" w:beforeAutospacing="0" w:after="0" w:afterAutospacing="0" w:line="0" w:lineRule="atLeast"/>
        <w:jc w:val="center"/>
        <w:rPr>
          <w:rFonts w:ascii="Arial Black" w:hAnsi="Arial Black" w:cstheme="minorHAnsi"/>
          <w:b/>
          <w:bCs/>
          <w:color w:val="632E62" w:themeColor="text2"/>
          <w:sz w:val="28"/>
          <w:szCs w:val="28"/>
        </w:rPr>
      </w:pPr>
      <w:r>
        <w:rPr>
          <w:rFonts w:ascii="Arial Black" w:hAnsi="Arial Black" w:cstheme="minorHAnsi"/>
          <w:b/>
          <w:bCs/>
          <w:color w:val="632E62" w:themeColor="text2"/>
          <w:sz w:val="28"/>
          <w:szCs w:val="28"/>
        </w:rPr>
        <w:lastRenderedPageBreak/>
        <w:t>List of Abbreviations</w:t>
      </w:r>
    </w:p>
    <w:p w14:paraId="0DC905CC" w14:textId="77777777" w:rsidR="00D378FE" w:rsidRDefault="00D378FE" w:rsidP="005C64C2">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C350050" w14:textId="5C792C99"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961"/>
      </w:tblGrid>
      <w:tr w:rsidR="00D67229" w:rsidRPr="00D67229" w14:paraId="4BC8FA2B" w14:textId="77777777" w:rsidTr="00D67229">
        <w:tc>
          <w:tcPr>
            <w:tcW w:w="3055" w:type="dxa"/>
          </w:tcPr>
          <w:p w14:paraId="7221497C" w14:textId="7C8B4DF8"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IMS</w:t>
            </w:r>
          </w:p>
        </w:tc>
        <w:tc>
          <w:tcPr>
            <w:tcW w:w="5961" w:type="dxa"/>
          </w:tcPr>
          <w:p w14:paraId="2982CD5C"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Integrated Management System</w:t>
            </w:r>
          </w:p>
          <w:p w14:paraId="020D1AC7" w14:textId="63720DA8"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r>
      <w:tr w:rsidR="00D67229" w:rsidRPr="00D67229" w14:paraId="3307793C" w14:textId="77777777" w:rsidTr="00D67229">
        <w:tc>
          <w:tcPr>
            <w:tcW w:w="3055" w:type="dxa"/>
          </w:tcPr>
          <w:p w14:paraId="78320E19" w14:textId="415FDB0A"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MS</w:t>
            </w:r>
          </w:p>
        </w:tc>
        <w:tc>
          <w:tcPr>
            <w:tcW w:w="5961" w:type="dxa"/>
          </w:tcPr>
          <w:p w14:paraId="01084A4A"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Management System</w:t>
            </w:r>
          </w:p>
          <w:p w14:paraId="3353DB0E" w14:textId="1A0D0868"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r>
      <w:tr w:rsidR="00D67229" w:rsidRPr="00D67229" w14:paraId="669695B5" w14:textId="77777777" w:rsidTr="00D67229">
        <w:tc>
          <w:tcPr>
            <w:tcW w:w="3055" w:type="dxa"/>
          </w:tcPr>
          <w:p w14:paraId="1BBD1B2E"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GMP</w:t>
            </w:r>
          </w:p>
          <w:p w14:paraId="40C2C1C6" w14:textId="36169774"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0A908DA4" w14:textId="58B5A0C4"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 xml:space="preserve">Good Manufacturing Practices </w:t>
            </w:r>
          </w:p>
        </w:tc>
      </w:tr>
      <w:tr w:rsidR="00D67229" w:rsidRPr="00D67229" w14:paraId="57D93679" w14:textId="77777777" w:rsidTr="00D67229">
        <w:tc>
          <w:tcPr>
            <w:tcW w:w="3055" w:type="dxa"/>
          </w:tcPr>
          <w:p w14:paraId="64A6DD09"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GHP</w:t>
            </w:r>
          </w:p>
          <w:p w14:paraId="39FA2562" w14:textId="40C87114"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4C78F844" w14:textId="68300DB1"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Good Hygienic Practices</w:t>
            </w:r>
          </w:p>
        </w:tc>
      </w:tr>
      <w:tr w:rsidR="00D67229" w:rsidRPr="00D67229" w14:paraId="1A43D641" w14:textId="77777777" w:rsidTr="00D67229">
        <w:tc>
          <w:tcPr>
            <w:tcW w:w="3055" w:type="dxa"/>
          </w:tcPr>
          <w:p w14:paraId="2A9E1A4E"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GDP</w:t>
            </w:r>
          </w:p>
          <w:p w14:paraId="430B9DC4" w14:textId="707A9B20"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2FB051EE" w14:textId="72928D8E"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 xml:space="preserve">Good distribution practices </w:t>
            </w:r>
          </w:p>
        </w:tc>
      </w:tr>
      <w:tr w:rsidR="00D67229" w:rsidRPr="00D67229" w14:paraId="45DF00E8" w14:textId="77777777" w:rsidTr="00D67229">
        <w:tc>
          <w:tcPr>
            <w:tcW w:w="3055" w:type="dxa"/>
          </w:tcPr>
          <w:p w14:paraId="2A053C18"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HACCP</w:t>
            </w:r>
          </w:p>
          <w:p w14:paraId="377F3755" w14:textId="0E63E999"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267A88CE" w14:textId="0B9374CD"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Hazard Analysis Critical Control Point</w:t>
            </w:r>
          </w:p>
        </w:tc>
      </w:tr>
      <w:tr w:rsidR="00D67229" w:rsidRPr="00D67229" w14:paraId="19423102" w14:textId="77777777" w:rsidTr="00D67229">
        <w:tc>
          <w:tcPr>
            <w:tcW w:w="3055" w:type="dxa"/>
          </w:tcPr>
          <w:p w14:paraId="7E4D9E31"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ISO</w:t>
            </w:r>
          </w:p>
          <w:p w14:paraId="1732955B" w14:textId="25DF3053"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0A988C11" w14:textId="59433661"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 xml:space="preserve">International Organization for Standardization </w:t>
            </w:r>
          </w:p>
        </w:tc>
      </w:tr>
      <w:tr w:rsidR="00D67229" w:rsidRPr="00D67229" w14:paraId="44AC87A6" w14:textId="77777777" w:rsidTr="00D67229">
        <w:tc>
          <w:tcPr>
            <w:tcW w:w="3055" w:type="dxa"/>
          </w:tcPr>
          <w:p w14:paraId="4DA2A5F1" w14:textId="77777777"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PDCA</w:t>
            </w:r>
          </w:p>
          <w:p w14:paraId="1B5EE27C" w14:textId="02BAA6EE"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5961" w:type="dxa"/>
          </w:tcPr>
          <w:p w14:paraId="222370D6" w14:textId="4D4366E5"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Plan-Do-Check-Act</w:t>
            </w:r>
          </w:p>
        </w:tc>
      </w:tr>
      <w:tr w:rsidR="00D67229" w:rsidRPr="00D67229" w14:paraId="3AD00EEF" w14:textId="77777777" w:rsidTr="00D67229">
        <w:tc>
          <w:tcPr>
            <w:tcW w:w="3055" w:type="dxa"/>
          </w:tcPr>
          <w:p w14:paraId="5E6C4B52" w14:textId="530DB728"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TA</w:t>
            </w:r>
          </w:p>
        </w:tc>
        <w:tc>
          <w:tcPr>
            <w:tcW w:w="5961" w:type="dxa"/>
          </w:tcPr>
          <w:p w14:paraId="7B9268EC" w14:textId="11565114" w:rsidR="00D67229" w:rsidRPr="00D67229" w:rsidRDefault="00D67229"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 xml:space="preserve">Thematic Analysis </w:t>
            </w:r>
          </w:p>
        </w:tc>
      </w:tr>
    </w:tbl>
    <w:p w14:paraId="2FB0D029" w14:textId="77777777" w:rsidR="00D67229" w:rsidRPr="00D67229" w:rsidRDefault="00D67229" w:rsidP="00D07C04">
      <w:pPr>
        <w:pStyle w:val="NormalWeb"/>
        <w:spacing w:before="0" w:beforeAutospacing="0" w:after="0" w:afterAutospacing="0" w:line="0" w:lineRule="atLeast"/>
        <w:jc w:val="center"/>
        <w:rPr>
          <w:rFonts w:ascii="Arial Black" w:hAnsi="Arial Black" w:cstheme="minorHAnsi"/>
          <w:b/>
          <w:bCs/>
          <w:color w:val="632E62" w:themeColor="text2"/>
        </w:rPr>
      </w:pPr>
    </w:p>
    <w:p w14:paraId="29C72AF3"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77C4B1D6"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7A299BF8"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77035DE"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E1E9E1B"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54A4D3A"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48F37BB9"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4C7059D7"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0AD58300"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130416D"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04B1D779"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A5A85E1"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759A90A4"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C7C965A"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7250978C"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89F4CC3"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0354DC0"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C2C3890" w14:textId="77777777" w:rsidR="00F1622D" w:rsidRDefault="00F1622D" w:rsidP="00D67229">
      <w:pPr>
        <w:pStyle w:val="NormalWeb"/>
        <w:spacing w:before="0" w:beforeAutospacing="0" w:after="0" w:afterAutospacing="0" w:line="0" w:lineRule="atLeast"/>
        <w:rPr>
          <w:rFonts w:ascii="Arial Black" w:hAnsi="Arial Black" w:cstheme="minorHAnsi"/>
          <w:b/>
          <w:bCs/>
          <w:color w:val="632E62" w:themeColor="text2"/>
          <w:sz w:val="28"/>
          <w:szCs w:val="28"/>
        </w:rPr>
        <w:sectPr w:rsidR="00F1622D" w:rsidSect="00F1622D">
          <w:headerReference w:type="default" r:id="rId10"/>
          <w:headerReference w:type="first" r:id="rId11"/>
          <w:pgSz w:w="11906" w:h="16838" w:code="9"/>
          <w:pgMar w:top="1440" w:right="1440" w:bottom="1440" w:left="1440" w:header="720" w:footer="720" w:gutter="0"/>
          <w:pgNumType w:fmt="lowerRoman" w:start="0"/>
          <w:cols w:space="720"/>
          <w:titlePg/>
          <w:docGrid w:linePitch="360"/>
        </w:sectPr>
      </w:pPr>
    </w:p>
    <w:p w14:paraId="3DB23E55" w14:textId="5C19064B" w:rsidR="000B19FF" w:rsidRDefault="000B19FF" w:rsidP="00B763F4">
      <w:pPr>
        <w:pStyle w:val="NormalWeb"/>
        <w:spacing w:before="0" w:beforeAutospacing="0" w:after="0" w:afterAutospacing="0" w:line="0" w:lineRule="atLeast"/>
        <w:jc w:val="center"/>
        <w:rPr>
          <w:rFonts w:ascii="Arial Black" w:hAnsi="Arial Black" w:cstheme="minorHAnsi"/>
          <w:b/>
          <w:bCs/>
          <w:color w:val="632E62" w:themeColor="text2"/>
          <w:sz w:val="28"/>
          <w:szCs w:val="28"/>
        </w:rPr>
      </w:pPr>
      <w:r>
        <w:rPr>
          <w:rFonts w:ascii="Arial Black" w:hAnsi="Arial Black" w:cstheme="minorHAnsi"/>
          <w:b/>
          <w:bCs/>
          <w:color w:val="632E62" w:themeColor="text2"/>
          <w:sz w:val="28"/>
          <w:szCs w:val="28"/>
        </w:rPr>
        <w:lastRenderedPageBreak/>
        <w:t>List of Figures</w:t>
      </w:r>
    </w:p>
    <w:p w14:paraId="625EDBEB"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47DB020C"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tbl>
      <w:tblPr>
        <w:tblStyle w:val="TableGrid"/>
        <w:tblW w:w="9016" w:type="dxa"/>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3827"/>
        <w:gridCol w:w="3113"/>
      </w:tblGrid>
      <w:tr w:rsidR="00B378C0" w:rsidRPr="00D67229" w14:paraId="0FD9773D" w14:textId="777F0F1B" w:rsidTr="00787A25">
        <w:tc>
          <w:tcPr>
            <w:tcW w:w="2076" w:type="dxa"/>
          </w:tcPr>
          <w:p w14:paraId="7980119F" w14:textId="36D5A956" w:rsidR="00B378C0" w:rsidRPr="00D67229" w:rsidRDefault="00B378C0"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1.1</w:t>
            </w:r>
          </w:p>
        </w:tc>
        <w:tc>
          <w:tcPr>
            <w:tcW w:w="3827" w:type="dxa"/>
          </w:tcPr>
          <w:p w14:paraId="4282B054" w14:textId="77777777" w:rsidR="00B378C0" w:rsidRDefault="00B378C0" w:rsidP="00D07C04">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Global Pharmaceutical Market estimated growth</w:t>
            </w:r>
          </w:p>
          <w:p w14:paraId="4130FFFD" w14:textId="7644A534" w:rsidR="00B378C0" w:rsidRPr="00D67229" w:rsidRDefault="00B378C0" w:rsidP="00D07C04">
            <w:pPr>
              <w:pStyle w:val="NormalWeb"/>
              <w:spacing w:before="0" w:beforeAutospacing="0" w:after="0" w:afterAutospacing="0" w:line="0" w:lineRule="atLeast"/>
              <w:jc w:val="center"/>
              <w:rPr>
                <w:rFonts w:asciiTheme="majorHAnsi" w:hAnsiTheme="majorHAnsi" w:cstheme="majorHAnsi"/>
                <w:color w:val="000000" w:themeColor="text1"/>
              </w:rPr>
            </w:pPr>
          </w:p>
        </w:tc>
        <w:tc>
          <w:tcPr>
            <w:tcW w:w="3113" w:type="dxa"/>
          </w:tcPr>
          <w:p w14:paraId="607387C7" w14:textId="0B02A468" w:rsidR="00B378C0" w:rsidRPr="00D67229" w:rsidRDefault="00B378C0" w:rsidP="00D07C04">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7</w:t>
            </w:r>
          </w:p>
        </w:tc>
      </w:tr>
      <w:tr w:rsidR="00B378C0" w:rsidRPr="00D67229" w14:paraId="038729F6" w14:textId="4B2CB8A1" w:rsidTr="00787A25">
        <w:tc>
          <w:tcPr>
            <w:tcW w:w="2076" w:type="dxa"/>
          </w:tcPr>
          <w:p w14:paraId="24C008F9" w14:textId="6E88EE2E"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1.2</w:t>
            </w:r>
          </w:p>
        </w:tc>
        <w:tc>
          <w:tcPr>
            <w:tcW w:w="3827" w:type="dxa"/>
          </w:tcPr>
          <w:p w14:paraId="784176C1"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 xml:space="preserve">Export of pharmaceutical </w:t>
            </w:r>
            <w:r>
              <w:rPr>
                <w:rFonts w:asciiTheme="majorHAnsi" w:hAnsiTheme="majorHAnsi" w:cstheme="majorHAnsi"/>
                <w:color w:val="000000" w:themeColor="text1"/>
              </w:rPr>
              <w:t>products</w:t>
            </w:r>
            <w:r w:rsidRPr="00D67229">
              <w:rPr>
                <w:rFonts w:asciiTheme="majorHAnsi" w:hAnsiTheme="majorHAnsi" w:cstheme="majorHAnsi"/>
                <w:color w:val="000000" w:themeColor="text1"/>
              </w:rPr>
              <w:t xml:space="preserve"> from Guyana</w:t>
            </w:r>
          </w:p>
          <w:p w14:paraId="7624F991" w14:textId="0275BB1C" w:rsidR="00B378C0" w:rsidRPr="00D67229" w:rsidRDefault="00B378C0" w:rsidP="00D67229">
            <w:pPr>
              <w:pStyle w:val="NormalWeb"/>
              <w:spacing w:before="0" w:beforeAutospacing="0" w:after="0" w:afterAutospacing="0" w:line="0" w:lineRule="atLeast"/>
              <w:rPr>
                <w:rFonts w:asciiTheme="majorHAnsi" w:hAnsiTheme="majorHAnsi" w:cstheme="majorHAnsi"/>
                <w:color w:val="000000" w:themeColor="text1"/>
              </w:rPr>
            </w:pPr>
          </w:p>
        </w:tc>
        <w:tc>
          <w:tcPr>
            <w:tcW w:w="3113" w:type="dxa"/>
          </w:tcPr>
          <w:p w14:paraId="0DB3E271" w14:textId="2E0A5F3B"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8</w:t>
            </w:r>
          </w:p>
        </w:tc>
      </w:tr>
      <w:tr w:rsidR="00B378C0" w:rsidRPr="00D67229" w14:paraId="031F3321" w14:textId="4902B662" w:rsidTr="00787A25">
        <w:tc>
          <w:tcPr>
            <w:tcW w:w="2076" w:type="dxa"/>
          </w:tcPr>
          <w:p w14:paraId="74D90146"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1.3</w:t>
            </w:r>
          </w:p>
          <w:p w14:paraId="736186A0" w14:textId="4B361539"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p>
        </w:tc>
        <w:tc>
          <w:tcPr>
            <w:tcW w:w="3827" w:type="dxa"/>
          </w:tcPr>
          <w:p w14:paraId="7F76942B" w14:textId="4B605F55" w:rsidR="00B378C0" w:rsidRPr="00D67229" w:rsidRDefault="00B378C0" w:rsidP="00B378C0">
            <w:pPr>
              <w:pStyle w:val="NormalWeb"/>
              <w:spacing w:after="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Pharmaceutical Products exported from New GPC Inc</w:t>
            </w:r>
            <w:r>
              <w:rPr>
                <w:rFonts w:asciiTheme="majorHAnsi" w:hAnsiTheme="majorHAnsi" w:cstheme="majorHAnsi"/>
                <w:color w:val="000000" w:themeColor="text1"/>
              </w:rPr>
              <w:t>.</w:t>
            </w:r>
          </w:p>
        </w:tc>
        <w:tc>
          <w:tcPr>
            <w:tcW w:w="3113" w:type="dxa"/>
          </w:tcPr>
          <w:p w14:paraId="081BA353" w14:textId="66F32790" w:rsidR="00B378C0" w:rsidRPr="00D67229" w:rsidRDefault="00B378C0" w:rsidP="00B378C0">
            <w:pPr>
              <w:pStyle w:val="NormalWeb"/>
              <w:spacing w:after="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9</w:t>
            </w:r>
          </w:p>
        </w:tc>
      </w:tr>
      <w:tr w:rsidR="00B378C0" w:rsidRPr="00D67229" w14:paraId="004A5A52" w14:textId="275552D6" w:rsidTr="00787A25">
        <w:tc>
          <w:tcPr>
            <w:tcW w:w="2076" w:type="dxa"/>
          </w:tcPr>
          <w:p w14:paraId="1F18B01B"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2.1</w:t>
            </w:r>
          </w:p>
          <w:p w14:paraId="5EF9360E" w14:textId="4412C4E7"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p>
        </w:tc>
        <w:tc>
          <w:tcPr>
            <w:tcW w:w="3827" w:type="dxa"/>
          </w:tcPr>
          <w:p w14:paraId="199B925B" w14:textId="0B2C1B24"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Components of a Quality Management System</w:t>
            </w:r>
          </w:p>
        </w:tc>
        <w:tc>
          <w:tcPr>
            <w:tcW w:w="3113" w:type="dxa"/>
          </w:tcPr>
          <w:p w14:paraId="0F57B19D" w14:textId="68BD4D45"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14</w:t>
            </w:r>
          </w:p>
        </w:tc>
      </w:tr>
      <w:tr w:rsidR="00B378C0" w:rsidRPr="00D67229" w14:paraId="5E3933D5" w14:textId="32458DA8" w:rsidTr="00787A25">
        <w:tc>
          <w:tcPr>
            <w:tcW w:w="2076" w:type="dxa"/>
          </w:tcPr>
          <w:p w14:paraId="62B39FDA"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2.2</w:t>
            </w:r>
          </w:p>
          <w:p w14:paraId="3F77A42D" w14:textId="1128BBA7"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p>
        </w:tc>
        <w:tc>
          <w:tcPr>
            <w:tcW w:w="3827" w:type="dxa"/>
          </w:tcPr>
          <w:p w14:paraId="6BE22884" w14:textId="14514289"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Principles of GMP</w:t>
            </w:r>
          </w:p>
        </w:tc>
        <w:tc>
          <w:tcPr>
            <w:tcW w:w="3113" w:type="dxa"/>
          </w:tcPr>
          <w:p w14:paraId="315833A8" w14:textId="46A6EA60"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16</w:t>
            </w:r>
          </w:p>
        </w:tc>
      </w:tr>
      <w:tr w:rsidR="00B378C0" w:rsidRPr="00D67229" w14:paraId="747B09A0" w14:textId="1FC294C4" w:rsidTr="00787A25">
        <w:tc>
          <w:tcPr>
            <w:tcW w:w="2076" w:type="dxa"/>
          </w:tcPr>
          <w:p w14:paraId="7A44617B"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2.3</w:t>
            </w:r>
          </w:p>
          <w:p w14:paraId="5386512A" w14:textId="20085227"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p>
        </w:tc>
        <w:tc>
          <w:tcPr>
            <w:tcW w:w="3827" w:type="dxa"/>
          </w:tcPr>
          <w:p w14:paraId="62E4897A" w14:textId="54CC5D86"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Structure of PDCA Cycle in the ISO MS</w:t>
            </w:r>
          </w:p>
        </w:tc>
        <w:tc>
          <w:tcPr>
            <w:tcW w:w="3113" w:type="dxa"/>
          </w:tcPr>
          <w:p w14:paraId="06D1E9CA" w14:textId="07D198F5"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24</w:t>
            </w:r>
          </w:p>
        </w:tc>
      </w:tr>
      <w:tr w:rsidR="00B378C0" w:rsidRPr="00D67229" w14:paraId="011CA46B" w14:textId="3E02A1E8" w:rsidTr="00787A25">
        <w:tc>
          <w:tcPr>
            <w:tcW w:w="2076" w:type="dxa"/>
          </w:tcPr>
          <w:p w14:paraId="7746F725" w14:textId="77777777" w:rsidR="00B378C0"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3.1</w:t>
            </w:r>
          </w:p>
          <w:p w14:paraId="2F2D2614" w14:textId="2C5C982E"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p>
        </w:tc>
        <w:tc>
          <w:tcPr>
            <w:tcW w:w="3827" w:type="dxa"/>
          </w:tcPr>
          <w:p w14:paraId="721A96EB" w14:textId="20B4478F"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The Research Onion</w:t>
            </w:r>
          </w:p>
        </w:tc>
        <w:tc>
          <w:tcPr>
            <w:tcW w:w="3113" w:type="dxa"/>
          </w:tcPr>
          <w:p w14:paraId="060A0B9D" w14:textId="2F73B606"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26</w:t>
            </w:r>
          </w:p>
        </w:tc>
      </w:tr>
      <w:tr w:rsidR="00B378C0" w:rsidRPr="00D67229" w14:paraId="3F09C049" w14:textId="4A6C40B4" w:rsidTr="00787A25">
        <w:tc>
          <w:tcPr>
            <w:tcW w:w="2076" w:type="dxa"/>
          </w:tcPr>
          <w:p w14:paraId="42DC57D7" w14:textId="3E19CC4A"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Figure 3.2</w:t>
            </w:r>
          </w:p>
        </w:tc>
        <w:tc>
          <w:tcPr>
            <w:tcW w:w="3827" w:type="dxa"/>
          </w:tcPr>
          <w:p w14:paraId="1A22AB13" w14:textId="54DB64C4"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sidRPr="00D67229">
              <w:rPr>
                <w:rFonts w:asciiTheme="majorHAnsi" w:hAnsiTheme="majorHAnsi" w:cstheme="majorHAnsi"/>
                <w:color w:val="000000" w:themeColor="text1"/>
              </w:rPr>
              <w:t>Difference between deductive and inductive approach</w:t>
            </w:r>
          </w:p>
        </w:tc>
        <w:tc>
          <w:tcPr>
            <w:tcW w:w="3113" w:type="dxa"/>
          </w:tcPr>
          <w:p w14:paraId="35FB1BD9" w14:textId="3B2BD27E" w:rsidR="00B378C0" w:rsidRPr="00D67229" w:rsidRDefault="00B378C0" w:rsidP="00D67229">
            <w:pPr>
              <w:pStyle w:val="NormalWeb"/>
              <w:spacing w:before="0" w:beforeAutospacing="0" w:after="0" w:afterAutospacing="0" w:line="0" w:lineRule="atLeast"/>
              <w:jc w:val="center"/>
              <w:rPr>
                <w:rFonts w:asciiTheme="majorHAnsi" w:hAnsiTheme="majorHAnsi" w:cstheme="majorHAnsi"/>
                <w:color w:val="000000" w:themeColor="text1"/>
              </w:rPr>
            </w:pPr>
            <w:r>
              <w:rPr>
                <w:rFonts w:asciiTheme="majorHAnsi" w:hAnsiTheme="majorHAnsi" w:cstheme="majorHAnsi"/>
                <w:color w:val="000000" w:themeColor="text1"/>
              </w:rPr>
              <w:t>Pg. 31</w:t>
            </w:r>
          </w:p>
        </w:tc>
      </w:tr>
    </w:tbl>
    <w:p w14:paraId="3556D7C1" w14:textId="77777777" w:rsidR="000B19FF" w:rsidRPr="00D67229" w:rsidRDefault="000B19FF" w:rsidP="00D07C04">
      <w:pPr>
        <w:pStyle w:val="NormalWeb"/>
        <w:spacing w:before="0" w:beforeAutospacing="0" w:after="0" w:afterAutospacing="0" w:line="0" w:lineRule="atLeast"/>
        <w:jc w:val="center"/>
        <w:rPr>
          <w:rFonts w:asciiTheme="majorHAnsi" w:hAnsiTheme="majorHAnsi" w:cstheme="majorHAnsi"/>
          <w:color w:val="000000" w:themeColor="text1"/>
        </w:rPr>
      </w:pPr>
    </w:p>
    <w:p w14:paraId="57B28952"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112FAA20"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121127A2"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7205699"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4D5BDA4C"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DDF6DE6"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5D23ABC2"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EA46833"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24B98ED7"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BF0F662"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E2BFECB"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31F07943"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5CA2FF6D"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209DB9F1"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53965A09"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54106069"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6A85152F"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73FDEB24" w14:textId="77777777" w:rsidR="000B19FF" w:rsidRDefault="000B19FF" w:rsidP="00D07C04">
      <w:pPr>
        <w:pStyle w:val="NormalWeb"/>
        <w:spacing w:before="0" w:beforeAutospacing="0" w:after="0" w:afterAutospacing="0" w:line="0" w:lineRule="atLeast"/>
        <w:jc w:val="center"/>
        <w:rPr>
          <w:rFonts w:ascii="Arial Black" w:hAnsi="Arial Black" w:cstheme="minorHAnsi"/>
          <w:b/>
          <w:bCs/>
          <w:color w:val="632E62" w:themeColor="text2"/>
          <w:sz w:val="28"/>
          <w:szCs w:val="28"/>
        </w:rPr>
      </w:pPr>
    </w:p>
    <w:p w14:paraId="5195790A" w14:textId="73F017B5" w:rsidR="00836C74" w:rsidRPr="00D07C04" w:rsidRDefault="00942DCB" w:rsidP="00D67229">
      <w:pPr>
        <w:pStyle w:val="NormalWeb"/>
        <w:spacing w:before="0" w:beforeAutospacing="0" w:after="0" w:afterAutospacing="0" w:line="0" w:lineRule="atLeast"/>
        <w:jc w:val="center"/>
        <w:rPr>
          <w:rFonts w:ascii="Arial Black" w:hAnsi="Arial Black" w:cstheme="majorHAnsi"/>
          <w:color w:val="0E101A"/>
        </w:rPr>
      </w:pPr>
      <w:r w:rsidRPr="00D07C04">
        <w:rPr>
          <w:rFonts w:ascii="Arial Black" w:hAnsi="Arial Black" w:cstheme="minorHAnsi"/>
          <w:b/>
          <w:bCs/>
          <w:color w:val="632E62" w:themeColor="text2"/>
          <w:sz w:val="28"/>
          <w:szCs w:val="28"/>
        </w:rPr>
        <w:lastRenderedPageBreak/>
        <w:t>CHAPTER 1</w:t>
      </w:r>
      <w:r w:rsidR="0035520F">
        <w:rPr>
          <w:rFonts w:ascii="Arial Black" w:hAnsi="Arial Black" w:cstheme="minorHAnsi"/>
          <w:b/>
          <w:bCs/>
          <w:color w:val="632E62" w:themeColor="text2"/>
          <w:sz w:val="28"/>
          <w:szCs w:val="28"/>
        </w:rPr>
        <w:t>:</w:t>
      </w:r>
    </w:p>
    <w:p w14:paraId="0B1E4BD8" w14:textId="3FA244F1" w:rsidR="00B26D17" w:rsidRDefault="00D01E68" w:rsidP="00D07C04">
      <w:pPr>
        <w:spacing w:after="0" w:line="0" w:lineRule="atLeast"/>
        <w:jc w:val="center"/>
        <w:rPr>
          <w:rFonts w:ascii="Arial Black" w:hAnsi="Arial Black" w:cstheme="minorHAnsi"/>
          <w:b/>
          <w:bCs/>
          <w:color w:val="632E62" w:themeColor="text2"/>
          <w:sz w:val="28"/>
          <w:szCs w:val="28"/>
        </w:rPr>
      </w:pPr>
      <w:r w:rsidRPr="00D07C04">
        <w:rPr>
          <w:rFonts w:ascii="Arial Black" w:hAnsi="Arial Black" w:cstheme="minorHAnsi"/>
          <w:b/>
          <w:bCs/>
          <w:color w:val="632E62" w:themeColor="text2"/>
          <w:sz w:val="28"/>
          <w:szCs w:val="28"/>
        </w:rPr>
        <w:t>INTRODUCTION</w:t>
      </w:r>
    </w:p>
    <w:p w14:paraId="4F3BA7CB" w14:textId="77777777" w:rsidR="00D07C04" w:rsidRPr="00D07C04" w:rsidRDefault="00D07C04" w:rsidP="00D07C04">
      <w:pPr>
        <w:spacing w:after="0" w:line="0" w:lineRule="atLeast"/>
        <w:jc w:val="center"/>
        <w:rPr>
          <w:rFonts w:ascii="Arial Black" w:hAnsi="Arial Black" w:cstheme="minorHAnsi"/>
          <w:b/>
          <w:bCs/>
          <w:color w:val="632E62" w:themeColor="text2"/>
          <w:sz w:val="28"/>
          <w:szCs w:val="28"/>
        </w:rPr>
      </w:pPr>
    </w:p>
    <w:bookmarkEnd w:id="0"/>
    <w:p w14:paraId="5E6AE297" w14:textId="0C252E58" w:rsidR="00214939" w:rsidRPr="00D07931" w:rsidRDefault="00214939" w:rsidP="00D07931">
      <w:pPr>
        <w:spacing w:line="360" w:lineRule="auto"/>
        <w:jc w:val="both"/>
        <w:rPr>
          <w:rFonts w:asciiTheme="majorHAnsi" w:hAnsiTheme="majorHAnsi" w:cstheme="majorHAnsi"/>
          <w:b/>
          <w:bCs/>
          <w:color w:val="000000" w:themeColor="text1"/>
          <w:sz w:val="24"/>
          <w:szCs w:val="24"/>
        </w:rPr>
      </w:pPr>
      <w:r w:rsidRPr="00D07931">
        <w:rPr>
          <w:rFonts w:asciiTheme="majorHAnsi" w:hAnsiTheme="majorHAnsi" w:cstheme="majorHAnsi"/>
          <w:b/>
          <w:bCs/>
          <w:color w:val="000000" w:themeColor="text1"/>
          <w:sz w:val="24"/>
          <w:szCs w:val="24"/>
        </w:rPr>
        <w:t>1.1</w:t>
      </w:r>
      <w:r w:rsidR="00535545" w:rsidRPr="00D07931">
        <w:rPr>
          <w:rFonts w:asciiTheme="majorHAnsi" w:hAnsiTheme="majorHAnsi" w:cstheme="majorHAnsi"/>
          <w:b/>
          <w:bCs/>
          <w:color w:val="000000" w:themeColor="text1"/>
          <w:sz w:val="24"/>
          <w:szCs w:val="24"/>
        </w:rPr>
        <w:t>.</w:t>
      </w:r>
      <w:r w:rsidRPr="00D07931">
        <w:rPr>
          <w:rFonts w:asciiTheme="majorHAnsi" w:hAnsiTheme="majorHAnsi" w:cstheme="majorHAnsi"/>
          <w:b/>
          <w:bCs/>
          <w:color w:val="000000" w:themeColor="text1"/>
          <w:sz w:val="24"/>
          <w:szCs w:val="24"/>
        </w:rPr>
        <w:t xml:space="preserve"> Background</w:t>
      </w:r>
    </w:p>
    <w:p w14:paraId="4A36FFAE" w14:textId="59AE5A65" w:rsidR="00E45390" w:rsidRPr="00F1622D" w:rsidRDefault="00E45390"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 xml:space="preserve">International </w:t>
      </w:r>
      <w:r w:rsidR="00284AB7" w:rsidRPr="00F1622D">
        <w:rPr>
          <w:rFonts w:asciiTheme="majorHAnsi" w:hAnsiTheme="majorHAnsi" w:cstheme="majorHAnsi"/>
          <w:b/>
          <w:bCs/>
          <w:color w:val="000000" w:themeColor="text1"/>
          <w:sz w:val="24"/>
          <w:szCs w:val="24"/>
        </w:rPr>
        <w:t>Pharmaceutical</w:t>
      </w:r>
      <w:r w:rsidRPr="00F1622D">
        <w:rPr>
          <w:rFonts w:asciiTheme="majorHAnsi" w:hAnsiTheme="majorHAnsi" w:cstheme="majorHAnsi"/>
          <w:b/>
          <w:bCs/>
          <w:color w:val="000000" w:themeColor="text1"/>
          <w:sz w:val="24"/>
          <w:szCs w:val="24"/>
        </w:rPr>
        <w:t xml:space="preserve"> Manufacturing </w:t>
      </w:r>
    </w:p>
    <w:p w14:paraId="3177520B" w14:textId="0702659B" w:rsidR="003A1E07" w:rsidRPr="00D07931"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health and well-being of society depend on the pharmaceutical manufacturing industry</w:t>
      </w:r>
      <w:r w:rsidR="001336CF" w:rsidRPr="00D07931">
        <w:rPr>
          <w:rFonts w:asciiTheme="majorHAnsi" w:hAnsiTheme="majorHAnsi" w:cstheme="majorHAnsi"/>
          <w:sz w:val="24"/>
          <w:szCs w:val="24"/>
        </w:rPr>
        <w:t xml:space="preserve"> </w:t>
      </w:r>
      <w:bookmarkStart w:id="2" w:name="_Hlk132627242"/>
      <w:r w:rsidR="001336CF" w:rsidRPr="00D07931">
        <w:rPr>
          <w:rFonts w:asciiTheme="majorHAnsi" w:hAnsiTheme="majorHAnsi" w:cstheme="majorHAnsi"/>
          <w:sz w:val="24"/>
          <w:szCs w:val="24"/>
        </w:rPr>
        <w:t>(Joshi and Upadhyay 2020)</w:t>
      </w:r>
      <w:bookmarkEnd w:id="2"/>
      <w:r w:rsidRPr="00D07931">
        <w:rPr>
          <w:rFonts w:asciiTheme="majorHAnsi" w:hAnsiTheme="majorHAnsi" w:cstheme="majorHAnsi"/>
          <w:sz w:val="24"/>
          <w:szCs w:val="24"/>
        </w:rPr>
        <w:t xml:space="preserve">. Especially during the COVID-19 pandemic and with over 420 emergency disease outbreaks worldwide over the past two years, the most recent being recorded on 24 February 2023 | MERS-CoV outbreak in Saudi Arabia (WHO 2023). </w:t>
      </w:r>
    </w:p>
    <w:p w14:paraId="5A9B6231" w14:textId="77777777" w:rsidR="00BC5681"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global pharmaceutical market is primarily responsible for the “research, development, production and distribution of pharmaceuticals” </w:t>
      </w:r>
      <w:r w:rsidR="004428C0" w:rsidRPr="00D07931">
        <w:rPr>
          <w:rFonts w:asciiTheme="majorHAnsi" w:hAnsiTheme="majorHAnsi" w:cstheme="majorHAnsi"/>
          <w:sz w:val="24"/>
          <w:szCs w:val="24"/>
        </w:rPr>
        <w:t>(</w:t>
      </w:r>
      <w:r w:rsidR="00717725">
        <w:rPr>
          <w:rFonts w:asciiTheme="majorHAnsi" w:hAnsiTheme="majorHAnsi" w:cstheme="majorHAnsi"/>
          <w:sz w:val="24"/>
          <w:szCs w:val="24"/>
        </w:rPr>
        <w:t>Mikulic</w:t>
      </w:r>
      <w:r w:rsidR="004428C0" w:rsidRPr="00D07931">
        <w:rPr>
          <w:rFonts w:asciiTheme="majorHAnsi" w:hAnsiTheme="majorHAnsi" w:cstheme="majorHAnsi"/>
          <w:sz w:val="24"/>
          <w:szCs w:val="24"/>
        </w:rPr>
        <w:t xml:space="preserve"> 2023). </w:t>
      </w:r>
      <w:r w:rsidRPr="00D07931">
        <w:rPr>
          <w:rFonts w:asciiTheme="majorHAnsi" w:hAnsiTheme="majorHAnsi" w:cstheme="majorHAnsi"/>
          <w:sz w:val="24"/>
          <w:szCs w:val="24"/>
        </w:rPr>
        <w:t xml:space="preserve">The pharmaceutical industry has been </w:t>
      </w:r>
      <w:r w:rsidR="00284AB7" w:rsidRPr="00D07931">
        <w:rPr>
          <w:rFonts w:asciiTheme="majorHAnsi" w:hAnsiTheme="majorHAnsi" w:cstheme="majorHAnsi"/>
          <w:sz w:val="24"/>
          <w:szCs w:val="24"/>
        </w:rPr>
        <w:t xml:space="preserve">recorded as one of the fastest-growing industries </w:t>
      </w:r>
      <w:r w:rsidR="004428C0" w:rsidRPr="00D07931">
        <w:rPr>
          <w:rFonts w:asciiTheme="majorHAnsi" w:hAnsiTheme="majorHAnsi" w:cstheme="majorHAnsi"/>
          <w:sz w:val="24"/>
          <w:szCs w:val="24"/>
        </w:rPr>
        <w:t>(Joshi and Upadhyay 2020)</w:t>
      </w:r>
      <w:r w:rsidRPr="00D07931">
        <w:rPr>
          <w:rFonts w:asciiTheme="majorHAnsi" w:hAnsiTheme="majorHAnsi" w:cstheme="majorHAnsi"/>
          <w:sz w:val="24"/>
          <w:szCs w:val="24"/>
        </w:rPr>
        <w:t xml:space="preserve">. By the end of 2021, the pharmaceutical sector was valued at over $1.4 trillion due to the COVID-19 pandemic. </w:t>
      </w:r>
      <w:r w:rsidR="004428C0" w:rsidRPr="00D07931">
        <w:rPr>
          <w:rFonts w:asciiTheme="majorHAnsi" w:hAnsiTheme="majorHAnsi" w:cstheme="majorHAnsi"/>
          <w:sz w:val="24"/>
          <w:szCs w:val="24"/>
        </w:rPr>
        <w:t xml:space="preserve">According to Figure 1.1, </w:t>
      </w:r>
      <w:r w:rsidRPr="00D07931">
        <w:rPr>
          <w:rFonts w:asciiTheme="majorHAnsi" w:hAnsiTheme="majorHAnsi" w:cstheme="majorHAnsi"/>
          <w:sz w:val="24"/>
          <w:szCs w:val="24"/>
        </w:rPr>
        <w:t xml:space="preserve">The global pharmaceuticals market is expected to grow from $1587.05 billion in 2022 to $2135.18 billion in 2026 at a compound annual growth rate (CAGR) of 7.7% </w:t>
      </w:r>
      <w:bookmarkStart w:id="3" w:name="_Hlk132627722"/>
      <w:r w:rsidRPr="00D07931">
        <w:rPr>
          <w:rFonts w:asciiTheme="majorHAnsi" w:hAnsiTheme="majorHAnsi" w:cstheme="majorHAnsi"/>
          <w:sz w:val="24"/>
          <w:szCs w:val="24"/>
        </w:rPr>
        <w:t xml:space="preserve">(ReportLinker 2022). </w:t>
      </w:r>
    </w:p>
    <w:p w14:paraId="0EBAB5EB" w14:textId="6E0C16DB" w:rsidR="003A1E07" w:rsidRPr="00D07931" w:rsidRDefault="00BC5681" w:rsidP="00BC5681">
      <w:pPr>
        <w:spacing w:line="360" w:lineRule="auto"/>
        <w:jc w:val="center"/>
        <w:rPr>
          <w:rFonts w:asciiTheme="majorHAnsi" w:hAnsiTheme="majorHAnsi" w:cstheme="majorHAnsi"/>
          <w:sz w:val="24"/>
          <w:szCs w:val="24"/>
        </w:rPr>
      </w:pPr>
      <w:r w:rsidRPr="00D07931">
        <w:rPr>
          <w:rFonts w:asciiTheme="majorHAnsi" w:hAnsiTheme="majorHAnsi" w:cstheme="majorHAnsi"/>
          <w:i/>
          <w:iCs/>
          <w:sz w:val="24"/>
          <w:szCs w:val="24"/>
        </w:rPr>
        <w:t>Figure 1.1: Global Pharmaceutical Market estimated growth</w:t>
      </w:r>
      <w:r>
        <w:rPr>
          <w:rFonts w:asciiTheme="majorHAnsi" w:hAnsiTheme="majorHAnsi" w:cstheme="majorHAnsi"/>
          <w:i/>
          <w:iCs/>
          <w:sz w:val="24"/>
          <w:szCs w:val="24"/>
        </w:rPr>
        <w:t>.</w:t>
      </w:r>
    </w:p>
    <w:bookmarkEnd w:id="3"/>
    <w:p w14:paraId="26754F94" w14:textId="3DA1CE1D" w:rsidR="00B26D17" w:rsidRPr="00D07931" w:rsidRDefault="00B26D17" w:rsidP="00D07C04">
      <w:pPr>
        <w:spacing w:line="360" w:lineRule="auto"/>
        <w:jc w:val="center"/>
        <w:rPr>
          <w:rFonts w:asciiTheme="majorHAnsi" w:hAnsiTheme="majorHAnsi" w:cstheme="majorHAnsi"/>
          <w:b/>
          <w:bCs/>
          <w:sz w:val="24"/>
          <w:szCs w:val="24"/>
        </w:rPr>
      </w:pPr>
      <w:r w:rsidRPr="00D07931">
        <w:rPr>
          <w:rFonts w:asciiTheme="majorHAnsi" w:hAnsiTheme="majorHAnsi" w:cstheme="majorHAnsi"/>
          <w:b/>
          <w:bCs/>
          <w:noProof/>
          <w:sz w:val="24"/>
          <w:szCs w:val="24"/>
        </w:rPr>
        <w:drawing>
          <wp:inline distT="0" distB="0" distL="0" distR="0" wp14:anchorId="7C807599" wp14:editId="460F556F">
            <wp:extent cx="2319688" cy="1900187"/>
            <wp:effectExtent l="0" t="0" r="4445" b="5080"/>
            <wp:docPr id="1" name="Picture 1" descr="Global Pharmaceuticals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Pharmaceuticals Market"/>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rcRect l="23599" t="22512" r="24728" b="14015"/>
                    <a:stretch/>
                  </pic:blipFill>
                  <pic:spPr bwMode="auto">
                    <a:xfrm>
                      <a:off x="0" y="0"/>
                      <a:ext cx="2340042" cy="1916860"/>
                    </a:xfrm>
                    <a:prstGeom prst="rect">
                      <a:avLst/>
                    </a:prstGeom>
                    <a:noFill/>
                    <a:ln>
                      <a:noFill/>
                    </a:ln>
                    <a:extLst>
                      <a:ext uri="{53640926-AAD7-44D8-BBD7-CCE9431645EC}">
                        <a14:shadowObscured xmlns:a14="http://schemas.microsoft.com/office/drawing/2010/main"/>
                      </a:ext>
                    </a:extLst>
                  </pic:spPr>
                </pic:pic>
              </a:graphicData>
            </a:graphic>
          </wp:inline>
        </w:drawing>
      </w:r>
    </w:p>
    <w:p w14:paraId="036CF56C" w14:textId="1612E5F1" w:rsidR="00214939" w:rsidRPr="00BC5681" w:rsidRDefault="004428C0" w:rsidP="00BC5681">
      <w:pPr>
        <w:spacing w:line="360" w:lineRule="auto"/>
        <w:jc w:val="right"/>
        <w:rPr>
          <w:rFonts w:asciiTheme="majorHAnsi" w:hAnsiTheme="majorHAnsi" w:cstheme="majorHAnsi"/>
          <w:sz w:val="24"/>
          <w:szCs w:val="24"/>
        </w:rPr>
      </w:pPr>
      <w:r w:rsidRPr="00BC5681">
        <w:rPr>
          <w:rFonts w:asciiTheme="majorHAnsi" w:hAnsiTheme="majorHAnsi" w:cstheme="majorHAnsi"/>
          <w:sz w:val="24"/>
          <w:szCs w:val="24"/>
        </w:rPr>
        <w:t xml:space="preserve"> (ReportLinker 2022)</w:t>
      </w:r>
    </w:p>
    <w:p w14:paraId="2A9A0FFD" w14:textId="5E93A31F" w:rsidR="00E45390" w:rsidRPr="00F1622D" w:rsidRDefault="00E45390"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 xml:space="preserve">Globalization and International Trade in Guyana </w:t>
      </w:r>
    </w:p>
    <w:p w14:paraId="7521D24C" w14:textId="1A402A0E" w:rsidR="003A1E07" w:rsidRPr="00D07931"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Guyana, a developing country, is located in South America and houses a population of approximately 800,000. This country was known as one of the poorest countries in the world. However, the oil discovery in 2015 has led to significant changes in the country's growth and </w:t>
      </w:r>
      <w:r w:rsidRPr="00D07931">
        <w:rPr>
          <w:rFonts w:asciiTheme="majorHAnsi" w:hAnsiTheme="majorHAnsi" w:cstheme="majorHAnsi"/>
          <w:sz w:val="24"/>
          <w:szCs w:val="24"/>
        </w:rPr>
        <w:lastRenderedPageBreak/>
        <w:t xml:space="preserve">development. Despite the outbreak of covid-19 pandemic in 2019, Guyana was one of the few countries whose economy kept growing throughout the pandemic (Irwin-Hunt 2023). </w:t>
      </w:r>
    </w:p>
    <w:p w14:paraId="2D8DAEB6" w14:textId="77777777" w:rsidR="003A1E07" w:rsidRPr="00D07931"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For decades, Guyana has been famishing for foreign investments. Today, according to the Foreign Direct Investment (FDI) Report 2021, it holds the title of the leadership of FDI in the Caribbean, surpassing the multi-year leader, the Dominican Republic. The report indicates that Guyana has pulled approximately 50% of the total FDI attracted in the Caribbean (OILNOW 2022). According to the World Bank, Guyana's GDP has increased more than four times its value, from 3.22% in 2015 to 14.44% in 2021 (Macrotrends LLC 2023).</w:t>
      </w:r>
    </w:p>
    <w:p w14:paraId="2F7454C2" w14:textId="7F66E273" w:rsidR="003A1E07" w:rsidRPr="00D07931"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Attractiveness to foreign investors and trade derives from the country's oil boom, which has increased globalization to </w:t>
      </w:r>
      <w:r w:rsidR="00B90C7F">
        <w:rPr>
          <w:rFonts w:asciiTheme="majorHAnsi" w:hAnsiTheme="majorHAnsi" w:cstheme="majorHAnsi"/>
          <w:sz w:val="24"/>
          <w:szCs w:val="24"/>
        </w:rPr>
        <w:t xml:space="preserve">unimaginable </w:t>
      </w:r>
      <w:r w:rsidRPr="00D07931">
        <w:rPr>
          <w:rFonts w:asciiTheme="majorHAnsi" w:hAnsiTheme="majorHAnsi" w:cstheme="majorHAnsi"/>
          <w:sz w:val="24"/>
          <w:szCs w:val="24"/>
        </w:rPr>
        <w:t xml:space="preserve">in this small South American country (Guyana Times 2022). </w:t>
      </w:r>
    </w:p>
    <w:p w14:paraId="42B6BF9C" w14:textId="5E224873" w:rsidR="00E45390" w:rsidRPr="00F1622D" w:rsidRDefault="00E45390"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 xml:space="preserve">Pharmaceutical Manufacturing in Guyana </w:t>
      </w:r>
    </w:p>
    <w:p w14:paraId="2950002E" w14:textId="77777777" w:rsidR="00A9703B" w:rsidRDefault="003A1E0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In 2021, Guyana's pharmaceutical product exports were US$37.2 Million, according to the United Nations C</w:t>
      </w:r>
      <w:r w:rsidR="0069598A" w:rsidRPr="00D07931">
        <w:rPr>
          <w:rFonts w:asciiTheme="majorHAnsi" w:hAnsiTheme="majorHAnsi" w:cstheme="majorHAnsi"/>
          <w:sz w:val="24"/>
          <w:szCs w:val="24"/>
        </w:rPr>
        <w:t xml:space="preserve">omtrade </w:t>
      </w:r>
      <w:r w:rsidRPr="00D07931">
        <w:rPr>
          <w:rFonts w:asciiTheme="majorHAnsi" w:hAnsiTheme="majorHAnsi" w:cstheme="majorHAnsi"/>
          <w:sz w:val="24"/>
          <w:szCs w:val="24"/>
        </w:rPr>
        <w:t>database on international trade</w:t>
      </w:r>
      <w:bookmarkStart w:id="4" w:name="_Hlk132627932"/>
      <w:r w:rsidR="00017804" w:rsidRPr="00D07931">
        <w:rPr>
          <w:rFonts w:asciiTheme="majorHAnsi" w:hAnsiTheme="majorHAnsi" w:cstheme="majorHAnsi"/>
          <w:sz w:val="24"/>
          <w:szCs w:val="24"/>
        </w:rPr>
        <w:t xml:space="preserve">, Figure 1.2. </w:t>
      </w:r>
      <w:r w:rsidRPr="00D07931">
        <w:rPr>
          <w:rFonts w:asciiTheme="majorHAnsi" w:hAnsiTheme="majorHAnsi" w:cstheme="majorHAnsi"/>
          <w:sz w:val="24"/>
          <w:szCs w:val="24"/>
        </w:rPr>
        <w:t xml:space="preserve">(Trading </w:t>
      </w:r>
      <w:r w:rsidR="00284AB7" w:rsidRPr="00D07931">
        <w:rPr>
          <w:rFonts w:asciiTheme="majorHAnsi" w:hAnsiTheme="majorHAnsi" w:cstheme="majorHAnsi"/>
          <w:sz w:val="24"/>
          <w:szCs w:val="24"/>
        </w:rPr>
        <w:t>Economic</w:t>
      </w:r>
      <w:r w:rsidRPr="00D07931">
        <w:rPr>
          <w:rFonts w:asciiTheme="majorHAnsi" w:hAnsiTheme="majorHAnsi" w:cstheme="majorHAnsi"/>
          <w:sz w:val="24"/>
          <w:szCs w:val="24"/>
        </w:rPr>
        <w:t xml:space="preserve"> 2023).</w:t>
      </w:r>
    </w:p>
    <w:bookmarkEnd w:id="4"/>
    <w:p w14:paraId="1AABB3D8" w14:textId="72C8470B" w:rsidR="00017804" w:rsidRPr="00D07931" w:rsidRDefault="00A9703B" w:rsidP="00A9703B">
      <w:pPr>
        <w:spacing w:line="360" w:lineRule="auto"/>
        <w:jc w:val="center"/>
        <w:rPr>
          <w:rFonts w:asciiTheme="majorHAnsi" w:hAnsiTheme="majorHAnsi" w:cstheme="majorHAnsi"/>
          <w:sz w:val="24"/>
          <w:szCs w:val="24"/>
        </w:rPr>
      </w:pPr>
      <w:r w:rsidRPr="00D07931">
        <w:rPr>
          <w:rFonts w:asciiTheme="majorHAnsi" w:hAnsiTheme="majorHAnsi" w:cstheme="majorHAnsi"/>
          <w:i/>
          <w:iCs/>
          <w:sz w:val="24"/>
          <w:szCs w:val="24"/>
        </w:rPr>
        <w:t>Figure 1.2: Export of pharmaceutical product from Guyana</w:t>
      </w:r>
      <w:r>
        <w:rPr>
          <w:rFonts w:asciiTheme="majorHAnsi" w:hAnsiTheme="majorHAnsi" w:cstheme="majorHAnsi"/>
          <w:i/>
          <w:iCs/>
          <w:sz w:val="24"/>
          <w:szCs w:val="24"/>
        </w:rPr>
        <w:t xml:space="preserve">. </w:t>
      </w:r>
    </w:p>
    <w:p w14:paraId="01DB48A9" w14:textId="257528D2" w:rsidR="0013249F" w:rsidRPr="00D07931" w:rsidRDefault="0013249F" w:rsidP="00D07C04">
      <w:pPr>
        <w:spacing w:line="360" w:lineRule="auto"/>
        <w:jc w:val="center"/>
        <w:rPr>
          <w:rFonts w:asciiTheme="majorHAnsi" w:hAnsiTheme="majorHAnsi" w:cstheme="majorHAnsi"/>
          <w:sz w:val="24"/>
          <w:szCs w:val="24"/>
        </w:rPr>
      </w:pPr>
      <w:r w:rsidRPr="00D07931">
        <w:rPr>
          <w:rFonts w:asciiTheme="majorHAnsi" w:hAnsiTheme="majorHAnsi" w:cstheme="majorHAnsi"/>
          <w:noProof/>
          <w:sz w:val="24"/>
          <w:szCs w:val="24"/>
        </w:rPr>
        <w:drawing>
          <wp:inline distT="0" distB="0" distL="0" distR="0" wp14:anchorId="2EF969E5" wp14:editId="6205723C">
            <wp:extent cx="4740442" cy="2054994"/>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824" b="9553"/>
                    <a:stretch/>
                  </pic:blipFill>
                  <pic:spPr bwMode="auto">
                    <a:xfrm>
                      <a:off x="0" y="0"/>
                      <a:ext cx="4789379" cy="2076208"/>
                    </a:xfrm>
                    <a:prstGeom prst="rect">
                      <a:avLst/>
                    </a:prstGeom>
                    <a:noFill/>
                    <a:ln>
                      <a:noFill/>
                    </a:ln>
                    <a:extLst>
                      <a:ext uri="{53640926-AAD7-44D8-BBD7-CCE9431645EC}">
                        <a14:shadowObscured xmlns:a14="http://schemas.microsoft.com/office/drawing/2010/main"/>
                      </a:ext>
                    </a:extLst>
                  </pic:spPr>
                </pic:pic>
              </a:graphicData>
            </a:graphic>
          </wp:inline>
        </w:drawing>
      </w:r>
    </w:p>
    <w:p w14:paraId="547F33F7" w14:textId="62B7911C" w:rsidR="0013249F" w:rsidRPr="00D07931" w:rsidRDefault="00017804" w:rsidP="00A9703B">
      <w:pPr>
        <w:spacing w:line="360" w:lineRule="auto"/>
        <w:jc w:val="right"/>
        <w:rPr>
          <w:rFonts w:asciiTheme="majorHAnsi" w:hAnsiTheme="majorHAnsi" w:cstheme="majorHAnsi"/>
          <w:i/>
          <w:iCs/>
          <w:sz w:val="24"/>
          <w:szCs w:val="24"/>
        </w:rPr>
      </w:pPr>
      <w:r w:rsidRPr="00D07931">
        <w:rPr>
          <w:rFonts w:asciiTheme="majorHAnsi" w:hAnsiTheme="majorHAnsi" w:cstheme="majorHAnsi"/>
          <w:i/>
          <w:iCs/>
          <w:sz w:val="24"/>
          <w:szCs w:val="24"/>
        </w:rPr>
        <w:t xml:space="preserve"> (Trading </w:t>
      </w:r>
      <w:r w:rsidR="00A9703B">
        <w:rPr>
          <w:rFonts w:asciiTheme="majorHAnsi" w:hAnsiTheme="majorHAnsi" w:cstheme="majorHAnsi"/>
          <w:i/>
          <w:iCs/>
          <w:sz w:val="24"/>
          <w:szCs w:val="24"/>
        </w:rPr>
        <w:t>Economic</w:t>
      </w:r>
      <w:r w:rsidRPr="00D07931">
        <w:rPr>
          <w:rFonts w:asciiTheme="majorHAnsi" w:hAnsiTheme="majorHAnsi" w:cstheme="majorHAnsi"/>
          <w:i/>
          <w:iCs/>
          <w:sz w:val="24"/>
          <w:szCs w:val="24"/>
        </w:rPr>
        <w:t xml:space="preserve"> 2023)</w:t>
      </w:r>
    </w:p>
    <w:p w14:paraId="700DA471" w14:textId="462AA320" w:rsidR="00AC318A"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Pharmaceutical products manufactured in Guyana are exported mainly to the </w:t>
      </w:r>
      <w:r w:rsidR="00017804" w:rsidRPr="00D07931">
        <w:rPr>
          <w:rFonts w:asciiTheme="majorHAnsi" w:hAnsiTheme="majorHAnsi" w:cstheme="majorHAnsi"/>
          <w:sz w:val="24"/>
          <w:szCs w:val="24"/>
        </w:rPr>
        <w:t>United Kingdom (</w:t>
      </w:r>
      <w:r w:rsidRPr="00D07931">
        <w:rPr>
          <w:rFonts w:asciiTheme="majorHAnsi" w:hAnsiTheme="majorHAnsi" w:cstheme="majorHAnsi"/>
          <w:sz w:val="24"/>
          <w:szCs w:val="24"/>
        </w:rPr>
        <w:t>UK</w:t>
      </w:r>
      <w:r w:rsidR="00017804" w:rsidRPr="00D07931">
        <w:rPr>
          <w:rFonts w:asciiTheme="majorHAnsi" w:hAnsiTheme="majorHAnsi" w:cstheme="majorHAnsi"/>
          <w:sz w:val="24"/>
          <w:szCs w:val="24"/>
        </w:rPr>
        <w:t>)</w:t>
      </w:r>
      <w:r w:rsidRPr="00D07931">
        <w:rPr>
          <w:rFonts w:asciiTheme="majorHAnsi" w:hAnsiTheme="majorHAnsi" w:cstheme="majorHAnsi"/>
          <w:sz w:val="24"/>
          <w:szCs w:val="24"/>
        </w:rPr>
        <w:t xml:space="preserve">, </w:t>
      </w:r>
      <w:r w:rsidR="00284AB7" w:rsidRPr="00D07931">
        <w:rPr>
          <w:rFonts w:asciiTheme="majorHAnsi" w:hAnsiTheme="majorHAnsi" w:cstheme="majorHAnsi"/>
          <w:sz w:val="24"/>
          <w:szCs w:val="24"/>
        </w:rPr>
        <w:t xml:space="preserve">the </w:t>
      </w:r>
      <w:r w:rsidR="00017804" w:rsidRPr="00D07931">
        <w:rPr>
          <w:rFonts w:asciiTheme="majorHAnsi" w:hAnsiTheme="majorHAnsi" w:cstheme="majorHAnsi"/>
          <w:sz w:val="24"/>
          <w:szCs w:val="24"/>
        </w:rPr>
        <w:t>United States of America (</w:t>
      </w:r>
      <w:r w:rsidRPr="00D07931">
        <w:rPr>
          <w:rFonts w:asciiTheme="majorHAnsi" w:hAnsiTheme="majorHAnsi" w:cstheme="majorHAnsi"/>
          <w:sz w:val="24"/>
          <w:szCs w:val="24"/>
        </w:rPr>
        <w:t>USA</w:t>
      </w:r>
      <w:r w:rsidR="00017804" w:rsidRPr="00D07931">
        <w:rPr>
          <w:rFonts w:asciiTheme="majorHAnsi" w:hAnsiTheme="majorHAnsi" w:cstheme="majorHAnsi"/>
          <w:sz w:val="24"/>
          <w:szCs w:val="24"/>
        </w:rPr>
        <w:t>)</w:t>
      </w:r>
      <w:r w:rsidRPr="00D07931">
        <w:rPr>
          <w:rFonts w:asciiTheme="majorHAnsi" w:hAnsiTheme="majorHAnsi" w:cstheme="majorHAnsi"/>
          <w:sz w:val="24"/>
          <w:szCs w:val="24"/>
        </w:rPr>
        <w:t xml:space="preserve">, Canada and the Caribbean. </w:t>
      </w:r>
      <w:r w:rsidR="00017804" w:rsidRPr="00D07931">
        <w:rPr>
          <w:rFonts w:asciiTheme="majorHAnsi" w:hAnsiTheme="majorHAnsi" w:cstheme="majorHAnsi"/>
          <w:sz w:val="24"/>
          <w:szCs w:val="24"/>
        </w:rPr>
        <w:t>D</w:t>
      </w:r>
      <w:r w:rsidRPr="00D07931">
        <w:rPr>
          <w:rFonts w:asciiTheme="majorHAnsi" w:hAnsiTheme="majorHAnsi" w:cstheme="majorHAnsi"/>
          <w:sz w:val="24"/>
          <w:szCs w:val="24"/>
        </w:rPr>
        <w:t>ue to increasing globalization, Guyana’s export of pharmaceuticals is expected to grow tremendously in the near future.</w:t>
      </w:r>
    </w:p>
    <w:p w14:paraId="02D7DE7C" w14:textId="77777777" w:rsidR="00FB08C3"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lastRenderedPageBreak/>
        <w:t>Some of the most famous pharmaceutical products exported from Guyana include Nutrophos, Ferrol and Limocol</w:t>
      </w:r>
      <w:r w:rsidR="00017804" w:rsidRPr="00D07931">
        <w:rPr>
          <w:rFonts w:asciiTheme="majorHAnsi" w:hAnsiTheme="majorHAnsi" w:cstheme="majorHAnsi"/>
          <w:sz w:val="24"/>
          <w:szCs w:val="24"/>
        </w:rPr>
        <w:t xml:space="preserve"> (Figure 1.3)</w:t>
      </w:r>
      <w:r w:rsidRPr="00D07931">
        <w:rPr>
          <w:rFonts w:asciiTheme="majorHAnsi" w:hAnsiTheme="majorHAnsi" w:cstheme="majorHAnsi"/>
          <w:sz w:val="24"/>
          <w:szCs w:val="24"/>
        </w:rPr>
        <w:t>. Many worldwide have used these products for decades</w:t>
      </w:r>
      <w:r w:rsidR="00017804" w:rsidRPr="00D07931">
        <w:rPr>
          <w:rFonts w:asciiTheme="majorHAnsi" w:hAnsiTheme="majorHAnsi" w:cstheme="majorHAnsi"/>
          <w:sz w:val="24"/>
          <w:szCs w:val="24"/>
        </w:rPr>
        <w:t>. S</w:t>
      </w:r>
      <w:r w:rsidRPr="00D07931">
        <w:rPr>
          <w:rFonts w:asciiTheme="majorHAnsi" w:hAnsiTheme="majorHAnsi" w:cstheme="majorHAnsi"/>
          <w:sz w:val="24"/>
          <w:szCs w:val="24"/>
        </w:rPr>
        <w:t xml:space="preserve">ome </w:t>
      </w:r>
      <w:r w:rsidR="00C52C49" w:rsidRPr="00D07931">
        <w:rPr>
          <w:rFonts w:asciiTheme="majorHAnsi" w:hAnsiTheme="majorHAnsi" w:cstheme="majorHAnsi"/>
          <w:sz w:val="24"/>
          <w:szCs w:val="24"/>
        </w:rPr>
        <w:t xml:space="preserve">world brands, such as Limocol, are manufactured and produced solely by New Guyana Pharmaceutical Cooperation </w:t>
      </w:r>
      <w:r w:rsidRPr="00D07931">
        <w:rPr>
          <w:rFonts w:asciiTheme="majorHAnsi" w:hAnsiTheme="majorHAnsi" w:cstheme="majorHAnsi"/>
          <w:sz w:val="24"/>
          <w:szCs w:val="24"/>
        </w:rPr>
        <w:t xml:space="preserve">(NEW GPC INC.). </w:t>
      </w:r>
    </w:p>
    <w:p w14:paraId="15307E20" w14:textId="59E35F9D" w:rsidR="00AC318A" w:rsidRPr="00FB08C3" w:rsidRDefault="00FB08C3" w:rsidP="00FB08C3">
      <w:pPr>
        <w:spacing w:line="360" w:lineRule="auto"/>
        <w:jc w:val="center"/>
        <w:rPr>
          <w:rFonts w:asciiTheme="majorHAnsi" w:hAnsiTheme="majorHAnsi" w:cstheme="majorHAnsi"/>
          <w:sz w:val="24"/>
          <w:szCs w:val="24"/>
        </w:rPr>
      </w:pPr>
      <w:r w:rsidRPr="00FB08C3">
        <w:rPr>
          <w:rFonts w:asciiTheme="majorHAnsi" w:hAnsiTheme="majorHAnsi" w:cstheme="majorHAnsi"/>
          <w:sz w:val="24"/>
          <w:szCs w:val="24"/>
        </w:rPr>
        <w:t>Figure 1.3: Pharmaceutical Products exported from New GPC Inc</w:t>
      </w:r>
    </w:p>
    <w:p w14:paraId="70BF0DF9" w14:textId="0C176576" w:rsidR="00C15AE9" w:rsidRPr="00D07931" w:rsidRDefault="00C15AE9" w:rsidP="00D07C04">
      <w:pPr>
        <w:spacing w:line="360" w:lineRule="auto"/>
        <w:jc w:val="center"/>
        <w:rPr>
          <w:rFonts w:asciiTheme="majorHAnsi" w:hAnsiTheme="majorHAnsi" w:cstheme="majorHAnsi"/>
          <w:sz w:val="24"/>
          <w:szCs w:val="24"/>
        </w:rPr>
      </w:pPr>
      <w:r w:rsidRPr="00D07931">
        <w:rPr>
          <w:rFonts w:asciiTheme="majorHAnsi" w:hAnsiTheme="majorHAnsi" w:cstheme="majorHAnsi"/>
          <w:noProof/>
          <w:color w:val="000000" w:themeColor="text1"/>
          <w:sz w:val="24"/>
          <w:szCs w:val="24"/>
        </w:rPr>
        <w:drawing>
          <wp:inline distT="0" distB="0" distL="0" distR="0" wp14:anchorId="59705056" wp14:editId="21426B34">
            <wp:extent cx="1164232" cy="1642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7978" cy="1661761"/>
                    </a:xfrm>
                    <a:prstGeom prst="rect">
                      <a:avLst/>
                    </a:prstGeom>
                    <a:noFill/>
                    <a:ln>
                      <a:noFill/>
                    </a:ln>
                  </pic:spPr>
                </pic:pic>
              </a:graphicData>
            </a:graphic>
          </wp:inline>
        </w:drawing>
      </w:r>
      <w:r w:rsidRPr="00D07931">
        <w:rPr>
          <w:rFonts w:asciiTheme="majorHAnsi" w:hAnsiTheme="majorHAnsi" w:cstheme="majorHAnsi"/>
          <w:noProof/>
          <w:sz w:val="24"/>
          <w:szCs w:val="24"/>
        </w:rPr>
        <w:drawing>
          <wp:inline distT="0" distB="0" distL="0" distR="0" wp14:anchorId="4D5DF5D6" wp14:editId="40E0CEAE">
            <wp:extent cx="1293443" cy="170451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6778" cy="1708907"/>
                    </a:xfrm>
                    <a:prstGeom prst="rect">
                      <a:avLst/>
                    </a:prstGeom>
                    <a:noFill/>
                  </pic:spPr>
                </pic:pic>
              </a:graphicData>
            </a:graphic>
          </wp:inline>
        </w:drawing>
      </w:r>
      <w:r w:rsidRPr="00D07931">
        <w:rPr>
          <w:rFonts w:asciiTheme="majorHAnsi" w:hAnsiTheme="majorHAnsi" w:cstheme="majorHAnsi"/>
          <w:noProof/>
          <w:sz w:val="24"/>
          <w:szCs w:val="24"/>
        </w:rPr>
        <w:drawing>
          <wp:inline distT="0" distB="0" distL="0" distR="0" wp14:anchorId="38D2F5E3" wp14:editId="43181430">
            <wp:extent cx="1006877" cy="1703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68"/>
                    <a:stretch/>
                  </pic:blipFill>
                  <pic:spPr bwMode="auto">
                    <a:xfrm>
                      <a:off x="0" y="0"/>
                      <a:ext cx="1008217" cy="1705973"/>
                    </a:xfrm>
                    <a:prstGeom prst="rect">
                      <a:avLst/>
                    </a:prstGeom>
                    <a:noFill/>
                    <a:ln>
                      <a:noFill/>
                    </a:ln>
                    <a:extLst>
                      <a:ext uri="{53640926-AAD7-44D8-BBD7-CCE9431645EC}">
                        <a14:shadowObscured xmlns:a14="http://schemas.microsoft.com/office/drawing/2010/main"/>
                      </a:ext>
                    </a:extLst>
                  </pic:spPr>
                </pic:pic>
              </a:graphicData>
            </a:graphic>
          </wp:inline>
        </w:drawing>
      </w:r>
    </w:p>
    <w:p w14:paraId="789C22DA" w14:textId="351708FD" w:rsidR="00016D69" w:rsidRPr="00FB08C3" w:rsidRDefault="00836C74" w:rsidP="00FB08C3">
      <w:pPr>
        <w:spacing w:line="360" w:lineRule="auto"/>
        <w:jc w:val="right"/>
        <w:rPr>
          <w:rFonts w:asciiTheme="majorHAnsi" w:hAnsiTheme="majorHAnsi" w:cstheme="majorHAnsi"/>
          <w:sz w:val="24"/>
          <w:szCs w:val="24"/>
        </w:rPr>
      </w:pPr>
      <w:r w:rsidRPr="00FB08C3">
        <w:rPr>
          <w:rFonts w:asciiTheme="majorHAnsi" w:hAnsiTheme="majorHAnsi" w:cstheme="majorHAnsi"/>
          <w:sz w:val="24"/>
          <w:szCs w:val="24"/>
        </w:rPr>
        <w:t>.</w:t>
      </w:r>
      <w:r w:rsidR="00016D69" w:rsidRPr="00FB08C3">
        <w:rPr>
          <w:rFonts w:asciiTheme="majorHAnsi" w:hAnsiTheme="majorHAnsi" w:cstheme="majorHAnsi"/>
          <w:sz w:val="24"/>
          <w:szCs w:val="24"/>
        </w:rPr>
        <w:t xml:space="preserve"> </w:t>
      </w:r>
      <w:r w:rsidR="00017804" w:rsidRPr="00FB08C3">
        <w:rPr>
          <w:rFonts w:asciiTheme="majorHAnsi" w:hAnsiTheme="majorHAnsi" w:cstheme="majorHAnsi"/>
          <w:sz w:val="24"/>
          <w:szCs w:val="24"/>
        </w:rPr>
        <w:t>(New GPC Inc. 2023)</w:t>
      </w:r>
    </w:p>
    <w:p w14:paraId="1F3296D2" w14:textId="1FEEB1E5" w:rsidR="00E45390" w:rsidRPr="00F1622D" w:rsidRDefault="00E45390"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 xml:space="preserve">The </w:t>
      </w:r>
      <w:r w:rsidR="00284AB7" w:rsidRPr="00F1622D">
        <w:rPr>
          <w:rFonts w:asciiTheme="majorHAnsi" w:hAnsiTheme="majorHAnsi" w:cstheme="majorHAnsi"/>
          <w:b/>
          <w:bCs/>
          <w:color w:val="000000" w:themeColor="text1"/>
          <w:sz w:val="24"/>
          <w:szCs w:val="24"/>
        </w:rPr>
        <w:t>Future</w:t>
      </w:r>
      <w:r w:rsidRPr="00F1622D">
        <w:rPr>
          <w:rFonts w:asciiTheme="majorHAnsi" w:hAnsiTheme="majorHAnsi" w:cstheme="majorHAnsi"/>
          <w:b/>
          <w:bCs/>
          <w:color w:val="000000" w:themeColor="text1"/>
          <w:sz w:val="24"/>
          <w:szCs w:val="24"/>
        </w:rPr>
        <w:t xml:space="preserve"> of Pharmaceutical Manufacturing in Guyana </w:t>
      </w:r>
    </w:p>
    <w:p w14:paraId="14B44190" w14:textId="73BB8F7E" w:rsidR="00AC318A"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According to reports made in 2022, pharmaceutical manufacturing in Guyana is on the verge of a new era. Guyana has joined a new initiative to increase the pharmaceutical manufacturing capacity worldwide by having better access when needed in one's own country. This initiative was formed through the South-South Cooperation between the Caribbean, Latin America and Africa </w:t>
      </w:r>
      <w:bookmarkStart w:id="5" w:name="_Hlk132628355"/>
      <w:r w:rsidRPr="00D07931">
        <w:rPr>
          <w:rFonts w:asciiTheme="majorHAnsi" w:hAnsiTheme="majorHAnsi" w:cstheme="majorHAnsi"/>
          <w:sz w:val="24"/>
          <w:szCs w:val="24"/>
        </w:rPr>
        <w:t>(N</w:t>
      </w:r>
      <w:r w:rsidR="0069598A" w:rsidRPr="00D07931">
        <w:rPr>
          <w:rFonts w:asciiTheme="majorHAnsi" w:hAnsiTheme="majorHAnsi" w:cstheme="majorHAnsi"/>
          <w:sz w:val="24"/>
          <w:szCs w:val="24"/>
        </w:rPr>
        <w:t>ews Room</w:t>
      </w:r>
      <w:r w:rsidRPr="00D07931">
        <w:rPr>
          <w:rFonts w:asciiTheme="majorHAnsi" w:hAnsiTheme="majorHAnsi" w:cstheme="majorHAnsi"/>
          <w:sz w:val="24"/>
          <w:szCs w:val="24"/>
        </w:rPr>
        <w:t xml:space="preserve"> 2022).</w:t>
      </w:r>
    </w:p>
    <w:bookmarkEnd w:id="5"/>
    <w:p w14:paraId="4C614DBB" w14:textId="524DE4C4" w:rsidR="007350E6" w:rsidRPr="00D07931" w:rsidRDefault="007350E6"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Covid-19 pandemic was evidence</w:t>
      </w:r>
      <w:r w:rsidR="00017804" w:rsidRPr="00D07931">
        <w:rPr>
          <w:rFonts w:asciiTheme="majorHAnsi" w:hAnsiTheme="majorHAnsi" w:cstheme="majorHAnsi"/>
          <w:sz w:val="24"/>
          <w:szCs w:val="24"/>
        </w:rPr>
        <w:t xml:space="preserve"> that</w:t>
      </w:r>
      <w:r w:rsidRPr="00D07931">
        <w:rPr>
          <w:rFonts w:asciiTheme="majorHAnsi" w:hAnsiTheme="majorHAnsi" w:cstheme="majorHAnsi"/>
          <w:sz w:val="24"/>
          <w:szCs w:val="24"/>
        </w:rPr>
        <w:t xml:space="preserve"> a more resilient and efficient system </w:t>
      </w:r>
      <w:r w:rsidR="00284AB7" w:rsidRPr="00D07931">
        <w:rPr>
          <w:rFonts w:asciiTheme="majorHAnsi" w:hAnsiTheme="majorHAnsi" w:cstheme="majorHAnsi"/>
          <w:sz w:val="24"/>
          <w:szCs w:val="24"/>
        </w:rPr>
        <w:t>of</w:t>
      </w:r>
      <w:r w:rsidRPr="00D07931">
        <w:rPr>
          <w:rFonts w:asciiTheme="majorHAnsi" w:hAnsiTheme="majorHAnsi" w:cstheme="majorHAnsi"/>
          <w:sz w:val="24"/>
          <w:szCs w:val="24"/>
        </w:rPr>
        <w:t xml:space="preserve"> </w:t>
      </w:r>
      <w:r w:rsidR="00017804" w:rsidRPr="00D07931">
        <w:rPr>
          <w:rFonts w:asciiTheme="majorHAnsi" w:hAnsiTheme="majorHAnsi" w:cstheme="majorHAnsi"/>
          <w:sz w:val="24"/>
          <w:szCs w:val="24"/>
        </w:rPr>
        <w:t>m</w:t>
      </w:r>
      <w:r w:rsidRPr="00D07931">
        <w:rPr>
          <w:rFonts w:asciiTheme="majorHAnsi" w:hAnsiTheme="majorHAnsi" w:cstheme="majorHAnsi"/>
          <w:sz w:val="24"/>
          <w:szCs w:val="24"/>
        </w:rPr>
        <w:t>ak</w:t>
      </w:r>
      <w:r w:rsidR="00017804" w:rsidRPr="00D07931">
        <w:rPr>
          <w:rFonts w:asciiTheme="majorHAnsi" w:hAnsiTheme="majorHAnsi" w:cstheme="majorHAnsi"/>
          <w:sz w:val="24"/>
          <w:szCs w:val="24"/>
        </w:rPr>
        <w:t>ing</w:t>
      </w:r>
      <w:r w:rsidRPr="00D07931">
        <w:rPr>
          <w:rFonts w:asciiTheme="majorHAnsi" w:hAnsiTheme="majorHAnsi" w:cstheme="majorHAnsi"/>
          <w:sz w:val="24"/>
          <w:szCs w:val="24"/>
        </w:rPr>
        <w:t xml:space="preserve"> pharmaceuticals available to every country without disruptions</w:t>
      </w:r>
      <w:r w:rsidR="00017804" w:rsidRPr="00D07931">
        <w:rPr>
          <w:rFonts w:asciiTheme="majorHAnsi" w:hAnsiTheme="majorHAnsi" w:cstheme="majorHAnsi"/>
          <w:sz w:val="24"/>
          <w:szCs w:val="24"/>
        </w:rPr>
        <w:t xml:space="preserve"> is needed</w:t>
      </w:r>
      <w:r w:rsidRPr="00D07931">
        <w:rPr>
          <w:rFonts w:asciiTheme="majorHAnsi" w:hAnsiTheme="majorHAnsi" w:cstheme="majorHAnsi"/>
          <w:sz w:val="24"/>
          <w:szCs w:val="24"/>
        </w:rPr>
        <w:t>. The initiative aims to focus more on locally producing medications, vaccines and health technology, hence increasing the health sector resilience and the country's economy. However, it was clear that the initiative will remain in line with complying with all necessary regulations, such as the COP21 Paris Agreement</w:t>
      </w:r>
      <w:r w:rsidR="00017804" w:rsidRPr="00D07931">
        <w:rPr>
          <w:rFonts w:asciiTheme="majorHAnsi" w:hAnsiTheme="majorHAnsi" w:cstheme="majorHAnsi"/>
          <w:sz w:val="24"/>
          <w:szCs w:val="24"/>
        </w:rPr>
        <w:t xml:space="preserve"> (N</w:t>
      </w:r>
      <w:r w:rsidR="0069598A" w:rsidRPr="00D07931">
        <w:rPr>
          <w:rFonts w:asciiTheme="majorHAnsi" w:hAnsiTheme="majorHAnsi" w:cstheme="majorHAnsi"/>
          <w:sz w:val="24"/>
          <w:szCs w:val="24"/>
        </w:rPr>
        <w:t>ews Room</w:t>
      </w:r>
      <w:r w:rsidR="00017804" w:rsidRPr="00D07931">
        <w:rPr>
          <w:rFonts w:asciiTheme="majorHAnsi" w:hAnsiTheme="majorHAnsi" w:cstheme="majorHAnsi"/>
          <w:sz w:val="24"/>
          <w:szCs w:val="24"/>
        </w:rPr>
        <w:t xml:space="preserve"> 2022).</w:t>
      </w:r>
    </w:p>
    <w:p w14:paraId="45CA516A" w14:textId="71759256" w:rsidR="004756CE" w:rsidRPr="00D07931" w:rsidRDefault="003B383E"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In upholding its commitment </w:t>
      </w:r>
      <w:r w:rsidR="00284AB7" w:rsidRPr="00D07931">
        <w:rPr>
          <w:rFonts w:asciiTheme="majorHAnsi" w:hAnsiTheme="majorHAnsi" w:cstheme="majorHAnsi"/>
          <w:sz w:val="24"/>
          <w:szCs w:val="24"/>
        </w:rPr>
        <w:t>to</w:t>
      </w:r>
      <w:r w:rsidRPr="00D07931">
        <w:rPr>
          <w:rFonts w:asciiTheme="majorHAnsi" w:hAnsiTheme="majorHAnsi" w:cstheme="majorHAnsi"/>
          <w:sz w:val="24"/>
          <w:szCs w:val="24"/>
        </w:rPr>
        <w:t xml:space="preserve"> developing the country’s health care system, the Government of </w:t>
      </w:r>
      <w:r w:rsidR="00284AB7" w:rsidRPr="00D07931">
        <w:rPr>
          <w:rFonts w:asciiTheme="majorHAnsi" w:hAnsiTheme="majorHAnsi" w:cstheme="majorHAnsi"/>
          <w:sz w:val="24"/>
          <w:szCs w:val="24"/>
        </w:rPr>
        <w:t>Guyana</w:t>
      </w:r>
      <w:r w:rsidR="004756CE" w:rsidRPr="00D07931">
        <w:rPr>
          <w:rFonts w:asciiTheme="majorHAnsi" w:hAnsiTheme="majorHAnsi" w:cstheme="majorHAnsi"/>
          <w:sz w:val="24"/>
          <w:szCs w:val="24"/>
        </w:rPr>
        <w:t xml:space="preserve"> </w:t>
      </w:r>
      <w:r w:rsidRPr="00D07931">
        <w:rPr>
          <w:rFonts w:asciiTheme="majorHAnsi" w:hAnsiTheme="majorHAnsi" w:cstheme="majorHAnsi"/>
          <w:sz w:val="24"/>
          <w:szCs w:val="24"/>
        </w:rPr>
        <w:t xml:space="preserve">will </w:t>
      </w:r>
      <w:r w:rsidR="007350E6" w:rsidRPr="00D07931">
        <w:rPr>
          <w:rFonts w:asciiTheme="majorHAnsi" w:hAnsiTheme="majorHAnsi" w:cstheme="majorHAnsi"/>
          <w:sz w:val="24"/>
          <w:szCs w:val="24"/>
        </w:rPr>
        <w:t xml:space="preserve">soon </w:t>
      </w:r>
      <w:r w:rsidR="00C52C49" w:rsidRPr="00D07931">
        <w:rPr>
          <w:rFonts w:asciiTheme="majorHAnsi" w:hAnsiTheme="majorHAnsi" w:cstheme="majorHAnsi"/>
          <w:sz w:val="24"/>
          <w:szCs w:val="24"/>
        </w:rPr>
        <w:t>establish</w:t>
      </w:r>
      <w:r w:rsidRPr="00D07931">
        <w:rPr>
          <w:rFonts w:asciiTheme="majorHAnsi" w:hAnsiTheme="majorHAnsi" w:cstheme="majorHAnsi"/>
          <w:sz w:val="24"/>
          <w:szCs w:val="24"/>
        </w:rPr>
        <w:t xml:space="preserve"> a local pharmaceutical vaccination plant (N</w:t>
      </w:r>
      <w:r w:rsidR="0069598A" w:rsidRPr="00D07931">
        <w:rPr>
          <w:rFonts w:asciiTheme="majorHAnsi" w:hAnsiTheme="majorHAnsi" w:cstheme="majorHAnsi"/>
          <w:sz w:val="24"/>
          <w:szCs w:val="24"/>
        </w:rPr>
        <w:t>ews Room</w:t>
      </w:r>
      <w:r w:rsidRPr="00D07931">
        <w:rPr>
          <w:rFonts w:asciiTheme="majorHAnsi" w:hAnsiTheme="majorHAnsi" w:cstheme="majorHAnsi"/>
          <w:sz w:val="24"/>
          <w:szCs w:val="24"/>
        </w:rPr>
        <w:t xml:space="preserve"> 2023).</w:t>
      </w:r>
    </w:p>
    <w:p w14:paraId="120CA1FB" w14:textId="77777777" w:rsidR="00B87A0A" w:rsidRDefault="00B87A0A" w:rsidP="00D07931">
      <w:pPr>
        <w:spacing w:line="360" w:lineRule="auto"/>
        <w:jc w:val="both"/>
        <w:rPr>
          <w:rFonts w:asciiTheme="majorHAnsi" w:hAnsiTheme="majorHAnsi" w:cstheme="majorHAnsi"/>
          <w:color w:val="632E62" w:themeColor="text2"/>
          <w:sz w:val="24"/>
          <w:szCs w:val="24"/>
        </w:rPr>
      </w:pPr>
    </w:p>
    <w:p w14:paraId="15E8D1F8" w14:textId="77777777" w:rsidR="00B87A0A" w:rsidRDefault="00B87A0A" w:rsidP="00D07931">
      <w:pPr>
        <w:spacing w:line="360" w:lineRule="auto"/>
        <w:jc w:val="both"/>
        <w:rPr>
          <w:rFonts w:asciiTheme="majorHAnsi" w:hAnsiTheme="majorHAnsi" w:cstheme="majorHAnsi"/>
          <w:color w:val="632E62" w:themeColor="text2"/>
          <w:sz w:val="24"/>
          <w:szCs w:val="24"/>
        </w:rPr>
      </w:pPr>
    </w:p>
    <w:p w14:paraId="49D7E70F" w14:textId="09AEE737" w:rsidR="007350E6" w:rsidRPr="00F1622D" w:rsidRDefault="007350E6"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lastRenderedPageBreak/>
        <w:t>Development of the Pharmaceutical industry</w:t>
      </w:r>
    </w:p>
    <w:p w14:paraId="62FA5C0D" w14:textId="0FA70467" w:rsidR="00AC318A"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nature of the pharmaceutical industry is ever-changing to become much more diverse and accessible</w:t>
      </w:r>
      <w:r w:rsidR="005B7731" w:rsidRPr="00D07931">
        <w:rPr>
          <w:rFonts w:asciiTheme="majorHAnsi" w:hAnsiTheme="majorHAnsi" w:cstheme="majorHAnsi"/>
          <w:sz w:val="24"/>
          <w:szCs w:val="24"/>
        </w:rPr>
        <w:t xml:space="preserve"> (Joshi and Upadhyay 2020)</w:t>
      </w:r>
      <w:r w:rsidRPr="00D07931">
        <w:rPr>
          <w:rFonts w:asciiTheme="majorHAnsi" w:hAnsiTheme="majorHAnsi" w:cstheme="majorHAnsi"/>
          <w:sz w:val="24"/>
          <w:szCs w:val="24"/>
        </w:rPr>
        <w:t xml:space="preserve">. Many of the exported pharmaceuticals are produced to maintain old traditions and practices. However, this poses a challenge as its production process must comply with international standards for the </w:t>
      </w:r>
      <w:r w:rsidR="0069598A" w:rsidRPr="00D07931">
        <w:rPr>
          <w:rFonts w:asciiTheme="majorHAnsi" w:hAnsiTheme="majorHAnsi" w:cstheme="majorHAnsi"/>
          <w:sz w:val="24"/>
          <w:szCs w:val="24"/>
        </w:rPr>
        <w:t>exported products</w:t>
      </w:r>
      <w:r w:rsidR="005B7731" w:rsidRPr="00D07931">
        <w:rPr>
          <w:rFonts w:asciiTheme="majorHAnsi" w:hAnsiTheme="majorHAnsi" w:cstheme="majorHAnsi"/>
          <w:sz w:val="24"/>
          <w:szCs w:val="24"/>
        </w:rPr>
        <w:t xml:space="preserve"> </w:t>
      </w:r>
      <w:bookmarkStart w:id="6" w:name="_Hlk132805828"/>
      <w:r w:rsidR="005B7731" w:rsidRPr="00D07931">
        <w:rPr>
          <w:rFonts w:asciiTheme="majorHAnsi" w:hAnsiTheme="majorHAnsi" w:cstheme="majorHAnsi"/>
          <w:sz w:val="24"/>
          <w:szCs w:val="24"/>
        </w:rPr>
        <w:t xml:space="preserve">(Vladimirovna 2015).  </w:t>
      </w:r>
      <w:bookmarkEnd w:id="6"/>
    </w:p>
    <w:p w14:paraId="39AA4CCB" w14:textId="77777777" w:rsidR="00AC318A"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pharmaceutical industry, produced mainly for local consumption, faces significant challenges as these products are to be compared with domestic or imported equivalence. To ensure its sustainable development in the future, the organization must equip itself with the knowledge of current trends driving the growth of the global pharmaceutical industry and prepare itself to meet the demands as they seek to have its products become leaders in the worldwide marketplace.</w:t>
      </w:r>
    </w:p>
    <w:p w14:paraId="5CCC6B9D" w14:textId="6CFFCCC4" w:rsidR="009E5A69"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More than producing quality products alone is required in the current era of business. Safety is essential to human resources development, health, and well-being. Consumers and stakeholders are also moving towards caring for the environment we live and operate in</w:t>
      </w:r>
      <w:r w:rsidR="005B7731" w:rsidRPr="00D07931">
        <w:rPr>
          <w:rFonts w:asciiTheme="majorHAnsi" w:hAnsiTheme="majorHAnsi" w:cstheme="majorHAnsi"/>
          <w:sz w:val="24"/>
          <w:szCs w:val="24"/>
        </w:rPr>
        <w:t xml:space="preserve"> (Ikram</w:t>
      </w:r>
      <w:r w:rsidR="00B87A0A">
        <w:rPr>
          <w:rFonts w:asciiTheme="majorHAnsi" w:hAnsiTheme="majorHAnsi" w:cstheme="majorHAnsi"/>
          <w:sz w:val="24"/>
          <w:szCs w:val="24"/>
        </w:rPr>
        <w:t>a</w:t>
      </w:r>
      <w:r w:rsidR="005B7731" w:rsidRPr="00D07931">
        <w:rPr>
          <w:rFonts w:asciiTheme="majorHAnsi" w:hAnsiTheme="majorHAnsi" w:cstheme="majorHAnsi"/>
          <w:sz w:val="24"/>
          <w:szCs w:val="24"/>
        </w:rPr>
        <w:t>, Sroufe</w:t>
      </w:r>
      <w:r w:rsidR="00B87A0A">
        <w:rPr>
          <w:rFonts w:asciiTheme="majorHAnsi" w:hAnsiTheme="majorHAnsi" w:cstheme="majorHAnsi"/>
          <w:sz w:val="24"/>
          <w:szCs w:val="24"/>
        </w:rPr>
        <w:t>b</w:t>
      </w:r>
      <w:r w:rsidR="005B7731" w:rsidRPr="00D07931">
        <w:rPr>
          <w:rFonts w:asciiTheme="majorHAnsi" w:hAnsiTheme="majorHAnsi" w:cstheme="majorHAnsi"/>
          <w:sz w:val="24"/>
          <w:szCs w:val="24"/>
        </w:rPr>
        <w:t xml:space="preserve"> </w:t>
      </w:r>
      <w:r w:rsidR="0069598A" w:rsidRPr="00D07931">
        <w:rPr>
          <w:rFonts w:asciiTheme="majorHAnsi" w:hAnsiTheme="majorHAnsi" w:cstheme="majorHAnsi"/>
          <w:sz w:val="24"/>
          <w:szCs w:val="24"/>
        </w:rPr>
        <w:t>and</w:t>
      </w:r>
      <w:r w:rsidR="005B7731" w:rsidRPr="00D07931">
        <w:rPr>
          <w:rFonts w:asciiTheme="majorHAnsi" w:hAnsiTheme="majorHAnsi" w:cstheme="majorHAnsi"/>
          <w:sz w:val="24"/>
          <w:szCs w:val="24"/>
        </w:rPr>
        <w:t xml:space="preserve"> Zhang</w:t>
      </w:r>
      <w:r w:rsidR="00B87A0A">
        <w:rPr>
          <w:rFonts w:asciiTheme="majorHAnsi" w:hAnsiTheme="majorHAnsi" w:cstheme="majorHAnsi"/>
          <w:sz w:val="24"/>
          <w:szCs w:val="24"/>
        </w:rPr>
        <w:t>a</w:t>
      </w:r>
      <w:r w:rsidR="005B7731" w:rsidRPr="00D07931">
        <w:rPr>
          <w:rFonts w:asciiTheme="majorHAnsi" w:hAnsiTheme="majorHAnsi" w:cstheme="majorHAnsi"/>
          <w:sz w:val="24"/>
          <w:szCs w:val="24"/>
        </w:rPr>
        <w:t xml:space="preserve"> 2020</w:t>
      </w:r>
      <w:r w:rsidR="009E5A69" w:rsidRPr="00D07931">
        <w:rPr>
          <w:rFonts w:asciiTheme="majorHAnsi" w:hAnsiTheme="majorHAnsi" w:cstheme="majorHAnsi"/>
          <w:sz w:val="24"/>
          <w:szCs w:val="24"/>
        </w:rPr>
        <w:t xml:space="preserve">). </w:t>
      </w:r>
      <w:r w:rsidRPr="00D07931">
        <w:rPr>
          <w:rFonts w:asciiTheme="majorHAnsi" w:hAnsiTheme="majorHAnsi" w:cstheme="majorHAnsi"/>
          <w:sz w:val="24"/>
          <w:szCs w:val="24"/>
        </w:rPr>
        <w:t>As such, the regulatory requirement for business worldwide has become more demanding. Research has proven that implementing an IMS can make a business more sustainable in the future (</w:t>
      </w:r>
      <w:bookmarkStart w:id="7" w:name="_Hlk132705605"/>
      <w:r w:rsidRPr="00D07931">
        <w:rPr>
          <w:rFonts w:asciiTheme="majorHAnsi" w:hAnsiTheme="majorHAnsi" w:cstheme="majorHAnsi"/>
          <w:sz w:val="24"/>
          <w:szCs w:val="24"/>
        </w:rPr>
        <w:t>Pop, Dracea, and Vlădulescu 2018</w:t>
      </w:r>
      <w:bookmarkEnd w:id="7"/>
      <w:r w:rsidRPr="00D07931">
        <w:rPr>
          <w:rFonts w:asciiTheme="majorHAnsi" w:hAnsiTheme="majorHAnsi" w:cstheme="majorHAnsi"/>
          <w:sz w:val="24"/>
          <w:szCs w:val="24"/>
        </w:rPr>
        <w:t>; Ispas and Mironeasa 2022</w:t>
      </w:r>
      <w:r w:rsidR="009E5A69" w:rsidRPr="00D07931">
        <w:rPr>
          <w:rFonts w:asciiTheme="majorHAnsi" w:hAnsiTheme="majorHAnsi" w:cstheme="majorHAnsi"/>
          <w:sz w:val="24"/>
          <w:szCs w:val="24"/>
        </w:rPr>
        <w:t xml:space="preserve">; </w:t>
      </w:r>
      <w:r w:rsidR="00D35E4C" w:rsidRPr="00D07931">
        <w:rPr>
          <w:rFonts w:asciiTheme="majorHAnsi" w:hAnsiTheme="majorHAnsi" w:cstheme="majorHAnsi"/>
          <w:sz w:val="24"/>
          <w:szCs w:val="24"/>
        </w:rPr>
        <w:t xml:space="preserve">Nunhes, Barnardo </w:t>
      </w:r>
      <w:r w:rsidR="0069598A" w:rsidRPr="00D07931">
        <w:rPr>
          <w:rFonts w:asciiTheme="majorHAnsi" w:hAnsiTheme="majorHAnsi" w:cstheme="majorHAnsi"/>
          <w:sz w:val="24"/>
          <w:szCs w:val="24"/>
        </w:rPr>
        <w:t>and</w:t>
      </w:r>
      <w:r w:rsidR="00D35E4C" w:rsidRPr="00D07931">
        <w:rPr>
          <w:rFonts w:asciiTheme="majorHAnsi" w:hAnsiTheme="majorHAnsi" w:cstheme="majorHAnsi"/>
          <w:sz w:val="24"/>
          <w:szCs w:val="24"/>
        </w:rPr>
        <w:t xml:space="preserve"> Oliveira 2019).</w:t>
      </w:r>
      <w:r w:rsidR="009E5A69" w:rsidRPr="00D07931">
        <w:rPr>
          <w:rFonts w:asciiTheme="majorHAnsi" w:hAnsiTheme="majorHAnsi" w:cstheme="majorHAnsi"/>
          <w:sz w:val="24"/>
          <w:szCs w:val="24"/>
        </w:rPr>
        <w:t xml:space="preserve"> </w:t>
      </w:r>
    </w:p>
    <w:p w14:paraId="5550DB11" w14:textId="22B0F4E7" w:rsidR="00AC318A" w:rsidRPr="00D07931" w:rsidRDefault="00AC318A"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Especially for a time like this in Guyana, where globalization is booming</w:t>
      </w:r>
      <w:r w:rsidR="009E5A69" w:rsidRPr="00D07931">
        <w:rPr>
          <w:rFonts w:asciiTheme="majorHAnsi" w:hAnsiTheme="majorHAnsi" w:cstheme="majorHAnsi"/>
          <w:sz w:val="24"/>
          <w:szCs w:val="24"/>
        </w:rPr>
        <w:t xml:space="preserve"> </w:t>
      </w:r>
      <w:r w:rsidRPr="00D07931">
        <w:rPr>
          <w:rFonts w:asciiTheme="majorHAnsi" w:hAnsiTheme="majorHAnsi" w:cstheme="majorHAnsi"/>
          <w:sz w:val="24"/>
          <w:szCs w:val="24"/>
        </w:rPr>
        <w:t xml:space="preserve">and </w:t>
      </w:r>
      <w:r w:rsidR="003D76D6">
        <w:rPr>
          <w:rFonts w:asciiTheme="majorHAnsi" w:hAnsiTheme="majorHAnsi" w:cstheme="majorHAnsi"/>
          <w:sz w:val="24"/>
          <w:szCs w:val="24"/>
        </w:rPr>
        <w:t>international</w:t>
      </w:r>
      <w:r w:rsidRPr="00D07931">
        <w:rPr>
          <w:rFonts w:asciiTheme="majorHAnsi" w:hAnsiTheme="majorHAnsi" w:cstheme="majorHAnsi"/>
          <w:sz w:val="24"/>
          <w:szCs w:val="24"/>
        </w:rPr>
        <w:t xml:space="preserve"> </w:t>
      </w:r>
      <w:r w:rsidR="0069598A" w:rsidRPr="00D07931">
        <w:rPr>
          <w:rFonts w:asciiTheme="majorHAnsi" w:hAnsiTheme="majorHAnsi" w:cstheme="majorHAnsi"/>
          <w:sz w:val="24"/>
          <w:szCs w:val="24"/>
        </w:rPr>
        <w:t xml:space="preserve">trade </w:t>
      </w:r>
      <w:r w:rsidR="009E5A69" w:rsidRPr="00D07931">
        <w:rPr>
          <w:rFonts w:asciiTheme="majorHAnsi" w:hAnsiTheme="majorHAnsi" w:cstheme="majorHAnsi"/>
          <w:sz w:val="24"/>
          <w:szCs w:val="24"/>
        </w:rPr>
        <w:t>has increased</w:t>
      </w:r>
      <w:r w:rsidRPr="00D07931">
        <w:rPr>
          <w:rFonts w:asciiTheme="majorHAnsi" w:hAnsiTheme="majorHAnsi" w:cstheme="majorHAnsi"/>
          <w:sz w:val="24"/>
          <w:szCs w:val="24"/>
        </w:rPr>
        <w:t xml:space="preserve">. According to the International Trade Administration (2023), Guyana is emerging as an attractive potential trade and investment market due to oil discovery (International Trade Administration 2023). </w:t>
      </w:r>
    </w:p>
    <w:p w14:paraId="0F27240F"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4D91D283"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070CCF1E"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6D3D5ED2"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463C8118"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71024FE7" w14:textId="77777777" w:rsidR="00614005" w:rsidRDefault="00614005" w:rsidP="00D07931">
      <w:pPr>
        <w:spacing w:line="360" w:lineRule="auto"/>
        <w:jc w:val="both"/>
        <w:rPr>
          <w:rFonts w:asciiTheme="majorHAnsi" w:hAnsiTheme="majorHAnsi" w:cstheme="majorHAnsi"/>
          <w:b/>
          <w:bCs/>
          <w:color w:val="000000" w:themeColor="text1"/>
          <w:sz w:val="24"/>
          <w:szCs w:val="24"/>
        </w:rPr>
      </w:pPr>
    </w:p>
    <w:p w14:paraId="5661040F" w14:textId="1A315122" w:rsidR="007350E6" w:rsidRPr="00D07931" w:rsidRDefault="00016D69" w:rsidP="00D07931">
      <w:pPr>
        <w:spacing w:line="360" w:lineRule="auto"/>
        <w:jc w:val="both"/>
        <w:rPr>
          <w:rFonts w:asciiTheme="majorHAnsi" w:hAnsiTheme="majorHAnsi" w:cstheme="majorHAnsi"/>
          <w:b/>
          <w:bCs/>
          <w:color w:val="000000" w:themeColor="text1"/>
          <w:sz w:val="24"/>
          <w:szCs w:val="24"/>
        </w:rPr>
      </w:pPr>
      <w:r w:rsidRPr="00D07931">
        <w:rPr>
          <w:rFonts w:asciiTheme="majorHAnsi" w:hAnsiTheme="majorHAnsi" w:cstheme="majorHAnsi"/>
          <w:b/>
          <w:bCs/>
          <w:color w:val="000000" w:themeColor="text1"/>
          <w:sz w:val="24"/>
          <w:szCs w:val="24"/>
        </w:rPr>
        <w:lastRenderedPageBreak/>
        <w:t>1.2</w:t>
      </w:r>
      <w:r w:rsidR="00535545" w:rsidRPr="00D07931">
        <w:rPr>
          <w:rFonts w:asciiTheme="majorHAnsi" w:hAnsiTheme="majorHAnsi" w:cstheme="majorHAnsi"/>
          <w:b/>
          <w:bCs/>
          <w:color w:val="000000" w:themeColor="text1"/>
          <w:sz w:val="24"/>
          <w:szCs w:val="24"/>
        </w:rPr>
        <w:t>.</w:t>
      </w:r>
      <w:r w:rsidRPr="00D07931">
        <w:rPr>
          <w:rFonts w:asciiTheme="majorHAnsi" w:hAnsiTheme="majorHAnsi" w:cstheme="majorHAnsi"/>
          <w:b/>
          <w:bCs/>
          <w:color w:val="000000" w:themeColor="text1"/>
          <w:sz w:val="24"/>
          <w:szCs w:val="24"/>
        </w:rPr>
        <w:t xml:space="preserve"> Research Purpose </w:t>
      </w:r>
    </w:p>
    <w:p w14:paraId="4798880C" w14:textId="41A81D42" w:rsidR="003D76D6" w:rsidRPr="00F1622D" w:rsidRDefault="00016D69" w:rsidP="003D76D6">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1.2.1</w:t>
      </w:r>
      <w:r w:rsidR="00535545" w:rsidRPr="00F1622D">
        <w:rPr>
          <w:rFonts w:asciiTheme="majorHAnsi" w:hAnsiTheme="majorHAnsi" w:cstheme="majorHAnsi"/>
          <w:b/>
          <w:bCs/>
          <w:color w:val="000000" w:themeColor="text1"/>
          <w:sz w:val="24"/>
          <w:szCs w:val="24"/>
        </w:rPr>
        <w:t>.</w:t>
      </w:r>
      <w:r w:rsidR="003D76D6" w:rsidRPr="00F1622D">
        <w:rPr>
          <w:rFonts w:asciiTheme="majorHAnsi" w:hAnsiTheme="majorHAnsi" w:cstheme="majorHAnsi"/>
          <w:b/>
          <w:bCs/>
          <w:color w:val="000000" w:themeColor="text1"/>
          <w:sz w:val="24"/>
          <w:szCs w:val="24"/>
        </w:rPr>
        <w:t xml:space="preserve"> </w:t>
      </w:r>
      <w:r w:rsidR="00A92B59" w:rsidRPr="00F1622D">
        <w:rPr>
          <w:rFonts w:asciiTheme="majorHAnsi" w:hAnsiTheme="majorHAnsi" w:cstheme="majorHAnsi"/>
          <w:b/>
          <w:bCs/>
          <w:color w:val="000000" w:themeColor="text1"/>
          <w:sz w:val="24"/>
          <w:szCs w:val="24"/>
        </w:rPr>
        <w:t>A</w:t>
      </w:r>
      <w:r w:rsidR="000647D9" w:rsidRPr="00F1622D">
        <w:rPr>
          <w:rFonts w:asciiTheme="majorHAnsi" w:hAnsiTheme="majorHAnsi" w:cstheme="majorHAnsi"/>
          <w:b/>
          <w:bCs/>
          <w:color w:val="000000" w:themeColor="text1"/>
          <w:sz w:val="24"/>
          <w:szCs w:val="24"/>
        </w:rPr>
        <w:t>im</w:t>
      </w:r>
    </w:p>
    <w:p w14:paraId="3302CACA" w14:textId="69775234" w:rsidR="000647D9" w:rsidRPr="00D07931" w:rsidRDefault="000647D9" w:rsidP="003D76D6">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To implement an Integrated Management System</w:t>
      </w:r>
      <w:r w:rsidR="009E5A69" w:rsidRPr="00D07931">
        <w:rPr>
          <w:rFonts w:asciiTheme="majorHAnsi" w:hAnsiTheme="majorHAnsi" w:cstheme="majorHAnsi"/>
          <w:sz w:val="24"/>
          <w:szCs w:val="24"/>
        </w:rPr>
        <w:t xml:space="preserve"> (IMS)</w:t>
      </w:r>
      <w:r w:rsidRPr="00D07931">
        <w:rPr>
          <w:rFonts w:asciiTheme="majorHAnsi" w:hAnsiTheme="majorHAnsi" w:cstheme="majorHAnsi"/>
          <w:sz w:val="24"/>
          <w:szCs w:val="24"/>
        </w:rPr>
        <w:t>: HACCP, GMP 21 CFR 111, ISO 9001:2015, ISO 14001:2018, and ISO 45001:2018 at NEW GPC INC., Guyana.</w:t>
      </w:r>
    </w:p>
    <w:p w14:paraId="73789C1B" w14:textId="07A93598" w:rsidR="00942DCB" w:rsidRPr="00F1622D" w:rsidRDefault="00942DCB" w:rsidP="00D07931">
      <w:pPr>
        <w:spacing w:line="360" w:lineRule="auto"/>
        <w:jc w:val="both"/>
        <w:rPr>
          <w:rFonts w:asciiTheme="majorHAnsi" w:hAnsiTheme="majorHAnsi" w:cstheme="majorHAnsi"/>
          <w:b/>
          <w:bCs/>
          <w:color w:val="000000" w:themeColor="text1"/>
          <w:sz w:val="24"/>
          <w:szCs w:val="24"/>
        </w:rPr>
      </w:pPr>
      <w:r w:rsidRPr="00F1622D">
        <w:rPr>
          <w:rFonts w:asciiTheme="majorHAnsi" w:hAnsiTheme="majorHAnsi" w:cstheme="majorHAnsi"/>
          <w:b/>
          <w:bCs/>
          <w:color w:val="000000" w:themeColor="text1"/>
          <w:sz w:val="24"/>
          <w:szCs w:val="24"/>
        </w:rPr>
        <w:t xml:space="preserve">1.2.2 Objectives </w:t>
      </w:r>
    </w:p>
    <w:p w14:paraId="441DA95F" w14:textId="06DC669F" w:rsidR="00942DCB" w:rsidRPr="00D07931" w:rsidRDefault="00F824EB" w:rsidP="00D07931">
      <w:pPr>
        <w:pStyle w:val="ListParagraph"/>
        <w:numPr>
          <w:ilvl w:val="0"/>
          <w:numId w:val="23"/>
        </w:num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To develop a framework for </w:t>
      </w:r>
      <w:r w:rsidR="00C52C49" w:rsidRPr="00D07931">
        <w:rPr>
          <w:rFonts w:asciiTheme="majorHAnsi" w:hAnsiTheme="majorHAnsi" w:cstheme="majorHAnsi"/>
          <w:sz w:val="24"/>
          <w:szCs w:val="24"/>
        </w:rPr>
        <w:t>implementing</w:t>
      </w:r>
      <w:r w:rsidRPr="00D07931">
        <w:rPr>
          <w:rFonts w:asciiTheme="majorHAnsi" w:hAnsiTheme="majorHAnsi" w:cstheme="majorHAnsi"/>
          <w:sz w:val="24"/>
          <w:szCs w:val="24"/>
        </w:rPr>
        <w:t xml:space="preserve"> an IMS at NEW GPC INC.</w:t>
      </w:r>
    </w:p>
    <w:p w14:paraId="703910F5" w14:textId="29DA46B2" w:rsidR="00942DCB" w:rsidRPr="00D07931" w:rsidRDefault="000647D9" w:rsidP="00D07931">
      <w:pPr>
        <w:pStyle w:val="ListParagraph"/>
        <w:numPr>
          <w:ilvl w:val="0"/>
          <w:numId w:val="23"/>
        </w:num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To examine the factors affecting the implementation process of an IMS.</w:t>
      </w:r>
    </w:p>
    <w:p w14:paraId="1B173BE4" w14:textId="71EF666C" w:rsidR="00836C74" w:rsidRPr="00614005" w:rsidRDefault="000647D9" w:rsidP="00D07931">
      <w:pPr>
        <w:pStyle w:val="ListParagraph"/>
        <w:numPr>
          <w:ilvl w:val="0"/>
          <w:numId w:val="23"/>
        </w:num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To define the benefits </w:t>
      </w:r>
      <w:r w:rsidR="00C52C49" w:rsidRPr="00D07931">
        <w:rPr>
          <w:rFonts w:asciiTheme="majorHAnsi" w:hAnsiTheme="majorHAnsi" w:cstheme="majorHAnsi"/>
          <w:sz w:val="24"/>
          <w:szCs w:val="24"/>
        </w:rPr>
        <w:t>of</w:t>
      </w:r>
      <w:r w:rsidRPr="00D07931">
        <w:rPr>
          <w:rFonts w:asciiTheme="majorHAnsi" w:hAnsiTheme="majorHAnsi" w:cstheme="majorHAnsi"/>
          <w:sz w:val="24"/>
          <w:szCs w:val="24"/>
        </w:rPr>
        <w:t xml:space="preserve"> implementing an IMS at NEW GPC INC.</w:t>
      </w:r>
    </w:p>
    <w:p w14:paraId="3EA8D776" w14:textId="43792F45" w:rsidR="00B26D17" w:rsidRPr="00D07931" w:rsidRDefault="00016D69" w:rsidP="00D07931">
      <w:pPr>
        <w:spacing w:line="360" w:lineRule="auto"/>
        <w:jc w:val="both"/>
        <w:rPr>
          <w:rFonts w:asciiTheme="majorHAnsi" w:hAnsiTheme="majorHAnsi" w:cstheme="majorHAnsi"/>
          <w:b/>
          <w:bCs/>
          <w:sz w:val="24"/>
          <w:szCs w:val="24"/>
        </w:rPr>
      </w:pPr>
      <w:r w:rsidRPr="00D07931">
        <w:rPr>
          <w:rFonts w:asciiTheme="majorHAnsi" w:hAnsiTheme="majorHAnsi" w:cstheme="majorHAnsi"/>
          <w:b/>
          <w:bCs/>
          <w:sz w:val="24"/>
          <w:szCs w:val="24"/>
        </w:rPr>
        <w:t>1.3</w:t>
      </w:r>
      <w:r w:rsidR="00535545" w:rsidRPr="00D07931">
        <w:rPr>
          <w:rFonts w:asciiTheme="majorHAnsi" w:hAnsiTheme="majorHAnsi" w:cstheme="majorHAnsi"/>
          <w:b/>
          <w:bCs/>
          <w:sz w:val="24"/>
          <w:szCs w:val="24"/>
        </w:rPr>
        <w:t>.</w:t>
      </w:r>
      <w:r w:rsidRPr="00D07931">
        <w:rPr>
          <w:rFonts w:asciiTheme="majorHAnsi" w:hAnsiTheme="majorHAnsi" w:cstheme="majorHAnsi"/>
          <w:b/>
          <w:bCs/>
          <w:sz w:val="24"/>
          <w:szCs w:val="24"/>
        </w:rPr>
        <w:t xml:space="preserve"> </w:t>
      </w:r>
      <w:r w:rsidR="00B26D17" w:rsidRPr="00D07931">
        <w:rPr>
          <w:rFonts w:asciiTheme="majorHAnsi" w:hAnsiTheme="majorHAnsi" w:cstheme="majorHAnsi"/>
          <w:b/>
          <w:bCs/>
          <w:sz w:val="24"/>
          <w:szCs w:val="24"/>
        </w:rPr>
        <w:t xml:space="preserve">Rational </w:t>
      </w:r>
    </w:p>
    <w:p w14:paraId="0969DEBF" w14:textId="354E8AF4" w:rsidR="002246ED" w:rsidRPr="00D07931" w:rsidRDefault="00AC318A"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Regarding the certification rate in countries worldwide, Guyana, a developing country, falls into the category of countries practicing the minimum requirement in quality and safety and have the least internationally certified companies (ISO 2023). According to the 2021 ISO on Management </w:t>
      </w:r>
      <w:r w:rsidR="00284AB7" w:rsidRPr="00D07931">
        <w:rPr>
          <w:rFonts w:asciiTheme="majorHAnsi" w:hAnsiTheme="majorHAnsi" w:cstheme="majorHAnsi"/>
          <w:color w:val="000000" w:themeColor="text1"/>
          <w:sz w:val="24"/>
          <w:szCs w:val="24"/>
        </w:rPr>
        <w:t>System</w:t>
      </w:r>
      <w:r w:rsidRPr="00D07931">
        <w:rPr>
          <w:rFonts w:asciiTheme="majorHAnsi" w:hAnsiTheme="majorHAnsi" w:cstheme="majorHAnsi"/>
          <w:color w:val="000000" w:themeColor="text1"/>
          <w:sz w:val="24"/>
          <w:szCs w:val="24"/>
        </w:rPr>
        <w:t xml:space="preserve"> certification survey, </w:t>
      </w:r>
      <w:r w:rsidR="00954596">
        <w:rPr>
          <w:rFonts w:asciiTheme="majorHAnsi" w:hAnsiTheme="majorHAnsi" w:cstheme="majorHAnsi"/>
          <w:color w:val="000000" w:themeColor="text1"/>
          <w:sz w:val="24"/>
          <w:szCs w:val="24"/>
        </w:rPr>
        <w:t>twenty-two (</w:t>
      </w:r>
      <w:r w:rsidRPr="00D07931">
        <w:rPr>
          <w:rFonts w:asciiTheme="majorHAnsi" w:hAnsiTheme="majorHAnsi" w:cstheme="majorHAnsi"/>
          <w:color w:val="000000" w:themeColor="text1"/>
          <w:sz w:val="24"/>
          <w:szCs w:val="24"/>
        </w:rPr>
        <w:t>22</w:t>
      </w:r>
      <w:r w:rsidR="00954596">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 xml:space="preserve"> organizations are ISO 9001:2015 approved, </w:t>
      </w:r>
      <w:r w:rsidR="00954596">
        <w:rPr>
          <w:rFonts w:asciiTheme="majorHAnsi" w:hAnsiTheme="majorHAnsi" w:cstheme="majorHAnsi"/>
          <w:color w:val="000000" w:themeColor="text1"/>
          <w:sz w:val="24"/>
          <w:szCs w:val="24"/>
        </w:rPr>
        <w:t>two (</w:t>
      </w:r>
      <w:r w:rsidRPr="00D07931">
        <w:rPr>
          <w:rFonts w:asciiTheme="majorHAnsi" w:hAnsiTheme="majorHAnsi" w:cstheme="majorHAnsi"/>
          <w:color w:val="000000" w:themeColor="text1"/>
          <w:sz w:val="24"/>
          <w:szCs w:val="24"/>
        </w:rPr>
        <w:t>2</w:t>
      </w:r>
      <w:r w:rsidR="00954596">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 xml:space="preserve"> are ISO 14001:2015 certified, and </w:t>
      </w:r>
      <w:r w:rsidR="0068466C">
        <w:rPr>
          <w:rFonts w:asciiTheme="majorHAnsi" w:hAnsiTheme="majorHAnsi" w:cstheme="majorHAnsi"/>
          <w:color w:val="000000" w:themeColor="text1"/>
          <w:sz w:val="24"/>
          <w:szCs w:val="24"/>
        </w:rPr>
        <w:t>three (</w:t>
      </w:r>
      <w:r w:rsidRPr="00D07931">
        <w:rPr>
          <w:rFonts w:asciiTheme="majorHAnsi" w:hAnsiTheme="majorHAnsi" w:cstheme="majorHAnsi"/>
          <w:color w:val="000000" w:themeColor="text1"/>
          <w:sz w:val="24"/>
          <w:szCs w:val="24"/>
        </w:rPr>
        <w:t>3</w:t>
      </w:r>
      <w:r w:rsidR="0068466C">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 xml:space="preserve"> are ISO 45001. </w:t>
      </w:r>
    </w:p>
    <w:p w14:paraId="0D1DCE56" w14:textId="28C785EF" w:rsidR="00AC318A" w:rsidRPr="00D07931" w:rsidRDefault="00AC318A"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Companies around the country are looking to use the opportunity of the oil sector for growth and, as such, are seeking to be internationally certified. Oil production has attracted numerous international companies in Guyana that are already ISO certified in many areas. For businesses in Guyana to sustain themselves and have an opportunity to compete with internationally certified companies, they must achieve international certification.</w:t>
      </w:r>
    </w:p>
    <w:p w14:paraId="4B817C9A" w14:textId="1E4BED68" w:rsidR="00AC318A" w:rsidRPr="00D07931" w:rsidRDefault="00AC318A"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New GPC INC. is one of the two pharmaceutical manufacturing companies in Guyana and the largest pharmaceutical manufacturing company in the Caribbean that is currently GMP 21 CFR certified by the US FDA. The firm </w:t>
      </w:r>
      <w:r w:rsidR="00C52C49" w:rsidRPr="00D07931">
        <w:rPr>
          <w:rFonts w:asciiTheme="majorHAnsi" w:hAnsiTheme="majorHAnsi" w:cstheme="majorHAnsi"/>
          <w:color w:val="000000" w:themeColor="text1"/>
          <w:sz w:val="24"/>
          <w:szCs w:val="24"/>
        </w:rPr>
        <w:t>seeks</w:t>
      </w:r>
      <w:r w:rsidRPr="00D07931">
        <w:rPr>
          <w:rFonts w:asciiTheme="majorHAnsi" w:hAnsiTheme="majorHAnsi" w:cstheme="majorHAnsi"/>
          <w:color w:val="000000" w:themeColor="text1"/>
          <w:sz w:val="24"/>
          <w:szCs w:val="24"/>
        </w:rPr>
        <w:t xml:space="preserve"> international certification covering quality, product safety, environmental sustainability and workers' health and safety</w:t>
      </w:r>
      <w:r w:rsidR="00942DCB" w:rsidRPr="00D07931">
        <w:rPr>
          <w:rFonts w:asciiTheme="majorHAnsi" w:hAnsiTheme="majorHAnsi" w:cstheme="majorHAnsi"/>
          <w:color w:val="000000" w:themeColor="text1"/>
          <w:sz w:val="24"/>
          <w:szCs w:val="24"/>
        </w:rPr>
        <w:t xml:space="preserve"> to ensure a sustainable future. </w:t>
      </w:r>
    </w:p>
    <w:p w14:paraId="78976C5B" w14:textId="77777777" w:rsidR="00614005" w:rsidRDefault="00836C74" w:rsidP="00614005">
      <w:pPr>
        <w:spacing w:line="360" w:lineRule="auto"/>
        <w:jc w:val="both"/>
        <w:rPr>
          <w:rFonts w:asciiTheme="majorHAnsi" w:hAnsiTheme="majorHAnsi" w:cstheme="majorHAnsi"/>
          <w:b/>
          <w:bCs/>
          <w:color w:val="632E62" w:themeColor="text2"/>
          <w:sz w:val="28"/>
          <w:szCs w:val="28"/>
        </w:rPr>
      </w:pPr>
      <w:r w:rsidRPr="00D07931">
        <w:rPr>
          <w:rFonts w:asciiTheme="majorHAnsi" w:hAnsiTheme="majorHAnsi" w:cstheme="majorHAnsi"/>
          <w:color w:val="000000" w:themeColor="text1"/>
          <w:sz w:val="24"/>
          <w:szCs w:val="24"/>
        </w:rPr>
        <w:t>Because there is currently no research on implementing an IMS in Guyana, the study aims to assist the organization in developing a framework for implementing an IMS. It will also help identify critical factors affecting the implementation process and define the benefits gained</w:t>
      </w:r>
      <w:r w:rsidR="00B62551" w:rsidRPr="00D07931">
        <w:rPr>
          <w:rFonts w:asciiTheme="majorHAnsi" w:hAnsiTheme="majorHAnsi" w:cstheme="majorHAnsi"/>
          <w:color w:val="000000" w:themeColor="text1"/>
          <w:sz w:val="24"/>
          <w:szCs w:val="24"/>
        </w:rPr>
        <w:t xml:space="preserve"> through the implementation process</w:t>
      </w:r>
      <w:r w:rsidRPr="00D07931">
        <w:rPr>
          <w:rFonts w:asciiTheme="majorHAnsi" w:hAnsiTheme="majorHAnsi" w:cstheme="majorHAnsi"/>
          <w:color w:val="000000" w:themeColor="text1"/>
          <w:sz w:val="24"/>
          <w:szCs w:val="24"/>
        </w:rPr>
        <w:t>.</w:t>
      </w:r>
    </w:p>
    <w:p w14:paraId="71BD201A" w14:textId="6424E734" w:rsidR="00D07C04" w:rsidRPr="00614005" w:rsidRDefault="00836C74" w:rsidP="00614005">
      <w:pPr>
        <w:spacing w:after="0" w:line="0" w:lineRule="atLeast"/>
        <w:jc w:val="center"/>
        <w:rPr>
          <w:rFonts w:asciiTheme="majorHAnsi" w:hAnsiTheme="majorHAnsi" w:cstheme="majorHAnsi"/>
          <w:b/>
          <w:bCs/>
          <w:color w:val="632E62" w:themeColor="text2"/>
          <w:sz w:val="28"/>
          <w:szCs w:val="28"/>
        </w:rPr>
      </w:pPr>
      <w:r w:rsidRPr="00D07C04">
        <w:rPr>
          <w:rFonts w:ascii="Arial Black" w:hAnsi="Arial Black" w:cstheme="majorHAnsi"/>
          <w:b/>
          <w:bCs/>
          <w:color w:val="632E62" w:themeColor="text2"/>
          <w:sz w:val="28"/>
          <w:szCs w:val="28"/>
        </w:rPr>
        <w:lastRenderedPageBreak/>
        <w:t>CHAPTER 2</w:t>
      </w:r>
      <w:r w:rsidR="00614005">
        <w:rPr>
          <w:rFonts w:ascii="Arial Black" w:hAnsi="Arial Black" w:cstheme="majorHAnsi"/>
          <w:b/>
          <w:bCs/>
          <w:color w:val="632E62" w:themeColor="text2"/>
          <w:sz w:val="28"/>
          <w:szCs w:val="28"/>
        </w:rPr>
        <w:t>:</w:t>
      </w:r>
    </w:p>
    <w:p w14:paraId="633CEABC" w14:textId="74F29324" w:rsidR="00836C74" w:rsidRDefault="00836C74" w:rsidP="00614005">
      <w:pPr>
        <w:spacing w:after="0" w:line="0" w:lineRule="atLeast"/>
        <w:jc w:val="center"/>
        <w:rPr>
          <w:rFonts w:ascii="Arial Black" w:hAnsi="Arial Black" w:cstheme="majorHAnsi"/>
          <w:b/>
          <w:bCs/>
          <w:color w:val="632E62" w:themeColor="text2"/>
          <w:sz w:val="28"/>
          <w:szCs w:val="28"/>
        </w:rPr>
      </w:pPr>
      <w:r w:rsidRPr="00D07C04">
        <w:rPr>
          <w:rFonts w:ascii="Arial Black" w:hAnsi="Arial Black" w:cstheme="majorHAnsi"/>
          <w:b/>
          <w:bCs/>
          <w:color w:val="632E62" w:themeColor="text2"/>
          <w:sz w:val="28"/>
          <w:szCs w:val="28"/>
        </w:rPr>
        <w:t>LITERATURE REVIEW</w:t>
      </w:r>
    </w:p>
    <w:p w14:paraId="1903CD8F" w14:textId="77777777" w:rsidR="00D07C04" w:rsidRPr="00D07C04" w:rsidRDefault="00D07C04" w:rsidP="00D07C04">
      <w:pPr>
        <w:spacing w:after="0" w:line="0" w:lineRule="atLeast"/>
        <w:jc w:val="center"/>
        <w:rPr>
          <w:rFonts w:ascii="Arial Black" w:hAnsi="Arial Black" w:cstheme="majorHAnsi"/>
          <w:b/>
          <w:bCs/>
          <w:color w:val="632E62" w:themeColor="text2"/>
          <w:sz w:val="28"/>
          <w:szCs w:val="28"/>
        </w:rPr>
      </w:pPr>
    </w:p>
    <w:p w14:paraId="18A4A5DC" w14:textId="34605ECA" w:rsidR="00147C7D" w:rsidRPr="00D07931" w:rsidRDefault="00564483" w:rsidP="00D07931">
      <w:pPr>
        <w:spacing w:line="360" w:lineRule="auto"/>
        <w:jc w:val="both"/>
        <w:rPr>
          <w:rFonts w:asciiTheme="majorHAnsi" w:hAnsiTheme="majorHAnsi" w:cstheme="majorHAnsi"/>
          <w:b/>
          <w:bCs/>
          <w:color w:val="000000" w:themeColor="text1"/>
          <w:sz w:val="24"/>
          <w:szCs w:val="24"/>
        </w:rPr>
      </w:pPr>
      <w:r w:rsidRPr="00D07931">
        <w:rPr>
          <w:rFonts w:asciiTheme="majorHAnsi" w:hAnsiTheme="majorHAnsi" w:cstheme="majorHAnsi"/>
          <w:b/>
          <w:bCs/>
          <w:color w:val="000000" w:themeColor="text1"/>
          <w:sz w:val="24"/>
          <w:szCs w:val="24"/>
        </w:rPr>
        <w:t>2.1</w:t>
      </w:r>
      <w:r w:rsidR="00535545" w:rsidRPr="00D07931">
        <w:rPr>
          <w:rFonts w:asciiTheme="majorHAnsi" w:hAnsiTheme="majorHAnsi" w:cstheme="majorHAnsi"/>
          <w:b/>
          <w:bCs/>
          <w:color w:val="000000" w:themeColor="text1"/>
          <w:sz w:val="24"/>
          <w:szCs w:val="24"/>
        </w:rPr>
        <w:t>.</w:t>
      </w:r>
      <w:r w:rsidRPr="00D07931">
        <w:rPr>
          <w:rFonts w:asciiTheme="majorHAnsi" w:hAnsiTheme="majorHAnsi" w:cstheme="majorHAnsi"/>
          <w:b/>
          <w:bCs/>
          <w:color w:val="000000" w:themeColor="text1"/>
          <w:sz w:val="24"/>
          <w:szCs w:val="24"/>
        </w:rPr>
        <w:t xml:space="preserve"> </w:t>
      </w:r>
      <w:r w:rsidR="008B29EC" w:rsidRPr="00D07931">
        <w:rPr>
          <w:rFonts w:asciiTheme="majorHAnsi" w:hAnsiTheme="majorHAnsi" w:cstheme="majorHAnsi"/>
          <w:b/>
          <w:bCs/>
          <w:color w:val="000000" w:themeColor="text1"/>
          <w:sz w:val="24"/>
          <w:szCs w:val="24"/>
        </w:rPr>
        <w:t xml:space="preserve">Safety and Quality in the Pharmaceutical Industry </w:t>
      </w:r>
    </w:p>
    <w:p w14:paraId="10DC71C5" w14:textId="5041F642" w:rsidR="00244D13" w:rsidRPr="00D07931" w:rsidRDefault="00CA3AB4" w:rsidP="00D07931">
      <w:pPr>
        <w:spacing w:line="360" w:lineRule="auto"/>
        <w:jc w:val="both"/>
        <w:rPr>
          <w:rFonts w:asciiTheme="majorHAnsi" w:hAnsiTheme="majorHAnsi" w:cstheme="majorHAnsi"/>
          <w:color w:val="000000" w:themeColor="text1"/>
          <w:sz w:val="24"/>
          <w:szCs w:val="24"/>
        </w:rPr>
      </w:pPr>
      <w:r>
        <w:rPr>
          <w:rFonts w:asciiTheme="majorHAnsi" w:hAnsiTheme="majorHAnsi" w:cstheme="majorHAnsi"/>
          <w:sz w:val="24"/>
          <w:szCs w:val="24"/>
        </w:rPr>
        <w:t>P</w:t>
      </w:r>
      <w:r w:rsidR="00D028F2" w:rsidRPr="00D07931">
        <w:rPr>
          <w:rFonts w:asciiTheme="majorHAnsi" w:hAnsiTheme="majorHAnsi" w:cstheme="majorHAnsi"/>
          <w:sz w:val="24"/>
          <w:szCs w:val="24"/>
        </w:rPr>
        <w:t xml:space="preserve">harmaceutical manufacturers </w:t>
      </w:r>
      <w:r w:rsidR="00244D13" w:rsidRPr="00D07931">
        <w:rPr>
          <w:rFonts w:asciiTheme="majorHAnsi" w:hAnsiTheme="majorHAnsi" w:cstheme="majorHAnsi"/>
          <w:sz w:val="24"/>
          <w:szCs w:val="24"/>
        </w:rPr>
        <w:t xml:space="preserve">have a great responsibility to ensure </w:t>
      </w:r>
      <w:r>
        <w:rPr>
          <w:rFonts w:asciiTheme="majorHAnsi" w:hAnsiTheme="majorHAnsi" w:cstheme="majorHAnsi"/>
          <w:sz w:val="24"/>
          <w:szCs w:val="24"/>
        </w:rPr>
        <w:t xml:space="preserve">that </w:t>
      </w:r>
      <w:r w:rsidR="00244D13" w:rsidRPr="00D07931">
        <w:rPr>
          <w:rFonts w:asciiTheme="majorHAnsi" w:hAnsiTheme="majorHAnsi" w:cstheme="majorHAnsi"/>
          <w:sz w:val="24"/>
          <w:szCs w:val="24"/>
        </w:rPr>
        <w:t>the products produced for distribution comply with at least the basic manufacturing requirements</w:t>
      </w:r>
      <w:r w:rsidR="00147C7D" w:rsidRPr="00D07931">
        <w:rPr>
          <w:rFonts w:asciiTheme="majorHAnsi" w:hAnsiTheme="majorHAnsi" w:cstheme="majorHAnsi"/>
          <w:sz w:val="24"/>
          <w:szCs w:val="24"/>
        </w:rPr>
        <w:t xml:space="preserve">, </w:t>
      </w:r>
      <w:r w:rsidR="00244D13" w:rsidRPr="00D07931">
        <w:rPr>
          <w:rFonts w:asciiTheme="majorHAnsi" w:hAnsiTheme="majorHAnsi" w:cstheme="majorHAnsi"/>
          <w:sz w:val="24"/>
          <w:szCs w:val="24"/>
        </w:rPr>
        <w:t xml:space="preserve">such as Good Manufacturing Practices (GMP), Good Hygienic Practices (GHP), </w:t>
      </w:r>
      <w:r w:rsidR="00DC27F5" w:rsidRPr="00D07931">
        <w:rPr>
          <w:rFonts w:asciiTheme="majorHAnsi" w:hAnsiTheme="majorHAnsi" w:cstheme="majorHAnsi"/>
          <w:sz w:val="24"/>
          <w:szCs w:val="24"/>
        </w:rPr>
        <w:t xml:space="preserve">and </w:t>
      </w:r>
      <w:r w:rsidR="00244D13" w:rsidRPr="00D07931">
        <w:rPr>
          <w:rFonts w:asciiTheme="majorHAnsi" w:hAnsiTheme="majorHAnsi" w:cstheme="majorHAnsi"/>
          <w:sz w:val="24"/>
          <w:szCs w:val="24"/>
        </w:rPr>
        <w:t>Good Distribution Practices (GDP)</w:t>
      </w:r>
      <w:r w:rsidR="00DC27F5" w:rsidRPr="00D07931">
        <w:rPr>
          <w:rFonts w:asciiTheme="majorHAnsi" w:hAnsiTheme="majorHAnsi" w:cstheme="majorHAnsi"/>
          <w:sz w:val="24"/>
          <w:szCs w:val="24"/>
        </w:rPr>
        <w:t xml:space="preserve"> </w:t>
      </w:r>
      <w:r w:rsidR="0019680E" w:rsidRPr="00D07931">
        <w:rPr>
          <w:rFonts w:asciiTheme="majorHAnsi" w:hAnsiTheme="majorHAnsi" w:cstheme="majorHAnsi"/>
          <w:sz w:val="24"/>
          <w:szCs w:val="24"/>
        </w:rPr>
        <w:t xml:space="preserve">(Joshi and Upadhyay 2020; </w:t>
      </w:r>
      <w:r w:rsidR="00136FA2">
        <w:rPr>
          <w:rFonts w:asciiTheme="majorHAnsi" w:hAnsiTheme="majorHAnsi" w:cstheme="majorHAnsi"/>
          <w:sz w:val="24"/>
          <w:szCs w:val="24"/>
        </w:rPr>
        <w:t>Jannah et al.</w:t>
      </w:r>
      <w:r w:rsidR="0019680E" w:rsidRPr="00D07931">
        <w:rPr>
          <w:rFonts w:asciiTheme="majorHAnsi" w:hAnsiTheme="majorHAnsi" w:cstheme="majorHAnsi"/>
          <w:sz w:val="24"/>
          <w:szCs w:val="24"/>
        </w:rPr>
        <w:t xml:space="preserve"> 2020).</w:t>
      </w:r>
      <w:r w:rsidR="00244D13" w:rsidRPr="00D07931">
        <w:rPr>
          <w:rFonts w:asciiTheme="majorHAnsi" w:hAnsiTheme="majorHAnsi" w:cstheme="majorHAnsi"/>
          <w:sz w:val="24"/>
          <w:szCs w:val="24"/>
        </w:rPr>
        <w:t xml:space="preserve"> </w:t>
      </w:r>
      <w:r w:rsidR="00147C7D" w:rsidRPr="00D07931">
        <w:rPr>
          <w:rFonts w:asciiTheme="majorHAnsi" w:hAnsiTheme="majorHAnsi" w:cstheme="majorHAnsi"/>
          <w:sz w:val="24"/>
          <w:szCs w:val="24"/>
        </w:rPr>
        <w:t xml:space="preserve">By adhering to these requirements, manufacturers are confident that </w:t>
      </w:r>
      <w:r w:rsidR="00C52C49" w:rsidRPr="00D07931">
        <w:rPr>
          <w:rFonts w:asciiTheme="majorHAnsi" w:hAnsiTheme="majorHAnsi" w:cstheme="majorHAnsi"/>
          <w:sz w:val="24"/>
          <w:szCs w:val="24"/>
        </w:rPr>
        <w:t>their products</w:t>
      </w:r>
      <w:r w:rsidR="00147C7D" w:rsidRPr="00D07931">
        <w:rPr>
          <w:rFonts w:asciiTheme="majorHAnsi" w:hAnsiTheme="majorHAnsi" w:cstheme="majorHAnsi"/>
          <w:sz w:val="24"/>
          <w:szCs w:val="24"/>
        </w:rPr>
        <w:t xml:space="preserve"> are up to standards and can be considered safe for consumption</w:t>
      </w:r>
      <w:r w:rsidR="00C52C49" w:rsidRPr="00D07931">
        <w:rPr>
          <w:rFonts w:asciiTheme="majorHAnsi" w:hAnsiTheme="majorHAnsi" w:cstheme="majorHAnsi"/>
          <w:sz w:val="24"/>
          <w:szCs w:val="24"/>
        </w:rPr>
        <w:t>. Product</w:t>
      </w:r>
      <w:r w:rsidR="00147C7D" w:rsidRPr="00D07931">
        <w:rPr>
          <w:rFonts w:asciiTheme="majorHAnsi" w:hAnsiTheme="majorHAnsi" w:cstheme="majorHAnsi"/>
          <w:sz w:val="24"/>
          <w:szCs w:val="24"/>
        </w:rPr>
        <w:t xml:space="preserve"> safety is the </w:t>
      </w:r>
      <w:r w:rsidR="00284AB7" w:rsidRPr="00D07931">
        <w:rPr>
          <w:rFonts w:asciiTheme="majorHAnsi" w:hAnsiTheme="majorHAnsi" w:cstheme="majorHAnsi"/>
          <w:sz w:val="24"/>
          <w:szCs w:val="24"/>
        </w:rPr>
        <w:t>standard</w:t>
      </w:r>
      <w:r w:rsidR="00147C7D" w:rsidRPr="00D07931">
        <w:rPr>
          <w:rFonts w:asciiTheme="majorHAnsi" w:hAnsiTheme="majorHAnsi" w:cstheme="majorHAnsi"/>
          <w:sz w:val="24"/>
          <w:szCs w:val="24"/>
        </w:rPr>
        <w:t xml:space="preserve"> expectation of all consumers</w:t>
      </w:r>
      <w:r w:rsidR="00244D13" w:rsidRPr="00D07931">
        <w:rPr>
          <w:rFonts w:asciiTheme="majorHAnsi" w:hAnsiTheme="majorHAnsi" w:cstheme="majorHAnsi"/>
          <w:sz w:val="24"/>
          <w:szCs w:val="24"/>
        </w:rPr>
        <w:t xml:space="preserve">. As such, it is the responsibility of the producers to ensure </w:t>
      </w:r>
      <w:r w:rsidR="00C52C49" w:rsidRPr="00D07931">
        <w:rPr>
          <w:rFonts w:asciiTheme="majorHAnsi" w:hAnsiTheme="majorHAnsi" w:cstheme="majorHAnsi"/>
          <w:sz w:val="24"/>
          <w:szCs w:val="24"/>
        </w:rPr>
        <w:t xml:space="preserve">that </w:t>
      </w:r>
      <w:r w:rsidR="00244D13" w:rsidRPr="00D07931">
        <w:rPr>
          <w:rFonts w:asciiTheme="majorHAnsi" w:hAnsiTheme="majorHAnsi" w:cstheme="majorHAnsi"/>
          <w:sz w:val="24"/>
          <w:szCs w:val="24"/>
        </w:rPr>
        <w:t>customers' expectations are met or even exceeded</w:t>
      </w:r>
      <w:r w:rsidR="0019680E" w:rsidRPr="00D07931">
        <w:rPr>
          <w:rFonts w:asciiTheme="majorHAnsi" w:hAnsiTheme="majorHAnsi" w:cstheme="majorHAnsi"/>
          <w:sz w:val="24"/>
          <w:szCs w:val="24"/>
        </w:rPr>
        <w:t xml:space="preserve"> (</w:t>
      </w:r>
      <w:r w:rsidR="00DC27F5" w:rsidRPr="00D07931">
        <w:rPr>
          <w:rFonts w:asciiTheme="majorHAnsi" w:hAnsiTheme="majorHAnsi" w:cstheme="majorHAnsi"/>
          <w:sz w:val="24"/>
          <w:szCs w:val="24"/>
        </w:rPr>
        <w:t>Sul</w:t>
      </w:r>
      <w:r w:rsidR="007F1E50">
        <w:rPr>
          <w:rFonts w:asciiTheme="majorHAnsi" w:hAnsiTheme="majorHAnsi" w:cstheme="majorHAnsi"/>
          <w:sz w:val="24"/>
          <w:szCs w:val="24"/>
        </w:rPr>
        <w:t>a</w:t>
      </w:r>
      <w:r w:rsidR="00DC27F5" w:rsidRPr="00D07931">
        <w:rPr>
          <w:rFonts w:asciiTheme="majorHAnsi" w:hAnsiTheme="majorHAnsi" w:cstheme="majorHAnsi"/>
          <w:sz w:val="24"/>
          <w:szCs w:val="24"/>
        </w:rPr>
        <w:t>iman</w:t>
      </w:r>
      <w:r w:rsidR="0019680E" w:rsidRPr="00D07931">
        <w:rPr>
          <w:rFonts w:asciiTheme="majorHAnsi" w:hAnsiTheme="majorHAnsi" w:cstheme="majorHAnsi"/>
          <w:sz w:val="24"/>
          <w:szCs w:val="24"/>
        </w:rPr>
        <w:t xml:space="preserve"> et al. 2021).</w:t>
      </w:r>
    </w:p>
    <w:p w14:paraId="74055374" w14:textId="42AC2742" w:rsidR="00244D13" w:rsidRPr="00D07931" w:rsidRDefault="00244D13"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primary purpose of the Pharmaceuticals industry is to produce products that will help treat </w:t>
      </w:r>
      <w:r w:rsidR="00DC27F5" w:rsidRPr="00D07931">
        <w:rPr>
          <w:rFonts w:asciiTheme="majorHAnsi" w:hAnsiTheme="majorHAnsi" w:cstheme="majorHAnsi"/>
          <w:sz w:val="24"/>
          <w:szCs w:val="24"/>
        </w:rPr>
        <w:t>and cure</w:t>
      </w:r>
      <w:r w:rsidRPr="00D07931">
        <w:rPr>
          <w:rFonts w:asciiTheme="majorHAnsi" w:hAnsiTheme="majorHAnsi" w:cstheme="majorHAnsi"/>
          <w:sz w:val="24"/>
          <w:szCs w:val="24"/>
        </w:rPr>
        <w:t xml:space="preserve"> disease</w:t>
      </w:r>
      <w:r w:rsidR="00DC27F5" w:rsidRPr="00D07931">
        <w:rPr>
          <w:rFonts w:asciiTheme="majorHAnsi" w:hAnsiTheme="majorHAnsi" w:cstheme="majorHAnsi"/>
          <w:sz w:val="24"/>
          <w:szCs w:val="24"/>
        </w:rPr>
        <w:t>s</w:t>
      </w:r>
      <w:r w:rsidRPr="00D07931">
        <w:rPr>
          <w:rFonts w:asciiTheme="majorHAnsi" w:hAnsiTheme="majorHAnsi" w:cstheme="majorHAnsi"/>
          <w:sz w:val="24"/>
          <w:szCs w:val="24"/>
        </w:rPr>
        <w:t>, help to build the body's immune system and overall</w:t>
      </w:r>
      <w:r w:rsidR="00147C7D" w:rsidRPr="00D07931">
        <w:rPr>
          <w:rFonts w:asciiTheme="majorHAnsi" w:hAnsiTheme="majorHAnsi" w:cstheme="majorHAnsi"/>
          <w:sz w:val="24"/>
          <w:szCs w:val="24"/>
        </w:rPr>
        <w:t>,</w:t>
      </w:r>
      <w:r w:rsidRPr="00D07931">
        <w:rPr>
          <w:rFonts w:asciiTheme="majorHAnsi" w:hAnsiTheme="majorHAnsi" w:cstheme="majorHAnsi"/>
          <w:sz w:val="24"/>
          <w:szCs w:val="24"/>
        </w:rPr>
        <w:t xml:space="preserve"> help maintain good health. With that being said, all pharmaceutical products being produced for sale should be safe and should not, at any cost, make the customer's health degrade</w:t>
      </w:r>
      <w:r w:rsidR="0019680E" w:rsidRPr="00D07931">
        <w:rPr>
          <w:rFonts w:asciiTheme="majorHAnsi" w:hAnsiTheme="majorHAnsi" w:cstheme="majorHAnsi"/>
          <w:sz w:val="24"/>
          <w:szCs w:val="24"/>
        </w:rPr>
        <w:t xml:space="preserve"> (Haleem </w:t>
      </w:r>
      <w:r w:rsidR="00647353">
        <w:rPr>
          <w:rFonts w:asciiTheme="majorHAnsi" w:hAnsiTheme="majorHAnsi" w:cstheme="majorHAnsi"/>
          <w:sz w:val="24"/>
          <w:szCs w:val="24"/>
        </w:rPr>
        <w:t xml:space="preserve">et al. </w:t>
      </w:r>
      <w:r w:rsidR="0019680E" w:rsidRPr="00D07931">
        <w:rPr>
          <w:rFonts w:asciiTheme="majorHAnsi" w:hAnsiTheme="majorHAnsi" w:cstheme="majorHAnsi"/>
          <w:sz w:val="24"/>
          <w:szCs w:val="24"/>
        </w:rPr>
        <w:t>2015).</w:t>
      </w:r>
    </w:p>
    <w:p w14:paraId="671FB503" w14:textId="3A597C78" w:rsidR="00244D13" w:rsidRPr="00D07931" w:rsidRDefault="00244D13"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Despite following the basic requirements for safety and quality, contaminat</w:t>
      </w:r>
      <w:r w:rsidR="000C4CEE" w:rsidRPr="00D07931">
        <w:rPr>
          <w:rFonts w:asciiTheme="majorHAnsi" w:hAnsiTheme="majorHAnsi" w:cstheme="majorHAnsi"/>
          <w:sz w:val="24"/>
          <w:szCs w:val="24"/>
        </w:rPr>
        <w:t xml:space="preserve">ed </w:t>
      </w:r>
      <w:r w:rsidRPr="00D07931">
        <w:rPr>
          <w:rFonts w:asciiTheme="majorHAnsi" w:hAnsiTheme="majorHAnsi" w:cstheme="majorHAnsi"/>
          <w:sz w:val="24"/>
          <w:szCs w:val="24"/>
        </w:rPr>
        <w:t xml:space="preserve">pharmaceutical products </w:t>
      </w:r>
      <w:r w:rsidR="00C52C49" w:rsidRPr="00D07931">
        <w:rPr>
          <w:rFonts w:asciiTheme="majorHAnsi" w:hAnsiTheme="majorHAnsi" w:cstheme="majorHAnsi"/>
          <w:sz w:val="24"/>
          <w:szCs w:val="24"/>
        </w:rPr>
        <w:t>remain</w:t>
      </w:r>
      <w:r w:rsidRPr="00D07931">
        <w:rPr>
          <w:rFonts w:asciiTheme="majorHAnsi" w:hAnsiTheme="majorHAnsi" w:cstheme="majorHAnsi"/>
          <w:sz w:val="24"/>
          <w:szCs w:val="24"/>
        </w:rPr>
        <w:t xml:space="preserve"> a significant challenge the industry </w:t>
      </w:r>
      <w:r w:rsidR="00DC27F5" w:rsidRPr="00D07931">
        <w:rPr>
          <w:rFonts w:asciiTheme="majorHAnsi" w:hAnsiTheme="majorHAnsi" w:cstheme="majorHAnsi"/>
          <w:sz w:val="24"/>
          <w:szCs w:val="24"/>
        </w:rPr>
        <w:t xml:space="preserve">continues to </w:t>
      </w:r>
      <w:r w:rsidRPr="00D07931">
        <w:rPr>
          <w:rFonts w:asciiTheme="majorHAnsi" w:hAnsiTheme="majorHAnsi" w:cstheme="majorHAnsi"/>
          <w:sz w:val="24"/>
          <w:szCs w:val="24"/>
        </w:rPr>
        <w:t xml:space="preserve">face </w:t>
      </w:r>
      <w:r w:rsidR="001073F4" w:rsidRPr="00D07931">
        <w:rPr>
          <w:rFonts w:asciiTheme="majorHAnsi" w:hAnsiTheme="majorHAnsi" w:cstheme="majorHAnsi"/>
          <w:sz w:val="24"/>
          <w:szCs w:val="24"/>
        </w:rPr>
        <w:t>(Vijayakumar, Al‐Aboody</w:t>
      </w:r>
      <w:r w:rsidR="00DC27F5" w:rsidRPr="00D07931">
        <w:rPr>
          <w:rFonts w:asciiTheme="majorHAnsi" w:hAnsiTheme="majorHAnsi" w:cstheme="majorHAnsi"/>
          <w:sz w:val="24"/>
          <w:szCs w:val="24"/>
        </w:rPr>
        <w:t xml:space="preserve"> </w:t>
      </w:r>
      <w:r w:rsidR="001073F4" w:rsidRPr="00D07931">
        <w:rPr>
          <w:rFonts w:asciiTheme="majorHAnsi" w:hAnsiTheme="majorHAnsi" w:cstheme="majorHAnsi"/>
          <w:sz w:val="24"/>
          <w:szCs w:val="24"/>
        </w:rPr>
        <w:t>and Sandle 2016</w:t>
      </w:r>
      <w:r w:rsidR="00D47ECA" w:rsidRPr="00D07931">
        <w:rPr>
          <w:rFonts w:asciiTheme="majorHAnsi" w:hAnsiTheme="majorHAnsi" w:cstheme="majorHAnsi"/>
          <w:sz w:val="24"/>
          <w:szCs w:val="24"/>
        </w:rPr>
        <w:t xml:space="preserve">; </w:t>
      </w:r>
      <w:bookmarkStart w:id="8" w:name="_Hlk132633523"/>
      <w:r w:rsidR="00D47ECA" w:rsidRPr="00D07931">
        <w:rPr>
          <w:rFonts w:asciiTheme="majorHAnsi" w:hAnsiTheme="majorHAnsi" w:cstheme="majorHAnsi"/>
          <w:sz w:val="24"/>
          <w:szCs w:val="24"/>
        </w:rPr>
        <w:t>Neupane et al. 2022</w:t>
      </w:r>
      <w:bookmarkEnd w:id="8"/>
      <w:r w:rsidR="001073F4" w:rsidRPr="00D07931">
        <w:rPr>
          <w:rFonts w:asciiTheme="majorHAnsi" w:hAnsiTheme="majorHAnsi" w:cstheme="majorHAnsi"/>
          <w:sz w:val="24"/>
          <w:szCs w:val="24"/>
        </w:rPr>
        <w:t>)</w:t>
      </w:r>
      <w:r w:rsidRPr="00D07931">
        <w:rPr>
          <w:rFonts w:asciiTheme="majorHAnsi" w:hAnsiTheme="majorHAnsi" w:cstheme="majorHAnsi"/>
          <w:sz w:val="24"/>
          <w:szCs w:val="24"/>
        </w:rPr>
        <w:t xml:space="preserve">. According to </w:t>
      </w:r>
      <w:bookmarkStart w:id="9" w:name="_Hlk132630886"/>
      <w:r w:rsidRPr="00D07931">
        <w:rPr>
          <w:rFonts w:asciiTheme="majorHAnsi" w:hAnsiTheme="majorHAnsi" w:cstheme="majorHAnsi"/>
          <w:sz w:val="24"/>
          <w:szCs w:val="24"/>
        </w:rPr>
        <w:t>Jimenez (2019)</w:t>
      </w:r>
      <w:bookmarkEnd w:id="9"/>
      <w:r w:rsidRPr="00D07931">
        <w:rPr>
          <w:rFonts w:asciiTheme="majorHAnsi" w:hAnsiTheme="majorHAnsi" w:cstheme="majorHAnsi"/>
          <w:sz w:val="24"/>
          <w:szCs w:val="24"/>
        </w:rPr>
        <w:t xml:space="preserve">, there has been a considerable increase in microbial contamination of sterile and non-sterile pharmaceuticals produced in the United States based on research from </w:t>
      </w:r>
      <w:r w:rsidR="000C4CEE" w:rsidRPr="00D07931">
        <w:rPr>
          <w:rFonts w:asciiTheme="majorHAnsi" w:hAnsiTheme="majorHAnsi" w:cstheme="majorHAnsi"/>
          <w:sz w:val="24"/>
          <w:szCs w:val="24"/>
        </w:rPr>
        <w:t xml:space="preserve">a survey done </w:t>
      </w:r>
      <w:r w:rsidR="00284AB7" w:rsidRPr="00D07931">
        <w:rPr>
          <w:rFonts w:asciiTheme="majorHAnsi" w:hAnsiTheme="majorHAnsi" w:cstheme="majorHAnsi"/>
          <w:sz w:val="24"/>
          <w:szCs w:val="24"/>
        </w:rPr>
        <w:t xml:space="preserve">during </w:t>
      </w:r>
      <w:r w:rsidR="000C4CEE" w:rsidRPr="00D07931">
        <w:rPr>
          <w:rFonts w:asciiTheme="majorHAnsi" w:hAnsiTheme="majorHAnsi" w:cstheme="majorHAnsi"/>
          <w:sz w:val="24"/>
          <w:szCs w:val="24"/>
        </w:rPr>
        <w:t xml:space="preserve">the period </w:t>
      </w:r>
      <w:r w:rsidR="00284AB7" w:rsidRPr="00D07931">
        <w:rPr>
          <w:rFonts w:asciiTheme="majorHAnsi" w:hAnsiTheme="majorHAnsi" w:cstheme="majorHAnsi"/>
          <w:sz w:val="24"/>
          <w:szCs w:val="24"/>
        </w:rPr>
        <w:t xml:space="preserve">from </w:t>
      </w:r>
      <w:r w:rsidRPr="00D07931">
        <w:rPr>
          <w:rFonts w:asciiTheme="majorHAnsi" w:hAnsiTheme="majorHAnsi" w:cstheme="majorHAnsi"/>
          <w:sz w:val="24"/>
          <w:szCs w:val="24"/>
        </w:rPr>
        <w:t xml:space="preserve">2012 to 2019. </w:t>
      </w:r>
      <w:r w:rsidR="00F6759C">
        <w:rPr>
          <w:rFonts w:asciiTheme="majorHAnsi" w:hAnsiTheme="majorHAnsi" w:cstheme="majorHAnsi"/>
          <w:sz w:val="24"/>
          <w:szCs w:val="24"/>
        </w:rPr>
        <w:t xml:space="preserve">US </w:t>
      </w:r>
      <w:r w:rsidRPr="00D07931">
        <w:rPr>
          <w:rFonts w:asciiTheme="majorHAnsi" w:hAnsiTheme="majorHAnsi" w:cstheme="majorHAnsi"/>
          <w:sz w:val="24"/>
          <w:szCs w:val="24"/>
        </w:rPr>
        <w:t xml:space="preserve">FDA has also recalled ten products for 2023 </w:t>
      </w:r>
      <w:r w:rsidR="000C4CEE" w:rsidRPr="00D07931">
        <w:rPr>
          <w:rFonts w:asciiTheme="majorHAnsi" w:hAnsiTheme="majorHAnsi" w:cstheme="majorHAnsi"/>
          <w:sz w:val="24"/>
          <w:szCs w:val="24"/>
        </w:rPr>
        <w:t xml:space="preserve">that </w:t>
      </w:r>
      <w:r w:rsidR="00284AB7" w:rsidRPr="00D07931">
        <w:rPr>
          <w:rFonts w:asciiTheme="majorHAnsi" w:hAnsiTheme="majorHAnsi" w:cstheme="majorHAnsi"/>
          <w:sz w:val="24"/>
          <w:szCs w:val="24"/>
        </w:rPr>
        <w:t>were</w:t>
      </w:r>
      <w:r w:rsidR="000C4CEE" w:rsidRPr="00D07931">
        <w:rPr>
          <w:rFonts w:asciiTheme="majorHAnsi" w:hAnsiTheme="majorHAnsi" w:cstheme="majorHAnsi"/>
          <w:sz w:val="24"/>
          <w:szCs w:val="24"/>
        </w:rPr>
        <w:t xml:space="preserve"> deemed unsafe for public consumption </w:t>
      </w:r>
      <w:r w:rsidRPr="00D07931">
        <w:rPr>
          <w:rFonts w:asciiTheme="majorHAnsi" w:hAnsiTheme="majorHAnsi" w:cstheme="majorHAnsi"/>
          <w:sz w:val="24"/>
          <w:szCs w:val="24"/>
        </w:rPr>
        <w:t>(</w:t>
      </w:r>
      <w:r w:rsidR="00FE629D">
        <w:rPr>
          <w:rFonts w:asciiTheme="majorHAnsi" w:hAnsiTheme="majorHAnsi" w:cstheme="majorHAnsi"/>
          <w:sz w:val="24"/>
          <w:szCs w:val="24"/>
        </w:rPr>
        <w:t xml:space="preserve">US </w:t>
      </w:r>
      <w:r w:rsidRPr="00D07931">
        <w:rPr>
          <w:rFonts w:asciiTheme="majorHAnsi" w:hAnsiTheme="majorHAnsi" w:cstheme="majorHAnsi"/>
          <w:sz w:val="24"/>
          <w:szCs w:val="24"/>
        </w:rPr>
        <w:t xml:space="preserve">FDA 2023). Most recently, </w:t>
      </w:r>
      <w:r w:rsidR="000C4CEE" w:rsidRPr="00D07931">
        <w:rPr>
          <w:rFonts w:asciiTheme="majorHAnsi" w:hAnsiTheme="majorHAnsi" w:cstheme="majorHAnsi"/>
          <w:sz w:val="24"/>
          <w:szCs w:val="24"/>
        </w:rPr>
        <w:t xml:space="preserve">as of October 2022, </w:t>
      </w:r>
      <w:r w:rsidRPr="00D07931">
        <w:rPr>
          <w:rFonts w:asciiTheme="majorHAnsi" w:hAnsiTheme="majorHAnsi" w:cstheme="majorHAnsi"/>
          <w:sz w:val="24"/>
          <w:szCs w:val="24"/>
        </w:rPr>
        <w:t xml:space="preserve">70 children in West Africa died from consuming </w:t>
      </w:r>
      <w:r w:rsidR="000C4CEE" w:rsidRPr="00D07931">
        <w:rPr>
          <w:rFonts w:asciiTheme="majorHAnsi" w:hAnsiTheme="majorHAnsi" w:cstheme="majorHAnsi"/>
          <w:sz w:val="24"/>
          <w:szCs w:val="24"/>
        </w:rPr>
        <w:t xml:space="preserve">a </w:t>
      </w:r>
      <w:r w:rsidRPr="00D07931">
        <w:rPr>
          <w:rFonts w:asciiTheme="majorHAnsi" w:hAnsiTheme="majorHAnsi" w:cstheme="majorHAnsi"/>
          <w:sz w:val="24"/>
          <w:szCs w:val="24"/>
        </w:rPr>
        <w:t xml:space="preserve">cough syrup </w:t>
      </w:r>
      <w:r w:rsidR="00C52C49" w:rsidRPr="00D07931">
        <w:rPr>
          <w:rFonts w:asciiTheme="majorHAnsi" w:hAnsiTheme="majorHAnsi" w:cstheme="majorHAnsi"/>
          <w:sz w:val="24"/>
          <w:szCs w:val="24"/>
        </w:rPr>
        <w:t xml:space="preserve">contaminated with "unacceptable amounts of diethylene glycol and ethylene glycol," a chemical </w:t>
      </w:r>
      <w:r w:rsidR="000C4CEE" w:rsidRPr="00D07931">
        <w:rPr>
          <w:rFonts w:asciiTheme="majorHAnsi" w:hAnsiTheme="majorHAnsi" w:cstheme="majorHAnsi"/>
          <w:sz w:val="24"/>
          <w:szCs w:val="24"/>
        </w:rPr>
        <w:t xml:space="preserve">mainly </w:t>
      </w:r>
      <w:r w:rsidRPr="00D07931">
        <w:rPr>
          <w:rFonts w:asciiTheme="majorHAnsi" w:hAnsiTheme="majorHAnsi" w:cstheme="majorHAnsi"/>
          <w:sz w:val="24"/>
          <w:szCs w:val="24"/>
        </w:rPr>
        <w:t xml:space="preserve">for industrial use (Thiagarajan 2022). </w:t>
      </w:r>
    </w:p>
    <w:p w14:paraId="6AA72601" w14:textId="06CE6AF9" w:rsidR="00B467C8" w:rsidRPr="00D07931" w:rsidRDefault="00244D13"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production of contaminated pharmaceutical products can lead to significant consequences, from compromising the safety of patients to risking business sustainability. As such, to prevent </w:t>
      </w:r>
      <w:r w:rsidR="00284AB7" w:rsidRPr="00D07931">
        <w:rPr>
          <w:rFonts w:asciiTheme="majorHAnsi" w:hAnsiTheme="majorHAnsi" w:cstheme="majorHAnsi"/>
          <w:sz w:val="24"/>
          <w:szCs w:val="24"/>
        </w:rPr>
        <w:t xml:space="preserve">the </w:t>
      </w:r>
      <w:r w:rsidRPr="00D07931">
        <w:rPr>
          <w:rFonts w:asciiTheme="majorHAnsi" w:hAnsiTheme="majorHAnsi" w:cstheme="majorHAnsi"/>
          <w:sz w:val="24"/>
          <w:szCs w:val="24"/>
        </w:rPr>
        <w:t>contamination of products, it is integral that all stages</w:t>
      </w:r>
      <w:r w:rsidR="00284AB7" w:rsidRPr="00D07931">
        <w:rPr>
          <w:rFonts w:asciiTheme="majorHAnsi" w:hAnsiTheme="majorHAnsi" w:cstheme="majorHAnsi"/>
          <w:sz w:val="24"/>
          <w:szCs w:val="24"/>
        </w:rPr>
        <w:t>,</w:t>
      </w:r>
      <w:r w:rsidRPr="00D07931">
        <w:rPr>
          <w:rFonts w:asciiTheme="majorHAnsi" w:hAnsiTheme="majorHAnsi" w:cstheme="majorHAnsi"/>
          <w:sz w:val="24"/>
          <w:szCs w:val="24"/>
        </w:rPr>
        <w:t xml:space="preserve"> from procurement through processing, storage and delivery in the manufacturing process</w:t>
      </w:r>
      <w:r w:rsidR="00284AB7" w:rsidRPr="00D07931">
        <w:rPr>
          <w:rFonts w:asciiTheme="majorHAnsi" w:hAnsiTheme="majorHAnsi" w:cstheme="majorHAnsi"/>
          <w:sz w:val="24"/>
          <w:szCs w:val="24"/>
        </w:rPr>
        <w:t>,</w:t>
      </w:r>
      <w:r w:rsidRPr="00D07931">
        <w:rPr>
          <w:rFonts w:asciiTheme="majorHAnsi" w:hAnsiTheme="majorHAnsi" w:cstheme="majorHAnsi"/>
          <w:sz w:val="24"/>
          <w:szCs w:val="24"/>
        </w:rPr>
        <w:t xml:space="preserve"> follow stringent product safety and quality rules and regulations</w:t>
      </w:r>
      <w:r w:rsidR="00B467C8" w:rsidRPr="00D07931">
        <w:rPr>
          <w:rFonts w:asciiTheme="majorHAnsi" w:hAnsiTheme="majorHAnsi" w:cstheme="majorHAnsi"/>
          <w:sz w:val="24"/>
          <w:szCs w:val="24"/>
        </w:rPr>
        <w:t xml:space="preserve"> (Jimenez 2019). </w:t>
      </w:r>
    </w:p>
    <w:p w14:paraId="576DEB9E" w14:textId="37EA77D9" w:rsidR="00244D13" w:rsidRPr="00D07931" w:rsidRDefault="00244D13"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lastRenderedPageBreak/>
        <w:t>Despite quality and safety apprehended as different characteristics of pharmaceutical products, managing these characteristics are interconnected</w:t>
      </w:r>
      <w:r w:rsidR="00E15C4F" w:rsidRPr="00D07931">
        <w:rPr>
          <w:rFonts w:asciiTheme="majorHAnsi" w:hAnsiTheme="majorHAnsi" w:cstheme="majorHAnsi"/>
          <w:sz w:val="24"/>
          <w:szCs w:val="24"/>
        </w:rPr>
        <w:t xml:space="preserve"> (Liu, Pu and Sun 2017)</w:t>
      </w:r>
      <w:r w:rsidRPr="00D07931">
        <w:rPr>
          <w:rFonts w:asciiTheme="majorHAnsi" w:hAnsiTheme="majorHAnsi" w:cstheme="majorHAnsi"/>
          <w:sz w:val="24"/>
          <w:szCs w:val="24"/>
        </w:rPr>
        <w:t>. However, it is essential to distinguish between both due to the risk that it may lead to illness or even death. Safety is absolute and unforgiving. Food is either safe or unsafe; there is no in-between. The safety aspect of a pharmaceutical product is usually primary before the product can enter the respective territory market</w:t>
      </w:r>
      <w:r w:rsidR="00E15C4F" w:rsidRPr="00D07931">
        <w:rPr>
          <w:rFonts w:asciiTheme="majorHAnsi" w:hAnsiTheme="majorHAnsi" w:cstheme="majorHAnsi"/>
          <w:sz w:val="24"/>
          <w:szCs w:val="24"/>
        </w:rPr>
        <w:t xml:space="preserve"> (Gordon 2017).</w:t>
      </w:r>
    </w:p>
    <w:p w14:paraId="0BD87D74" w14:textId="09451E61" w:rsidR="00244D13" w:rsidRPr="00D07931" w:rsidRDefault="00244D13"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Alternatively, quality is produced based on satisfying the customer's need, </w:t>
      </w:r>
      <w:r w:rsidR="00DC27F5" w:rsidRPr="00D07931">
        <w:rPr>
          <w:rFonts w:asciiTheme="majorHAnsi" w:hAnsiTheme="majorHAnsi" w:cstheme="majorHAnsi"/>
          <w:sz w:val="24"/>
          <w:szCs w:val="24"/>
        </w:rPr>
        <w:t>a</w:t>
      </w:r>
      <w:r w:rsidRPr="00D07931">
        <w:rPr>
          <w:rFonts w:asciiTheme="majorHAnsi" w:hAnsiTheme="majorHAnsi" w:cstheme="majorHAnsi"/>
          <w:sz w:val="24"/>
          <w:szCs w:val="24"/>
        </w:rPr>
        <w:t xml:space="preserve">ssuming the product is already considered safe for consumption. Product quality is also defined by meeting specific quality criteria set by </w:t>
      </w:r>
      <w:r w:rsidR="003E3D96" w:rsidRPr="00D07931">
        <w:rPr>
          <w:rFonts w:asciiTheme="majorHAnsi" w:hAnsiTheme="majorHAnsi" w:cstheme="majorHAnsi"/>
          <w:sz w:val="24"/>
          <w:szCs w:val="24"/>
        </w:rPr>
        <w:t>stakeholders</w:t>
      </w:r>
      <w:r w:rsidRPr="00D07931">
        <w:rPr>
          <w:rFonts w:asciiTheme="majorHAnsi" w:hAnsiTheme="majorHAnsi" w:cstheme="majorHAnsi"/>
          <w:sz w:val="24"/>
          <w:szCs w:val="24"/>
        </w:rPr>
        <w:t>. Quality, from the eyes of the manufacturer, will be related to producing a product consistent with set requirements</w:t>
      </w:r>
      <w:r w:rsidR="00DC27F5" w:rsidRPr="00D07931">
        <w:rPr>
          <w:rFonts w:asciiTheme="majorHAnsi" w:hAnsiTheme="majorHAnsi" w:cstheme="majorHAnsi"/>
          <w:sz w:val="24"/>
          <w:szCs w:val="24"/>
        </w:rPr>
        <w:t xml:space="preserve"> (MacCormick and Sanders 2022)</w:t>
      </w:r>
      <w:r w:rsidRPr="00D07931">
        <w:rPr>
          <w:rFonts w:asciiTheme="majorHAnsi" w:hAnsiTheme="majorHAnsi" w:cstheme="majorHAnsi"/>
          <w:sz w:val="24"/>
          <w:szCs w:val="24"/>
        </w:rPr>
        <w:t xml:space="preserve">. The </w:t>
      </w:r>
      <w:r w:rsidR="00BA0265" w:rsidRPr="00D07931">
        <w:rPr>
          <w:rFonts w:asciiTheme="majorHAnsi" w:hAnsiTheme="majorHAnsi" w:cstheme="majorHAnsi"/>
          <w:sz w:val="24"/>
          <w:szCs w:val="24"/>
        </w:rPr>
        <w:t>need</w:t>
      </w:r>
      <w:r w:rsidRPr="00D07931">
        <w:rPr>
          <w:rFonts w:asciiTheme="majorHAnsi" w:hAnsiTheme="majorHAnsi" w:cstheme="majorHAnsi"/>
          <w:sz w:val="24"/>
          <w:szCs w:val="24"/>
        </w:rPr>
        <w:t xml:space="preserve"> for quality and safety is derived from areas such as customer feedback, the development of new technology, and </w:t>
      </w:r>
      <w:r w:rsidR="003E3D96" w:rsidRPr="00D07931">
        <w:rPr>
          <w:rFonts w:asciiTheme="majorHAnsi" w:hAnsiTheme="majorHAnsi" w:cstheme="majorHAnsi"/>
          <w:sz w:val="24"/>
          <w:szCs w:val="24"/>
        </w:rPr>
        <w:t xml:space="preserve">current </w:t>
      </w:r>
      <w:r w:rsidRPr="00D07931">
        <w:rPr>
          <w:rFonts w:asciiTheme="majorHAnsi" w:hAnsiTheme="majorHAnsi" w:cstheme="majorHAnsi"/>
          <w:sz w:val="24"/>
          <w:szCs w:val="24"/>
        </w:rPr>
        <w:t>market trends</w:t>
      </w:r>
      <w:r w:rsidR="002476FD" w:rsidRPr="00D07931">
        <w:rPr>
          <w:rFonts w:asciiTheme="majorHAnsi" w:hAnsiTheme="majorHAnsi" w:cstheme="majorHAnsi"/>
          <w:sz w:val="24"/>
          <w:szCs w:val="24"/>
        </w:rPr>
        <w:t xml:space="preserve"> (Neupane et al. 2022; </w:t>
      </w:r>
      <w:bookmarkStart w:id="10" w:name="_Hlk132635018"/>
      <w:r w:rsidR="00284AB7" w:rsidRPr="00D07931">
        <w:rPr>
          <w:rFonts w:asciiTheme="majorHAnsi" w:hAnsiTheme="majorHAnsi" w:cstheme="majorHAnsi"/>
          <w:sz w:val="24"/>
          <w:szCs w:val="24"/>
        </w:rPr>
        <w:t>MacCormick</w:t>
      </w:r>
      <w:r w:rsidR="002476FD" w:rsidRPr="00D07931">
        <w:rPr>
          <w:rFonts w:asciiTheme="majorHAnsi" w:hAnsiTheme="majorHAnsi" w:cstheme="majorHAnsi"/>
          <w:sz w:val="24"/>
          <w:szCs w:val="24"/>
        </w:rPr>
        <w:t xml:space="preserve"> and Sanders 2022</w:t>
      </w:r>
      <w:bookmarkEnd w:id="10"/>
      <w:r w:rsidR="002476FD" w:rsidRPr="00D07931">
        <w:rPr>
          <w:rFonts w:asciiTheme="majorHAnsi" w:hAnsiTheme="majorHAnsi" w:cstheme="majorHAnsi"/>
          <w:sz w:val="24"/>
          <w:szCs w:val="24"/>
        </w:rPr>
        <w:t>)</w:t>
      </w:r>
      <w:r w:rsidRPr="00D07931">
        <w:rPr>
          <w:rFonts w:asciiTheme="majorHAnsi" w:hAnsiTheme="majorHAnsi" w:cstheme="majorHAnsi"/>
          <w:sz w:val="24"/>
          <w:szCs w:val="24"/>
        </w:rPr>
        <w:t xml:space="preserve">. While the specification for </w:t>
      </w:r>
      <w:r w:rsidR="003E3D96" w:rsidRPr="00D07931">
        <w:rPr>
          <w:rFonts w:asciiTheme="majorHAnsi" w:hAnsiTheme="majorHAnsi" w:cstheme="majorHAnsi"/>
          <w:sz w:val="24"/>
          <w:szCs w:val="24"/>
        </w:rPr>
        <w:t>safety</w:t>
      </w:r>
      <w:r w:rsidRPr="00D07931">
        <w:rPr>
          <w:rFonts w:asciiTheme="majorHAnsi" w:hAnsiTheme="majorHAnsi" w:cstheme="majorHAnsi"/>
          <w:sz w:val="24"/>
          <w:szCs w:val="24"/>
        </w:rPr>
        <w:t xml:space="preserve"> is minimal and cannot be negotiated with due to its associated health risks, quality is derived from all other aspects of the product, including </w:t>
      </w:r>
      <w:r w:rsidR="00C52C49" w:rsidRPr="00D07931">
        <w:rPr>
          <w:rFonts w:asciiTheme="majorHAnsi" w:hAnsiTheme="majorHAnsi" w:cstheme="majorHAnsi"/>
          <w:sz w:val="24"/>
          <w:szCs w:val="24"/>
        </w:rPr>
        <w:t>security</w:t>
      </w:r>
      <w:r w:rsidRPr="00D07931">
        <w:rPr>
          <w:rFonts w:asciiTheme="majorHAnsi" w:hAnsiTheme="majorHAnsi" w:cstheme="majorHAnsi"/>
          <w:sz w:val="24"/>
          <w:szCs w:val="24"/>
        </w:rPr>
        <w:t xml:space="preserve">. </w:t>
      </w:r>
      <w:r w:rsidR="00284AB7" w:rsidRPr="00D07931">
        <w:rPr>
          <w:rFonts w:asciiTheme="majorHAnsi" w:hAnsiTheme="majorHAnsi" w:cstheme="majorHAnsi"/>
          <w:sz w:val="24"/>
          <w:szCs w:val="24"/>
        </w:rPr>
        <w:t>Quality</w:t>
      </w:r>
      <w:r w:rsidRPr="00D07931">
        <w:rPr>
          <w:rFonts w:asciiTheme="majorHAnsi" w:hAnsiTheme="majorHAnsi" w:cstheme="majorHAnsi"/>
          <w:sz w:val="24"/>
          <w:szCs w:val="24"/>
        </w:rPr>
        <w:t xml:space="preserve"> is regulated by many factors on noncompliance, whether legal, regulatory, consumer expectations, certification, etc.</w:t>
      </w:r>
      <w:r w:rsidR="005D18EA" w:rsidRPr="00D07931">
        <w:rPr>
          <w:rFonts w:asciiTheme="majorHAnsi" w:hAnsiTheme="majorHAnsi" w:cstheme="majorHAnsi"/>
          <w:sz w:val="24"/>
          <w:szCs w:val="24"/>
        </w:rPr>
        <w:t xml:space="preserve"> (Gordon 2017). </w:t>
      </w:r>
    </w:p>
    <w:p w14:paraId="69BA7067" w14:textId="657AD593" w:rsidR="008F64D8" w:rsidRPr="00D07931" w:rsidRDefault="00564483" w:rsidP="00D07931">
      <w:pPr>
        <w:spacing w:line="360" w:lineRule="auto"/>
        <w:jc w:val="both"/>
        <w:rPr>
          <w:rFonts w:asciiTheme="majorHAnsi" w:hAnsiTheme="majorHAnsi" w:cstheme="majorHAnsi"/>
          <w:b/>
          <w:bCs/>
          <w:color w:val="000000" w:themeColor="text1"/>
          <w:sz w:val="24"/>
          <w:szCs w:val="24"/>
        </w:rPr>
      </w:pPr>
      <w:r w:rsidRPr="00D07931">
        <w:rPr>
          <w:rFonts w:asciiTheme="majorHAnsi" w:hAnsiTheme="majorHAnsi" w:cstheme="majorHAnsi"/>
          <w:b/>
          <w:bCs/>
          <w:color w:val="000000" w:themeColor="text1"/>
          <w:sz w:val="24"/>
          <w:szCs w:val="24"/>
        </w:rPr>
        <w:t>2.2</w:t>
      </w:r>
      <w:r w:rsidR="00535545" w:rsidRPr="00D07931">
        <w:rPr>
          <w:rFonts w:asciiTheme="majorHAnsi" w:hAnsiTheme="majorHAnsi" w:cstheme="majorHAnsi"/>
          <w:b/>
          <w:bCs/>
          <w:color w:val="000000" w:themeColor="text1"/>
          <w:sz w:val="24"/>
          <w:szCs w:val="24"/>
        </w:rPr>
        <w:t>.</w:t>
      </w:r>
      <w:r w:rsidRPr="00D07931">
        <w:rPr>
          <w:rFonts w:asciiTheme="majorHAnsi" w:hAnsiTheme="majorHAnsi" w:cstheme="majorHAnsi"/>
          <w:b/>
          <w:bCs/>
          <w:color w:val="000000" w:themeColor="text1"/>
          <w:sz w:val="24"/>
          <w:szCs w:val="24"/>
        </w:rPr>
        <w:t xml:space="preserve"> </w:t>
      </w:r>
      <w:r w:rsidR="0008328D" w:rsidRPr="00D07931">
        <w:rPr>
          <w:rFonts w:asciiTheme="majorHAnsi" w:hAnsiTheme="majorHAnsi" w:cstheme="majorHAnsi"/>
          <w:b/>
          <w:bCs/>
          <w:color w:val="000000" w:themeColor="text1"/>
          <w:sz w:val="24"/>
          <w:szCs w:val="24"/>
        </w:rPr>
        <w:t xml:space="preserve">Local and International Certification </w:t>
      </w:r>
    </w:p>
    <w:p w14:paraId="5F2EAFEB" w14:textId="1D0F76C9" w:rsidR="00855EDD" w:rsidRPr="00D07931" w:rsidRDefault="00091AA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Aside from satisfying the basic </w:t>
      </w:r>
      <w:r w:rsidR="003317B7" w:rsidRPr="00D07931">
        <w:rPr>
          <w:rFonts w:asciiTheme="majorHAnsi" w:hAnsiTheme="majorHAnsi" w:cstheme="majorHAnsi"/>
          <w:sz w:val="24"/>
          <w:szCs w:val="24"/>
        </w:rPr>
        <w:t>safety</w:t>
      </w:r>
      <w:r w:rsidRPr="00D07931">
        <w:rPr>
          <w:rFonts w:asciiTheme="majorHAnsi" w:hAnsiTheme="majorHAnsi" w:cstheme="majorHAnsi"/>
          <w:sz w:val="24"/>
          <w:szCs w:val="24"/>
        </w:rPr>
        <w:t xml:space="preserve"> and quality </w:t>
      </w:r>
      <w:r w:rsidR="003317B7" w:rsidRPr="00D07931">
        <w:rPr>
          <w:rFonts w:asciiTheme="majorHAnsi" w:hAnsiTheme="majorHAnsi" w:cstheme="majorHAnsi"/>
          <w:sz w:val="24"/>
          <w:szCs w:val="24"/>
        </w:rPr>
        <w:t>requirements</w:t>
      </w:r>
      <w:r w:rsidRPr="00D07931">
        <w:rPr>
          <w:rFonts w:asciiTheme="majorHAnsi" w:hAnsiTheme="majorHAnsi" w:cstheme="majorHAnsi"/>
          <w:sz w:val="24"/>
          <w:szCs w:val="24"/>
        </w:rPr>
        <w:t xml:space="preserve"> of </w:t>
      </w:r>
      <w:r w:rsidR="00284AB7" w:rsidRPr="00D07931">
        <w:rPr>
          <w:rFonts w:asciiTheme="majorHAnsi" w:hAnsiTheme="majorHAnsi" w:cstheme="majorHAnsi"/>
          <w:sz w:val="24"/>
          <w:szCs w:val="24"/>
        </w:rPr>
        <w:t>products</w:t>
      </w:r>
      <w:r w:rsidRPr="00D07931">
        <w:rPr>
          <w:rFonts w:asciiTheme="majorHAnsi" w:hAnsiTheme="majorHAnsi" w:cstheme="majorHAnsi"/>
          <w:sz w:val="24"/>
          <w:szCs w:val="24"/>
        </w:rPr>
        <w:t xml:space="preserve"> needed to fulfil market requirements, </w:t>
      </w:r>
      <w:r w:rsidR="00284AB7" w:rsidRPr="00D07931">
        <w:rPr>
          <w:rFonts w:asciiTheme="majorHAnsi" w:hAnsiTheme="majorHAnsi" w:cstheme="majorHAnsi"/>
          <w:sz w:val="24"/>
          <w:szCs w:val="24"/>
        </w:rPr>
        <w:t>consumer</w:t>
      </w:r>
      <w:r w:rsidRPr="00D07931">
        <w:rPr>
          <w:rFonts w:asciiTheme="majorHAnsi" w:hAnsiTheme="majorHAnsi" w:cstheme="majorHAnsi"/>
          <w:sz w:val="24"/>
          <w:szCs w:val="24"/>
        </w:rPr>
        <w:t xml:space="preserve"> </w:t>
      </w:r>
      <w:r w:rsidR="008F64D8" w:rsidRPr="00D07931">
        <w:rPr>
          <w:rFonts w:asciiTheme="majorHAnsi" w:hAnsiTheme="majorHAnsi" w:cstheme="majorHAnsi"/>
          <w:sz w:val="24"/>
          <w:szCs w:val="24"/>
        </w:rPr>
        <w:t>demand</w:t>
      </w:r>
      <w:r w:rsidRPr="00D07931">
        <w:rPr>
          <w:rFonts w:asciiTheme="majorHAnsi" w:hAnsiTheme="majorHAnsi" w:cstheme="majorHAnsi"/>
          <w:sz w:val="24"/>
          <w:szCs w:val="24"/>
        </w:rPr>
        <w:t xml:space="preserve"> </w:t>
      </w:r>
      <w:r w:rsidR="008F64D8" w:rsidRPr="00D07931">
        <w:rPr>
          <w:rFonts w:asciiTheme="majorHAnsi" w:hAnsiTheme="majorHAnsi" w:cstheme="majorHAnsi"/>
          <w:sz w:val="24"/>
          <w:szCs w:val="24"/>
        </w:rPr>
        <w:t>is</w:t>
      </w:r>
      <w:r w:rsidRPr="00D07931">
        <w:rPr>
          <w:rFonts w:asciiTheme="majorHAnsi" w:hAnsiTheme="majorHAnsi" w:cstheme="majorHAnsi"/>
          <w:sz w:val="24"/>
          <w:szCs w:val="24"/>
        </w:rPr>
        <w:t xml:space="preserve"> </w:t>
      </w:r>
      <w:r w:rsidR="00284AB7" w:rsidRPr="00D07931">
        <w:rPr>
          <w:rFonts w:asciiTheme="majorHAnsi" w:hAnsiTheme="majorHAnsi" w:cstheme="majorHAnsi"/>
          <w:sz w:val="24"/>
          <w:szCs w:val="24"/>
        </w:rPr>
        <w:t>ever-changing</w:t>
      </w:r>
      <w:r w:rsidR="00E150D2" w:rsidRPr="00D07931">
        <w:rPr>
          <w:rFonts w:asciiTheme="majorHAnsi" w:hAnsiTheme="majorHAnsi" w:cstheme="majorHAnsi"/>
          <w:sz w:val="24"/>
          <w:szCs w:val="24"/>
        </w:rPr>
        <w:t xml:space="preserve"> (Gordon 2017)</w:t>
      </w:r>
      <w:r w:rsidRPr="00D07931">
        <w:rPr>
          <w:rFonts w:asciiTheme="majorHAnsi" w:hAnsiTheme="majorHAnsi" w:cstheme="majorHAnsi"/>
          <w:sz w:val="24"/>
          <w:szCs w:val="24"/>
        </w:rPr>
        <w:t>. These changes are a result of globalization</w:t>
      </w:r>
      <w:r w:rsidR="00284AB7" w:rsidRPr="00D07931">
        <w:rPr>
          <w:rFonts w:asciiTheme="majorHAnsi" w:hAnsiTheme="majorHAnsi" w:cstheme="majorHAnsi"/>
          <w:sz w:val="24"/>
          <w:szCs w:val="24"/>
        </w:rPr>
        <w:t>. As</w:t>
      </w:r>
      <w:r w:rsidRPr="00D07931">
        <w:rPr>
          <w:rFonts w:asciiTheme="majorHAnsi" w:hAnsiTheme="majorHAnsi" w:cstheme="majorHAnsi"/>
          <w:sz w:val="24"/>
          <w:szCs w:val="24"/>
        </w:rPr>
        <w:t xml:space="preserve"> the world </w:t>
      </w:r>
      <w:r w:rsidR="00C52C49" w:rsidRPr="00D07931">
        <w:rPr>
          <w:rFonts w:asciiTheme="majorHAnsi" w:hAnsiTheme="majorHAnsi" w:cstheme="majorHAnsi"/>
          <w:sz w:val="24"/>
          <w:szCs w:val="24"/>
        </w:rPr>
        <w:t>develops</w:t>
      </w:r>
      <w:r w:rsidRPr="00D07931">
        <w:rPr>
          <w:rFonts w:asciiTheme="majorHAnsi" w:hAnsiTheme="majorHAnsi" w:cstheme="majorHAnsi"/>
          <w:sz w:val="24"/>
          <w:szCs w:val="24"/>
        </w:rPr>
        <w:t xml:space="preserve">, there is an increase in movement between cultures and traditions. In addition to globalization, the invention of new technology also </w:t>
      </w:r>
      <w:r w:rsidR="00DC7FBA" w:rsidRPr="00D07931">
        <w:rPr>
          <w:rFonts w:asciiTheme="majorHAnsi" w:hAnsiTheme="majorHAnsi" w:cstheme="majorHAnsi"/>
          <w:sz w:val="24"/>
          <w:szCs w:val="24"/>
        </w:rPr>
        <w:t>plays</w:t>
      </w:r>
      <w:r w:rsidRPr="00D07931">
        <w:rPr>
          <w:rFonts w:asciiTheme="majorHAnsi" w:hAnsiTheme="majorHAnsi" w:cstheme="majorHAnsi"/>
          <w:sz w:val="24"/>
          <w:szCs w:val="24"/>
        </w:rPr>
        <w:t xml:space="preserve"> a vital role in the </w:t>
      </w:r>
      <w:r w:rsidR="00DC7FBA" w:rsidRPr="00D07931">
        <w:rPr>
          <w:rFonts w:asciiTheme="majorHAnsi" w:hAnsiTheme="majorHAnsi" w:cstheme="majorHAnsi"/>
          <w:sz w:val="24"/>
          <w:szCs w:val="24"/>
        </w:rPr>
        <w:t>chang</w:t>
      </w:r>
      <w:r w:rsidR="00964B9E" w:rsidRPr="00D07931">
        <w:rPr>
          <w:rFonts w:asciiTheme="majorHAnsi" w:hAnsiTheme="majorHAnsi" w:cstheme="majorHAnsi"/>
          <w:sz w:val="24"/>
          <w:szCs w:val="24"/>
        </w:rPr>
        <w:t>ing</w:t>
      </w:r>
      <w:r w:rsidR="00DC7FBA" w:rsidRPr="00D07931">
        <w:rPr>
          <w:rFonts w:asciiTheme="majorHAnsi" w:hAnsiTheme="majorHAnsi" w:cstheme="majorHAnsi"/>
          <w:sz w:val="24"/>
          <w:szCs w:val="24"/>
        </w:rPr>
        <w:t xml:space="preserve"> demand of </w:t>
      </w:r>
      <w:r w:rsidR="003317B7" w:rsidRPr="00D07931">
        <w:rPr>
          <w:rFonts w:asciiTheme="majorHAnsi" w:hAnsiTheme="majorHAnsi" w:cstheme="majorHAnsi"/>
          <w:sz w:val="24"/>
          <w:szCs w:val="24"/>
        </w:rPr>
        <w:t>customers</w:t>
      </w:r>
      <w:r w:rsidR="005D18EA" w:rsidRPr="00D07931">
        <w:rPr>
          <w:rFonts w:asciiTheme="majorHAnsi" w:hAnsiTheme="majorHAnsi" w:cstheme="majorHAnsi"/>
          <w:sz w:val="24"/>
          <w:szCs w:val="24"/>
        </w:rPr>
        <w:t xml:space="preserve"> </w:t>
      </w:r>
      <w:bookmarkStart w:id="11" w:name="_Hlk132635513"/>
      <w:r w:rsidR="005D18EA" w:rsidRPr="00D07931">
        <w:rPr>
          <w:rFonts w:asciiTheme="majorHAnsi" w:hAnsiTheme="majorHAnsi" w:cstheme="majorHAnsi"/>
          <w:sz w:val="24"/>
          <w:szCs w:val="24"/>
        </w:rPr>
        <w:t>(Pop, Dracea and Vladulescu 2018; Mazeika</w:t>
      </w:r>
      <w:r w:rsidR="00E150D2" w:rsidRPr="00D07931">
        <w:rPr>
          <w:rFonts w:asciiTheme="majorHAnsi" w:hAnsiTheme="majorHAnsi" w:cstheme="majorHAnsi"/>
          <w:sz w:val="24"/>
          <w:szCs w:val="24"/>
        </w:rPr>
        <w:t xml:space="preserve">, </w:t>
      </w:r>
      <w:r w:rsidR="005D18EA" w:rsidRPr="00D07931">
        <w:rPr>
          <w:rFonts w:asciiTheme="majorHAnsi" w:hAnsiTheme="majorHAnsi" w:cstheme="majorHAnsi"/>
          <w:sz w:val="24"/>
          <w:szCs w:val="24"/>
        </w:rPr>
        <w:t>Pilena</w:t>
      </w:r>
      <w:r w:rsidR="00E150D2" w:rsidRPr="00D07931">
        <w:rPr>
          <w:rFonts w:asciiTheme="majorHAnsi" w:hAnsiTheme="majorHAnsi" w:cstheme="majorHAnsi"/>
          <w:sz w:val="24"/>
          <w:szCs w:val="24"/>
        </w:rPr>
        <w:t xml:space="preserve">, and </w:t>
      </w:r>
      <w:r w:rsidR="005D18EA" w:rsidRPr="00D07931">
        <w:rPr>
          <w:rFonts w:asciiTheme="majorHAnsi" w:hAnsiTheme="majorHAnsi" w:cstheme="majorHAnsi"/>
          <w:sz w:val="24"/>
          <w:szCs w:val="24"/>
        </w:rPr>
        <w:t>Dalbergo 2022).</w:t>
      </w:r>
    </w:p>
    <w:bookmarkEnd w:id="11"/>
    <w:p w14:paraId="75793091" w14:textId="507E808F" w:rsidR="00091AA7" w:rsidRPr="00D07931" w:rsidRDefault="00964B9E"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As the world evolves, businesses are forced to look beyond the immediate process of producing products or services. </w:t>
      </w:r>
      <w:r w:rsidR="00855EDD" w:rsidRPr="00D07931">
        <w:rPr>
          <w:rFonts w:asciiTheme="majorHAnsi" w:hAnsiTheme="majorHAnsi" w:cstheme="majorHAnsi"/>
          <w:sz w:val="24"/>
          <w:szCs w:val="24"/>
        </w:rPr>
        <w:t xml:space="preserve">For example, stakeholders </w:t>
      </w:r>
      <w:r w:rsidR="00C52C49" w:rsidRPr="00D07931">
        <w:rPr>
          <w:rFonts w:asciiTheme="majorHAnsi" w:hAnsiTheme="majorHAnsi" w:cstheme="majorHAnsi"/>
          <w:sz w:val="24"/>
          <w:szCs w:val="24"/>
        </w:rPr>
        <w:t>demand</w:t>
      </w:r>
      <w:r w:rsidR="00091AA7" w:rsidRPr="00D07931">
        <w:rPr>
          <w:rFonts w:asciiTheme="majorHAnsi" w:hAnsiTheme="majorHAnsi" w:cstheme="majorHAnsi"/>
          <w:sz w:val="24"/>
          <w:szCs w:val="24"/>
        </w:rPr>
        <w:t xml:space="preserve"> that </w:t>
      </w:r>
      <w:r w:rsidR="00284AB7" w:rsidRPr="00D07931">
        <w:rPr>
          <w:rFonts w:asciiTheme="majorHAnsi" w:hAnsiTheme="majorHAnsi" w:cstheme="majorHAnsi"/>
          <w:sz w:val="24"/>
          <w:szCs w:val="24"/>
        </w:rPr>
        <w:t>manufacturers</w:t>
      </w:r>
      <w:r w:rsidR="00091AA7" w:rsidRPr="00D07931">
        <w:rPr>
          <w:rFonts w:asciiTheme="majorHAnsi" w:hAnsiTheme="majorHAnsi" w:cstheme="majorHAnsi"/>
          <w:sz w:val="24"/>
          <w:szCs w:val="24"/>
        </w:rPr>
        <w:t xml:space="preserve"> and </w:t>
      </w:r>
      <w:r w:rsidR="00284AB7" w:rsidRPr="00D07931">
        <w:rPr>
          <w:rFonts w:asciiTheme="majorHAnsi" w:hAnsiTheme="majorHAnsi" w:cstheme="majorHAnsi"/>
          <w:sz w:val="24"/>
          <w:szCs w:val="24"/>
        </w:rPr>
        <w:t>producers</w:t>
      </w:r>
      <w:r w:rsidR="00091AA7" w:rsidRPr="00D07931">
        <w:rPr>
          <w:rFonts w:asciiTheme="majorHAnsi" w:hAnsiTheme="majorHAnsi" w:cstheme="majorHAnsi"/>
          <w:sz w:val="24"/>
          <w:szCs w:val="24"/>
        </w:rPr>
        <w:t xml:space="preserve"> take social </w:t>
      </w:r>
      <w:r w:rsidR="00855EDD" w:rsidRPr="00D07931">
        <w:rPr>
          <w:rFonts w:asciiTheme="majorHAnsi" w:hAnsiTheme="majorHAnsi" w:cstheme="majorHAnsi"/>
          <w:sz w:val="24"/>
          <w:szCs w:val="24"/>
        </w:rPr>
        <w:t>responsivity</w:t>
      </w:r>
      <w:r w:rsidR="00091AA7" w:rsidRPr="00D07931">
        <w:rPr>
          <w:rFonts w:asciiTheme="majorHAnsi" w:hAnsiTheme="majorHAnsi" w:cstheme="majorHAnsi"/>
          <w:sz w:val="24"/>
          <w:szCs w:val="24"/>
        </w:rPr>
        <w:t xml:space="preserve"> </w:t>
      </w:r>
      <w:r w:rsidR="00284AB7" w:rsidRPr="00D07931">
        <w:rPr>
          <w:rFonts w:asciiTheme="majorHAnsi" w:hAnsiTheme="majorHAnsi" w:cstheme="majorHAnsi"/>
          <w:sz w:val="24"/>
          <w:szCs w:val="24"/>
        </w:rPr>
        <w:t>for</w:t>
      </w:r>
      <w:r w:rsidR="00091AA7" w:rsidRPr="00D07931">
        <w:rPr>
          <w:rFonts w:asciiTheme="majorHAnsi" w:hAnsiTheme="majorHAnsi" w:cstheme="majorHAnsi"/>
          <w:sz w:val="24"/>
          <w:szCs w:val="24"/>
        </w:rPr>
        <w:t xml:space="preserve"> </w:t>
      </w:r>
      <w:r w:rsidR="00855EDD" w:rsidRPr="00D07931">
        <w:rPr>
          <w:rFonts w:asciiTheme="majorHAnsi" w:hAnsiTheme="majorHAnsi" w:cstheme="majorHAnsi"/>
          <w:sz w:val="24"/>
          <w:szCs w:val="24"/>
        </w:rPr>
        <w:t>managing</w:t>
      </w:r>
      <w:r w:rsidR="00091AA7" w:rsidRPr="00D07931">
        <w:rPr>
          <w:rFonts w:asciiTheme="majorHAnsi" w:hAnsiTheme="majorHAnsi" w:cstheme="majorHAnsi"/>
          <w:sz w:val="24"/>
          <w:szCs w:val="24"/>
        </w:rPr>
        <w:t xml:space="preserve"> and protecting the environment </w:t>
      </w:r>
      <w:r w:rsidR="00855EDD" w:rsidRPr="00D07931">
        <w:rPr>
          <w:rFonts w:asciiTheme="majorHAnsi" w:hAnsiTheme="majorHAnsi" w:cstheme="majorHAnsi"/>
          <w:sz w:val="24"/>
          <w:szCs w:val="24"/>
        </w:rPr>
        <w:t xml:space="preserve">in which they operate. In addition to the growing concern for the environment, </w:t>
      </w:r>
      <w:r w:rsidR="00284AB7" w:rsidRPr="00D07931">
        <w:rPr>
          <w:rFonts w:asciiTheme="majorHAnsi" w:hAnsiTheme="majorHAnsi" w:cstheme="majorHAnsi"/>
          <w:sz w:val="24"/>
          <w:szCs w:val="24"/>
        </w:rPr>
        <w:t xml:space="preserve">a </w:t>
      </w:r>
      <w:r w:rsidR="00855EDD" w:rsidRPr="00D07931">
        <w:rPr>
          <w:rFonts w:asciiTheme="majorHAnsi" w:hAnsiTheme="majorHAnsi" w:cstheme="majorHAnsi"/>
          <w:sz w:val="24"/>
          <w:szCs w:val="24"/>
        </w:rPr>
        <w:t xml:space="preserve">similar level of </w:t>
      </w:r>
      <w:r w:rsidR="00C52C49" w:rsidRPr="00D07931">
        <w:rPr>
          <w:rFonts w:asciiTheme="majorHAnsi" w:hAnsiTheme="majorHAnsi" w:cstheme="majorHAnsi"/>
          <w:sz w:val="24"/>
          <w:szCs w:val="24"/>
        </w:rPr>
        <w:t>respect</w:t>
      </w:r>
      <w:r w:rsidR="00855EDD" w:rsidRPr="00D07931">
        <w:rPr>
          <w:rFonts w:asciiTheme="majorHAnsi" w:hAnsiTheme="majorHAnsi" w:cstheme="majorHAnsi"/>
          <w:sz w:val="24"/>
          <w:szCs w:val="24"/>
        </w:rPr>
        <w:t xml:space="preserve"> is focused on the</w:t>
      </w:r>
      <w:r w:rsidR="00091AA7" w:rsidRPr="00D07931">
        <w:rPr>
          <w:rFonts w:asciiTheme="majorHAnsi" w:hAnsiTheme="majorHAnsi" w:cstheme="majorHAnsi"/>
          <w:sz w:val="24"/>
          <w:szCs w:val="24"/>
        </w:rPr>
        <w:t xml:space="preserve"> health and safety of the </w:t>
      </w:r>
      <w:r w:rsidR="00855EDD" w:rsidRPr="00D07931">
        <w:rPr>
          <w:rFonts w:asciiTheme="majorHAnsi" w:hAnsiTheme="majorHAnsi" w:cstheme="majorHAnsi"/>
          <w:sz w:val="24"/>
          <w:szCs w:val="24"/>
        </w:rPr>
        <w:t>employees</w:t>
      </w:r>
      <w:r w:rsidR="005D18EA" w:rsidRPr="00D07931">
        <w:rPr>
          <w:rFonts w:asciiTheme="majorHAnsi" w:hAnsiTheme="majorHAnsi" w:cstheme="majorHAnsi"/>
          <w:sz w:val="24"/>
          <w:szCs w:val="24"/>
        </w:rPr>
        <w:t xml:space="preserve"> (Basaran 2018). </w:t>
      </w:r>
    </w:p>
    <w:p w14:paraId="2D4ACF90" w14:textId="67404EDD" w:rsidR="00D730E8" w:rsidRPr="00D07931" w:rsidRDefault="00C05795" w:rsidP="00D07931">
      <w:pPr>
        <w:spacing w:line="360" w:lineRule="auto"/>
        <w:jc w:val="both"/>
        <w:rPr>
          <w:rFonts w:asciiTheme="majorHAnsi" w:hAnsiTheme="majorHAnsi" w:cstheme="majorHAnsi"/>
          <w:color w:val="FF0000"/>
          <w:sz w:val="24"/>
          <w:szCs w:val="24"/>
        </w:rPr>
      </w:pPr>
      <w:r w:rsidRPr="00D07931">
        <w:rPr>
          <w:rFonts w:asciiTheme="majorHAnsi" w:hAnsiTheme="majorHAnsi" w:cstheme="majorHAnsi"/>
          <w:color w:val="000000" w:themeColor="text1"/>
          <w:sz w:val="24"/>
          <w:szCs w:val="24"/>
        </w:rPr>
        <w:t xml:space="preserve">The manufacturing system is built </w:t>
      </w:r>
      <w:r w:rsidR="00C52C49" w:rsidRPr="00D07931">
        <w:rPr>
          <w:rFonts w:asciiTheme="majorHAnsi" w:hAnsiTheme="majorHAnsi" w:cstheme="majorHAnsi"/>
          <w:color w:val="000000" w:themeColor="text1"/>
          <w:sz w:val="24"/>
          <w:szCs w:val="24"/>
        </w:rPr>
        <w:t>based on</w:t>
      </w:r>
      <w:r w:rsidRPr="00D07931">
        <w:rPr>
          <w:rFonts w:asciiTheme="majorHAnsi" w:hAnsiTheme="majorHAnsi" w:cstheme="majorHAnsi"/>
          <w:color w:val="000000" w:themeColor="text1"/>
          <w:sz w:val="24"/>
          <w:szCs w:val="24"/>
        </w:rPr>
        <w:t xml:space="preserve"> private and public regulations that </w:t>
      </w:r>
      <w:r w:rsidR="00284AB7" w:rsidRPr="00D07931">
        <w:rPr>
          <w:rFonts w:asciiTheme="majorHAnsi" w:hAnsiTheme="majorHAnsi" w:cstheme="majorHAnsi"/>
          <w:color w:val="000000" w:themeColor="text1"/>
          <w:sz w:val="24"/>
          <w:szCs w:val="24"/>
        </w:rPr>
        <w:t>are deemed</w:t>
      </w:r>
      <w:r w:rsidRPr="00D07931">
        <w:rPr>
          <w:rFonts w:asciiTheme="majorHAnsi" w:hAnsiTheme="majorHAnsi" w:cstheme="majorHAnsi"/>
          <w:color w:val="000000" w:themeColor="text1"/>
          <w:sz w:val="24"/>
          <w:szCs w:val="24"/>
        </w:rPr>
        <w:t xml:space="preserve"> mandatory</w:t>
      </w:r>
      <w:r w:rsidR="00C52C49" w:rsidRPr="00D07931">
        <w:rPr>
          <w:rFonts w:asciiTheme="majorHAnsi" w:hAnsiTheme="majorHAnsi" w:cstheme="majorHAnsi"/>
          <w:color w:val="000000" w:themeColor="text1"/>
          <w:sz w:val="24"/>
          <w:szCs w:val="24"/>
        </w:rPr>
        <w:t xml:space="preserve">. Government officials of the local authority play an essential role in ensuring that </w:t>
      </w:r>
      <w:r w:rsidR="00C52C49" w:rsidRPr="00D07931">
        <w:rPr>
          <w:rFonts w:asciiTheme="majorHAnsi" w:hAnsiTheme="majorHAnsi" w:cstheme="majorHAnsi"/>
          <w:color w:val="000000" w:themeColor="text1"/>
          <w:sz w:val="24"/>
          <w:szCs w:val="24"/>
        </w:rPr>
        <w:lastRenderedPageBreak/>
        <w:t>manufacturing organizations follow the minimum requirement of quality and safety during operations to</w:t>
      </w:r>
      <w:r w:rsidR="001360B0" w:rsidRPr="00D07931">
        <w:rPr>
          <w:rFonts w:asciiTheme="majorHAnsi" w:hAnsiTheme="majorHAnsi" w:cstheme="majorHAnsi"/>
          <w:color w:val="000000" w:themeColor="text1"/>
          <w:sz w:val="24"/>
          <w:szCs w:val="24"/>
        </w:rPr>
        <w:t xml:space="preserve"> protect consumers from harmful products. In addition to the public sector regulations, there has </w:t>
      </w:r>
      <w:r w:rsidR="00284AB7" w:rsidRPr="00D07931">
        <w:rPr>
          <w:rFonts w:asciiTheme="majorHAnsi" w:hAnsiTheme="majorHAnsi" w:cstheme="majorHAnsi"/>
          <w:color w:val="000000" w:themeColor="text1"/>
          <w:sz w:val="24"/>
          <w:szCs w:val="24"/>
        </w:rPr>
        <w:t>been</w:t>
      </w:r>
      <w:r w:rsidR="001360B0" w:rsidRPr="00D07931">
        <w:rPr>
          <w:rFonts w:asciiTheme="majorHAnsi" w:hAnsiTheme="majorHAnsi" w:cstheme="majorHAnsi"/>
          <w:color w:val="000000" w:themeColor="text1"/>
          <w:sz w:val="24"/>
          <w:szCs w:val="24"/>
        </w:rPr>
        <w:t xml:space="preserve"> an increase in </w:t>
      </w:r>
      <w:r w:rsidR="00C52C49" w:rsidRPr="00D07931">
        <w:rPr>
          <w:rFonts w:asciiTheme="majorHAnsi" w:hAnsiTheme="majorHAnsi" w:cstheme="majorHAnsi"/>
          <w:color w:val="000000" w:themeColor="text1"/>
          <w:sz w:val="24"/>
          <w:szCs w:val="24"/>
        </w:rPr>
        <w:t>laws</w:t>
      </w:r>
      <w:r w:rsidR="001360B0" w:rsidRPr="00D07931">
        <w:rPr>
          <w:rFonts w:asciiTheme="majorHAnsi" w:hAnsiTheme="majorHAnsi" w:cstheme="majorHAnsi"/>
          <w:color w:val="000000" w:themeColor="text1"/>
          <w:sz w:val="24"/>
          <w:szCs w:val="24"/>
        </w:rPr>
        <w:t xml:space="preserve"> within the private sector due to </w:t>
      </w:r>
      <w:r w:rsidR="00284AB7" w:rsidRPr="00D07931">
        <w:rPr>
          <w:rFonts w:asciiTheme="majorHAnsi" w:hAnsiTheme="majorHAnsi" w:cstheme="majorHAnsi"/>
          <w:color w:val="000000" w:themeColor="text1"/>
          <w:sz w:val="24"/>
          <w:szCs w:val="24"/>
        </w:rPr>
        <w:t>consumers’</w:t>
      </w:r>
      <w:r w:rsidR="001360B0" w:rsidRPr="00D07931">
        <w:rPr>
          <w:rFonts w:asciiTheme="majorHAnsi" w:hAnsiTheme="majorHAnsi" w:cstheme="majorHAnsi"/>
          <w:color w:val="000000" w:themeColor="text1"/>
          <w:sz w:val="24"/>
          <w:szCs w:val="24"/>
        </w:rPr>
        <w:t xml:space="preserve"> demands. As such</w:t>
      </w:r>
      <w:r w:rsidR="00284AB7" w:rsidRPr="00D07931">
        <w:rPr>
          <w:rFonts w:asciiTheme="majorHAnsi" w:hAnsiTheme="majorHAnsi" w:cstheme="majorHAnsi"/>
          <w:color w:val="000000" w:themeColor="text1"/>
          <w:sz w:val="24"/>
          <w:szCs w:val="24"/>
        </w:rPr>
        <w:t>,</w:t>
      </w:r>
      <w:r w:rsidR="001360B0" w:rsidRPr="00D07931">
        <w:rPr>
          <w:rFonts w:asciiTheme="majorHAnsi" w:hAnsiTheme="majorHAnsi" w:cstheme="majorHAnsi"/>
          <w:color w:val="000000" w:themeColor="text1"/>
          <w:sz w:val="24"/>
          <w:szCs w:val="24"/>
        </w:rPr>
        <w:t xml:space="preserve"> keeping up </w:t>
      </w:r>
      <w:r w:rsidR="00284AB7" w:rsidRPr="00D07931">
        <w:rPr>
          <w:rFonts w:asciiTheme="majorHAnsi" w:hAnsiTheme="majorHAnsi" w:cstheme="majorHAnsi"/>
          <w:color w:val="000000" w:themeColor="text1"/>
          <w:sz w:val="24"/>
          <w:szCs w:val="24"/>
        </w:rPr>
        <w:t>with</w:t>
      </w:r>
      <w:r w:rsidR="001360B0" w:rsidRPr="00D07931">
        <w:rPr>
          <w:rFonts w:asciiTheme="majorHAnsi" w:hAnsiTheme="majorHAnsi" w:cstheme="majorHAnsi"/>
          <w:color w:val="000000" w:themeColor="text1"/>
          <w:sz w:val="24"/>
          <w:szCs w:val="24"/>
        </w:rPr>
        <w:t xml:space="preserve"> the rules and </w:t>
      </w:r>
      <w:r w:rsidR="00A822C7" w:rsidRPr="00D07931">
        <w:rPr>
          <w:rFonts w:asciiTheme="majorHAnsi" w:hAnsiTheme="majorHAnsi" w:cstheme="majorHAnsi"/>
          <w:color w:val="000000" w:themeColor="text1"/>
          <w:sz w:val="24"/>
          <w:szCs w:val="24"/>
        </w:rPr>
        <w:t>regulations</w:t>
      </w:r>
      <w:r w:rsidR="001360B0" w:rsidRPr="00D07931">
        <w:rPr>
          <w:rFonts w:asciiTheme="majorHAnsi" w:hAnsiTheme="majorHAnsi" w:cstheme="majorHAnsi"/>
          <w:color w:val="000000" w:themeColor="text1"/>
          <w:sz w:val="24"/>
          <w:szCs w:val="24"/>
        </w:rPr>
        <w:t xml:space="preserve"> governing the pharmaceutical manufacturing sector is becoming more complex </w:t>
      </w:r>
      <w:r w:rsidR="000868A0" w:rsidRPr="00D07931">
        <w:rPr>
          <w:rFonts w:asciiTheme="majorHAnsi" w:hAnsiTheme="majorHAnsi" w:cstheme="majorHAnsi"/>
          <w:color w:val="000000" w:themeColor="text1"/>
          <w:sz w:val="24"/>
          <w:szCs w:val="24"/>
        </w:rPr>
        <w:t>and demanding</w:t>
      </w:r>
      <w:r w:rsidR="007E5177" w:rsidRPr="00D07931">
        <w:rPr>
          <w:rFonts w:asciiTheme="majorHAnsi" w:hAnsiTheme="majorHAnsi" w:cstheme="majorHAnsi"/>
          <w:color w:val="000000" w:themeColor="text1"/>
          <w:sz w:val="24"/>
          <w:szCs w:val="24"/>
        </w:rPr>
        <w:t xml:space="preserve"> (Maccormick and Sanders 2022).</w:t>
      </w:r>
    </w:p>
    <w:p w14:paraId="3C97052C" w14:textId="03F084F5" w:rsidR="000868A0" w:rsidRPr="00D07931" w:rsidRDefault="000868A0"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Due to globalization</w:t>
      </w:r>
      <w:r w:rsidR="001131FC" w:rsidRPr="00D07931">
        <w:rPr>
          <w:rFonts w:asciiTheme="majorHAnsi" w:hAnsiTheme="majorHAnsi" w:cstheme="majorHAnsi"/>
          <w:color w:val="000000" w:themeColor="text1"/>
          <w:sz w:val="24"/>
          <w:szCs w:val="24"/>
        </w:rPr>
        <w:t xml:space="preserve"> with a higher interconnecting between markets</w:t>
      </w:r>
      <w:r w:rsidRPr="00D07931">
        <w:rPr>
          <w:rFonts w:asciiTheme="majorHAnsi" w:hAnsiTheme="majorHAnsi" w:cstheme="majorHAnsi"/>
          <w:color w:val="000000" w:themeColor="text1"/>
          <w:sz w:val="24"/>
          <w:szCs w:val="24"/>
        </w:rPr>
        <w:t>, the quality and safety requirement of products extends beyond that of the local jurisdiction</w:t>
      </w:r>
      <w:r w:rsidR="00C52C49" w:rsidRPr="00D07931">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 xml:space="preserve"> and </w:t>
      </w:r>
      <w:r w:rsidR="00C52C49" w:rsidRPr="00D07931">
        <w:rPr>
          <w:rFonts w:asciiTheme="majorHAnsi" w:hAnsiTheme="majorHAnsi" w:cstheme="majorHAnsi"/>
          <w:color w:val="000000" w:themeColor="text1"/>
          <w:sz w:val="24"/>
          <w:szCs w:val="24"/>
        </w:rPr>
        <w:t>to</w:t>
      </w:r>
      <w:r w:rsidRPr="00D07931">
        <w:rPr>
          <w:rFonts w:asciiTheme="majorHAnsi" w:hAnsiTheme="majorHAnsi" w:cstheme="majorHAnsi"/>
          <w:color w:val="000000" w:themeColor="text1"/>
          <w:sz w:val="24"/>
          <w:szCs w:val="24"/>
        </w:rPr>
        <w:t xml:space="preserve"> compete with </w:t>
      </w:r>
      <w:r w:rsidR="00284AB7" w:rsidRPr="00D07931">
        <w:rPr>
          <w:rFonts w:asciiTheme="majorHAnsi" w:hAnsiTheme="majorHAnsi" w:cstheme="majorHAnsi"/>
          <w:color w:val="000000" w:themeColor="text1"/>
          <w:sz w:val="24"/>
          <w:szCs w:val="24"/>
        </w:rPr>
        <w:t xml:space="preserve">the </w:t>
      </w:r>
      <w:r w:rsidRPr="00D07931">
        <w:rPr>
          <w:rFonts w:asciiTheme="majorHAnsi" w:hAnsiTheme="majorHAnsi" w:cstheme="majorHAnsi"/>
          <w:color w:val="000000" w:themeColor="text1"/>
          <w:sz w:val="24"/>
          <w:szCs w:val="24"/>
        </w:rPr>
        <w:t xml:space="preserve">international market and increase market shares, manufacturing sectors </w:t>
      </w:r>
      <w:r w:rsidR="00284AB7" w:rsidRPr="00D07931">
        <w:rPr>
          <w:rFonts w:asciiTheme="majorHAnsi" w:hAnsiTheme="majorHAnsi" w:cstheme="majorHAnsi"/>
          <w:color w:val="000000" w:themeColor="text1"/>
          <w:sz w:val="24"/>
          <w:szCs w:val="24"/>
        </w:rPr>
        <w:t>need</w:t>
      </w:r>
      <w:r w:rsidRPr="00D07931">
        <w:rPr>
          <w:rFonts w:asciiTheme="majorHAnsi" w:hAnsiTheme="majorHAnsi" w:cstheme="majorHAnsi"/>
          <w:color w:val="000000" w:themeColor="text1"/>
          <w:sz w:val="24"/>
          <w:szCs w:val="24"/>
        </w:rPr>
        <w:t xml:space="preserve"> to </w:t>
      </w:r>
      <w:r w:rsidR="00A822C7" w:rsidRPr="00D07931">
        <w:rPr>
          <w:rFonts w:asciiTheme="majorHAnsi" w:hAnsiTheme="majorHAnsi" w:cstheme="majorHAnsi"/>
          <w:color w:val="000000" w:themeColor="text1"/>
          <w:sz w:val="24"/>
          <w:szCs w:val="24"/>
        </w:rPr>
        <w:t>in cooperate</w:t>
      </w:r>
      <w:r w:rsidRPr="00D07931">
        <w:rPr>
          <w:rFonts w:asciiTheme="majorHAnsi" w:hAnsiTheme="majorHAnsi" w:cstheme="majorHAnsi"/>
          <w:color w:val="000000" w:themeColor="text1"/>
          <w:sz w:val="24"/>
          <w:szCs w:val="24"/>
        </w:rPr>
        <w:t xml:space="preserve"> these standards within their operations</w:t>
      </w:r>
      <w:r w:rsidR="00F80CE9" w:rsidRPr="00D07931">
        <w:rPr>
          <w:rFonts w:asciiTheme="majorHAnsi" w:hAnsiTheme="majorHAnsi" w:cstheme="majorHAnsi"/>
          <w:color w:val="000000" w:themeColor="text1"/>
          <w:sz w:val="24"/>
          <w:szCs w:val="24"/>
        </w:rPr>
        <w:t xml:space="preserve"> (</w:t>
      </w:r>
      <w:bookmarkStart w:id="12" w:name="_Hlk132635656"/>
      <w:r w:rsidR="00F80CE9" w:rsidRPr="00D07931">
        <w:rPr>
          <w:rFonts w:asciiTheme="majorHAnsi" w:hAnsiTheme="majorHAnsi" w:cstheme="majorHAnsi"/>
          <w:color w:val="000000" w:themeColor="text1"/>
          <w:sz w:val="24"/>
          <w:szCs w:val="24"/>
        </w:rPr>
        <w:t>Pop, Dracea and Vladulescu 2018</w:t>
      </w:r>
      <w:bookmarkEnd w:id="12"/>
      <w:r w:rsidR="00F80CE9" w:rsidRPr="00D07931">
        <w:rPr>
          <w:rFonts w:asciiTheme="majorHAnsi" w:hAnsiTheme="majorHAnsi" w:cstheme="majorHAnsi"/>
          <w:color w:val="000000" w:themeColor="text1"/>
          <w:sz w:val="24"/>
          <w:szCs w:val="24"/>
        </w:rPr>
        <w:t>; Mazeika</w:t>
      </w:r>
      <w:r w:rsidR="00E150D2" w:rsidRPr="00D07931">
        <w:rPr>
          <w:rFonts w:asciiTheme="majorHAnsi" w:hAnsiTheme="majorHAnsi" w:cstheme="majorHAnsi"/>
          <w:color w:val="000000" w:themeColor="text1"/>
          <w:sz w:val="24"/>
          <w:szCs w:val="24"/>
        </w:rPr>
        <w:t xml:space="preserve">, </w:t>
      </w:r>
      <w:r w:rsidR="00F80CE9" w:rsidRPr="00D07931">
        <w:rPr>
          <w:rFonts w:asciiTheme="majorHAnsi" w:hAnsiTheme="majorHAnsi" w:cstheme="majorHAnsi"/>
          <w:color w:val="000000" w:themeColor="text1"/>
          <w:sz w:val="24"/>
          <w:szCs w:val="24"/>
        </w:rPr>
        <w:t xml:space="preserve">Pilena </w:t>
      </w:r>
      <w:r w:rsidR="00E150D2" w:rsidRPr="00D07931">
        <w:rPr>
          <w:rFonts w:asciiTheme="majorHAnsi" w:hAnsiTheme="majorHAnsi" w:cstheme="majorHAnsi"/>
          <w:color w:val="000000" w:themeColor="text1"/>
          <w:sz w:val="24"/>
          <w:szCs w:val="24"/>
        </w:rPr>
        <w:t xml:space="preserve">and </w:t>
      </w:r>
      <w:r w:rsidR="00F80CE9" w:rsidRPr="00D07931">
        <w:rPr>
          <w:rFonts w:asciiTheme="majorHAnsi" w:hAnsiTheme="majorHAnsi" w:cstheme="majorHAnsi"/>
          <w:color w:val="000000" w:themeColor="text1"/>
          <w:sz w:val="24"/>
          <w:szCs w:val="24"/>
        </w:rPr>
        <w:t xml:space="preserve">Dalbergo 2022). </w:t>
      </w:r>
      <w:r w:rsidRPr="00D07931">
        <w:rPr>
          <w:rFonts w:asciiTheme="majorHAnsi" w:hAnsiTheme="majorHAnsi" w:cstheme="majorHAnsi"/>
          <w:color w:val="000000" w:themeColor="text1"/>
          <w:sz w:val="24"/>
          <w:szCs w:val="24"/>
        </w:rPr>
        <w:t>Hence private standards</w:t>
      </w:r>
      <w:r w:rsidR="00A23C2A">
        <w:rPr>
          <w:rFonts w:asciiTheme="majorHAnsi" w:hAnsiTheme="majorHAnsi" w:cstheme="majorHAnsi"/>
          <w:color w:val="000000" w:themeColor="text1"/>
          <w:sz w:val="24"/>
          <w:szCs w:val="24"/>
        </w:rPr>
        <w:t xml:space="preserve">, such as International Organization for Standardization (ISO), </w:t>
      </w:r>
      <w:r w:rsidRPr="00D07931">
        <w:rPr>
          <w:rFonts w:asciiTheme="majorHAnsi" w:hAnsiTheme="majorHAnsi" w:cstheme="majorHAnsi"/>
          <w:color w:val="000000" w:themeColor="text1"/>
          <w:sz w:val="24"/>
          <w:szCs w:val="24"/>
        </w:rPr>
        <w:t xml:space="preserve">exist to help </w:t>
      </w:r>
      <w:r w:rsidR="00A822C7" w:rsidRPr="00D07931">
        <w:rPr>
          <w:rFonts w:asciiTheme="majorHAnsi" w:hAnsiTheme="majorHAnsi" w:cstheme="majorHAnsi"/>
          <w:color w:val="000000" w:themeColor="text1"/>
          <w:sz w:val="24"/>
          <w:szCs w:val="24"/>
        </w:rPr>
        <w:t>bridge</w:t>
      </w:r>
      <w:r w:rsidRPr="00D07931">
        <w:rPr>
          <w:rFonts w:asciiTheme="majorHAnsi" w:hAnsiTheme="majorHAnsi" w:cstheme="majorHAnsi"/>
          <w:color w:val="000000" w:themeColor="text1"/>
          <w:sz w:val="24"/>
          <w:szCs w:val="24"/>
        </w:rPr>
        <w:t xml:space="preserve"> the gap and develop firms to </w:t>
      </w:r>
      <w:r w:rsidR="00C52C49" w:rsidRPr="00D07931">
        <w:rPr>
          <w:rFonts w:asciiTheme="majorHAnsi" w:hAnsiTheme="majorHAnsi" w:cstheme="majorHAnsi"/>
          <w:color w:val="000000" w:themeColor="text1"/>
          <w:sz w:val="24"/>
          <w:szCs w:val="24"/>
        </w:rPr>
        <w:t>comply</w:t>
      </w:r>
      <w:r w:rsidRPr="00D07931">
        <w:rPr>
          <w:rFonts w:asciiTheme="majorHAnsi" w:hAnsiTheme="majorHAnsi" w:cstheme="majorHAnsi"/>
          <w:color w:val="000000" w:themeColor="text1"/>
          <w:sz w:val="24"/>
          <w:szCs w:val="24"/>
        </w:rPr>
        <w:t xml:space="preserve"> with international </w:t>
      </w:r>
      <w:r w:rsidR="00A822C7" w:rsidRPr="00D07931">
        <w:rPr>
          <w:rFonts w:asciiTheme="majorHAnsi" w:hAnsiTheme="majorHAnsi" w:cstheme="majorHAnsi"/>
          <w:color w:val="000000" w:themeColor="text1"/>
          <w:sz w:val="24"/>
          <w:szCs w:val="24"/>
        </w:rPr>
        <w:t>regulations</w:t>
      </w:r>
      <w:r w:rsidR="00F14172" w:rsidRPr="00D07931">
        <w:rPr>
          <w:rFonts w:asciiTheme="majorHAnsi" w:hAnsiTheme="majorHAnsi" w:cstheme="majorHAnsi"/>
          <w:color w:val="000000" w:themeColor="text1"/>
          <w:sz w:val="24"/>
          <w:szCs w:val="24"/>
        </w:rPr>
        <w:t xml:space="preserve"> (</w:t>
      </w:r>
      <w:r w:rsidR="00F80CE9" w:rsidRPr="00D07931">
        <w:rPr>
          <w:rFonts w:asciiTheme="majorHAnsi" w:hAnsiTheme="majorHAnsi" w:cstheme="majorHAnsi"/>
          <w:color w:val="000000" w:themeColor="text1"/>
          <w:sz w:val="24"/>
          <w:szCs w:val="24"/>
        </w:rPr>
        <w:t>Gordon 2017</w:t>
      </w:r>
      <w:r w:rsidR="00F14172" w:rsidRPr="00D07931">
        <w:rPr>
          <w:rFonts w:asciiTheme="majorHAnsi" w:hAnsiTheme="majorHAnsi" w:cstheme="majorHAnsi"/>
          <w:color w:val="000000" w:themeColor="text1"/>
          <w:sz w:val="24"/>
          <w:szCs w:val="24"/>
        </w:rPr>
        <w:t xml:space="preserve">). </w:t>
      </w:r>
    </w:p>
    <w:p w14:paraId="463CD44C" w14:textId="30166058" w:rsidR="0008328D" w:rsidRPr="00D07931" w:rsidRDefault="00564483" w:rsidP="00D07931">
      <w:pPr>
        <w:spacing w:line="360" w:lineRule="auto"/>
        <w:jc w:val="both"/>
        <w:rPr>
          <w:rFonts w:asciiTheme="majorHAnsi" w:hAnsiTheme="majorHAnsi" w:cstheme="majorHAnsi"/>
          <w:b/>
          <w:bCs/>
          <w:color w:val="000000" w:themeColor="text1"/>
          <w:sz w:val="24"/>
          <w:szCs w:val="24"/>
        </w:rPr>
      </w:pPr>
      <w:r w:rsidRPr="00D07931">
        <w:rPr>
          <w:rFonts w:asciiTheme="majorHAnsi" w:hAnsiTheme="majorHAnsi" w:cstheme="majorHAnsi"/>
          <w:b/>
          <w:bCs/>
          <w:color w:val="000000" w:themeColor="text1"/>
          <w:sz w:val="24"/>
          <w:szCs w:val="24"/>
        </w:rPr>
        <w:t>2.3</w:t>
      </w:r>
      <w:r w:rsidR="00535545" w:rsidRPr="00D07931">
        <w:rPr>
          <w:rFonts w:asciiTheme="majorHAnsi" w:hAnsiTheme="majorHAnsi" w:cstheme="majorHAnsi"/>
          <w:b/>
          <w:bCs/>
          <w:color w:val="000000" w:themeColor="text1"/>
          <w:sz w:val="24"/>
          <w:szCs w:val="24"/>
        </w:rPr>
        <w:t>.</w:t>
      </w:r>
      <w:r w:rsidRPr="00D07931">
        <w:rPr>
          <w:rFonts w:asciiTheme="majorHAnsi" w:hAnsiTheme="majorHAnsi" w:cstheme="majorHAnsi"/>
          <w:b/>
          <w:bCs/>
          <w:color w:val="000000" w:themeColor="text1"/>
          <w:sz w:val="24"/>
          <w:szCs w:val="24"/>
        </w:rPr>
        <w:t xml:space="preserve"> </w:t>
      </w:r>
      <w:r w:rsidR="0008328D" w:rsidRPr="00D07931">
        <w:rPr>
          <w:rFonts w:asciiTheme="majorHAnsi" w:hAnsiTheme="majorHAnsi" w:cstheme="majorHAnsi"/>
          <w:b/>
          <w:bCs/>
          <w:color w:val="000000" w:themeColor="text1"/>
          <w:sz w:val="24"/>
          <w:szCs w:val="24"/>
        </w:rPr>
        <w:t xml:space="preserve">Management Systems </w:t>
      </w:r>
    </w:p>
    <w:p w14:paraId="626B722A" w14:textId="4F07A114" w:rsidR="00B378C0" w:rsidRDefault="00FF3C5E" w:rsidP="00B378C0">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Within the line of management systems that governs the</w:t>
      </w:r>
      <w:r w:rsidR="00CE23C0" w:rsidRPr="00D07931">
        <w:rPr>
          <w:rFonts w:asciiTheme="majorHAnsi" w:hAnsiTheme="majorHAnsi" w:cstheme="majorHAnsi"/>
          <w:color w:val="000000" w:themeColor="text1"/>
          <w:sz w:val="24"/>
          <w:szCs w:val="24"/>
        </w:rPr>
        <w:t xml:space="preserve"> </w:t>
      </w:r>
      <w:r w:rsidRPr="00D07931">
        <w:rPr>
          <w:rFonts w:asciiTheme="majorHAnsi" w:hAnsiTheme="majorHAnsi" w:cstheme="majorHAnsi"/>
          <w:color w:val="000000" w:themeColor="text1"/>
          <w:sz w:val="24"/>
          <w:szCs w:val="24"/>
        </w:rPr>
        <w:t xml:space="preserve">manufacturing industry, there are </w:t>
      </w:r>
      <w:r w:rsidR="004811C7" w:rsidRPr="00D07931">
        <w:rPr>
          <w:rFonts w:asciiTheme="majorHAnsi" w:hAnsiTheme="majorHAnsi" w:cstheme="majorHAnsi"/>
          <w:color w:val="000000" w:themeColor="text1"/>
          <w:sz w:val="24"/>
          <w:szCs w:val="24"/>
        </w:rPr>
        <w:t>categorized</w:t>
      </w:r>
      <w:r w:rsidRPr="00D07931">
        <w:rPr>
          <w:rFonts w:asciiTheme="majorHAnsi" w:hAnsiTheme="majorHAnsi" w:cstheme="majorHAnsi"/>
          <w:color w:val="000000" w:themeColor="text1"/>
          <w:sz w:val="24"/>
          <w:szCs w:val="24"/>
        </w:rPr>
        <w:t xml:space="preserve"> </w:t>
      </w:r>
      <w:r w:rsidR="00284AB7" w:rsidRPr="00D07931">
        <w:rPr>
          <w:rFonts w:asciiTheme="majorHAnsi" w:hAnsiTheme="majorHAnsi" w:cstheme="majorHAnsi"/>
          <w:color w:val="000000" w:themeColor="text1"/>
          <w:sz w:val="24"/>
          <w:szCs w:val="24"/>
        </w:rPr>
        <w:t>into</w:t>
      </w:r>
      <w:r w:rsidRPr="00D07931">
        <w:rPr>
          <w:rFonts w:asciiTheme="majorHAnsi" w:hAnsiTheme="majorHAnsi" w:cstheme="majorHAnsi"/>
          <w:color w:val="000000" w:themeColor="text1"/>
          <w:sz w:val="24"/>
          <w:szCs w:val="24"/>
        </w:rPr>
        <w:t xml:space="preserve"> different levels. </w:t>
      </w:r>
      <w:r w:rsidR="004811C7" w:rsidRPr="00D07931">
        <w:rPr>
          <w:rFonts w:asciiTheme="majorHAnsi" w:hAnsiTheme="majorHAnsi" w:cstheme="majorHAnsi"/>
          <w:color w:val="000000" w:themeColor="text1"/>
          <w:sz w:val="24"/>
          <w:szCs w:val="24"/>
        </w:rPr>
        <w:t xml:space="preserve">Starting with the </w:t>
      </w:r>
      <w:r w:rsidR="00C52C49" w:rsidRPr="00D07931">
        <w:rPr>
          <w:rFonts w:asciiTheme="majorHAnsi" w:hAnsiTheme="majorHAnsi" w:cstheme="majorHAnsi"/>
          <w:color w:val="000000" w:themeColor="text1"/>
          <w:sz w:val="24"/>
          <w:szCs w:val="24"/>
        </w:rPr>
        <w:t>essential</w:t>
      </w:r>
      <w:r w:rsidR="004811C7" w:rsidRPr="00D07931">
        <w:rPr>
          <w:rFonts w:asciiTheme="majorHAnsi" w:hAnsiTheme="majorHAnsi" w:cstheme="majorHAnsi"/>
          <w:color w:val="000000" w:themeColor="text1"/>
          <w:sz w:val="24"/>
          <w:szCs w:val="24"/>
        </w:rPr>
        <w:t xml:space="preserve"> safety system such as GMP, G</w:t>
      </w:r>
      <w:r w:rsidR="00A23C2A">
        <w:rPr>
          <w:rFonts w:asciiTheme="majorHAnsi" w:hAnsiTheme="majorHAnsi" w:cstheme="majorHAnsi"/>
          <w:color w:val="000000" w:themeColor="text1"/>
          <w:sz w:val="24"/>
          <w:szCs w:val="24"/>
        </w:rPr>
        <w:t>H</w:t>
      </w:r>
      <w:r w:rsidR="004811C7" w:rsidRPr="00D07931">
        <w:rPr>
          <w:rFonts w:asciiTheme="majorHAnsi" w:hAnsiTheme="majorHAnsi" w:cstheme="majorHAnsi"/>
          <w:color w:val="000000" w:themeColor="text1"/>
          <w:sz w:val="24"/>
          <w:szCs w:val="24"/>
        </w:rPr>
        <w:t xml:space="preserve">P, </w:t>
      </w:r>
      <w:r w:rsidR="00EF1F08" w:rsidRPr="00D07931">
        <w:rPr>
          <w:rFonts w:asciiTheme="majorHAnsi" w:hAnsiTheme="majorHAnsi" w:cstheme="majorHAnsi"/>
          <w:color w:val="000000" w:themeColor="text1"/>
          <w:sz w:val="24"/>
          <w:szCs w:val="24"/>
        </w:rPr>
        <w:t xml:space="preserve">and </w:t>
      </w:r>
      <w:r w:rsidR="004811C7" w:rsidRPr="00D07931">
        <w:rPr>
          <w:rFonts w:asciiTheme="majorHAnsi" w:hAnsiTheme="majorHAnsi" w:cstheme="majorHAnsi"/>
          <w:color w:val="000000" w:themeColor="text1"/>
          <w:sz w:val="24"/>
          <w:szCs w:val="24"/>
        </w:rPr>
        <w:t>G</w:t>
      </w:r>
      <w:r w:rsidR="00A23C2A">
        <w:rPr>
          <w:rFonts w:asciiTheme="majorHAnsi" w:hAnsiTheme="majorHAnsi" w:cstheme="majorHAnsi"/>
          <w:color w:val="000000" w:themeColor="text1"/>
          <w:sz w:val="24"/>
          <w:szCs w:val="24"/>
        </w:rPr>
        <w:t>D</w:t>
      </w:r>
      <w:r w:rsidR="004811C7" w:rsidRPr="00D07931">
        <w:rPr>
          <w:rFonts w:asciiTheme="majorHAnsi" w:hAnsiTheme="majorHAnsi" w:cstheme="majorHAnsi"/>
          <w:color w:val="000000" w:themeColor="text1"/>
          <w:sz w:val="24"/>
          <w:szCs w:val="24"/>
        </w:rPr>
        <w:t>P</w:t>
      </w:r>
      <w:r w:rsidR="0008328D" w:rsidRPr="00D07931">
        <w:rPr>
          <w:rFonts w:asciiTheme="majorHAnsi" w:hAnsiTheme="majorHAnsi" w:cstheme="majorHAnsi"/>
          <w:color w:val="000000" w:themeColor="text1"/>
          <w:sz w:val="24"/>
          <w:szCs w:val="24"/>
        </w:rPr>
        <w:t xml:space="preserve">; </w:t>
      </w:r>
      <w:r w:rsidR="00284AB7" w:rsidRPr="00D07931">
        <w:rPr>
          <w:rFonts w:asciiTheme="majorHAnsi" w:hAnsiTheme="majorHAnsi" w:cstheme="majorHAnsi"/>
          <w:color w:val="000000" w:themeColor="text1"/>
          <w:sz w:val="24"/>
          <w:szCs w:val="24"/>
        </w:rPr>
        <w:t>advanced</w:t>
      </w:r>
      <w:r w:rsidR="004811C7" w:rsidRPr="00D07931">
        <w:rPr>
          <w:rFonts w:asciiTheme="majorHAnsi" w:hAnsiTheme="majorHAnsi" w:cstheme="majorHAnsi"/>
          <w:color w:val="000000" w:themeColor="text1"/>
          <w:sz w:val="24"/>
          <w:szCs w:val="24"/>
        </w:rPr>
        <w:t xml:space="preserve"> safety </w:t>
      </w:r>
      <w:r w:rsidR="00284AB7" w:rsidRPr="00D07931">
        <w:rPr>
          <w:rFonts w:asciiTheme="majorHAnsi" w:hAnsiTheme="majorHAnsi" w:cstheme="majorHAnsi"/>
          <w:color w:val="000000" w:themeColor="text1"/>
          <w:sz w:val="24"/>
          <w:szCs w:val="24"/>
        </w:rPr>
        <w:t>systems</w:t>
      </w:r>
      <w:r w:rsidR="004811C7" w:rsidRPr="00D07931">
        <w:rPr>
          <w:rFonts w:asciiTheme="majorHAnsi" w:hAnsiTheme="majorHAnsi" w:cstheme="majorHAnsi"/>
          <w:color w:val="000000" w:themeColor="text1"/>
          <w:sz w:val="24"/>
          <w:szCs w:val="24"/>
        </w:rPr>
        <w:t xml:space="preserve"> such as HACC</w:t>
      </w:r>
      <w:r w:rsidR="0008328D" w:rsidRPr="00D07931">
        <w:rPr>
          <w:rFonts w:asciiTheme="majorHAnsi" w:hAnsiTheme="majorHAnsi" w:cstheme="majorHAnsi"/>
          <w:color w:val="000000" w:themeColor="text1"/>
          <w:sz w:val="24"/>
          <w:szCs w:val="24"/>
        </w:rPr>
        <w:t>P</w:t>
      </w:r>
      <w:r w:rsidR="00EF1F08" w:rsidRPr="00D07931">
        <w:rPr>
          <w:rFonts w:asciiTheme="majorHAnsi" w:hAnsiTheme="majorHAnsi" w:cstheme="majorHAnsi"/>
          <w:color w:val="000000" w:themeColor="text1"/>
          <w:sz w:val="24"/>
          <w:szCs w:val="24"/>
        </w:rPr>
        <w:t>,</w:t>
      </w:r>
      <w:r w:rsidR="0008328D" w:rsidRPr="00D07931">
        <w:rPr>
          <w:rFonts w:asciiTheme="majorHAnsi" w:hAnsiTheme="majorHAnsi" w:cstheme="majorHAnsi"/>
          <w:color w:val="000000" w:themeColor="text1"/>
          <w:sz w:val="24"/>
          <w:szCs w:val="24"/>
        </w:rPr>
        <w:t xml:space="preserve"> </w:t>
      </w:r>
      <w:r w:rsidR="00EF1F08" w:rsidRPr="00D07931">
        <w:rPr>
          <w:rFonts w:asciiTheme="majorHAnsi" w:hAnsiTheme="majorHAnsi" w:cstheme="majorHAnsi"/>
          <w:color w:val="000000" w:themeColor="text1"/>
          <w:sz w:val="24"/>
          <w:szCs w:val="24"/>
        </w:rPr>
        <w:t>followed by the b</w:t>
      </w:r>
      <w:r w:rsidR="004811C7" w:rsidRPr="00D07931">
        <w:rPr>
          <w:rFonts w:asciiTheme="majorHAnsi" w:hAnsiTheme="majorHAnsi" w:cstheme="majorHAnsi"/>
          <w:color w:val="000000" w:themeColor="text1"/>
          <w:sz w:val="24"/>
          <w:szCs w:val="24"/>
        </w:rPr>
        <w:t>asic quality systems ISO 9001:2015</w:t>
      </w:r>
      <w:r w:rsidR="00C52C49" w:rsidRPr="00D07931">
        <w:rPr>
          <w:rFonts w:asciiTheme="majorHAnsi" w:hAnsiTheme="majorHAnsi" w:cstheme="majorHAnsi"/>
          <w:color w:val="000000" w:themeColor="text1"/>
          <w:sz w:val="24"/>
          <w:szCs w:val="24"/>
        </w:rPr>
        <w:t>,</w:t>
      </w:r>
      <w:r w:rsidR="0008328D" w:rsidRPr="00D07931">
        <w:rPr>
          <w:rFonts w:asciiTheme="majorHAnsi" w:hAnsiTheme="majorHAnsi" w:cstheme="majorHAnsi"/>
          <w:color w:val="000000" w:themeColor="text1"/>
          <w:sz w:val="24"/>
          <w:szCs w:val="24"/>
        </w:rPr>
        <w:t xml:space="preserve"> </w:t>
      </w:r>
      <w:r w:rsidR="00EF1F08" w:rsidRPr="00D07931">
        <w:rPr>
          <w:rFonts w:asciiTheme="majorHAnsi" w:hAnsiTheme="majorHAnsi" w:cstheme="majorHAnsi"/>
          <w:color w:val="000000" w:themeColor="text1"/>
          <w:sz w:val="24"/>
          <w:szCs w:val="24"/>
        </w:rPr>
        <w:t xml:space="preserve">and then </w:t>
      </w:r>
      <w:r w:rsidR="00C536A8" w:rsidRPr="00D07931">
        <w:rPr>
          <w:rFonts w:asciiTheme="majorHAnsi" w:hAnsiTheme="majorHAnsi" w:cstheme="majorHAnsi"/>
          <w:color w:val="000000" w:themeColor="text1"/>
          <w:sz w:val="24"/>
          <w:szCs w:val="24"/>
        </w:rPr>
        <w:t>an</w:t>
      </w:r>
      <w:r w:rsidR="00EF1F08" w:rsidRPr="00D07931">
        <w:rPr>
          <w:rFonts w:asciiTheme="majorHAnsi" w:hAnsiTheme="majorHAnsi" w:cstheme="majorHAnsi"/>
          <w:color w:val="000000" w:themeColor="text1"/>
          <w:sz w:val="24"/>
          <w:szCs w:val="24"/>
        </w:rPr>
        <w:t xml:space="preserve"> </w:t>
      </w:r>
      <w:r w:rsidR="00C536A8" w:rsidRPr="00D07931">
        <w:rPr>
          <w:rFonts w:asciiTheme="majorHAnsi" w:hAnsiTheme="majorHAnsi" w:cstheme="majorHAnsi"/>
          <w:color w:val="000000" w:themeColor="text1"/>
          <w:sz w:val="24"/>
          <w:szCs w:val="24"/>
        </w:rPr>
        <w:t>equivalent</w:t>
      </w:r>
      <w:r w:rsidR="00EF1F08" w:rsidRPr="00D07931">
        <w:rPr>
          <w:rFonts w:asciiTheme="majorHAnsi" w:hAnsiTheme="majorHAnsi" w:cstheme="majorHAnsi"/>
          <w:color w:val="000000" w:themeColor="text1"/>
          <w:sz w:val="24"/>
          <w:szCs w:val="24"/>
        </w:rPr>
        <w:t xml:space="preserve"> MS or a </w:t>
      </w:r>
      <w:r w:rsidR="004811C7" w:rsidRPr="00D07931">
        <w:rPr>
          <w:rFonts w:asciiTheme="majorHAnsi" w:hAnsiTheme="majorHAnsi" w:cstheme="majorHAnsi"/>
          <w:color w:val="000000" w:themeColor="text1"/>
          <w:sz w:val="24"/>
          <w:szCs w:val="24"/>
        </w:rPr>
        <w:t>higher lev</w:t>
      </w:r>
      <w:r w:rsidR="0008328D" w:rsidRPr="00D07931">
        <w:rPr>
          <w:rFonts w:asciiTheme="majorHAnsi" w:hAnsiTheme="majorHAnsi" w:cstheme="majorHAnsi"/>
          <w:color w:val="000000" w:themeColor="text1"/>
          <w:sz w:val="24"/>
          <w:szCs w:val="24"/>
        </w:rPr>
        <w:t>el,</w:t>
      </w:r>
      <w:r w:rsidR="00C536A8" w:rsidRPr="00D07931">
        <w:rPr>
          <w:rFonts w:asciiTheme="majorHAnsi" w:hAnsiTheme="majorHAnsi" w:cstheme="majorHAnsi"/>
          <w:color w:val="000000" w:themeColor="text1"/>
          <w:sz w:val="24"/>
          <w:szCs w:val="24"/>
        </w:rPr>
        <w:t xml:space="preserve"> such as an</w:t>
      </w:r>
      <w:r w:rsidR="004811C7" w:rsidRPr="00D07931">
        <w:rPr>
          <w:rFonts w:asciiTheme="majorHAnsi" w:hAnsiTheme="majorHAnsi" w:cstheme="majorHAnsi"/>
          <w:color w:val="000000" w:themeColor="text1"/>
          <w:sz w:val="24"/>
          <w:szCs w:val="24"/>
        </w:rPr>
        <w:t xml:space="preserve"> </w:t>
      </w:r>
      <w:r w:rsidR="0008328D" w:rsidRPr="00D07931">
        <w:rPr>
          <w:rFonts w:asciiTheme="majorHAnsi" w:hAnsiTheme="majorHAnsi" w:cstheme="majorHAnsi"/>
          <w:color w:val="000000" w:themeColor="text1"/>
          <w:sz w:val="24"/>
          <w:szCs w:val="24"/>
        </w:rPr>
        <w:t>IMS</w:t>
      </w:r>
      <w:r w:rsidR="00713A67" w:rsidRPr="00D07931">
        <w:rPr>
          <w:rFonts w:asciiTheme="majorHAnsi" w:hAnsiTheme="majorHAnsi" w:cstheme="majorHAnsi"/>
          <w:color w:val="000000" w:themeColor="text1"/>
          <w:sz w:val="24"/>
          <w:szCs w:val="24"/>
        </w:rPr>
        <w:t xml:space="preserve"> (</w:t>
      </w:r>
      <w:r w:rsidR="00763851" w:rsidRPr="00D07931">
        <w:rPr>
          <w:rFonts w:asciiTheme="majorHAnsi" w:hAnsiTheme="majorHAnsi" w:cstheme="majorHAnsi"/>
          <w:color w:val="000000" w:themeColor="text1"/>
          <w:sz w:val="24"/>
          <w:szCs w:val="24"/>
        </w:rPr>
        <w:t>Lokunarangodage, Wickramasinghe</w:t>
      </w:r>
      <w:r w:rsidR="00C536A8" w:rsidRPr="00D07931">
        <w:rPr>
          <w:rFonts w:asciiTheme="majorHAnsi" w:hAnsiTheme="majorHAnsi" w:cstheme="majorHAnsi"/>
          <w:color w:val="000000" w:themeColor="text1"/>
          <w:sz w:val="24"/>
          <w:szCs w:val="24"/>
        </w:rPr>
        <w:t xml:space="preserve"> </w:t>
      </w:r>
      <w:r w:rsidR="00763851" w:rsidRPr="00D07931">
        <w:rPr>
          <w:rFonts w:asciiTheme="majorHAnsi" w:hAnsiTheme="majorHAnsi" w:cstheme="majorHAnsi"/>
          <w:color w:val="000000" w:themeColor="text1"/>
          <w:sz w:val="24"/>
          <w:szCs w:val="24"/>
        </w:rPr>
        <w:t>and Ranaweera 2015</w:t>
      </w:r>
      <w:r w:rsidR="00713A67" w:rsidRPr="00D07931">
        <w:rPr>
          <w:rFonts w:asciiTheme="majorHAnsi" w:hAnsiTheme="majorHAnsi" w:cstheme="majorHAnsi"/>
          <w:color w:val="000000" w:themeColor="text1"/>
          <w:sz w:val="24"/>
          <w:szCs w:val="24"/>
        </w:rPr>
        <w:t>).</w:t>
      </w:r>
    </w:p>
    <w:p w14:paraId="0D4847B1" w14:textId="6AD4025C" w:rsidR="0008328D" w:rsidRPr="00414CFC" w:rsidRDefault="00414CFC" w:rsidP="00414CFC">
      <w:pPr>
        <w:spacing w:line="360" w:lineRule="auto"/>
        <w:jc w:val="center"/>
        <w:rPr>
          <w:rFonts w:asciiTheme="majorHAnsi" w:hAnsiTheme="majorHAnsi" w:cstheme="majorHAnsi"/>
          <w:color w:val="000000" w:themeColor="text1"/>
          <w:sz w:val="24"/>
          <w:szCs w:val="24"/>
        </w:rPr>
      </w:pPr>
      <w:r w:rsidRPr="00414CFC">
        <w:rPr>
          <w:rFonts w:asciiTheme="majorHAnsi" w:hAnsiTheme="majorHAnsi" w:cstheme="majorHAnsi"/>
          <w:color w:val="000000" w:themeColor="text1"/>
          <w:sz w:val="24"/>
          <w:szCs w:val="24"/>
        </w:rPr>
        <w:t>Figure 2.1: Components of a Quality Management System</w:t>
      </w:r>
      <w:r w:rsidR="006720EC">
        <w:rPr>
          <w:rFonts w:asciiTheme="majorHAnsi" w:hAnsiTheme="majorHAnsi" w:cstheme="majorHAnsi"/>
          <w:color w:val="000000" w:themeColor="text1"/>
          <w:sz w:val="24"/>
          <w:szCs w:val="24"/>
        </w:rPr>
        <w:t>.</w:t>
      </w:r>
    </w:p>
    <w:p w14:paraId="5B64FD16" w14:textId="0D454E46" w:rsidR="0008328D" w:rsidRPr="00D07931" w:rsidRDefault="0018727D" w:rsidP="00CD18C4">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584E2A2B" wp14:editId="0E63B567">
            <wp:extent cx="5746652" cy="2309153"/>
            <wp:effectExtent l="0" t="19050" r="0" b="1524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003BF1C" w14:textId="3AA781A1" w:rsidR="00564483" w:rsidRPr="00D07931" w:rsidRDefault="00564483" w:rsidP="00414CFC">
      <w:pPr>
        <w:spacing w:line="360" w:lineRule="auto"/>
        <w:jc w:val="right"/>
        <w:rPr>
          <w:rFonts w:asciiTheme="majorHAnsi" w:hAnsiTheme="majorHAnsi" w:cstheme="majorHAnsi"/>
          <w:i/>
          <w:iCs/>
          <w:color w:val="000000" w:themeColor="text1"/>
          <w:sz w:val="24"/>
          <w:szCs w:val="24"/>
        </w:rPr>
      </w:pPr>
      <w:r w:rsidRPr="00D07931">
        <w:rPr>
          <w:rFonts w:asciiTheme="majorHAnsi" w:hAnsiTheme="majorHAnsi" w:cstheme="majorHAnsi"/>
          <w:i/>
          <w:iCs/>
          <w:color w:val="000000" w:themeColor="text1"/>
          <w:sz w:val="24"/>
          <w:szCs w:val="24"/>
        </w:rPr>
        <w:t xml:space="preserve"> </w:t>
      </w:r>
      <w:r w:rsidR="00763851" w:rsidRPr="00D07931">
        <w:rPr>
          <w:rFonts w:asciiTheme="majorHAnsi" w:hAnsiTheme="majorHAnsi" w:cstheme="majorHAnsi"/>
          <w:i/>
          <w:iCs/>
          <w:color w:val="000000" w:themeColor="text1"/>
          <w:sz w:val="24"/>
          <w:szCs w:val="24"/>
        </w:rPr>
        <w:t>(</w:t>
      </w:r>
      <w:bookmarkStart w:id="13" w:name="_Hlk132700222"/>
      <w:r w:rsidR="00763851" w:rsidRPr="00D07931">
        <w:rPr>
          <w:rFonts w:asciiTheme="majorHAnsi" w:hAnsiTheme="majorHAnsi" w:cstheme="majorHAnsi"/>
          <w:i/>
          <w:iCs/>
          <w:color w:val="000000" w:themeColor="text1"/>
          <w:sz w:val="24"/>
          <w:szCs w:val="24"/>
        </w:rPr>
        <w:t>Lokunarangodage, Wickramasinghe, and Ranaweera 2015</w:t>
      </w:r>
      <w:bookmarkEnd w:id="13"/>
      <w:r w:rsidR="00763851" w:rsidRPr="00D07931">
        <w:rPr>
          <w:rFonts w:asciiTheme="majorHAnsi" w:hAnsiTheme="majorHAnsi" w:cstheme="majorHAnsi"/>
          <w:i/>
          <w:iCs/>
          <w:color w:val="000000" w:themeColor="text1"/>
          <w:sz w:val="24"/>
          <w:szCs w:val="24"/>
        </w:rPr>
        <w:t>)</w:t>
      </w:r>
    </w:p>
    <w:p w14:paraId="48F94DC7" w14:textId="0AFB0A23" w:rsidR="00D874D7" w:rsidRPr="00D961CC" w:rsidRDefault="00564483"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lastRenderedPageBreak/>
        <w:t>2.3.1</w:t>
      </w:r>
      <w:r w:rsidR="00535545"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w:t>
      </w:r>
      <w:r w:rsidR="00D874D7" w:rsidRPr="00D961CC">
        <w:rPr>
          <w:rFonts w:asciiTheme="majorHAnsi" w:hAnsiTheme="majorHAnsi" w:cstheme="majorHAnsi"/>
          <w:b/>
          <w:bCs/>
          <w:color w:val="000000" w:themeColor="text1"/>
          <w:sz w:val="24"/>
          <w:szCs w:val="24"/>
        </w:rPr>
        <w:t xml:space="preserve">Good manufacturing practice (GMP) </w:t>
      </w:r>
    </w:p>
    <w:p w14:paraId="1F29A848" w14:textId="4FC99E97" w:rsidR="00D874D7" w:rsidRPr="00D07931" w:rsidRDefault="00F41724"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GMP certification is considered a </w:t>
      </w:r>
      <w:r w:rsidR="00284AB7" w:rsidRPr="00D07931">
        <w:rPr>
          <w:rFonts w:asciiTheme="majorHAnsi" w:hAnsiTheme="majorHAnsi" w:cstheme="majorHAnsi"/>
          <w:sz w:val="24"/>
          <w:szCs w:val="24"/>
        </w:rPr>
        <w:t>compulsory prerequisite</w:t>
      </w:r>
      <w:r w:rsidRPr="00D07931">
        <w:rPr>
          <w:rFonts w:asciiTheme="majorHAnsi" w:hAnsiTheme="majorHAnsi" w:cstheme="majorHAnsi"/>
          <w:sz w:val="24"/>
          <w:szCs w:val="24"/>
        </w:rPr>
        <w:t xml:space="preserve"> program for any manufacturing facility</w:t>
      </w:r>
      <w:r w:rsidR="00284AB7" w:rsidRPr="00D07931">
        <w:rPr>
          <w:rFonts w:asciiTheme="majorHAnsi" w:hAnsiTheme="majorHAnsi" w:cstheme="majorHAnsi"/>
          <w:sz w:val="24"/>
          <w:szCs w:val="24"/>
        </w:rPr>
        <w:t>,</w:t>
      </w:r>
      <w:r w:rsidRPr="00D07931">
        <w:rPr>
          <w:rFonts w:asciiTheme="majorHAnsi" w:hAnsiTheme="majorHAnsi" w:cstheme="majorHAnsi"/>
          <w:sz w:val="24"/>
          <w:szCs w:val="24"/>
        </w:rPr>
        <w:t xml:space="preserve"> and it lays the foundation for producing quality and safe products</w:t>
      </w:r>
      <w:r w:rsidR="00E960CD">
        <w:rPr>
          <w:rFonts w:asciiTheme="majorHAnsi" w:hAnsiTheme="majorHAnsi" w:cstheme="majorHAnsi"/>
          <w:sz w:val="24"/>
          <w:szCs w:val="24"/>
        </w:rPr>
        <w:t xml:space="preserve"> </w:t>
      </w:r>
      <w:r w:rsidR="00E960CD" w:rsidRPr="00E960CD">
        <w:rPr>
          <w:rFonts w:asciiTheme="majorHAnsi" w:hAnsiTheme="majorHAnsi" w:cstheme="majorHAnsi"/>
          <w:sz w:val="24"/>
          <w:szCs w:val="24"/>
        </w:rPr>
        <w:t>(Kamble, Gunasekaran and Dhone 2020)</w:t>
      </w:r>
      <w:r w:rsidRPr="00D07931">
        <w:rPr>
          <w:rFonts w:asciiTheme="majorHAnsi" w:hAnsiTheme="majorHAnsi" w:cstheme="majorHAnsi"/>
          <w:sz w:val="24"/>
          <w:szCs w:val="24"/>
        </w:rPr>
        <w:t xml:space="preserve">. </w:t>
      </w:r>
      <w:r w:rsidR="00C536A8" w:rsidRPr="00D07931">
        <w:rPr>
          <w:rFonts w:asciiTheme="majorHAnsi" w:hAnsiTheme="majorHAnsi" w:cstheme="majorHAnsi"/>
          <w:sz w:val="24"/>
          <w:szCs w:val="24"/>
        </w:rPr>
        <w:t>GMP</w:t>
      </w:r>
      <w:r w:rsidR="00D874D7" w:rsidRPr="00D07931">
        <w:rPr>
          <w:rFonts w:asciiTheme="majorHAnsi" w:hAnsiTheme="majorHAnsi" w:cstheme="majorHAnsi"/>
          <w:sz w:val="24"/>
          <w:szCs w:val="24"/>
        </w:rPr>
        <w:t xml:space="preserve"> Regulations</w:t>
      </w:r>
      <w:r w:rsidR="006F67C0" w:rsidRPr="00D07931">
        <w:rPr>
          <w:rFonts w:asciiTheme="majorHAnsi" w:hAnsiTheme="majorHAnsi" w:cstheme="majorHAnsi"/>
          <w:sz w:val="24"/>
          <w:szCs w:val="24"/>
        </w:rPr>
        <w:t xml:space="preserve"> </w:t>
      </w:r>
      <w:r w:rsidR="00284AB7" w:rsidRPr="00D07931">
        <w:rPr>
          <w:rFonts w:asciiTheme="majorHAnsi" w:hAnsiTheme="majorHAnsi" w:cstheme="majorHAnsi"/>
          <w:sz w:val="24"/>
          <w:szCs w:val="24"/>
        </w:rPr>
        <w:t>are</w:t>
      </w:r>
      <w:r w:rsidR="006F67C0" w:rsidRPr="00D07931">
        <w:rPr>
          <w:rFonts w:asciiTheme="majorHAnsi" w:hAnsiTheme="majorHAnsi" w:cstheme="majorHAnsi"/>
          <w:sz w:val="24"/>
          <w:szCs w:val="24"/>
        </w:rPr>
        <w:t xml:space="preserve"> the </w:t>
      </w:r>
      <w:r w:rsidR="00284AB7" w:rsidRPr="00D07931">
        <w:rPr>
          <w:rFonts w:asciiTheme="majorHAnsi" w:hAnsiTheme="majorHAnsi" w:cstheme="majorHAnsi"/>
          <w:sz w:val="24"/>
          <w:szCs w:val="24"/>
        </w:rPr>
        <w:t>basis</w:t>
      </w:r>
      <w:r w:rsidR="006F67C0" w:rsidRPr="00D07931">
        <w:rPr>
          <w:rFonts w:asciiTheme="majorHAnsi" w:hAnsiTheme="majorHAnsi" w:cstheme="majorHAnsi"/>
          <w:sz w:val="24"/>
          <w:szCs w:val="24"/>
        </w:rPr>
        <w:t xml:space="preserve"> for which manufacturing facilities should </w:t>
      </w:r>
      <w:r w:rsidR="00C536A8" w:rsidRPr="00D07931">
        <w:rPr>
          <w:rFonts w:asciiTheme="majorHAnsi" w:hAnsiTheme="majorHAnsi" w:cstheme="majorHAnsi"/>
          <w:sz w:val="24"/>
          <w:szCs w:val="24"/>
        </w:rPr>
        <w:t>comply</w:t>
      </w:r>
      <w:r w:rsidR="006F67C0" w:rsidRPr="00D07931">
        <w:rPr>
          <w:rFonts w:asciiTheme="majorHAnsi" w:hAnsiTheme="majorHAnsi" w:cstheme="majorHAnsi"/>
          <w:sz w:val="24"/>
          <w:szCs w:val="24"/>
        </w:rPr>
        <w:t>, a requirement implem</w:t>
      </w:r>
      <w:r w:rsidR="00675264" w:rsidRPr="00D07931">
        <w:rPr>
          <w:rFonts w:asciiTheme="majorHAnsi" w:hAnsiTheme="majorHAnsi" w:cstheme="majorHAnsi"/>
          <w:sz w:val="24"/>
          <w:szCs w:val="24"/>
        </w:rPr>
        <w:t>en</w:t>
      </w:r>
      <w:r w:rsidR="006F67C0" w:rsidRPr="00D07931">
        <w:rPr>
          <w:rFonts w:asciiTheme="majorHAnsi" w:hAnsiTheme="majorHAnsi" w:cstheme="majorHAnsi"/>
          <w:sz w:val="24"/>
          <w:szCs w:val="24"/>
        </w:rPr>
        <w:t>te</w:t>
      </w:r>
      <w:r w:rsidR="00675264" w:rsidRPr="00D07931">
        <w:rPr>
          <w:rFonts w:asciiTheme="majorHAnsi" w:hAnsiTheme="majorHAnsi" w:cstheme="majorHAnsi"/>
          <w:sz w:val="24"/>
          <w:szCs w:val="24"/>
        </w:rPr>
        <w:t>d</w:t>
      </w:r>
      <w:r w:rsidR="006F67C0" w:rsidRPr="00D07931">
        <w:rPr>
          <w:rFonts w:asciiTheme="majorHAnsi" w:hAnsiTheme="majorHAnsi" w:cstheme="majorHAnsi"/>
          <w:sz w:val="24"/>
          <w:szCs w:val="24"/>
        </w:rPr>
        <w:t xml:space="preserve"> by local and regional authorities</w:t>
      </w:r>
      <w:r w:rsidR="00713A67" w:rsidRPr="00D07931">
        <w:rPr>
          <w:rFonts w:asciiTheme="majorHAnsi" w:hAnsiTheme="majorHAnsi" w:cstheme="majorHAnsi"/>
          <w:sz w:val="24"/>
          <w:szCs w:val="24"/>
        </w:rPr>
        <w:t xml:space="preserve"> (</w:t>
      </w:r>
      <w:bookmarkStart w:id="14" w:name="_Hlk132701310"/>
      <w:r w:rsidR="004A2C59" w:rsidRPr="00D07931">
        <w:rPr>
          <w:rFonts w:asciiTheme="majorHAnsi" w:hAnsiTheme="majorHAnsi" w:cstheme="majorHAnsi"/>
          <w:sz w:val="24"/>
          <w:szCs w:val="24"/>
        </w:rPr>
        <w:t xml:space="preserve">Gouveia </w:t>
      </w:r>
      <w:r w:rsidR="00284AB7" w:rsidRPr="00D07931">
        <w:rPr>
          <w:rFonts w:asciiTheme="majorHAnsi" w:hAnsiTheme="majorHAnsi" w:cstheme="majorHAnsi"/>
          <w:sz w:val="24"/>
          <w:szCs w:val="24"/>
        </w:rPr>
        <w:t>et al.</w:t>
      </w:r>
      <w:r w:rsidR="004A2C59" w:rsidRPr="00D07931">
        <w:rPr>
          <w:rFonts w:asciiTheme="majorHAnsi" w:hAnsiTheme="majorHAnsi" w:cstheme="majorHAnsi"/>
          <w:sz w:val="24"/>
          <w:szCs w:val="24"/>
        </w:rPr>
        <w:t xml:space="preserve"> 2015</w:t>
      </w:r>
      <w:bookmarkEnd w:id="14"/>
      <w:r w:rsidR="004A2C59" w:rsidRPr="00D07931">
        <w:rPr>
          <w:rFonts w:asciiTheme="majorHAnsi" w:hAnsiTheme="majorHAnsi" w:cstheme="majorHAnsi"/>
          <w:sz w:val="24"/>
          <w:szCs w:val="24"/>
        </w:rPr>
        <w:t xml:space="preserve">; </w:t>
      </w:r>
      <w:r w:rsidR="00713A67" w:rsidRPr="00D07931">
        <w:rPr>
          <w:rFonts w:asciiTheme="majorHAnsi" w:hAnsiTheme="majorHAnsi" w:cstheme="majorHAnsi"/>
          <w:sz w:val="24"/>
          <w:szCs w:val="24"/>
        </w:rPr>
        <w:t>Roien et al. 2022)</w:t>
      </w:r>
      <w:r w:rsidR="006F67C0" w:rsidRPr="00D07931">
        <w:rPr>
          <w:rFonts w:asciiTheme="majorHAnsi" w:hAnsiTheme="majorHAnsi" w:cstheme="majorHAnsi"/>
          <w:sz w:val="24"/>
          <w:szCs w:val="24"/>
        </w:rPr>
        <w:t xml:space="preserve">. These practices are </w:t>
      </w:r>
      <w:r w:rsidR="00284AB7" w:rsidRPr="00D07931">
        <w:rPr>
          <w:rFonts w:asciiTheme="majorHAnsi" w:hAnsiTheme="majorHAnsi" w:cstheme="majorHAnsi"/>
          <w:sz w:val="24"/>
          <w:szCs w:val="24"/>
        </w:rPr>
        <w:t>mandatory</w:t>
      </w:r>
      <w:r w:rsidR="006F67C0" w:rsidRPr="00D07931">
        <w:rPr>
          <w:rFonts w:asciiTheme="majorHAnsi" w:hAnsiTheme="majorHAnsi" w:cstheme="majorHAnsi"/>
          <w:sz w:val="24"/>
          <w:szCs w:val="24"/>
        </w:rPr>
        <w:t xml:space="preserve"> in </w:t>
      </w:r>
      <w:r w:rsidR="00C52C49" w:rsidRPr="00D07931">
        <w:rPr>
          <w:rFonts w:asciiTheme="majorHAnsi" w:hAnsiTheme="majorHAnsi" w:cstheme="majorHAnsi"/>
          <w:sz w:val="24"/>
          <w:szCs w:val="24"/>
        </w:rPr>
        <w:t>producing</w:t>
      </w:r>
      <w:r w:rsidR="006F67C0" w:rsidRPr="00D07931">
        <w:rPr>
          <w:rFonts w:asciiTheme="majorHAnsi" w:hAnsiTheme="majorHAnsi" w:cstheme="majorHAnsi"/>
          <w:sz w:val="24"/>
          <w:szCs w:val="24"/>
        </w:rPr>
        <w:t xml:space="preserve"> medical devices, food, medications, food processors, etc. and guarantee that the products </w:t>
      </w:r>
      <w:r w:rsidR="00C52C49" w:rsidRPr="00D07931">
        <w:rPr>
          <w:rFonts w:asciiTheme="majorHAnsi" w:hAnsiTheme="majorHAnsi" w:cstheme="majorHAnsi"/>
          <w:sz w:val="24"/>
          <w:szCs w:val="24"/>
        </w:rPr>
        <w:t>made</w:t>
      </w:r>
      <w:r w:rsidR="006F67C0" w:rsidRPr="00D07931">
        <w:rPr>
          <w:rFonts w:asciiTheme="majorHAnsi" w:hAnsiTheme="majorHAnsi" w:cstheme="majorHAnsi"/>
          <w:sz w:val="24"/>
          <w:szCs w:val="24"/>
        </w:rPr>
        <w:t xml:space="preserve"> by these organizations can </w:t>
      </w:r>
      <w:r w:rsidR="00284AB7" w:rsidRPr="00D07931">
        <w:rPr>
          <w:rFonts w:asciiTheme="majorHAnsi" w:hAnsiTheme="majorHAnsi" w:cstheme="majorHAnsi"/>
          <w:sz w:val="24"/>
          <w:szCs w:val="24"/>
        </w:rPr>
        <w:t>be considered</w:t>
      </w:r>
      <w:r w:rsidR="006F67C0" w:rsidRPr="00D07931">
        <w:rPr>
          <w:rFonts w:asciiTheme="majorHAnsi" w:hAnsiTheme="majorHAnsi" w:cstheme="majorHAnsi"/>
          <w:sz w:val="24"/>
          <w:szCs w:val="24"/>
        </w:rPr>
        <w:t xml:space="preserve"> safe and </w:t>
      </w:r>
      <w:r w:rsidR="00675264" w:rsidRPr="00D07931">
        <w:rPr>
          <w:rFonts w:asciiTheme="majorHAnsi" w:hAnsiTheme="majorHAnsi" w:cstheme="majorHAnsi"/>
          <w:sz w:val="24"/>
          <w:szCs w:val="24"/>
        </w:rPr>
        <w:t>effective</w:t>
      </w:r>
      <w:r w:rsidR="004A2C59" w:rsidRPr="00D07931">
        <w:rPr>
          <w:rFonts w:asciiTheme="majorHAnsi" w:hAnsiTheme="majorHAnsi" w:cstheme="majorHAnsi"/>
          <w:sz w:val="24"/>
          <w:szCs w:val="24"/>
        </w:rPr>
        <w:t xml:space="preserve"> (Gouveia </w:t>
      </w:r>
      <w:r w:rsidR="00284AB7" w:rsidRPr="00D07931">
        <w:rPr>
          <w:rFonts w:asciiTheme="majorHAnsi" w:hAnsiTheme="majorHAnsi" w:cstheme="majorHAnsi"/>
          <w:sz w:val="24"/>
          <w:szCs w:val="24"/>
        </w:rPr>
        <w:t>et al.</w:t>
      </w:r>
      <w:r w:rsidR="004A2C59" w:rsidRPr="00D07931">
        <w:rPr>
          <w:rFonts w:asciiTheme="majorHAnsi" w:hAnsiTheme="majorHAnsi" w:cstheme="majorHAnsi"/>
          <w:sz w:val="24"/>
          <w:szCs w:val="24"/>
        </w:rPr>
        <w:t xml:space="preserve"> 2015)</w:t>
      </w:r>
      <w:r w:rsidR="00675264" w:rsidRPr="00D07931">
        <w:rPr>
          <w:rFonts w:asciiTheme="majorHAnsi" w:hAnsiTheme="majorHAnsi" w:cstheme="majorHAnsi"/>
          <w:sz w:val="24"/>
          <w:szCs w:val="24"/>
        </w:rPr>
        <w:t>. The approach adopted by GMP integrates quality</w:t>
      </w:r>
      <w:r w:rsidR="00C536A8" w:rsidRPr="00D07931">
        <w:rPr>
          <w:rFonts w:asciiTheme="majorHAnsi" w:hAnsiTheme="majorHAnsi" w:cstheme="majorHAnsi"/>
          <w:sz w:val="24"/>
          <w:szCs w:val="24"/>
        </w:rPr>
        <w:t xml:space="preserve"> and safety </w:t>
      </w:r>
      <w:r w:rsidR="00CC06CB" w:rsidRPr="00D07931">
        <w:rPr>
          <w:rFonts w:asciiTheme="majorHAnsi" w:hAnsiTheme="majorHAnsi" w:cstheme="majorHAnsi"/>
          <w:sz w:val="24"/>
          <w:szCs w:val="24"/>
        </w:rPr>
        <w:t xml:space="preserve">in every step of the manufacturing process </w:t>
      </w:r>
      <w:r w:rsidR="00284AB7" w:rsidRPr="00D07931">
        <w:rPr>
          <w:rFonts w:asciiTheme="majorHAnsi" w:hAnsiTheme="majorHAnsi" w:cstheme="majorHAnsi"/>
          <w:sz w:val="24"/>
          <w:szCs w:val="24"/>
        </w:rPr>
        <w:t xml:space="preserve">and </w:t>
      </w:r>
      <w:r w:rsidR="00C52C49" w:rsidRPr="00D07931">
        <w:rPr>
          <w:rFonts w:asciiTheme="majorHAnsi" w:hAnsiTheme="majorHAnsi" w:cstheme="majorHAnsi"/>
          <w:sz w:val="24"/>
          <w:szCs w:val="24"/>
        </w:rPr>
        <w:t xml:space="preserve">eliminates the </w:t>
      </w:r>
      <w:r w:rsidR="00CC06CB" w:rsidRPr="00D07931">
        <w:rPr>
          <w:rFonts w:asciiTheme="majorHAnsi" w:hAnsiTheme="majorHAnsi" w:cstheme="majorHAnsi"/>
          <w:sz w:val="24"/>
          <w:szCs w:val="24"/>
        </w:rPr>
        <w:t xml:space="preserve">risk of contamination, mix-ups, and errors. </w:t>
      </w:r>
      <w:r w:rsidR="00C536A8" w:rsidRPr="00D07931">
        <w:rPr>
          <w:rFonts w:asciiTheme="majorHAnsi" w:hAnsiTheme="majorHAnsi" w:cstheme="majorHAnsi"/>
          <w:sz w:val="24"/>
          <w:szCs w:val="24"/>
        </w:rPr>
        <w:t xml:space="preserve">Following the basic requirements during </w:t>
      </w:r>
      <w:r w:rsidR="000D5417" w:rsidRPr="00D07931">
        <w:rPr>
          <w:rFonts w:asciiTheme="majorHAnsi" w:hAnsiTheme="majorHAnsi" w:cstheme="majorHAnsi"/>
          <w:sz w:val="24"/>
          <w:szCs w:val="24"/>
        </w:rPr>
        <w:t xml:space="preserve">manufacturing </w:t>
      </w:r>
      <w:r w:rsidR="00C536A8" w:rsidRPr="00D07931">
        <w:rPr>
          <w:rFonts w:asciiTheme="majorHAnsi" w:hAnsiTheme="majorHAnsi" w:cstheme="majorHAnsi"/>
          <w:sz w:val="24"/>
          <w:szCs w:val="24"/>
        </w:rPr>
        <w:t>protects the buyer</w:t>
      </w:r>
      <w:r w:rsidR="00CC06CB" w:rsidRPr="00D07931">
        <w:rPr>
          <w:rFonts w:asciiTheme="majorHAnsi" w:hAnsiTheme="majorHAnsi" w:cstheme="majorHAnsi"/>
          <w:sz w:val="24"/>
          <w:szCs w:val="24"/>
        </w:rPr>
        <w:t xml:space="preserve"> from harm</w:t>
      </w:r>
      <w:r w:rsidR="00C53F6B" w:rsidRPr="00D07931">
        <w:rPr>
          <w:rFonts w:asciiTheme="majorHAnsi" w:hAnsiTheme="majorHAnsi" w:cstheme="majorHAnsi"/>
          <w:sz w:val="24"/>
          <w:szCs w:val="24"/>
        </w:rPr>
        <w:t xml:space="preserve"> </w:t>
      </w:r>
      <w:bookmarkStart w:id="15" w:name="_Hlk132702100"/>
      <w:r w:rsidR="00C53F6B" w:rsidRPr="00D07931">
        <w:rPr>
          <w:rFonts w:asciiTheme="majorHAnsi" w:hAnsiTheme="majorHAnsi" w:cstheme="majorHAnsi"/>
          <w:sz w:val="24"/>
          <w:szCs w:val="24"/>
        </w:rPr>
        <w:t>(Hole, Hole and McFalone-Shaw 2021)</w:t>
      </w:r>
      <w:r w:rsidR="00CC06CB" w:rsidRPr="00D07931">
        <w:rPr>
          <w:rFonts w:asciiTheme="majorHAnsi" w:hAnsiTheme="majorHAnsi" w:cstheme="majorHAnsi"/>
          <w:sz w:val="24"/>
          <w:szCs w:val="24"/>
        </w:rPr>
        <w:t xml:space="preserve">. </w:t>
      </w:r>
      <w:bookmarkEnd w:id="15"/>
      <w:r w:rsidR="00CC06CB" w:rsidRPr="00D07931">
        <w:rPr>
          <w:rFonts w:asciiTheme="majorHAnsi" w:hAnsiTheme="majorHAnsi" w:cstheme="majorHAnsi"/>
          <w:sz w:val="24"/>
          <w:szCs w:val="24"/>
        </w:rPr>
        <w:t xml:space="preserve">Quality approaches </w:t>
      </w:r>
      <w:r w:rsidR="00284AB7" w:rsidRPr="00D07931">
        <w:rPr>
          <w:rFonts w:asciiTheme="majorHAnsi" w:hAnsiTheme="majorHAnsi" w:cstheme="majorHAnsi"/>
          <w:sz w:val="24"/>
          <w:szCs w:val="24"/>
        </w:rPr>
        <w:t>specified</w:t>
      </w:r>
      <w:r w:rsidR="00CC06CB" w:rsidRPr="00D07931">
        <w:rPr>
          <w:rFonts w:asciiTheme="majorHAnsi" w:hAnsiTheme="majorHAnsi" w:cstheme="majorHAnsi"/>
          <w:sz w:val="24"/>
          <w:szCs w:val="24"/>
        </w:rPr>
        <w:t xml:space="preserve"> by </w:t>
      </w:r>
      <w:r w:rsidR="00D874D7" w:rsidRPr="00D07931">
        <w:rPr>
          <w:rFonts w:asciiTheme="majorHAnsi" w:hAnsiTheme="majorHAnsi" w:cstheme="majorHAnsi"/>
          <w:sz w:val="24"/>
          <w:szCs w:val="24"/>
        </w:rPr>
        <w:t xml:space="preserve">GMP systems </w:t>
      </w:r>
      <w:r w:rsidR="00284AB7" w:rsidRPr="00D07931">
        <w:rPr>
          <w:rFonts w:asciiTheme="majorHAnsi" w:hAnsiTheme="majorHAnsi" w:cstheme="majorHAnsi"/>
          <w:sz w:val="24"/>
          <w:szCs w:val="24"/>
        </w:rPr>
        <w:t>include</w:t>
      </w:r>
      <w:r w:rsidR="00CC06CB" w:rsidRPr="00D07931">
        <w:rPr>
          <w:rFonts w:asciiTheme="majorHAnsi" w:hAnsiTheme="majorHAnsi" w:cstheme="majorHAnsi"/>
          <w:sz w:val="24"/>
          <w:szCs w:val="24"/>
        </w:rPr>
        <w:t xml:space="preserve"> but </w:t>
      </w:r>
      <w:r w:rsidR="00C52C49" w:rsidRPr="00D07931">
        <w:rPr>
          <w:rFonts w:asciiTheme="majorHAnsi" w:hAnsiTheme="majorHAnsi" w:cstheme="majorHAnsi"/>
          <w:sz w:val="24"/>
          <w:szCs w:val="24"/>
        </w:rPr>
        <w:t xml:space="preserve">are </w:t>
      </w:r>
      <w:r w:rsidR="00CC06CB" w:rsidRPr="00D07931">
        <w:rPr>
          <w:rFonts w:asciiTheme="majorHAnsi" w:hAnsiTheme="majorHAnsi" w:cstheme="majorHAnsi"/>
          <w:sz w:val="24"/>
          <w:szCs w:val="24"/>
        </w:rPr>
        <w:t xml:space="preserve">not limited to quality objectives, standard operating procedures (SOPs), product and process validation, testing of raw materials and </w:t>
      </w:r>
      <w:r w:rsidR="00284AB7" w:rsidRPr="00D07931">
        <w:rPr>
          <w:rFonts w:asciiTheme="majorHAnsi" w:hAnsiTheme="majorHAnsi" w:cstheme="majorHAnsi"/>
          <w:sz w:val="24"/>
          <w:szCs w:val="24"/>
        </w:rPr>
        <w:t>finished</w:t>
      </w:r>
      <w:r w:rsidR="00CC06CB" w:rsidRPr="00D07931">
        <w:rPr>
          <w:rFonts w:asciiTheme="majorHAnsi" w:hAnsiTheme="majorHAnsi" w:cstheme="majorHAnsi"/>
          <w:sz w:val="24"/>
          <w:szCs w:val="24"/>
        </w:rPr>
        <w:t xml:space="preserve"> products, investigation of nonconformities, record control, training and competency assessment of staff, and equipment verification</w:t>
      </w:r>
      <w:bookmarkStart w:id="16" w:name="bbb0730"/>
      <w:r w:rsidR="00D874D7" w:rsidRPr="00D07931">
        <w:rPr>
          <w:rFonts w:asciiTheme="majorHAnsi" w:hAnsiTheme="majorHAnsi" w:cstheme="majorHAnsi"/>
          <w:sz w:val="24"/>
          <w:szCs w:val="24"/>
        </w:rPr>
        <w:t xml:space="preserve"> (</w:t>
      </w:r>
      <w:bookmarkStart w:id="17" w:name="bbb0645"/>
      <w:r w:rsidR="00D874D7" w:rsidRPr="00D07931">
        <w:rPr>
          <w:rFonts w:asciiTheme="majorHAnsi" w:hAnsiTheme="majorHAnsi" w:cstheme="majorHAnsi"/>
          <w:sz w:val="24"/>
          <w:szCs w:val="24"/>
        </w:rPr>
        <w:fldChar w:fldCharType="begin"/>
      </w:r>
      <w:r w:rsidR="00D874D7" w:rsidRPr="00D07931">
        <w:rPr>
          <w:rFonts w:asciiTheme="majorHAnsi" w:hAnsiTheme="majorHAnsi" w:cstheme="majorHAnsi"/>
          <w:sz w:val="24"/>
          <w:szCs w:val="24"/>
        </w:rPr>
        <w:instrText xml:space="preserve"> HYPERLINK "https://www.sciencedirect.com/science/article/pii/S2590156721000244" \l "bb0645" </w:instrText>
      </w:r>
      <w:r w:rsidR="00D874D7" w:rsidRPr="00D07931">
        <w:rPr>
          <w:rFonts w:asciiTheme="majorHAnsi" w:hAnsiTheme="majorHAnsi" w:cstheme="majorHAnsi"/>
          <w:sz w:val="24"/>
          <w:szCs w:val="24"/>
        </w:rPr>
        <w:fldChar w:fldCharType="separate"/>
      </w:r>
      <w:r w:rsidR="00D874D7" w:rsidRPr="00D07931">
        <w:rPr>
          <w:rStyle w:val="Hyperlink"/>
          <w:rFonts w:asciiTheme="majorHAnsi" w:hAnsiTheme="majorHAnsi" w:cstheme="majorHAnsi"/>
          <w:color w:val="auto"/>
          <w:sz w:val="24"/>
          <w:szCs w:val="24"/>
          <w:u w:val="none"/>
        </w:rPr>
        <w:t>Sarvari et al.</w:t>
      </w:r>
      <w:r w:rsidR="00C53F6B" w:rsidRPr="00D07931">
        <w:rPr>
          <w:rStyle w:val="Hyperlink"/>
          <w:rFonts w:asciiTheme="majorHAnsi" w:hAnsiTheme="majorHAnsi" w:cstheme="majorHAnsi"/>
          <w:color w:val="auto"/>
          <w:sz w:val="24"/>
          <w:szCs w:val="24"/>
          <w:u w:val="none"/>
        </w:rPr>
        <w:t xml:space="preserve"> </w:t>
      </w:r>
      <w:r w:rsidR="00D874D7" w:rsidRPr="00D07931">
        <w:rPr>
          <w:rStyle w:val="Hyperlink"/>
          <w:rFonts w:asciiTheme="majorHAnsi" w:hAnsiTheme="majorHAnsi" w:cstheme="majorHAnsi"/>
          <w:color w:val="auto"/>
          <w:sz w:val="24"/>
          <w:szCs w:val="24"/>
          <w:u w:val="none"/>
        </w:rPr>
        <w:t>2020</w:t>
      </w:r>
      <w:r w:rsidR="00D874D7" w:rsidRPr="00D07931">
        <w:rPr>
          <w:rFonts w:asciiTheme="majorHAnsi" w:hAnsiTheme="majorHAnsi" w:cstheme="majorHAnsi"/>
          <w:sz w:val="24"/>
          <w:szCs w:val="24"/>
        </w:rPr>
        <w:fldChar w:fldCharType="end"/>
      </w:r>
      <w:bookmarkEnd w:id="17"/>
      <w:r w:rsidR="00D874D7" w:rsidRPr="00D07931">
        <w:rPr>
          <w:rFonts w:asciiTheme="majorHAnsi" w:hAnsiTheme="majorHAnsi" w:cstheme="majorHAnsi"/>
          <w:sz w:val="24"/>
          <w:szCs w:val="24"/>
        </w:rPr>
        <w:t>)</w:t>
      </w:r>
      <w:bookmarkStart w:id="18" w:name="bbb0545"/>
      <w:bookmarkEnd w:id="16"/>
      <w:r w:rsidR="00D74E9F" w:rsidRPr="00D07931">
        <w:rPr>
          <w:rFonts w:asciiTheme="majorHAnsi" w:hAnsiTheme="majorHAnsi" w:cstheme="majorHAnsi"/>
          <w:sz w:val="24"/>
          <w:szCs w:val="24"/>
        </w:rPr>
        <w:t xml:space="preserve">. </w:t>
      </w:r>
    </w:p>
    <w:bookmarkEnd w:id="18"/>
    <w:p w14:paraId="445B11FA" w14:textId="3C6B6BF8" w:rsidR="000D5417" w:rsidRPr="00D07931" w:rsidRDefault="000D541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Around the world, routine GMP inspections are carried out by various regulatory bodies</w:t>
      </w:r>
      <w:r w:rsidR="00E960CD">
        <w:rPr>
          <w:rFonts w:asciiTheme="majorHAnsi" w:hAnsiTheme="majorHAnsi" w:cstheme="majorHAnsi"/>
          <w:sz w:val="24"/>
          <w:szCs w:val="24"/>
        </w:rPr>
        <w:t xml:space="preserve">, such as US FDA, </w:t>
      </w:r>
      <w:r w:rsidR="00E960CD" w:rsidRPr="00D07931">
        <w:rPr>
          <w:rFonts w:asciiTheme="majorHAnsi" w:hAnsiTheme="majorHAnsi" w:cstheme="majorHAnsi"/>
          <w:sz w:val="24"/>
          <w:szCs w:val="24"/>
        </w:rPr>
        <w:t>European Medicines Agency (EMA)</w:t>
      </w:r>
      <w:r w:rsidR="00E960CD">
        <w:rPr>
          <w:rFonts w:asciiTheme="majorHAnsi" w:hAnsiTheme="majorHAnsi" w:cstheme="majorHAnsi"/>
          <w:sz w:val="24"/>
          <w:szCs w:val="24"/>
        </w:rPr>
        <w:t xml:space="preserve">, and </w:t>
      </w:r>
      <w:r w:rsidR="00E960CD" w:rsidRPr="00D07931">
        <w:rPr>
          <w:rFonts w:asciiTheme="majorHAnsi" w:hAnsiTheme="majorHAnsi" w:cstheme="majorHAnsi"/>
          <w:sz w:val="24"/>
          <w:szCs w:val="24"/>
        </w:rPr>
        <w:t>Medicines and Healthcare Products Regulatory Agency (MHRA)</w:t>
      </w:r>
      <w:r w:rsidR="00E960CD">
        <w:rPr>
          <w:rFonts w:asciiTheme="majorHAnsi" w:hAnsiTheme="majorHAnsi" w:cstheme="majorHAnsi"/>
          <w:sz w:val="24"/>
          <w:szCs w:val="24"/>
        </w:rPr>
        <w:t xml:space="preserve">, </w:t>
      </w:r>
      <w:r w:rsidRPr="00D07931">
        <w:rPr>
          <w:rFonts w:asciiTheme="majorHAnsi" w:hAnsiTheme="majorHAnsi" w:cstheme="majorHAnsi"/>
          <w:sz w:val="24"/>
          <w:szCs w:val="24"/>
        </w:rPr>
        <w:t>to ensure pharmaceutical products' safe and quality manufacturing (Abd</w:t>
      </w:r>
      <w:r w:rsidR="006720EC">
        <w:rPr>
          <w:rFonts w:asciiTheme="majorHAnsi" w:hAnsiTheme="majorHAnsi" w:cstheme="majorHAnsi"/>
          <w:sz w:val="24"/>
          <w:szCs w:val="24"/>
        </w:rPr>
        <w:t>e</w:t>
      </w:r>
      <w:r w:rsidRPr="00D07931">
        <w:rPr>
          <w:rFonts w:asciiTheme="majorHAnsi" w:hAnsiTheme="majorHAnsi" w:cstheme="majorHAnsi"/>
          <w:sz w:val="24"/>
          <w:szCs w:val="24"/>
        </w:rPr>
        <w:t xml:space="preserve">llah </w:t>
      </w:r>
      <w:r w:rsidR="006720EC">
        <w:rPr>
          <w:rFonts w:asciiTheme="majorHAnsi" w:hAnsiTheme="majorHAnsi" w:cstheme="majorHAnsi"/>
          <w:sz w:val="24"/>
          <w:szCs w:val="24"/>
        </w:rPr>
        <w:t>et al.</w:t>
      </w:r>
      <w:r w:rsidRPr="00D07931">
        <w:rPr>
          <w:rFonts w:asciiTheme="majorHAnsi" w:hAnsiTheme="majorHAnsi" w:cstheme="majorHAnsi"/>
          <w:sz w:val="24"/>
          <w:szCs w:val="24"/>
        </w:rPr>
        <w:t xml:space="preserve"> 2016)</w:t>
      </w:r>
      <w:r w:rsidR="00E960CD">
        <w:rPr>
          <w:rFonts w:asciiTheme="majorHAnsi" w:hAnsiTheme="majorHAnsi" w:cstheme="majorHAnsi"/>
          <w:sz w:val="24"/>
          <w:szCs w:val="24"/>
        </w:rPr>
        <w:t>.</w:t>
      </w:r>
      <w:r w:rsidRPr="00D07931">
        <w:rPr>
          <w:rFonts w:asciiTheme="majorHAnsi" w:hAnsiTheme="majorHAnsi" w:cstheme="majorHAnsi"/>
          <w:sz w:val="24"/>
          <w:szCs w:val="24"/>
        </w:rPr>
        <w:t xml:space="preserve"> </w:t>
      </w:r>
    </w:p>
    <w:p w14:paraId="74CD88BF" w14:textId="0DEA0C4D" w:rsidR="000D5417" w:rsidRPr="00D07931" w:rsidRDefault="000D541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According to Haleem et al. (2015), GMP focuses on reducing or preventing the introduction of hazards associated with the finished pharmaceutical product. The related risks extend to identifying errors in the labelling process. As a result, the patient may receive the wrong medication, contamination of the product that can lead to serious health issues or even death and finally, incorrect quality of ingredients being added to the product that may result in adverse health effects or poor treatment (</w:t>
      </w:r>
      <w:r w:rsidR="00CF0E43">
        <w:rPr>
          <w:rFonts w:asciiTheme="majorHAnsi" w:hAnsiTheme="majorHAnsi" w:cstheme="majorHAnsi"/>
          <w:sz w:val="24"/>
          <w:szCs w:val="24"/>
        </w:rPr>
        <w:t>Nayak</w:t>
      </w:r>
      <w:r w:rsidRPr="00D07931">
        <w:rPr>
          <w:rFonts w:asciiTheme="majorHAnsi" w:hAnsiTheme="majorHAnsi" w:cstheme="majorHAnsi"/>
          <w:sz w:val="24"/>
          <w:szCs w:val="24"/>
        </w:rPr>
        <w:t xml:space="preserve"> et al. 2019).</w:t>
      </w:r>
    </w:p>
    <w:p w14:paraId="0C03FAEE" w14:textId="77777777" w:rsidR="000D5417" w:rsidRPr="00D07931" w:rsidRDefault="000D541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GMP guidelines cover production, storage, dispensing, raw materials, facilities, equipment, training, and employee hygiene within pharmaceutical manufacturing (Abou-El-Enein et al. 2013). In addition, each process or testing must be guided by clearly defined instructions that are documented, reviewed and approved by the Quality Assurance department. The GMP </w:t>
      </w:r>
      <w:r w:rsidRPr="00D07931">
        <w:rPr>
          <w:rFonts w:asciiTheme="majorHAnsi" w:hAnsiTheme="majorHAnsi" w:cstheme="majorHAnsi"/>
          <w:sz w:val="24"/>
          <w:szCs w:val="24"/>
        </w:rPr>
        <w:lastRenderedPageBreak/>
        <w:t>guidelines facilitate quality integration in every manufacturing process step as it cannot be added to the finished product (Nally 2016; Jain and Jain 2017).</w:t>
      </w:r>
    </w:p>
    <w:p w14:paraId="50459867" w14:textId="59142252" w:rsidR="000D5417" w:rsidRPr="00D07931" w:rsidRDefault="000D5417"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Furthermore, GMP </w:t>
      </w:r>
      <w:r w:rsidR="00E960CD">
        <w:rPr>
          <w:rFonts w:asciiTheme="majorHAnsi" w:hAnsiTheme="majorHAnsi" w:cstheme="majorHAnsi"/>
          <w:sz w:val="24"/>
          <w:szCs w:val="24"/>
        </w:rPr>
        <w:t xml:space="preserve">certification is used by many companies worldwide to expand their potential to export pharmaceutical products </w:t>
      </w:r>
      <w:r w:rsidRPr="00D07931">
        <w:rPr>
          <w:rFonts w:asciiTheme="majorHAnsi" w:hAnsiTheme="majorHAnsi" w:cstheme="majorHAnsi"/>
          <w:sz w:val="24"/>
          <w:szCs w:val="24"/>
        </w:rPr>
        <w:t>(Jerez 2020</w:t>
      </w:r>
      <w:r w:rsidR="00E960CD">
        <w:rPr>
          <w:rFonts w:asciiTheme="majorHAnsi" w:hAnsiTheme="majorHAnsi" w:cstheme="majorHAnsi"/>
          <w:sz w:val="24"/>
          <w:szCs w:val="24"/>
        </w:rPr>
        <w:t>).</w:t>
      </w:r>
      <w:r w:rsidRPr="00D07931">
        <w:rPr>
          <w:rFonts w:asciiTheme="majorHAnsi" w:hAnsiTheme="majorHAnsi" w:cstheme="majorHAnsi"/>
          <w:sz w:val="24"/>
          <w:szCs w:val="24"/>
        </w:rPr>
        <w:t xml:space="preserve"> </w:t>
      </w:r>
    </w:p>
    <w:p w14:paraId="17796E76" w14:textId="77777777" w:rsidR="00B04C54" w:rsidRDefault="0049000B" w:rsidP="00D07931">
      <w:pPr>
        <w:spacing w:line="360" w:lineRule="auto"/>
        <w:jc w:val="both"/>
        <w:rPr>
          <w:rFonts w:asciiTheme="majorHAnsi" w:hAnsiTheme="majorHAnsi" w:cstheme="majorHAnsi"/>
          <w:i/>
          <w:iCs/>
          <w:sz w:val="24"/>
          <w:szCs w:val="24"/>
        </w:rPr>
      </w:pPr>
      <w:r w:rsidRPr="00D07931">
        <w:rPr>
          <w:rFonts w:asciiTheme="majorHAnsi" w:hAnsiTheme="majorHAnsi" w:cstheme="majorHAnsi"/>
          <w:sz w:val="24"/>
          <w:szCs w:val="24"/>
        </w:rPr>
        <w:t xml:space="preserve">GMP </w:t>
      </w:r>
      <w:r w:rsidR="00423917" w:rsidRPr="00D07931">
        <w:rPr>
          <w:rFonts w:asciiTheme="majorHAnsi" w:hAnsiTheme="majorHAnsi" w:cstheme="majorHAnsi"/>
          <w:sz w:val="24"/>
          <w:szCs w:val="24"/>
        </w:rPr>
        <w:t>focuses</w:t>
      </w:r>
      <w:r w:rsidR="00C331BD" w:rsidRPr="00D07931">
        <w:rPr>
          <w:rFonts w:asciiTheme="majorHAnsi" w:hAnsiTheme="majorHAnsi" w:cstheme="majorHAnsi"/>
          <w:sz w:val="24"/>
          <w:szCs w:val="24"/>
        </w:rPr>
        <w:t xml:space="preserve"> on </w:t>
      </w:r>
      <w:r w:rsidR="00F41724" w:rsidRPr="00D07931">
        <w:rPr>
          <w:rFonts w:asciiTheme="majorHAnsi" w:hAnsiTheme="majorHAnsi" w:cstheme="majorHAnsi"/>
          <w:sz w:val="24"/>
          <w:szCs w:val="24"/>
        </w:rPr>
        <w:t>five (5)</w:t>
      </w:r>
      <w:r w:rsidR="00C331BD" w:rsidRPr="00D07931">
        <w:rPr>
          <w:rFonts w:asciiTheme="majorHAnsi" w:hAnsiTheme="majorHAnsi" w:cstheme="majorHAnsi"/>
          <w:sz w:val="24"/>
          <w:szCs w:val="24"/>
        </w:rPr>
        <w:t xml:space="preserve"> main </w:t>
      </w:r>
      <w:r w:rsidR="00423917" w:rsidRPr="00D07931">
        <w:rPr>
          <w:rFonts w:asciiTheme="majorHAnsi" w:hAnsiTheme="majorHAnsi" w:cstheme="majorHAnsi"/>
          <w:sz w:val="24"/>
          <w:szCs w:val="24"/>
        </w:rPr>
        <w:t>manufacturing parameters:</w:t>
      </w:r>
      <w:r w:rsidR="00CF0AD5" w:rsidRPr="00D07931">
        <w:rPr>
          <w:rFonts w:asciiTheme="majorHAnsi" w:hAnsiTheme="majorHAnsi" w:cstheme="majorHAnsi"/>
          <w:sz w:val="24"/>
          <w:szCs w:val="24"/>
        </w:rPr>
        <w:t xml:space="preserve"> People, </w:t>
      </w:r>
      <w:r w:rsidR="00284AB7" w:rsidRPr="00D07931">
        <w:rPr>
          <w:rFonts w:asciiTheme="majorHAnsi" w:hAnsiTheme="majorHAnsi" w:cstheme="majorHAnsi"/>
          <w:sz w:val="24"/>
          <w:szCs w:val="24"/>
        </w:rPr>
        <w:t>Processes</w:t>
      </w:r>
      <w:r w:rsidR="00CF0AD5" w:rsidRPr="00D07931">
        <w:rPr>
          <w:rFonts w:asciiTheme="majorHAnsi" w:hAnsiTheme="majorHAnsi" w:cstheme="majorHAnsi"/>
          <w:sz w:val="24"/>
          <w:szCs w:val="24"/>
        </w:rPr>
        <w:t xml:space="preserve">, Procedures, Premises Equipment and Products. These areas represent the </w:t>
      </w:r>
      <w:r w:rsidR="00C331BD" w:rsidRPr="00D07931">
        <w:rPr>
          <w:rFonts w:asciiTheme="majorHAnsi" w:hAnsiTheme="majorHAnsi" w:cstheme="majorHAnsi"/>
          <w:sz w:val="24"/>
          <w:szCs w:val="24"/>
        </w:rPr>
        <w:t>most controlled areas during the manufacturing process</w:t>
      </w:r>
      <w:r w:rsidR="00423917" w:rsidRPr="00D07931">
        <w:rPr>
          <w:rFonts w:asciiTheme="majorHAnsi" w:hAnsiTheme="majorHAnsi" w:cstheme="majorHAnsi"/>
          <w:sz w:val="24"/>
          <w:szCs w:val="24"/>
        </w:rPr>
        <w:t>. B</w:t>
      </w:r>
      <w:r w:rsidR="00C331BD" w:rsidRPr="00D07931">
        <w:rPr>
          <w:rFonts w:asciiTheme="majorHAnsi" w:hAnsiTheme="majorHAnsi" w:cstheme="majorHAnsi"/>
          <w:sz w:val="24"/>
          <w:szCs w:val="24"/>
        </w:rPr>
        <w:t>y applying GMP in these areas, organizations can guarantee product safety and quality (</w:t>
      </w:r>
      <w:r w:rsidR="00354C98" w:rsidRPr="00D07931">
        <w:rPr>
          <w:rFonts w:asciiTheme="majorHAnsi" w:hAnsiTheme="majorHAnsi" w:cstheme="majorHAnsi"/>
          <w:sz w:val="24"/>
          <w:szCs w:val="24"/>
        </w:rPr>
        <w:t>Hole, Hole and McFalone-Shaw 2021).</w:t>
      </w:r>
      <w:r w:rsidR="00B04C54" w:rsidRPr="00B04C54">
        <w:rPr>
          <w:rFonts w:asciiTheme="majorHAnsi" w:hAnsiTheme="majorHAnsi" w:cstheme="majorHAnsi"/>
          <w:i/>
          <w:iCs/>
          <w:sz w:val="24"/>
          <w:szCs w:val="24"/>
        </w:rPr>
        <w:t xml:space="preserve"> </w:t>
      </w:r>
    </w:p>
    <w:p w14:paraId="47B62251" w14:textId="1F8A6AA4" w:rsidR="00D874D7" w:rsidRPr="00B04C54" w:rsidRDefault="00B04C54" w:rsidP="00B04C54">
      <w:pPr>
        <w:spacing w:line="360" w:lineRule="auto"/>
        <w:jc w:val="center"/>
        <w:rPr>
          <w:rFonts w:asciiTheme="majorHAnsi" w:hAnsiTheme="majorHAnsi" w:cstheme="majorHAnsi"/>
          <w:sz w:val="24"/>
          <w:szCs w:val="24"/>
        </w:rPr>
      </w:pPr>
      <w:r w:rsidRPr="00B04C54">
        <w:rPr>
          <w:rFonts w:asciiTheme="majorHAnsi" w:hAnsiTheme="majorHAnsi" w:cstheme="majorHAnsi"/>
          <w:sz w:val="24"/>
          <w:szCs w:val="24"/>
        </w:rPr>
        <w:t>Figure 2.2: Principles of GMP</w:t>
      </w:r>
      <w:r>
        <w:rPr>
          <w:rFonts w:asciiTheme="majorHAnsi" w:hAnsiTheme="majorHAnsi" w:cstheme="majorHAnsi"/>
          <w:sz w:val="24"/>
          <w:szCs w:val="24"/>
        </w:rPr>
        <w:t xml:space="preserve">. </w:t>
      </w:r>
    </w:p>
    <w:p w14:paraId="31975335" w14:textId="68D79E4A" w:rsidR="00D874D7" w:rsidRPr="00D07931" w:rsidRDefault="00D874D7" w:rsidP="00D07C04">
      <w:pPr>
        <w:spacing w:line="360" w:lineRule="auto"/>
        <w:jc w:val="center"/>
        <w:rPr>
          <w:rFonts w:asciiTheme="majorHAnsi" w:hAnsiTheme="majorHAnsi" w:cstheme="majorHAnsi"/>
          <w:sz w:val="24"/>
          <w:szCs w:val="24"/>
        </w:rPr>
      </w:pPr>
      <w:r w:rsidRPr="00D07931">
        <w:rPr>
          <w:rFonts w:asciiTheme="majorHAnsi" w:hAnsiTheme="majorHAnsi" w:cstheme="majorHAnsi"/>
          <w:noProof/>
          <w:sz w:val="24"/>
          <w:szCs w:val="24"/>
        </w:rPr>
        <w:drawing>
          <wp:inline distT="0" distB="0" distL="0" distR="0" wp14:anchorId="070E41A7" wp14:editId="067DC999">
            <wp:extent cx="3486208" cy="2303137"/>
            <wp:effectExtent l="0" t="0" r="0" b="2540"/>
            <wp:docPr id="7" name="Picture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956" cy="2307595"/>
                    </a:xfrm>
                    <a:prstGeom prst="rect">
                      <a:avLst/>
                    </a:prstGeom>
                    <a:noFill/>
                    <a:ln>
                      <a:noFill/>
                    </a:ln>
                  </pic:spPr>
                </pic:pic>
              </a:graphicData>
            </a:graphic>
          </wp:inline>
        </w:drawing>
      </w:r>
    </w:p>
    <w:p w14:paraId="2EA3D866" w14:textId="1C29DD49" w:rsidR="008031B9" w:rsidRPr="00D07931" w:rsidRDefault="00354C98" w:rsidP="00B04C54">
      <w:pPr>
        <w:spacing w:line="360" w:lineRule="auto"/>
        <w:jc w:val="right"/>
        <w:rPr>
          <w:rFonts w:asciiTheme="majorHAnsi" w:hAnsiTheme="majorHAnsi" w:cstheme="majorHAnsi"/>
          <w:i/>
          <w:iCs/>
          <w:sz w:val="24"/>
          <w:szCs w:val="24"/>
        </w:rPr>
      </w:pPr>
      <w:r w:rsidRPr="00D07931">
        <w:rPr>
          <w:rFonts w:asciiTheme="majorHAnsi" w:hAnsiTheme="majorHAnsi" w:cstheme="majorHAnsi"/>
          <w:i/>
          <w:iCs/>
          <w:sz w:val="24"/>
          <w:szCs w:val="24"/>
        </w:rPr>
        <w:t xml:space="preserve"> (Hole, Hole</w:t>
      </w:r>
      <w:r w:rsidR="00423917" w:rsidRPr="00D07931">
        <w:rPr>
          <w:rFonts w:asciiTheme="majorHAnsi" w:hAnsiTheme="majorHAnsi" w:cstheme="majorHAnsi"/>
          <w:i/>
          <w:iCs/>
          <w:sz w:val="24"/>
          <w:szCs w:val="24"/>
        </w:rPr>
        <w:t xml:space="preserve"> </w:t>
      </w:r>
      <w:r w:rsidRPr="00D07931">
        <w:rPr>
          <w:rFonts w:asciiTheme="majorHAnsi" w:hAnsiTheme="majorHAnsi" w:cstheme="majorHAnsi"/>
          <w:i/>
          <w:iCs/>
          <w:sz w:val="24"/>
          <w:szCs w:val="24"/>
        </w:rPr>
        <w:t>and McFalone-Shaw 2021)</w:t>
      </w:r>
    </w:p>
    <w:p w14:paraId="3ADCB1EF" w14:textId="3EFE889A" w:rsidR="00D874D7" w:rsidRPr="00D961CC" w:rsidRDefault="00535545"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2.3.2. </w:t>
      </w:r>
      <w:r w:rsidR="00F33A0D" w:rsidRPr="00D961CC">
        <w:rPr>
          <w:rFonts w:asciiTheme="majorHAnsi" w:hAnsiTheme="majorHAnsi" w:cstheme="majorHAnsi"/>
          <w:b/>
          <w:bCs/>
          <w:color w:val="000000" w:themeColor="text1"/>
          <w:sz w:val="24"/>
          <w:szCs w:val="24"/>
        </w:rPr>
        <w:t>Hazard Analysis Critical Control Point (</w:t>
      </w:r>
      <w:r w:rsidR="000A0487" w:rsidRPr="00D961CC">
        <w:rPr>
          <w:rFonts w:asciiTheme="majorHAnsi" w:hAnsiTheme="majorHAnsi" w:cstheme="majorHAnsi"/>
          <w:b/>
          <w:bCs/>
          <w:color w:val="000000" w:themeColor="text1"/>
          <w:sz w:val="24"/>
          <w:szCs w:val="24"/>
        </w:rPr>
        <w:t>HACCP</w:t>
      </w:r>
      <w:r w:rsidR="00F33A0D" w:rsidRPr="00D961CC">
        <w:rPr>
          <w:rFonts w:asciiTheme="majorHAnsi" w:hAnsiTheme="majorHAnsi" w:cstheme="majorHAnsi"/>
          <w:b/>
          <w:bCs/>
          <w:color w:val="000000" w:themeColor="text1"/>
          <w:sz w:val="24"/>
          <w:szCs w:val="24"/>
        </w:rPr>
        <w:t>)</w:t>
      </w:r>
      <w:r w:rsidR="00C82BE1" w:rsidRPr="00D961CC">
        <w:rPr>
          <w:rFonts w:asciiTheme="majorHAnsi" w:hAnsiTheme="majorHAnsi" w:cstheme="majorHAnsi"/>
          <w:b/>
          <w:bCs/>
          <w:color w:val="000000" w:themeColor="text1"/>
          <w:sz w:val="24"/>
          <w:szCs w:val="24"/>
        </w:rPr>
        <w:t xml:space="preserve"> </w:t>
      </w:r>
    </w:p>
    <w:p w14:paraId="5F90EDB8" w14:textId="77777777"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Product safety is the number one priority in the pharmaceutical manufacturing industry, as the products will directly impact the health of its users. HACCP is an advanced safety management system used in the food and Pharmaceutical Industries for years (Kharub, Limon and Sharma 2018). This system primarily focuses on identifying, evaluating and preventing or reducing identified risks relating to the product's manufacturing process (Haleem et al. 2015). This system adopts a systematic approach to ensure the finished product is safe for consumption (Orlenko and Yakovenko 2020).</w:t>
      </w:r>
    </w:p>
    <w:p w14:paraId="55FC915F" w14:textId="7A699026"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Before adopting this system in the manufacturing process, it is critical first to implement the basic prerequisite program such as GMP. GMP sets the foundation for successfully applying </w:t>
      </w:r>
      <w:r w:rsidRPr="00D07931">
        <w:rPr>
          <w:rFonts w:asciiTheme="majorHAnsi" w:hAnsiTheme="majorHAnsi" w:cstheme="majorHAnsi"/>
          <w:color w:val="000000" w:themeColor="text1"/>
          <w:sz w:val="24"/>
          <w:szCs w:val="24"/>
        </w:rPr>
        <w:lastRenderedPageBreak/>
        <w:t xml:space="preserve">the HACCP structure within the operations (Pop, Dracea and Vlădulescu 2018). HACCP was initiated in the 1960s </w:t>
      </w:r>
      <w:r w:rsidR="00B04C54">
        <w:rPr>
          <w:rFonts w:asciiTheme="majorHAnsi" w:hAnsiTheme="majorHAnsi" w:cstheme="majorHAnsi"/>
          <w:color w:val="000000" w:themeColor="text1"/>
          <w:sz w:val="24"/>
          <w:szCs w:val="24"/>
        </w:rPr>
        <w:t>by collaborating with</w:t>
      </w:r>
      <w:r w:rsidRPr="00D07931">
        <w:rPr>
          <w:rFonts w:asciiTheme="majorHAnsi" w:hAnsiTheme="majorHAnsi" w:cstheme="majorHAnsi"/>
          <w:color w:val="000000" w:themeColor="text1"/>
          <w:sz w:val="24"/>
          <w:szCs w:val="24"/>
        </w:rPr>
        <w:t xml:space="preserve"> NASA and the US Army to ensure that the food sent to space is safe for astronaut consumption (</w:t>
      </w:r>
      <w:r w:rsidR="00B04C54" w:rsidRPr="00D07931">
        <w:rPr>
          <w:rFonts w:asciiTheme="majorHAnsi" w:hAnsiTheme="majorHAnsi" w:cstheme="majorHAnsi"/>
          <w:color w:val="000000" w:themeColor="text1"/>
          <w:sz w:val="24"/>
          <w:szCs w:val="24"/>
        </w:rPr>
        <w:t xml:space="preserve">Priya </w:t>
      </w:r>
      <w:r w:rsidR="00B04C54">
        <w:rPr>
          <w:rFonts w:asciiTheme="majorHAnsi" w:hAnsiTheme="majorHAnsi" w:cstheme="majorHAnsi"/>
          <w:color w:val="000000" w:themeColor="text1"/>
          <w:sz w:val="24"/>
          <w:szCs w:val="24"/>
        </w:rPr>
        <w:t xml:space="preserve">and </w:t>
      </w:r>
      <w:r w:rsidRPr="00D07931">
        <w:rPr>
          <w:rFonts w:asciiTheme="majorHAnsi" w:hAnsiTheme="majorHAnsi" w:cstheme="majorHAnsi"/>
          <w:color w:val="000000" w:themeColor="text1"/>
          <w:sz w:val="24"/>
          <w:szCs w:val="24"/>
        </w:rPr>
        <w:t>Chaudhary</w:t>
      </w:r>
      <w:r w:rsidR="00B04C54">
        <w:rPr>
          <w:rFonts w:asciiTheme="majorHAnsi" w:hAnsiTheme="majorHAnsi" w:cstheme="majorHAnsi"/>
          <w:color w:val="000000" w:themeColor="text1"/>
          <w:sz w:val="24"/>
          <w:szCs w:val="24"/>
        </w:rPr>
        <w:t xml:space="preserve"> </w:t>
      </w:r>
      <w:r w:rsidRPr="00D07931">
        <w:rPr>
          <w:rFonts w:asciiTheme="majorHAnsi" w:hAnsiTheme="majorHAnsi" w:cstheme="majorHAnsi"/>
          <w:color w:val="000000" w:themeColor="text1"/>
          <w:sz w:val="24"/>
          <w:szCs w:val="24"/>
        </w:rPr>
        <w:t xml:space="preserve">2021). Identifying and controlling risk is essential to the pharmaceutical industry and every other sector. As a result, HACCP principles are adopted by many different industries, such as chemical manufacturing, automobile and aviation (Kharub, Limon and Sharma 2018). </w:t>
      </w:r>
    </w:p>
    <w:p w14:paraId="5561C812" w14:textId="01BC68DC"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In addition to protecting the product's safety, some studies have shown that HACCP protects the employee's health and well-being (Jain 2014). Other research has shown a limitation to the HACCP system regarding ensuring safety from an unknown risk (Jawed et al. 2020). Another limitation of this system was its association with financial loss if not implemented properly (O'Neill</w:t>
      </w:r>
      <w:r w:rsidR="00E963DC">
        <w:rPr>
          <w:rFonts w:asciiTheme="majorHAnsi" w:hAnsiTheme="majorHAnsi" w:cstheme="majorHAnsi"/>
          <w:color w:val="000000" w:themeColor="text1"/>
          <w:sz w:val="24"/>
          <w:szCs w:val="24"/>
        </w:rPr>
        <w:t>, Sohal and Teng</w:t>
      </w:r>
      <w:r w:rsidRPr="00D07931">
        <w:rPr>
          <w:rFonts w:asciiTheme="majorHAnsi" w:hAnsiTheme="majorHAnsi" w:cstheme="majorHAnsi"/>
          <w:color w:val="000000" w:themeColor="text1"/>
          <w:sz w:val="24"/>
          <w:szCs w:val="24"/>
        </w:rPr>
        <w:t xml:space="preserve"> 2016). </w:t>
      </w:r>
    </w:p>
    <w:p w14:paraId="23453D39" w14:textId="6231F1B2"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HACCP system reduces biological, chemical or physical hazards while manufacturing pharmaceutical products. Combined with other quality systems such as GMP, it has been proven to reduce the risk associated with the manufacturing process to a high degree (Orlenko and Yakovenko 2020; Kharub, Limon and Sharma 2018; </w:t>
      </w:r>
      <w:bookmarkStart w:id="19" w:name="_Hlk133343315"/>
      <w:r w:rsidR="00B04C54" w:rsidRPr="00D07931">
        <w:rPr>
          <w:rFonts w:asciiTheme="majorHAnsi" w:hAnsiTheme="majorHAnsi" w:cstheme="majorHAnsi"/>
          <w:color w:val="000000" w:themeColor="text1"/>
          <w:sz w:val="24"/>
          <w:szCs w:val="24"/>
        </w:rPr>
        <w:t xml:space="preserve">Priya and </w:t>
      </w:r>
      <w:r w:rsidRPr="00D07931">
        <w:rPr>
          <w:rFonts w:asciiTheme="majorHAnsi" w:hAnsiTheme="majorHAnsi" w:cstheme="majorHAnsi"/>
          <w:color w:val="000000" w:themeColor="text1"/>
          <w:sz w:val="24"/>
          <w:szCs w:val="24"/>
        </w:rPr>
        <w:t>Chaudhary 2021</w:t>
      </w:r>
      <w:bookmarkEnd w:id="19"/>
      <w:r w:rsidRPr="00D07931">
        <w:rPr>
          <w:rFonts w:asciiTheme="majorHAnsi" w:hAnsiTheme="majorHAnsi" w:cstheme="majorHAnsi"/>
          <w:color w:val="000000" w:themeColor="text1"/>
          <w:sz w:val="24"/>
          <w:szCs w:val="24"/>
        </w:rPr>
        <w:t xml:space="preserve">). </w:t>
      </w:r>
    </w:p>
    <w:p w14:paraId="6CAA1921" w14:textId="785FF090"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The success of the HACCP system lies in seven main principles. These include: Conducting a hazard analysis; Determining the critical control points (CCPs); Establishing target levels and critical limit(s); Establishing a system to monitor the CCPs; Establishing the corrective action to be taken when monitoring indicates that a particular CCP is not under control; Establish procedures to verify that the HACCP system is working effectively, and finally, Establish documentation concerning all policies and keep records appropriate to these principles and their application (</w:t>
      </w:r>
      <w:r w:rsidR="00B04C54" w:rsidRPr="00B04C54">
        <w:rPr>
          <w:rFonts w:asciiTheme="majorHAnsi" w:hAnsiTheme="majorHAnsi" w:cstheme="majorHAnsi"/>
          <w:color w:val="000000" w:themeColor="text1"/>
          <w:sz w:val="24"/>
          <w:szCs w:val="24"/>
        </w:rPr>
        <w:t>Priya and Chaudhary 2021</w:t>
      </w:r>
      <w:r w:rsidRPr="00D07931">
        <w:rPr>
          <w:rFonts w:asciiTheme="majorHAnsi" w:hAnsiTheme="majorHAnsi" w:cstheme="majorHAnsi"/>
          <w:color w:val="000000" w:themeColor="text1"/>
          <w:sz w:val="24"/>
          <w:szCs w:val="24"/>
        </w:rPr>
        <w:t xml:space="preserve">). HACCP principles aim to manufacture safe products. In addition, it also reduces the dependency on endpoint testing to ensure product acceptance, which can be laborious and time-consuming. In terms of risks, it examines each manufacturing process step to reduce, eliminate and control any identified hazard (Shelar 2020). </w:t>
      </w:r>
    </w:p>
    <w:p w14:paraId="5493016C" w14:textId="77777777" w:rsidR="000D5417" w:rsidRPr="00D961CC" w:rsidRDefault="000D5417"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2.3.3. International Organization for Standardization (ISO)</w:t>
      </w:r>
    </w:p>
    <w:p w14:paraId="70FB4581" w14:textId="2C763A75"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"ISO is an independent, non-governmental international organization with a membership of 167 national standards bodies." (ISO 2023). Experts come together to share their knowledge and develop guidelines to help organizations throughout the world to provide services and </w:t>
      </w:r>
      <w:r w:rsidRPr="00D07931">
        <w:rPr>
          <w:rFonts w:asciiTheme="majorHAnsi" w:hAnsiTheme="majorHAnsi" w:cstheme="majorHAnsi"/>
          <w:color w:val="000000" w:themeColor="text1"/>
          <w:sz w:val="24"/>
          <w:szCs w:val="24"/>
        </w:rPr>
        <w:lastRenderedPageBreak/>
        <w:t xml:space="preserve">product that satisfies the ever-changing demand of society, ensure continuous improvement, along with management commitment, innovation and build the firm's capacity and competency in competing with both local and international market (Gordon 2017). The organization continues to push to collaborate with other recognized institutes to continue improving the performance of businesses worldwide, for example, joining the fight against global warming (Navarro et al. 2018). </w:t>
      </w:r>
    </w:p>
    <w:p w14:paraId="72A65BB9" w14:textId="69262868" w:rsidR="000D5417" w:rsidRPr="00D961CC" w:rsidRDefault="00B803BD"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2.3.3.1. </w:t>
      </w:r>
      <w:r w:rsidR="000D5417" w:rsidRPr="00D961CC">
        <w:rPr>
          <w:rFonts w:asciiTheme="majorHAnsi" w:hAnsiTheme="majorHAnsi" w:cstheme="majorHAnsi"/>
          <w:b/>
          <w:bCs/>
          <w:color w:val="000000" w:themeColor="text1"/>
          <w:sz w:val="24"/>
          <w:szCs w:val="24"/>
        </w:rPr>
        <w:t xml:space="preserve">ISO 9001:2015 - Quality Standards </w:t>
      </w:r>
    </w:p>
    <w:p w14:paraId="7319BDC4" w14:textId="5787D77F"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In 1987, the ISO 9000 family came into exitance, the standard for Quality Management systems. This standard focuses on producing quality products and services within the organization (ISO 2023). Today it is the most popular and widely used standard in the world, used by many organizations in every field of work (Bravi and Murmura 2022). Through the years, several amendments were made to the ISO 9000 standard. Still, in 2015, significant changes occurred in the standard's structure and content, resulting in the ISO 9001:2015 Quality Management system (Bravi, Murmura and Santos 2019). The ISO 9001:2015 standard is more flexible and simpler to implement; it requires more commitment from top management, there is a greater focus on customer satisfaction, risk management and communication, less documentation is needed and finally, a higher level structure that will allow the easy integration of other management standards, such as ISO 14001 and ISO 45000 (</w:t>
      </w:r>
      <w:bookmarkStart w:id="20" w:name="_Hlk133346833"/>
      <w:r w:rsidRPr="00D07931">
        <w:rPr>
          <w:rFonts w:asciiTheme="majorHAnsi" w:hAnsiTheme="majorHAnsi" w:cstheme="majorHAnsi"/>
          <w:color w:val="000000" w:themeColor="text1"/>
          <w:sz w:val="24"/>
          <w:szCs w:val="24"/>
        </w:rPr>
        <w:t xml:space="preserve">Rebelo, Santos and Silva </w:t>
      </w:r>
      <w:bookmarkEnd w:id="20"/>
      <w:r w:rsidRPr="00D07931">
        <w:rPr>
          <w:rFonts w:asciiTheme="majorHAnsi" w:hAnsiTheme="majorHAnsi" w:cstheme="majorHAnsi"/>
          <w:color w:val="000000" w:themeColor="text1"/>
          <w:sz w:val="24"/>
          <w:szCs w:val="24"/>
        </w:rPr>
        <w:t xml:space="preserve">2017; Fonseca and Dominguez 2018). </w:t>
      </w:r>
    </w:p>
    <w:p w14:paraId="3D920842" w14:textId="5F4CE8FD"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application of the ISO 9001:2015 principles is universal and can be applied to any organization. According to research, by implementing ISO 9001:2015, companies have gained significant benefits such as increased customer satisfaction, improved product quality, increased market shares, and reduced cost (Siltori 2020; Chairani 2016). By producing the best quality products, the business will attract loyal customers. ISO 9001:2015 certification helped organizations to reduce production costs and rejection rates (Khan et al. 2021). </w:t>
      </w:r>
    </w:p>
    <w:p w14:paraId="42863F0B" w14:textId="16587105" w:rsidR="00F923CC"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However, many studies have criticized the ISO 9001:2015 standard as they claim the implantation process is related to a high cost and changing workplace culture can be very challenging (</w:t>
      </w:r>
      <w:r w:rsidR="007A6248" w:rsidRPr="00D07931">
        <w:rPr>
          <w:rFonts w:asciiTheme="majorHAnsi" w:hAnsiTheme="majorHAnsi" w:cstheme="majorHAnsi"/>
          <w:color w:val="000000" w:themeColor="text1"/>
          <w:sz w:val="24"/>
          <w:szCs w:val="24"/>
        </w:rPr>
        <w:t>Kakouris</w:t>
      </w:r>
      <w:r w:rsidR="007A6248">
        <w:rPr>
          <w:rFonts w:asciiTheme="majorHAnsi" w:hAnsiTheme="majorHAnsi" w:cstheme="majorHAnsi"/>
          <w:color w:val="000000" w:themeColor="text1"/>
          <w:sz w:val="24"/>
          <w:szCs w:val="24"/>
        </w:rPr>
        <w:t xml:space="preserve"> and</w:t>
      </w:r>
      <w:r w:rsidR="007A6248" w:rsidRPr="00D07931">
        <w:rPr>
          <w:rFonts w:asciiTheme="majorHAnsi" w:hAnsiTheme="majorHAnsi" w:cstheme="majorHAnsi"/>
          <w:color w:val="000000" w:themeColor="text1"/>
          <w:sz w:val="24"/>
          <w:szCs w:val="24"/>
        </w:rPr>
        <w:t xml:space="preserve"> </w:t>
      </w:r>
      <w:r w:rsidRPr="00D07931">
        <w:rPr>
          <w:rFonts w:asciiTheme="majorHAnsi" w:hAnsiTheme="majorHAnsi" w:cstheme="majorHAnsi"/>
          <w:color w:val="000000" w:themeColor="text1"/>
          <w:sz w:val="24"/>
          <w:szCs w:val="24"/>
        </w:rPr>
        <w:t>Sfakianaki</w:t>
      </w:r>
      <w:r w:rsidR="007A6248">
        <w:rPr>
          <w:rFonts w:asciiTheme="majorHAnsi" w:hAnsiTheme="majorHAnsi" w:cstheme="majorHAnsi"/>
          <w:color w:val="000000" w:themeColor="text1"/>
          <w:sz w:val="24"/>
          <w:szCs w:val="24"/>
        </w:rPr>
        <w:t xml:space="preserve"> </w:t>
      </w:r>
      <w:r w:rsidRPr="00D07931">
        <w:rPr>
          <w:rFonts w:asciiTheme="majorHAnsi" w:hAnsiTheme="majorHAnsi" w:cstheme="majorHAnsi"/>
          <w:color w:val="000000" w:themeColor="text1"/>
          <w:sz w:val="24"/>
          <w:szCs w:val="24"/>
        </w:rPr>
        <w:t>2018; Kafetzopoulos, Psomas and Gotzamani 2015). Successful implementation lies in achieving management commitment, training and a commitment to Continous improvement (Bravi and Murmura 2022</w:t>
      </w:r>
      <w:r w:rsidR="009C47D0">
        <w:rPr>
          <w:rFonts w:asciiTheme="majorHAnsi" w:hAnsiTheme="majorHAnsi" w:cstheme="majorHAnsi"/>
          <w:color w:val="000000" w:themeColor="text1"/>
          <w:sz w:val="24"/>
          <w:szCs w:val="24"/>
        </w:rPr>
        <w:t>; Purwanto et al. 2020</w:t>
      </w:r>
      <w:r w:rsidRPr="00D07931">
        <w:rPr>
          <w:rFonts w:asciiTheme="majorHAnsi" w:hAnsiTheme="majorHAnsi" w:cstheme="majorHAnsi"/>
          <w:color w:val="000000" w:themeColor="text1"/>
          <w:sz w:val="24"/>
          <w:szCs w:val="24"/>
        </w:rPr>
        <w:t xml:space="preserve">). </w:t>
      </w:r>
    </w:p>
    <w:p w14:paraId="6EBFFA9E" w14:textId="5F2C5358" w:rsidR="000D5417" w:rsidRPr="00D961CC" w:rsidRDefault="00B803BD"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lastRenderedPageBreak/>
        <w:t xml:space="preserve">2.3.3.2. </w:t>
      </w:r>
      <w:r w:rsidR="000D5417" w:rsidRPr="00D961CC">
        <w:rPr>
          <w:rFonts w:asciiTheme="majorHAnsi" w:hAnsiTheme="majorHAnsi" w:cstheme="majorHAnsi"/>
          <w:b/>
          <w:bCs/>
          <w:color w:val="000000" w:themeColor="text1"/>
          <w:sz w:val="24"/>
          <w:szCs w:val="24"/>
        </w:rPr>
        <w:t xml:space="preserve">ISO 14001:2015 - Environmental Standard </w:t>
      </w:r>
    </w:p>
    <w:p w14:paraId="55FE6F1E" w14:textId="56344277"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ISO 14001:2015 guides organizations in developing an Environmental Management System. The purpose of this standard lies in enabling organizations to manage and sustain the environment in which it operates and to reduce any significant impact they may have on the ecosystem (Khattak and Ilyas 2018). Studies have shown that by implementing the ISO 14001:2015 standard, the organization can improve its financial and economic performance (</w:t>
      </w:r>
      <w:r w:rsidR="00035160">
        <w:rPr>
          <w:rFonts w:asciiTheme="majorHAnsi" w:hAnsiTheme="majorHAnsi" w:cstheme="majorHAnsi"/>
          <w:color w:val="000000" w:themeColor="text1"/>
          <w:sz w:val="24"/>
          <w:szCs w:val="24"/>
        </w:rPr>
        <w:t>I</w:t>
      </w:r>
      <w:r w:rsidRPr="00D07931">
        <w:rPr>
          <w:rFonts w:asciiTheme="majorHAnsi" w:hAnsiTheme="majorHAnsi" w:cstheme="majorHAnsi"/>
          <w:color w:val="000000" w:themeColor="text1"/>
          <w:sz w:val="24"/>
          <w:szCs w:val="24"/>
        </w:rPr>
        <w:t>atridis and Kesidou 2018; Souza and Alves 2018) as it reduces operation cost, reduce waste and improve process efficiency (</w:t>
      </w:r>
      <w:bookmarkStart w:id="21" w:name="_Hlk133344268"/>
      <w:r w:rsidRPr="00D07931">
        <w:rPr>
          <w:rFonts w:asciiTheme="majorHAnsi" w:hAnsiTheme="majorHAnsi" w:cstheme="majorHAnsi"/>
          <w:color w:val="000000" w:themeColor="text1"/>
          <w:sz w:val="24"/>
          <w:szCs w:val="24"/>
        </w:rPr>
        <w:t>Vijayvargy</w:t>
      </w:r>
      <w:r w:rsidR="00F923CC">
        <w:rPr>
          <w:rFonts w:asciiTheme="majorHAnsi" w:hAnsiTheme="majorHAnsi" w:cstheme="majorHAnsi"/>
          <w:color w:val="000000" w:themeColor="text1"/>
          <w:sz w:val="24"/>
          <w:szCs w:val="24"/>
        </w:rPr>
        <w:t xml:space="preserve">, Thakkar and Agarwal </w:t>
      </w:r>
      <w:bookmarkEnd w:id="21"/>
      <w:r w:rsidRPr="00D07931">
        <w:rPr>
          <w:rFonts w:asciiTheme="majorHAnsi" w:hAnsiTheme="majorHAnsi" w:cstheme="majorHAnsi"/>
          <w:color w:val="000000" w:themeColor="text1"/>
          <w:sz w:val="24"/>
          <w:szCs w:val="24"/>
        </w:rPr>
        <w:t xml:space="preserve">2017; Camilleri 2019a, 2020), helps to promote a culture of continuous improvement (Camilleri 2019b; Santos et al. 2016; </w:t>
      </w:r>
      <w:r w:rsidR="00F923CC" w:rsidRPr="00F923CC">
        <w:rPr>
          <w:rFonts w:asciiTheme="majorHAnsi" w:hAnsiTheme="majorHAnsi" w:cstheme="majorHAnsi"/>
          <w:color w:val="000000" w:themeColor="text1"/>
          <w:sz w:val="24"/>
          <w:szCs w:val="24"/>
        </w:rPr>
        <w:t xml:space="preserve">Vijayvargy, Thakkar and Agarwal </w:t>
      </w:r>
      <w:r w:rsidRPr="00D07931">
        <w:rPr>
          <w:rFonts w:asciiTheme="majorHAnsi" w:hAnsiTheme="majorHAnsi" w:cstheme="majorHAnsi"/>
          <w:color w:val="000000" w:themeColor="text1"/>
          <w:sz w:val="24"/>
          <w:szCs w:val="24"/>
        </w:rPr>
        <w:t>2017) through training and development of human resources (Camilleri 2021a). Due to the effect and amendments of environmental regulations worldwide, firms should adopt the ISO 14001 certification to gain a competitive market advantage (Ikram et al. 2019; Hojnik</w:t>
      </w:r>
      <w:r w:rsidR="00F923CC">
        <w:rPr>
          <w:rFonts w:asciiTheme="majorHAnsi" w:hAnsiTheme="majorHAnsi" w:cstheme="majorHAnsi"/>
          <w:color w:val="000000" w:themeColor="text1"/>
          <w:sz w:val="24"/>
          <w:szCs w:val="24"/>
        </w:rPr>
        <w:t xml:space="preserve">, Ruzzier and Manolova </w:t>
      </w:r>
      <w:r w:rsidRPr="00D07931">
        <w:rPr>
          <w:rFonts w:asciiTheme="majorHAnsi" w:hAnsiTheme="majorHAnsi" w:cstheme="majorHAnsi"/>
          <w:color w:val="000000" w:themeColor="text1"/>
          <w:sz w:val="24"/>
          <w:szCs w:val="24"/>
        </w:rPr>
        <w:t>2018). Despite its many benefits, ISO 14001 requires a significant amount of investment in time and money (Camilleri 2022), and its successful implementation is highly dependent on management and the employee's commitment (Zorpas 2020; Riaz and Saeed 2020). In addition, researchers indicate a need for more consensus to show the actual effectiveness of ISO 14001 (Boiral et al. 2018; Carmilleri 2022).</w:t>
      </w:r>
    </w:p>
    <w:p w14:paraId="1CF9A525" w14:textId="07399B2C" w:rsidR="000D5417" w:rsidRPr="00D961CC" w:rsidRDefault="00B803BD"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2.3.3.3. </w:t>
      </w:r>
      <w:r w:rsidR="000D5417" w:rsidRPr="00D961CC">
        <w:rPr>
          <w:rFonts w:asciiTheme="majorHAnsi" w:hAnsiTheme="majorHAnsi" w:cstheme="majorHAnsi"/>
          <w:b/>
          <w:bCs/>
          <w:color w:val="000000" w:themeColor="text1"/>
          <w:sz w:val="24"/>
          <w:szCs w:val="24"/>
        </w:rPr>
        <w:t xml:space="preserve">ISO 45001:2018 - Occupational Health and Safety Standard </w:t>
      </w:r>
    </w:p>
    <w:p w14:paraId="30414EB7" w14:textId="7B8D9DAA"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A firm's human resources are its most valuable asset (Swepston 2018). It was recorded that over 7600 people die every day due to work-related accidents or occupational diseases (</w:t>
      </w:r>
      <w:r w:rsidR="00136FA2">
        <w:rPr>
          <w:rFonts w:asciiTheme="majorHAnsi" w:hAnsiTheme="majorHAnsi" w:cstheme="majorHAnsi"/>
          <w:color w:val="000000" w:themeColor="text1"/>
          <w:sz w:val="24"/>
          <w:szCs w:val="24"/>
        </w:rPr>
        <w:t>Jannah</w:t>
      </w:r>
      <w:r w:rsidRPr="00D07931">
        <w:rPr>
          <w:rFonts w:asciiTheme="majorHAnsi" w:hAnsiTheme="majorHAnsi" w:cstheme="majorHAnsi"/>
          <w:color w:val="000000" w:themeColor="text1"/>
          <w:sz w:val="24"/>
          <w:szCs w:val="24"/>
        </w:rPr>
        <w:t xml:space="preserve"> et al. 2020). This means the loss of human resources from the nation's economy and reduced income and social protection for employees and their families. As such, there is a need for immediate action toward properly managing workplace health and safety (Solc et al. 2022). The development of safety management began in the 1900s with the focus being on accident prevention, followed by pre-accident prevention, system approach (BS 8800/OHSAS 18000), and finally, in 2018, the introduction of the world's first international standard, ISO 45001:2018 (Solc et al. 2022).</w:t>
      </w:r>
    </w:p>
    <w:p w14:paraId="547586E4" w14:textId="185FA657"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In 2018, ISO developed an international management system that focuses on ensuring the health and well-being of employees. It was designed from the British Standard BS OHSAS 18001, a well-known practice by many European organizations. Due to the inefficiency of the </w:t>
      </w:r>
      <w:r w:rsidRPr="00D07931">
        <w:rPr>
          <w:rFonts w:asciiTheme="majorHAnsi" w:hAnsiTheme="majorHAnsi" w:cstheme="majorHAnsi"/>
          <w:color w:val="000000" w:themeColor="text1"/>
          <w:sz w:val="24"/>
          <w:szCs w:val="24"/>
        </w:rPr>
        <w:lastRenderedPageBreak/>
        <w:t>OHSAS 18001, ISO was developed to be more proactive, and it applies to any organization (Nagyova et al. 2018; Lee et al. 2020). In addition to taking on a more proactive approach, its structure was designed to be integrated easily with other popular ISO standards (Morgado, Silva and Fonseca 2019</w:t>
      </w:r>
      <w:r w:rsidR="006322EE">
        <w:rPr>
          <w:rFonts w:asciiTheme="majorHAnsi" w:hAnsiTheme="majorHAnsi" w:cstheme="majorHAnsi"/>
          <w:color w:val="000000" w:themeColor="text1"/>
          <w:sz w:val="24"/>
          <w:szCs w:val="24"/>
        </w:rPr>
        <w:t>; Karanikas et al. 2022</w:t>
      </w:r>
      <w:r w:rsidRPr="00D07931">
        <w:rPr>
          <w:rFonts w:asciiTheme="majorHAnsi" w:hAnsiTheme="majorHAnsi" w:cstheme="majorHAnsi"/>
          <w:color w:val="000000" w:themeColor="text1"/>
          <w:sz w:val="24"/>
          <w:szCs w:val="24"/>
        </w:rPr>
        <w:t xml:space="preserve">). </w:t>
      </w:r>
    </w:p>
    <w:p w14:paraId="3BC4AC73" w14:textId="77777777"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According to a survey carried out by the ISO to track the certification level of the various management systems around the world, ISO 45001:2018 has seen a drastic increase in certification by 393% in the years 2019 and 2020 when compared to the most popular ISO standards, ISO 9001 increase by 4% and ISO 14001 increased by 11.5% (Solc et al. 2022). </w:t>
      </w:r>
    </w:p>
    <w:p w14:paraId="61CD501C" w14:textId="3CC63545" w:rsidR="000D5417" w:rsidRPr="00D07931" w:rsidRDefault="000D5417"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Despite ISO 45001:2018 main focus on safeguarding the health and well-being of the employees, it also benefits the work environment and economic benefits and reduces the number of work-related accidents and incidents (Solc et al. 2022). According to Malinda and Soediantono (2022), by implementing ISO 45001:2018 Management system, firms can benefit directly by increasing their capacity to comply with regulatory demands, reducing workplace incidents and accidents, reducing insurance costs, reducing employee absenteeism and turnover rate, and minimizing downtime in operation. However, despite its advantages, its implementation may be challenging based on available resources, management commitment, cultural maturity, and skilled and knowledgeable qualified personnel (Karanikas et al. 2021).</w:t>
      </w:r>
    </w:p>
    <w:p w14:paraId="22D4FD37" w14:textId="5EEDBF35" w:rsidR="0028434D" w:rsidRPr="00B803BD" w:rsidRDefault="00535545" w:rsidP="00D07931">
      <w:pPr>
        <w:spacing w:line="360" w:lineRule="auto"/>
        <w:jc w:val="both"/>
        <w:rPr>
          <w:rFonts w:asciiTheme="majorHAnsi" w:hAnsiTheme="majorHAnsi" w:cstheme="majorHAnsi"/>
          <w:b/>
          <w:bCs/>
          <w:sz w:val="24"/>
          <w:szCs w:val="24"/>
        </w:rPr>
      </w:pPr>
      <w:r w:rsidRPr="00B803BD">
        <w:rPr>
          <w:rFonts w:asciiTheme="majorHAnsi" w:hAnsiTheme="majorHAnsi" w:cstheme="majorHAnsi"/>
          <w:b/>
          <w:bCs/>
          <w:sz w:val="24"/>
          <w:szCs w:val="24"/>
        </w:rPr>
        <w:t xml:space="preserve">2.4. </w:t>
      </w:r>
      <w:r w:rsidR="0028434D" w:rsidRPr="00B803BD">
        <w:rPr>
          <w:rFonts w:asciiTheme="majorHAnsi" w:hAnsiTheme="majorHAnsi" w:cstheme="majorHAnsi"/>
          <w:b/>
          <w:bCs/>
          <w:sz w:val="24"/>
          <w:szCs w:val="24"/>
        </w:rPr>
        <w:t xml:space="preserve">Integrated </w:t>
      </w:r>
      <w:r w:rsidR="00F8177B" w:rsidRPr="00B803BD">
        <w:rPr>
          <w:rFonts w:asciiTheme="majorHAnsi" w:hAnsiTheme="majorHAnsi" w:cstheme="majorHAnsi"/>
          <w:b/>
          <w:bCs/>
          <w:sz w:val="24"/>
          <w:szCs w:val="24"/>
        </w:rPr>
        <w:t>Management</w:t>
      </w:r>
      <w:r w:rsidR="0028434D" w:rsidRPr="00B803BD">
        <w:rPr>
          <w:rFonts w:asciiTheme="majorHAnsi" w:hAnsiTheme="majorHAnsi" w:cstheme="majorHAnsi"/>
          <w:b/>
          <w:bCs/>
          <w:sz w:val="24"/>
          <w:szCs w:val="24"/>
        </w:rPr>
        <w:t xml:space="preserve"> </w:t>
      </w:r>
      <w:r w:rsidR="00A160D2" w:rsidRPr="00B803BD">
        <w:rPr>
          <w:rFonts w:asciiTheme="majorHAnsi" w:hAnsiTheme="majorHAnsi" w:cstheme="majorHAnsi"/>
          <w:b/>
          <w:bCs/>
          <w:sz w:val="24"/>
          <w:szCs w:val="24"/>
        </w:rPr>
        <w:t>System (IMS)</w:t>
      </w:r>
    </w:p>
    <w:p w14:paraId="22B3F87C" w14:textId="459440A0" w:rsidR="0028434D" w:rsidRPr="00D07931" w:rsidRDefault="004D3094"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As globalization and international trading </w:t>
      </w:r>
      <w:r w:rsidR="00F8177B" w:rsidRPr="00D07931">
        <w:rPr>
          <w:rFonts w:asciiTheme="majorHAnsi" w:hAnsiTheme="majorHAnsi" w:cstheme="majorHAnsi"/>
          <w:sz w:val="24"/>
          <w:szCs w:val="24"/>
        </w:rPr>
        <w:t>increase</w:t>
      </w:r>
      <w:r w:rsidRPr="00D07931">
        <w:rPr>
          <w:rFonts w:asciiTheme="majorHAnsi" w:hAnsiTheme="majorHAnsi" w:cstheme="majorHAnsi"/>
          <w:sz w:val="24"/>
          <w:szCs w:val="24"/>
        </w:rPr>
        <w:t xml:space="preserve"> </w:t>
      </w:r>
      <w:r w:rsidR="005B6107" w:rsidRPr="00D07931">
        <w:rPr>
          <w:rFonts w:asciiTheme="majorHAnsi" w:hAnsiTheme="majorHAnsi" w:cstheme="majorHAnsi"/>
          <w:sz w:val="24"/>
          <w:szCs w:val="24"/>
        </w:rPr>
        <w:t>worldwide, operations in the manufacturer’s setting become more complex as companies must</w:t>
      </w:r>
      <w:r w:rsidRPr="00D07931">
        <w:rPr>
          <w:rFonts w:asciiTheme="majorHAnsi" w:hAnsiTheme="majorHAnsi" w:cstheme="majorHAnsi"/>
          <w:sz w:val="24"/>
          <w:szCs w:val="24"/>
        </w:rPr>
        <w:t xml:space="preserve"> comply </w:t>
      </w:r>
      <w:r w:rsidR="00F8177B" w:rsidRPr="00D07931">
        <w:rPr>
          <w:rFonts w:asciiTheme="majorHAnsi" w:hAnsiTheme="majorHAnsi" w:cstheme="majorHAnsi"/>
          <w:sz w:val="24"/>
          <w:szCs w:val="24"/>
        </w:rPr>
        <w:t>with</w:t>
      </w:r>
      <w:r w:rsidRPr="00D07931">
        <w:rPr>
          <w:rFonts w:asciiTheme="majorHAnsi" w:hAnsiTheme="majorHAnsi" w:cstheme="majorHAnsi"/>
          <w:sz w:val="24"/>
          <w:szCs w:val="24"/>
        </w:rPr>
        <w:t xml:space="preserve"> the law and regulations set forth by </w:t>
      </w:r>
      <w:r w:rsidR="006D3C38" w:rsidRPr="00D07931">
        <w:rPr>
          <w:rFonts w:asciiTheme="majorHAnsi" w:hAnsiTheme="majorHAnsi" w:cstheme="majorHAnsi"/>
          <w:sz w:val="24"/>
          <w:szCs w:val="24"/>
        </w:rPr>
        <w:t xml:space="preserve">local and international </w:t>
      </w:r>
      <w:r w:rsidRPr="00D07931">
        <w:rPr>
          <w:rFonts w:asciiTheme="majorHAnsi" w:hAnsiTheme="majorHAnsi" w:cstheme="majorHAnsi"/>
          <w:sz w:val="24"/>
          <w:szCs w:val="24"/>
        </w:rPr>
        <w:t xml:space="preserve">legislation. </w:t>
      </w:r>
      <w:r w:rsidR="005243B2" w:rsidRPr="00D07931">
        <w:rPr>
          <w:rFonts w:asciiTheme="majorHAnsi" w:hAnsiTheme="majorHAnsi" w:cstheme="majorHAnsi"/>
          <w:sz w:val="24"/>
          <w:szCs w:val="24"/>
        </w:rPr>
        <w:t>Firms must adopt multiple management systems</w:t>
      </w:r>
      <w:r w:rsidR="006D30C7" w:rsidRPr="00D07931">
        <w:rPr>
          <w:rFonts w:asciiTheme="majorHAnsi" w:hAnsiTheme="majorHAnsi" w:cstheme="majorHAnsi"/>
          <w:sz w:val="24"/>
          <w:szCs w:val="24"/>
        </w:rPr>
        <w:t xml:space="preserve"> (Nunhes, Motta, and de Oliveira 2016; Nunhes and Oliveira 2020; Ispas and Mironeasa 2022)</w:t>
      </w:r>
      <w:r w:rsidR="00E441C8" w:rsidRPr="00D07931">
        <w:rPr>
          <w:rFonts w:asciiTheme="majorHAnsi" w:hAnsiTheme="majorHAnsi" w:cstheme="majorHAnsi"/>
          <w:sz w:val="24"/>
          <w:szCs w:val="24"/>
        </w:rPr>
        <w:t xml:space="preserve">. </w:t>
      </w:r>
    </w:p>
    <w:p w14:paraId="7FE74058" w14:textId="1479EB2A" w:rsidR="007D2B86" w:rsidRPr="00D07931" w:rsidRDefault="004D3094"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An </w:t>
      </w:r>
      <w:r w:rsidR="005243B2" w:rsidRPr="00D07931">
        <w:rPr>
          <w:rFonts w:asciiTheme="majorHAnsi" w:hAnsiTheme="majorHAnsi" w:cstheme="majorHAnsi"/>
          <w:sz w:val="24"/>
          <w:szCs w:val="24"/>
        </w:rPr>
        <w:t>IMS</w:t>
      </w:r>
      <w:r w:rsidRPr="00D07931">
        <w:rPr>
          <w:rFonts w:asciiTheme="majorHAnsi" w:hAnsiTheme="majorHAnsi" w:cstheme="majorHAnsi"/>
          <w:sz w:val="24"/>
          <w:szCs w:val="24"/>
        </w:rPr>
        <w:t xml:space="preserve"> binds all the common </w:t>
      </w:r>
      <w:r w:rsidR="001131FC" w:rsidRPr="00D07931">
        <w:rPr>
          <w:rFonts w:asciiTheme="majorHAnsi" w:hAnsiTheme="majorHAnsi" w:cstheme="majorHAnsi"/>
          <w:sz w:val="24"/>
          <w:szCs w:val="24"/>
        </w:rPr>
        <w:t>elements</w:t>
      </w:r>
      <w:r w:rsidRPr="00D07931">
        <w:rPr>
          <w:rFonts w:asciiTheme="majorHAnsi" w:hAnsiTheme="majorHAnsi" w:cstheme="majorHAnsi"/>
          <w:sz w:val="24"/>
          <w:szCs w:val="24"/>
        </w:rPr>
        <w:t xml:space="preserve"> in </w:t>
      </w:r>
      <w:r w:rsidR="001131FC" w:rsidRPr="00D07931">
        <w:rPr>
          <w:rFonts w:asciiTheme="majorHAnsi" w:hAnsiTheme="majorHAnsi" w:cstheme="majorHAnsi"/>
          <w:sz w:val="24"/>
          <w:szCs w:val="24"/>
        </w:rPr>
        <w:t xml:space="preserve">each </w:t>
      </w:r>
      <w:r w:rsidR="00A160D2" w:rsidRPr="00D07931">
        <w:rPr>
          <w:rFonts w:asciiTheme="majorHAnsi" w:hAnsiTheme="majorHAnsi" w:cstheme="majorHAnsi"/>
          <w:sz w:val="24"/>
          <w:szCs w:val="24"/>
        </w:rPr>
        <w:t>system</w:t>
      </w:r>
      <w:r w:rsidRPr="00D07931">
        <w:rPr>
          <w:rFonts w:asciiTheme="majorHAnsi" w:hAnsiTheme="majorHAnsi" w:cstheme="majorHAnsi"/>
          <w:sz w:val="24"/>
          <w:szCs w:val="24"/>
        </w:rPr>
        <w:t xml:space="preserve"> </w:t>
      </w:r>
      <w:r w:rsidR="001131FC" w:rsidRPr="00D07931">
        <w:rPr>
          <w:rFonts w:asciiTheme="majorHAnsi" w:hAnsiTheme="majorHAnsi" w:cstheme="majorHAnsi"/>
          <w:sz w:val="24"/>
          <w:szCs w:val="24"/>
        </w:rPr>
        <w:t xml:space="preserve">into </w:t>
      </w:r>
      <w:r w:rsidR="005243B2" w:rsidRPr="00D07931">
        <w:rPr>
          <w:rFonts w:asciiTheme="majorHAnsi" w:hAnsiTheme="majorHAnsi" w:cstheme="majorHAnsi"/>
          <w:sz w:val="24"/>
          <w:szCs w:val="24"/>
        </w:rPr>
        <w:t>one</w:t>
      </w:r>
      <w:r w:rsidR="001131FC" w:rsidRPr="00D07931">
        <w:rPr>
          <w:rFonts w:asciiTheme="majorHAnsi" w:hAnsiTheme="majorHAnsi" w:cstheme="majorHAnsi"/>
          <w:sz w:val="24"/>
          <w:szCs w:val="24"/>
        </w:rPr>
        <w:t xml:space="preserve"> system</w:t>
      </w:r>
      <w:r w:rsidR="00DB72C0" w:rsidRPr="00D07931">
        <w:rPr>
          <w:rFonts w:asciiTheme="majorHAnsi" w:hAnsiTheme="majorHAnsi" w:cstheme="majorHAnsi"/>
          <w:sz w:val="24"/>
          <w:szCs w:val="24"/>
        </w:rPr>
        <w:t xml:space="preserve"> (Olaru et al. 2014)</w:t>
      </w:r>
      <w:r w:rsidRPr="00D07931">
        <w:rPr>
          <w:rFonts w:asciiTheme="majorHAnsi" w:hAnsiTheme="majorHAnsi" w:cstheme="majorHAnsi"/>
          <w:sz w:val="24"/>
          <w:szCs w:val="24"/>
        </w:rPr>
        <w:t xml:space="preserve">. Most updated or </w:t>
      </w:r>
      <w:r w:rsidR="005243B2" w:rsidRPr="00D07931">
        <w:rPr>
          <w:rFonts w:asciiTheme="majorHAnsi" w:hAnsiTheme="majorHAnsi" w:cstheme="majorHAnsi"/>
          <w:sz w:val="24"/>
          <w:szCs w:val="24"/>
        </w:rPr>
        <w:t>current</w:t>
      </w:r>
      <w:r w:rsidRPr="00D07931">
        <w:rPr>
          <w:rFonts w:asciiTheme="majorHAnsi" w:hAnsiTheme="majorHAnsi" w:cstheme="majorHAnsi"/>
          <w:sz w:val="24"/>
          <w:szCs w:val="24"/>
        </w:rPr>
        <w:t xml:space="preserve"> ISO standards have been designed </w:t>
      </w:r>
      <w:r w:rsidR="005243B2" w:rsidRPr="00D07931">
        <w:rPr>
          <w:rFonts w:asciiTheme="majorHAnsi" w:hAnsiTheme="majorHAnsi" w:cstheme="majorHAnsi"/>
          <w:sz w:val="24"/>
          <w:szCs w:val="24"/>
        </w:rPr>
        <w:t>to allow</w:t>
      </w:r>
      <w:r w:rsidR="001131FC" w:rsidRPr="00D07931">
        <w:rPr>
          <w:rFonts w:asciiTheme="majorHAnsi" w:hAnsiTheme="majorHAnsi" w:cstheme="majorHAnsi"/>
          <w:sz w:val="24"/>
          <w:szCs w:val="24"/>
        </w:rPr>
        <w:t xml:space="preserve"> </w:t>
      </w:r>
      <w:r w:rsidR="00F8177B" w:rsidRPr="00D07931">
        <w:rPr>
          <w:rFonts w:asciiTheme="majorHAnsi" w:hAnsiTheme="majorHAnsi" w:cstheme="majorHAnsi"/>
          <w:sz w:val="24"/>
          <w:szCs w:val="24"/>
        </w:rPr>
        <w:t>their</w:t>
      </w:r>
      <w:r w:rsidR="001131FC" w:rsidRPr="00D07931">
        <w:rPr>
          <w:rFonts w:asciiTheme="majorHAnsi" w:hAnsiTheme="majorHAnsi" w:cstheme="majorHAnsi"/>
          <w:sz w:val="24"/>
          <w:szCs w:val="24"/>
        </w:rPr>
        <w:t xml:space="preserve"> integration into other ISO standards</w:t>
      </w:r>
      <w:r w:rsidR="00DB72C0" w:rsidRPr="00D07931">
        <w:rPr>
          <w:rFonts w:asciiTheme="majorHAnsi" w:hAnsiTheme="majorHAnsi" w:cstheme="majorHAnsi"/>
          <w:sz w:val="24"/>
          <w:szCs w:val="24"/>
        </w:rPr>
        <w:t xml:space="preserve"> (</w:t>
      </w:r>
      <w:bookmarkStart w:id="22" w:name="_Hlk132908852"/>
      <w:r w:rsidR="00DB72C0" w:rsidRPr="00D07931">
        <w:rPr>
          <w:rFonts w:asciiTheme="majorHAnsi" w:hAnsiTheme="majorHAnsi" w:cstheme="majorHAnsi"/>
          <w:sz w:val="24"/>
          <w:szCs w:val="24"/>
        </w:rPr>
        <w:t xml:space="preserve">Muzaimi, Chew </w:t>
      </w:r>
      <w:r w:rsidR="005243B2" w:rsidRPr="00D07931">
        <w:rPr>
          <w:rFonts w:asciiTheme="majorHAnsi" w:hAnsiTheme="majorHAnsi" w:cstheme="majorHAnsi"/>
          <w:sz w:val="24"/>
          <w:szCs w:val="24"/>
        </w:rPr>
        <w:t>and</w:t>
      </w:r>
      <w:r w:rsidR="00DB72C0" w:rsidRPr="00D07931">
        <w:rPr>
          <w:rFonts w:asciiTheme="majorHAnsi" w:hAnsiTheme="majorHAnsi" w:cstheme="majorHAnsi"/>
          <w:sz w:val="24"/>
          <w:szCs w:val="24"/>
        </w:rPr>
        <w:t xml:space="preserve"> Hamid 2017</w:t>
      </w:r>
      <w:bookmarkEnd w:id="22"/>
      <w:r w:rsidR="00DB72C0" w:rsidRPr="00D07931">
        <w:rPr>
          <w:rFonts w:asciiTheme="majorHAnsi" w:hAnsiTheme="majorHAnsi" w:cstheme="majorHAnsi"/>
          <w:sz w:val="24"/>
          <w:szCs w:val="24"/>
        </w:rPr>
        <w:t xml:space="preserve">; </w:t>
      </w:r>
      <w:bookmarkStart w:id="23" w:name="_Hlk132808055"/>
      <w:r w:rsidR="00DB72C0" w:rsidRPr="00D07931">
        <w:rPr>
          <w:rFonts w:asciiTheme="majorHAnsi" w:hAnsiTheme="majorHAnsi" w:cstheme="majorHAnsi"/>
          <w:sz w:val="24"/>
          <w:szCs w:val="24"/>
        </w:rPr>
        <w:t>Talapatra, Uddin and Rahman 2018</w:t>
      </w:r>
      <w:bookmarkEnd w:id="23"/>
      <w:r w:rsidR="00DB72C0" w:rsidRPr="00D07931">
        <w:rPr>
          <w:rFonts w:asciiTheme="majorHAnsi" w:hAnsiTheme="majorHAnsi" w:cstheme="majorHAnsi"/>
          <w:sz w:val="24"/>
          <w:szCs w:val="24"/>
        </w:rPr>
        <w:t>)</w:t>
      </w:r>
      <w:r w:rsidR="001131FC" w:rsidRPr="00D07931">
        <w:rPr>
          <w:rFonts w:asciiTheme="majorHAnsi" w:hAnsiTheme="majorHAnsi" w:cstheme="majorHAnsi"/>
          <w:sz w:val="24"/>
          <w:szCs w:val="24"/>
        </w:rPr>
        <w:t xml:space="preserve">. </w:t>
      </w:r>
      <w:r w:rsidR="00D848F3" w:rsidRPr="00D07931">
        <w:rPr>
          <w:rFonts w:asciiTheme="majorHAnsi" w:hAnsiTheme="majorHAnsi" w:cstheme="majorHAnsi"/>
          <w:sz w:val="24"/>
          <w:szCs w:val="24"/>
        </w:rPr>
        <w:t xml:space="preserve">However, integration can also be accomplished with </w:t>
      </w:r>
      <w:r w:rsidR="005243B2" w:rsidRPr="00D07931">
        <w:rPr>
          <w:rFonts w:asciiTheme="majorHAnsi" w:hAnsiTheme="majorHAnsi" w:cstheme="majorHAnsi"/>
          <w:sz w:val="24"/>
          <w:szCs w:val="24"/>
        </w:rPr>
        <w:t>means</w:t>
      </w:r>
      <w:r w:rsidR="00D848F3" w:rsidRPr="00D07931">
        <w:rPr>
          <w:rFonts w:asciiTheme="majorHAnsi" w:hAnsiTheme="majorHAnsi" w:cstheme="majorHAnsi"/>
          <w:sz w:val="24"/>
          <w:szCs w:val="24"/>
        </w:rPr>
        <w:t xml:space="preserve"> other than ISO</w:t>
      </w:r>
      <w:r w:rsidR="00DB72C0" w:rsidRPr="00D07931">
        <w:rPr>
          <w:rFonts w:asciiTheme="majorHAnsi" w:hAnsiTheme="majorHAnsi" w:cstheme="majorHAnsi"/>
          <w:sz w:val="24"/>
          <w:szCs w:val="24"/>
        </w:rPr>
        <w:t xml:space="preserve"> </w:t>
      </w:r>
      <w:bookmarkStart w:id="24" w:name="_Hlk132806064"/>
      <w:r w:rsidR="00DB72C0" w:rsidRPr="00D07931">
        <w:rPr>
          <w:rFonts w:asciiTheme="majorHAnsi" w:hAnsiTheme="majorHAnsi" w:cstheme="majorHAnsi"/>
          <w:sz w:val="24"/>
          <w:szCs w:val="24"/>
        </w:rPr>
        <w:t>(Vladimirovna 2015).</w:t>
      </w:r>
      <w:bookmarkEnd w:id="24"/>
      <w:r w:rsidR="00C52C49" w:rsidRPr="00D07931">
        <w:rPr>
          <w:rFonts w:asciiTheme="majorHAnsi" w:hAnsiTheme="majorHAnsi" w:cstheme="majorHAnsi"/>
          <w:sz w:val="24"/>
          <w:szCs w:val="24"/>
        </w:rPr>
        <w:t xml:space="preserve"> </w:t>
      </w:r>
      <w:r w:rsidR="007D2B86" w:rsidRPr="00D07931">
        <w:rPr>
          <w:rFonts w:asciiTheme="majorHAnsi" w:hAnsiTheme="majorHAnsi" w:cstheme="majorHAnsi"/>
          <w:sz w:val="24"/>
          <w:szCs w:val="24"/>
        </w:rPr>
        <w:t xml:space="preserve">Organizations worldwide are looking to implement an IMS due to the many benefits it can provide to the firm, for example, ensuring the </w:t>
      </w:r>
      <w:r w:rsidR="00F8177B" w:rsidRPr="00D07931">
        <w:rPr>
          <w:rFonts w:asciiTheme="majorHAnsi" w:hAnsiTheme="majorHAnsi" w:cstheme="majorHAnsi"/>
          <w:sz w:val="24"/>
          <w:szCs w:val="24"/>
        </w:rPr>
        <w:t>firm’s</w:t>
      </w:r>
      <w:r w:rsidR="007D2B86" w:rsidRPr="00D07931">
        <w:rPr>
          <w:rFonts w:asciiTheme="majorHAnsi" w:hAnsiTheme="majorHAnsi" w:cstheme="majorHAnsi"/>
          <w:sz w:val="24"/>
          <w:szCs w:val="24"/>
        </w:rPr>
        <w:t xml:space="preserve"> commitment to </w:t>
      </w:r>
      <w:r w:rsidR="00F16D94" w:rsidRPr="00D07931">
        <w:rPr>
          <w:rFonts w:asciiTheme="majorHAnsi" w:hAnsiTheme="majorHAnsi" w:cstheme="majorHAnsi"/>
          <w:sz w:val="24"/>
          <w:szCs w:val="24"/>
        </w:rPr>
        <w:t>continuous</w:t>
      </w:r>
      <w:r w:rsidR="007D2B86" w:rsidRPr="00D07931">
        <w:rPr>
          <w:rFonts w:asciiTheme="majorHAnsi" w:hAnsiTheme="majorHAnsi" w:cstheme="majorHAnsi"/>
          <w:sz w:val="24"/>
          <w:szCs w:val="24"/>
        </w:rPr>
        <w:t xml:space="preserve"> improvement, </w:t>
      </w:r>
      <w:r w:rsidR="00F16D94" w:rsidRPr="00D07931">
        <w:rPr>
          <w:rFonts w:asciiTheme="majorHAnsi" w:hAnsiTheme="majorHAnsi" w:cstheme="majorHAnsi"/>
          <w:sz w:val="24"/>
          <w:szCs w:val="24"/>
        </w:rPr>
        <w:t>keeping</w:t>
      </w:r>
      <w:r w:rsidR="007D2B86" w:rsidRPr="00D07931">
        <w:rPr>
          <w:rFonts w:asciiTheme="majorHAnsi" w:hAnsiTheme="majorHAnsi" w:cstheme="majorHAnsi"/>
          <w:sz w:val="24"/>
          <w:szCs w:val="24"/>
        </w:rPr>
        <w:t xml:space="preserve"> up with the </w:t>
      </w:r>
      <w:r w:rsidR="00F8177B" w:rsidRPr="00D07931">
        <w:rPr>
          <w:rFonts w:asciiTheme="majorHAnsi" w:hAnsiTheme="majorHAnsi" w:cstheme="majorHAnsi"/>
          <w:sz w:val="24"/>
          <w:szCs w:val="24"/>
        </w:rPr>
        <w:t>ever-changing</w:t>
      </w:r>
      <w:r w:rsidR="007D2B86" w:rsidRPr="00D07931">
        <w:rPr>
          <w:rFonts w:asciiTheme="majorHAnsi" w:hAnsiTheme="majorHAnsi" w:cstheme="majorHAnsi"/>
          <w:sz w:val="24"/>
          <w:szCs w:val="24"/>
        </w:rPr>
        <w:t xml:space="preserve"> demand </w:t>
      </w:r>
      <w:r w:rsidR="00F16D94" w:rsidRPr="00D07931">
        <w:rPr>
          <w:rFonts w:asciiTheme="majorHAnsi" w:hAnsiTheme="majorHAnsi" w:cstheme="majorHAnsi"/>
          <w:sz w:val="24"/>
          <w:szCs w:val="24"/>
        </w:rPr>
        <w:t>o</w:t>
      </w:r>
      <w:r w:rsidR="007D2B86" w:rsidRPr="00D07931">
        <w:rPr>
          <w:rFonts w:asciiTheme="majorHAnsi" w:hAnsiTheme="majorHAnsi" w:cstheme="majorHAnsi"/>
          <w:sz w:val="24"/>
          <w:szCs w:val="24"/>
        </w:rPr>
        <w:t xml:space="preserve">f the population, increasing market </w:t>
      </w:r>
      <w:r w:rsidR="007D2B86" w:rsidRPr="00D07931">
        <w:rPr>
          <w:rFonts w:asciiTheme="majorHAnsi" w:hAnsiTheme="majorHAnsi" w:cstheme="majorHAnsi"/>
          <w:sz w:val="24"/>
          <w:szCs w:val="24"/>
        </w:rPr>
        <w:lastRenderedPageBreak/>
        <w:t xml:space="preserve">shares by increasing </w:t>
      </w:r>
      <w:r w:rsidR="00F8177B" w:rsidRPr="00D07931">
        <w:rPr>
          <w:rFonts w:asciiTheme="majorHAnsi" w:hAnsiTheme="majorHAnsi" w:cstheme="majorHAnsi"/>
          <w:sz w:val="24"/>
          <w:szCs w:val="24"/>
        </w:rPr>
        <w:t>compliance</w:t>
      </w:r>
      <w:r w:rsidR="007D2B86" w:rsidRPr="00D07931">
        <w:rPr>
          <w:rFonts w:asciiTheme="majorHAnsi" w:hAnsiTheme="majorHAnsi" w:cstheme="majorHAnsi"/>
          <w:sz w:val="24"/>
          <w:szCs w:val="24"/>
        </w:rPr>
        <w:t xml:space="preserve"> with the various market regulations, </w:t>
      </w:r>
      <w:r w:rsidR="00F16D94" w:rsidRPr="00D07931">
        <w:rPr>
          <w:rFonts w:asciiTheme="majorHAnsi" w:hAnsiTheme="majorHAnsi" w:cstheme="majorHAnsi"/>
          <w:sz w:val="24"/>
          <w:szCs w:val="24"/>
        </w:rPr>
        <w:t xml:space="preserve">gaining competitive market advantage </w:t>
      </w:r>
      <w:r w:rsidR="007D2B86" w:rsidRPr="00D07931">
        <w:rPr>
          <w:rFonts w:asciiTheme="majorHAnsi" w:hAnsiTheme="majorHAnsi" w:cstheme="majorHAnsi"/>
          <w:sz w:val="24"/>
          <w:szCs w:val="24"/>
        </w:rPr>
        <w:t>and most importantly securing a future for the organization</w:t>
      </w:r>
      <w:r w:rsidR="00DB72C0" w:rsidRPr="00D07931">
        <w:rPr>
          <w:rFonts w:asciiTheme="majorHAnsi" w:hAnsiTheme="majorHAnsi" w:cstheme="majorHAnsi"/>
          <w:sz w:val="24"/>
          <w:szCs w:val="24"/>
        </w:rPr>
        <w:t xml:space="preserve"> (Muzaimi, Chew </w:t>
      </w:r>
      <w:r w:rsidR="005243B2" w:rsidRPr="00D07931">
        <w:rPr>
          <w:rFonts w:asciiTheme="majorHAnsi" w:hAnsiTheme="majorHAnsi" w:cstheme="majorHAnsi"/>
          <w:sz w:val="24"/>
          <w:szCs w:val="24"/>
        </w:rPr>
        <w:t>and</w:t>
      </w:r>
      <w:r w:rsidR="00DB72C0" w:rsidRPr="00D07931">
        <w:rPr>
          <w:rFonts w:asciiTheme="majorHAnsi" w:hAnsiTheme="majorHAnsi" w:cstheme="majorHAnsi"/>
          <w:sz w:val="24"/>
          <w:szCs w:val="24"/>
        </w:rPr>
        <w:t xml:space="preserve"> Hamid 2017; </w:t>
      </w:r>
      <w:bookmarkStart w:id="25" w:name="_Hlk133345357"/>
      <w:r w:rsidR="00DB72C0" w:rsidRPr="00D07931">
        <w:rPr>
          <w:rFonts w:asciiTheme="majorHAnsi" w:hAnsiTheme="majorHAnsi" w:cstheme="majorHAnsi"/>
          <w:sz w:val="24"/>
          <w:szCs w:val="24"/>
        </w:rPr>
        <w:t xml:space="preserve">Ikram, Sroufe </w:t>
      </w:r>
      <w:r w:rsidR="005243B2" w:rsidRPr="00D07931">
        <w:rPr>
          <w:rFonts w:asciiTheme="majorHAnsi" w:hAnsiTheme="majorHAnsi" w:cstheme="majorHAnsi"/>
          <w:sz w:val="24"/>
          <w:szCs w:val="24"/>
        </w:rPr>
        <w:t>and</w:t>
      </w:r>
      <w:r w:rsidR="00DB72C0" w:rsidRPr="00D07931">
        <w:rPr>
          <w:rFonts w:asciiTheme="majorHAnsi" w:hAnsiTheme="majorHAnsi" w:cstheme="majorHAnsi"/>
          <w:sz w:val="24"/>
          <w:szCs w:val="24"/>
        </w:rPr>
        <w:t xml:space="preserve"> Zhang 2020</w:t>
      </w:r>
      <w:bookmarkEnd w:id="25"/>
      <w:r w:rsidR="00DB72C0" w:rsidRPr="00D07931">
        <w:rPr>
          <w:rFonts w:asciiTheme="majorHAnsi" w:hAnsiTheme="majorHAnsi" w:cstheme="majorHAnsi"/>
          <w:sz w:val="24"/>
          <w:szCs w:val="24"/>
        </w:rPr>
        <w:t xml:space="preserve">). </w:t>
      </w:r>
      <w:bookmarkStart w:id="26" w:name="_Hlk132996678"/>
    </w:p>
    <w:bookmarkEnd w:id="26"/>
    <w:p w14:paraId="53CBEB37" w14:textId="4F63A257" w:rsidR="004D3094" w:rsidRPr="00D07931" w:rsidRDefault="007D2B86"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By integrating the desired MS</w:t>
      </w:r>
      <w:r w:rsidR="001F5961" w:rsidRPr="00D07931">
        <w:rPr>
          <w:rFonts w:asciiTheme="majorHAnsi" w:hAnsiTheme="majorHAnsi" w:cstheme="majorHAnsi"/>
          <w:sz w:val="24"/>
          <w:szCs w:val="24"/>
        </w:rPr>
        <w:t xml:space="preserve"> standards</w:t>
      </w:r>
      <w:r w:rsidRPr="00D07931">
        <w:rPr>
          <w:rFonts w:asciiTheme="majorHAnsi" w:hAnsiTheme="majorHAnsi" w:cstheme="majorHAnsi"/>
          <w:sz w:val="24"/>
          <w:szCs w:val="24"/>
        </w:rPr>
        <w:t xml:space="preserve">, the organization </w:t>
      </w:r>
      <w:r w:rsidR="005243B2" w:rsidRPr="00D07931">
        <w:rPr>
          <w:rFonts w:asciiTheme="majorHAnsi" w:hAnsiTheme="majorHAnsi" w:cstheme="majorHAnsi"/>
          <w:sz w:val="24"/>
          <w:szCs w:val="24"/>
        </w:rPr>
        <w:t>can</w:t>
      </w:r>
      <w:r w:rsidR="001F5961" w:rsidRPr="00D07931">
        <w:rPr>
          <w:rFonts w:asciiTheme="majorHAnsi" w:hAnsiTheme="majorHAnsi" w:cstheme="majorHAnsi"/>
          <w:sz w:val="24"/>
          <w:szCs w:val="24"/>
        </w:rPr>
        <w:t xml:space="preserve"> achieve its objectives</w:t>
      </w:r>
      <w:r w:rsidR="00F8177B" w:rsidRPr="00D07931">
        <w:rPr>
          <w:rFonts w:asciiTheme="majorHAnsi" w:hAnsiTheme="majorHAnsi" w:cstheme="majorHAnsi"/>
          <w:sz w:val="24"/>
          <w:szCs w:val="24"/>
        </w:rPr>
        <w:t>,</w:t>
      </w:r>
      <w:r w:rsidR="001F5961" w:rsidRPr="00D07931">
        <w:rPr>
          <w:rFonts w:asciiTheme="majorHAnsi" w:hAnsiTheme="majorHAnsi" w:cstheme="majorHAnsi"/>
          <w:sz w:val="24"/>
          <w:szCs w:val="24"/>
        </w:rPr>
        <w:t xml:space="preserve"> such as ensuring product quality, safety, environmental </w:t>
      </w:r>
      <w:r w:rsidR="00F16D94" w:rsidRPr="00D07931">
        <w:rPr>
          <w:rFonts w:asciiTheme="majorHAnsi" w:hAnsiTheme="majorHAnsi" w:cstheme="majorHAnsi"/>
          <w:sz w:val="24"/>
          <w:szCs w:val="24"/>
        </w:rPr>
        <w:t>sustainability</w:t>
      </w:r>
      <w:r w:rsidR="001F5961" w:rsidRPr="00D07931">
        <w:rPr>
          <w:rFonts w:asciiTheme="majorHAnsi" w:hAnsiTheme="majorHAnsi" w:cstheme="majorHAnsi"/>
          <w:sz w:val="24"/>
          <w:szCs w:val="24"/>
        </w:rPr>
        <w:t xml:space="preserve"> and occupational health and safety. An IMS allows the firm to reach</w:t>
      </w:r>
      <w:r w:rsidR="005243B2" w:rsidRPr="00D07931">
        <w:rPr>
          <w:rFonts w:asciiTheme="majorHAnsi" w:hAnsiTheme="majorHAnsi" w:cstheme="majorHAnsi"/>
          <w:sz w:val="24"/>
          <w:szCs w:val="24"/>
        </w:rPr>
        <w:t xml:space="preserve"> </w:t>
      </w:r>
      <w:r w:rsidR="001F5961" w:rsidRPr="00D07931">
        <w:rPr>
          <w:rFonts w:asciiTheme="majorHAnsi" w:hAnsiTheme="majorHAnsi" w:cstheme="majorHAnsi"/>
          <w:sz w:val="24"/>
          <w:szCs w:val="24"/>
        </w:rPr>
        <w:t>interna</w:t>
      </w:r>
      <w:r w:rsidR="005243B2" w:rsidRPr="00D07931">
        <w:rPr>
          <w:rFonts w:asciiTheme="majorHAnsi" w:hAnsiTheme="majorHAnsi" w:cstheme="majorHAnsi"/>
          <w:sz w:val="24"/>
          <w:szCs w:val="24"/>
        </w:rPr>
        <w:t>tional</w:t>
      </w:r>
      <w:r w:rsidR="001F5961" w:rsidRPr="00D07931">
        <w:rPr>
          <w:rFonts w:asciiTheme="majorHAnsi" w:hAnsiTheme="majorHAnsi" w:cstheme="majorHAnsi"/>
          <w:sz w:val="24"/>
          <w:szCs w:val="24"/>
        </w:rPr>
        <w:t xml:space="preserve"> and local market legal </w:t>
      </w:r>
      <w:r w:rsidR="00F16D94" w:rsidRPr="00D07931">
        <w:rPr>
          <w:rFonts w:asciiTheme="majorHAnsi" w:hAnsiTheme="majorHAnsi" w:cstheme="majorHAnsi"/>
          <w:sz w:val="24"/>
          <w:szCs w:val="24"/>
        </w:rPr>
        <w:t>requirements</w:t>
      </w:r>
      <w:r w:rsidR="001F5961" w:rsidRPr="00D07931">
        <w:rPr>
          <w:rFonts w:asciiTheme="majorHAnsi" w:hAnsiTheme="majorHAnsi" w:cstheme="majorHAnsi"/>
          <w:sz w:val="24"/>
          <w:szCs w:val="24"/>
        </w:rPr>
        <w:t xml:space="preserve">, automatically increasing the </w:t>
      </w:r>
      <w:r w:rsidR="005243B2" w:rsidRPr="00D07931">
        <w:rPr>
          <w:rFonts w:asciiTheme="majorHAnsi" w:hAnsiTheme="majorHAnsi" w:cstheme="majorHAnsi"/>
          <w:sz w:val="24"/>
          <w:szCs w:val="24"/>
        </w:rPr>
        <w:t>firm’s chance of</w:t>
      </w:r>
      <w:r w:rsidR="001F5961" w:rsidRPr="00D07931">
        <w:rPr>
          <w:rFonts w:asciiTheme="majorHAnsi" w:hAnsiTheme="majorHAnsi" w:cstheme="majorHAnsi"/>
          <w:sz w:val="24"/>
          <w:szCs w:val="24"/>
        </w:rPr>
        <w:t xml:space="preserve"> </w:t>
      </w:r>
      <w:r w:rsidR="005243B2" w:rsidRPr="00D07931">
        <w:rPr>
          <w:rFonts w:asciiTheme="majorHAnsi" w:hAnsiTheme="majorHAnsi" w:cstheme="majorHAnsi"/>
          <w:sz w:val="24"/>
          <w:szCs w:val="24"/>
        </w:rPr>
        <w:t>participating</w:t>
      </w:r>
      <w:r w:rsidR="001F5961" w:rsidRPr="00D07931">
        <w:rPr>
          <w:rFonts w:asciiTheme="majorHAnsi" w:hAnsiTheme="majorHAnsi" w:cstheme="majorHAnsi"/>
          <w:sz w:val="24"/>
          <w:szCs w:val="24"/>
        </w:rPr>
        <w:t xml:space="preserve"> in international tendering</w:t>
      </w:r>
      <w:r w:rsidR="00F17FFA" w:rsidRPr="00D07931">
        <w:rPr>
          <w:rFonts w:asciiTheme="majorHAnsi" w:hAnsiTheme="majorHAnsi" w:cstheme="majorHAnsi"/>
          <w:sz w:val="24"/>
          <w:szCs w:val="24"/>
        </w:rPr>
        <w:t xml:space="preserve"> (Vladimirovna 2015). </w:t>
      </w:r>
      <w:r w:rsidR="00C660D0" w:rsidRPr="00D07931">
        <w:rPr>
          <w:rFonts w:asciiTheme="majorHAnsi" w:hAnsiTheme="majorHAnsi" w:cstheme="majorHAnsi"/>
          <w:sz w:val="24"/>
          <w:szCs w:val="24"/>
        </w:rPr>
        <w:t>I</w:t>
      </w:r>
      <w:r w:rsidR="00F16D94" w:rsidRPr="00D07931">
        <w:rPr>
          <w:rFonts w:asciiTheme="majorHAnsi" w:hAnsiTheme="majorHAnsi" w:cstheme="majorHAnsi"/>
          <w:sz w:val="24"/>
          <w:szCs w:val="24"/>
        </w:rPr>
        <w:t>MS</w:t>
      </w:r>
      <w:r w:rsidR="00C660D0" w:rsidRPr="00D07931">
        <w:rPr>
          <w:rFonts w:asciiTheme="majorHAnsi" w:hAnsiTheme="majorHAnsi" w:cstheme="majorHAnsi"/>
          <w:sz w:val="24"/>
          <w:szCs w:val="24"/>
        </w:rPr>
        <w:t xml:space="preserve"> is designed to integrate its processes, resources, and documents (</w:t>
      </w:r>
      <w:r w:rsidR="00AD1FF9" w:rsidRPr="00AD1FF9">
        <w:rPr>
          <w:rFonts w:asciiTheme="majorHAnsi" w:hAnsiTheme="majorHAnsi" w:cstheme="majorHAnsi"/>
          <w:sz w:val="24"/>
          <w:szCs w:val="24"/>
        </w:rPr>
        <w:t>Ikram, Sroufe and Zhang 2020</w:t>
      </w:r>
      <w:r w:rsidR="00C660D0" w:rsidRPr="00D07931">
        <w:rPr>
          <w:rFonts w:asciiTheme="majorHAnsi" w:hAnsiTheme="majorHAnsi" w:cstheme="majorHAnsi"/>
          <w:sz w:val="24"/>
          <w:szCs w:val="24"/>
        </w:rPr>
        <w:t>)</w:t>
      </w:r>
      <w:r w:rsidR="005243B2" w:rsidRPr="00D07931">
        <w:rPr>
          <w:rFonts w:asciiTheme="majorHAnsi" w:hAnsiTheme="majorHAnsi" w:cstheme="majorHAnsi"/>
          <w:sz w:val="24"/>
          <w:szCs w:val="24"/>
        </w:rPr>
        <w:t xml:space="preserve"> into one system</w:t>
      </w:r>
      <w:r w:rsidR="00C660D0" w:rsidRPr="00D07931">
        <w:rPr>
          <w:rFonts w:asciiTheme="majorHAnsi" w:hAnsiTheme="majorHAnsi" w:cstheme="majorHAnsi"/>
          <w:sz w:val="24"/>
          <w:szCs w:val="24"/>
        </w:rPr>
        <w:t xml:space="preserve">. According to </w:t>
      </w:r>
      <w:r w:rsidR="00C52C49" w:rsidRPr="00D07931">
        <w:rPr>
          <w:rFonts w:asciiTheme="majorHAnsi" w:hAnsiTheme="majorHAnsi" w:cstheme="majorHAnsi"/>
          <w:sz w:val="24"/>
          <w:szCs w:val="24"/>
        </w:rPr>
        <w:t xml:space="preserve">the </w:t>
      </w:r>
      <w:r w:rsidR="00C660D0" w:rsidRPr="00D07931">
        <w:rPr>
          <w:rFonts w:asciiTheme="majorHAnsi" w:hAnsiTheme="majorHAnsi" w:cstheme="majorHAnsi"/>
          <w:sz w:val="24"/>
          <w:szCs w:val="24"/>
        </w:rPr>
        <w:t xml:space="preserve">literature, IMS is done mainly on three </w:t>
      </w:r>
      <w:r w:rsidR="00C52C49" w:rsidRPr="00D07931">
        <w:rPr>
          <w:rFonts w:asciiTheme="majorHAnsi" w:hAnsiTheme="majorHAnsi" w:cstheme="majorHAnsi"/>
          <w:sz w:val="24"/>
          <w:szCs w:val="24"/>
        </w:rPr>
        <w:t>primary</w:t>
      </w:r>
      <w:r w:rsidR="00C660D0" w:rsidRPr="00D07931">
        <w:rPr>
          <w:rFonts w:asciiTheme="majorHAnsi" w:hAnsiTheme="majorHAnsi" w:cstheme="majorHAnsi"/>
          <w:sz w:val="24"/>
          <w:szCs w:val="24"/>
        </w:rPr>
        <w:t xml:space="preserve"> </w:t>
      </w:r>
      <w:r w:rsidR="003A1BDA" w:rsidRPr="00D07931">
        <w:rPr>
          <w:rFonts w:asciiTheme="majorHAnsi" w:hAnsiTheme="majorHAnsi" w:cstheme="majorHAnsi"/>
          <w:sz w:val="24"/>
          <w:szCs w:val="24"/>
        </w:rPr>
        <w:t>standards</w:t>
      </w:r>
      <w:r w:rsidR="00C660D0" w:rsidRPr="00D07931">
        <w:rPr>
          <w:rFonts w:asciiTheme="majorHAnsi" w:hAnsiTheme="majorHAnsi" w:cstheme="majorHAnsi"/>
          <w:sz w:val="24"/>
          <w:szCs w:val="24"/>
        </w:rPr>
        <w:t xml:space="preserve"> of quality, environment and occupational health and safety (</w:t>
      </w:r>
      <w:bookmarkStart w:id="27" w:name="_Hlk133345497"/>
      <w:r w:rsidR="00C660D0" w:rsidRPr="00D07931">
        <w:rPr>
          <w:rFonts w:asciiTheme="majorHAnsi" w:hAnsiTheme="majorHAnsi" w:cstheme="majorHAnsi"/>
          <w:sz w:val="24"/>
          <w:szCs w:val="24"/>
        </w:rPr>
        <w:t>Samy</w:t>
      </w:r>
      <w:r w:rsidR="00AD1FF9">
        <w:rPr>
          <w:rFonts w:asciiTheme="majorHAnsi" w:hAnsiTheme="majorHAnsi" w:cstheme="majorHAnsi"/>
          <w:sz w:val="24"/>
          <w:szCs w:val="24"/>
        </w:rPr>
        <w:t>, Samy, and Ammasaiappan</w:t>
      </w:r>
      <w:r w:rsidR="00C660D0" w:rsidRPr="00D07931">
        <w:rPr>
          <w:rFonts w:asciiTheme="majorHAnsi" w:hAnsiTheme="majorHAnsi" w:cstheme="majorHAnsi"/>
          <w:sz w:val="24"/>
          <w:szCs w:val="24"/>
        </w:rPr>
        <w:t xml:space="preserve"> </w:t>
      </w:r>
      <w:bookmarkEnd w:id="27"/>
      <w:r w:rsidR="00C660D0" w:rsidRPr="00D07931">
        <w:rPr>
          <w:rFonts w:asciiTheme="majorHAnsi" w:hAnsiTheme="majorHAnsi" w:cstheme="majorHAnsi"/>
          <w:sz w:val="24"/>
          <w:szCs w:val="24"/>
        </w:rPr>
        <w:t>2015</w:t>
      </w:r>
      <w:r w:rsidR="00F17FFA" w:rsidRPr="00D07931">
        <w:rPr>
          <w:rFonts w:asciiTheme="majorHAnsi" w:hAnsiTheme="majorHAnsi" w:cstheme="majorHAnsi"/>
          <w:sz w:val="24"/>
          <w:szCs w:val="24"/>
        </w:rPr>
        <w:t>;</w:t>
      </w:r>
      <w:r w:rsidR="005976F0" w:rsidRPr="00D07931">
        <w:rPr>
          <w:rFonts w:asciiTheme="majorHAnsi" w:hAnsiTheme="majorHAnsi" w:cstheme="majorHAnsi"/>
          <w:sz w:val="24"/>
          <w:szCs w:val="24"/>
        </w:rPr>
        <w:t xml:space="preserve"> </w:t>
      </w:r>
      <w:bookmarkStart w:id="28" w:name="_Hlk132807863"/>
      <w:r w:rsidR="005976F0" w:rsidRPr="00D07931">
        <w:rPr>
          <w:rFonts w:asciiTheme="majorHAnsi" w:hAnsiTheme="majorHAnsi" w:cstheme="majorHAnsi"/>
          <w:sz w:val="24"/>
          <w:szCs w:val="24"/>
        </w:rPr>
        <w:t>Magd and Karyamsetty 2020</w:t>
      </w:r>
      <w:bookmarkEnd w:id="28"/>
      <w:r w:rsidR="00F17FFA" w:rsidRPr="00D07931">
        <w:rPr>
          <w:rFonts w:asciiTheme="majorHAnsi" w:hAnsiTheme="majorHAnsi" w:cstheme="majorHAnsi"/>
          <w:sz w:val="24"/>
          <w:szCs w:val="24"/>
        </w:rPr>
        <w:t xml:space="preserve">; </w:t>
      </w:r>
      <w:r w:rsidR="00AD1FF9" w:rsidRPr="00AD1FF9">
        <w:rPr>
          <w:rFonts w:asciiTheme="majorHAnsi" w:hAnsiTheme="majorHAnsi" w:cstheme="majorHAnsi"/>
          <w:sz w:val="24"/>
          <w:szCs w:val="24"/>
        </w:rPr>
        <w:t>Abad, Dalmau and Vilajosana 2014</w:t>
      </w:r>
      <w:r w:rsidR="00F17FFA" w:rsidRPr="00D07931">
        <w:rPr>
          <w:rFonts w:asciiTheme="majorHAnsi" w:hAnsiTheme="majorHAnsi" w:cstheme="majorHAnsi"/>
          <w:sz w:val="24"/>
          <w:szCs w:val="24"/>
        </w:rPr>
        <w:t xml:space="preserve">; Olaru et al. 2014). </w:t>
      </w:r>
      <w:r w:rsidR="00C660D0" w:rsidRPr="00D07931">
        <w:rPr>
          <w:rFonts w:asciiTheme="majorHAnsi" w:hAnsiTheme="majorHAnsi" w:cstheme="majorHAnsi"/>
          <w:sz w:val="24"/>
          <w:szCs w:val="24"/>
        </w:rPr>
        <w:t>How</w:t>
      </w:r>
      <w:r w:rsidR="003A1BDA" w:rsidRPr="00D07931">
        <w:rPr>
          <w:rFonts w:asciiTheme="majorHAnsi" w:hAnsiTheme="majorHAnsi" w:cstheme="majorHAnsi"/>
          <w:sz w:val="24"/>
          <w:szCs w:val="24"/>
        </w:rPr>
        <w:t>e</w:t>
      </w:r>
      <w:r w:rsidR="00C660D0" w:rsidRPr="00D07931">
        <w:rPr>
          <w:rFonts w:asciiTheme="majorHAnsi" w:hAnsiTheme="majorHAnsi" w:cstheme="majorHAnsi"/>
          <w:sz w:val="24"/>
          <w:szCs w:val="24"/>
        </w:rPr>
        <w:t>ver, other ISO standards are also bec</w:t>
      </w:r>
      <w:r w:rsidR="003A1BDA" w:rsidRPr="00D07931">
        <w:rPr>
          <w:rFonts w:asciiTheme="majorHAnsi" w:hAnsiTheme="majorHAnsi" w:cstheme="majorHAnsi"/>
          <w:sz w:val="24"/>
          <w:szCs w:val="24"/>
        </w:rPr>
        <w:t>omi</w:t>
      </w:r>
      <w:r w:rsidR="00C660D0" w:rsidRPr="00D07931">
        <w:rPr>
          <w:rFonts w:asciiTheme="majorHAnsi" w:hAnsiTheme="majorHAnsi" w:cstheme="majorHAnsi"/>
          <w:sz w:val="24"/>
          <w:szCs w:val="24"/>
        </w:rPr>
        <w:t xml:space="preserve">ng more popular in the </w:t>
      </w:r>
      <w:r w:rsidR="003A1BDA" w:rsidRPr="00D07931">
        <w:rPr>
          <w:rFonts w:asciiTheme="majorHAnsi" w:hAnsiTheme="majorHAnsi" w:cstheme="majorHAnsi"/>
          <w:sz w:val="24"/>
          <w:szCs w:val="24"/>
        </w:rPr>
        <w:t>context</w:t>
      </w:r>
      <w:r w:rsidR="00C660D0" w:rsidRPr="00D07931">
        <w:rPr>
          <w:rFonts w:asciiTheme="majorHAnsi" w:hAnsiTheme="majorHAnsi" w:cstheme="majorHAnsi"/>
          <w:sz w:val="24"/>
          <w:szCs w:val="24"/>
        </w:rPr>
        <w:t xml:space="preserve"> of IMS, </w:t>
      </w:r>
      <w:r w:rsidR="00F17FFA" w:rsidRPr="00D07931">
        <w:rPr>
          <w:rFonts w:asciiTheme="majorHAnsi" w:hAnsiTheme="majorHAnsi" w:cstheme="majorHAnsi"/>
          <w:sz w:val="24"/>
          <w:szCs w:val="24"/>
        </w:rPr>
        <w:t xml:space="preserve">for </w:t>
      </w:r>
      <w:r w:rsidR="00C660D0" w:rsidRPr="00D07931">
        <w:rPr>
          <w:rFonts w:asciiTheme="majorHAnsi" w:hAnsiTheme="majorHAnsi" w:cstheme="majorHAnsi"/>
          <w:sz w:val="24"/>
          <w:szCs w:val="24"/>
        </w:rPr>
        <w:t>example</w:t>
      </w:r>
      <w:r w:rsidR="00122286">
        <w:rPr>
          <w:rFonts w:asciiTheme="majorHAnsi" w:hAnsiTheme="majorHAnsi" w:cstheme="majorHAnsi"/>
          <w:sz w:val="24"/>
          <w:szCs w:val="24"/>
        </w:rPr>
        <w:t xml:space="preserve">, </w:t>
      </w:r>
      <w:r w:rsidR="00B475A3" w:rsidRPr="00D07931">
        <w:rPr>
          <w:rFonts w:asciiTheme="majorHAnsi" w:hAnsiTheme="majorHAnsi" w:cstheme="majorHAnsi"/>
          <w:sz w:val="24"/>
          <w:szCs w:val="24"/>
        </w:rPr>
        <w:t>ISO 9001/ISO 14001/ISO 45001/</w:t>
      </w:r>
      <w:r w:rsidR="005976F0" w:rsidRPr="00D07931">
        <w:rPr>
          <w:rFonts w:asciiTheme="majorHAnsi" w:hAnsiTheme="majorHAnsi" w:cstheme="majorHAnsi"/>
          <w:sz w:val="24"/>
          <w:szCs w:val="24"/>
        </w:rPr>
        <w:t xml:space="preserve">ISO 27001 (Hannigan et al. </w:t>
      </w:r>
      <w:r w:rsidR="00B475A3" w:rsidRPr="00D07931">
        <w:rPr>
          <w:rFonts w:asciiTheme="majorHAnsi" w:hAnsiTheme="majorHAnsi" w:cstheme="majorHAnsi"/>
          <w:sz w:val="24"/>
          <w:szCs w:val="24"/>
        </w:rPr>
        <w:t>2019). I</w:t>
      </w:r>
      <w:r w:rsidR="00C660D0" w:rsidRPr="00D07931">
        <w:rPr>
          <w:rFonts w:asciiTheme="majorHAnsi" w:hAnsiTheme="majorHAnsi" w:cstheme="majorHAnsi"/>
          <w:sz w:val="24"/>
          <w:szCs w:val="24"/>
        </w:rPr>
        <w:t xml:space="preserve">n addition, ISO standards are also being integrated with other </w:t>
      </w:r>
      <w:r w:rsidR="008D204C" w:rsidRPr="00D07931">
        <w:rPr>
          <w:rFonts w:asciiTheme="majorHAnsi" w:hAnsiTheme="majorHAnsi" w:cstheme="majorHAnsi"/>
          <w:sz w:val="24"/>
          <w:szCs w:val="24"/>
        </w:rPr>
        <w:t>international</w:t>
      </w:r>
      <w:r w:rsidR="00C660D0" w:rsidRPr="00D07931">
        <w:rPr>
          <w:rFonts w:asciiTheme="majorHAnsi" w:hAnsiTheme="majorHAnsi" w:cstheme="majorHAnsi"/>
          <w:sz w:val="24"/>
          <w:szCs w:val="24"/>
        </w:rPr>
        <w:t xml:space="preserve"> standards such as GMP</w:t>
      </w:r>
      <w:r w:rsidR="00F17FFA" w:rsidRPr="00D07931">
        <w:rPr>
          <w:rFonts w:asciiTheme="majorHAnsi" w:hAnsiTheme="majorHAnsi" w:cstheme="majorHAnsi"/>
          <w:sz w:val="24"/>
          <w:szCs w:val="24"/>
        </w:rPr>
        <w:t xml:space="preserve"> and </w:t>
      </w:r>
      <w:r w:rsidR="00C660D0" w:rsidRPr="00D07931">
        <w:rPr>
          <w:rFonts w:asciiTheme="majorHAnsi" w:hAnsiTheme="majorHAnsi" w:cstheme="majorHAnsi"/>
          <w:sz w:val="24"/>
          <w:szCs w:val="24"/>
        </w:rPr>
        <w:t>HACCP</w:t>
      </w:r>
      <w:r w:rsidR="00F17FFA" w:rsidRPr="00D07931">
        <w:rPr>
          <w:rFonts w:asciiTheme="majorHAnsi" w:hAnsiTheme="majorHAnsi" w:cstheme="majorHAnsi"/>
          <w:sz w:val="24"/>
          <w:szCs w:val="24"/>
        </w:rPr>
        <w:t xml:space="preserve"> (Vladimirovna 2015).  </w:t>
      </w:r>
    </w:p>
    <w:p w14:paraId="3013E116" w14:textId="12ECF150" w:rsidR="006601E1" w:rsidRPr="00D07931" w:rsidRDefault="00C660D0"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With the ISO standards, there are eight common principle areas of </w:t>
      </w:r>
      <w:r w:rsidR="008D204C" w:rsidRPr="00D07931">
        <w:rPr>
          <w:rFonts w:asciiTheme="majorHAnsi" w:hAnsiTheme="majorHAnsi" w:cstheme="majorHAnsi"/>
          <w:sz w:val="24"/>
          <w:szCs w:val="24"/>
        </w:rPr>
        <w:t>integration</w:t>
      </w:r>
      <w:r w:rsidRPr="00D07931">
        <w:rPr>
          <w:rFonts w:asciiTheme="majorHAnsi" w:hAnsiTheme="majorHAnsi" w:cstheme="majorHAnsi"/>
          <w:sz w:val="24"/>
          <w:szCs w:val="24"/>
        </w:rPr>
        <w:t xml:space="preserve"> in the IMS, which </w:t>
      </w:r>
      <w:r w:rsidR="00C52C49" w:rsidRPr="00D07931">
        <w:rPr>
          <w:rFonts w:asciiTheme="majorHAnsi" w:hAnsiTheme="majorHAnsi" w:cstheme="majorHAnsi"/>
          <w:sz w:val="24"/>
          <w:szCs w:val="24"/>
        </w:rPr>
        <w:t xml:space="preserve">are </w:t>
      </w:r>
      <w:r w:rsidRPr="00D07931">
        <w:rPr>
          <w:rFonts w:asciiTheme="majorHAnsi" w:hAnsiTheme="majorHAnsi" w:cstheme="majorHAnsi"/>
          <w:sz w:val="24"/>
          <w:szCs w:val="24"/>
        </w:rPr>
        <w:t xml:space="preserve">as follows: </w:t>
      </w:r>
      <w:r w:rsidR="00B803BD">
        <w:rPr>
          <w:rFonts w:asciiTheme="majorHAnsi" w:hAnsiTheme="majorHAnsi" w:cstheme="majorHAnsi"/>
          <w:sz w:val="24"/>
          <w:szCs w:val="24"/>
        </w:rPr>
        <w:t>“</w:t>
      </w:r>
      <w:r w:rsidRPr="00D07931">
        <w:rPr>
          <w:rFonts w:asciiTheme="majorHAnsi" w:hAnsiTheme="majorHAnsi" w:cstheme="majorHAnsi"/>
          <w:sz w:val="24"/>
          <w:szCs w:val="24"/>
        </w:rPr>
        <w:t>customer focus and satisfaction, leadership commitment, employee participation, training and development, facts-based decision making, continuous improvement, employee health and safety and realization of social responsibility, and sustainable development</w:t>
      </w:r>
      <w:r w:rsidR="00B803BD">
        <w:rPr>
          <w:rFonts w:asciiTheme="majorHAnsi" w:hAnsiTheme="majorHAnsi" w:cstheme="majorHAnsi"/>
          <w:sz w:val="24"/>
          <w:szCs w:val="24"/>
        </w:rPr>
        <w:t>”</w:t>
      </w:r>
      <w:r w:rsidR="006601E1" w:rsidRPr="00D07931">
        <w:rPr>
          <w:rFonts w:asciiTheme="majorHAnsi" w:hAnsiTheme="majorHAnsi" w:cstheme="majorHAnsi"/>
          <w:sz w:val="24"/>
          <w:szCs w:val="24"/>
        </w:rPr>
        <w:t xml:space="preserve"> (Magd and Karyamsetty 2020)</w:t>
      </w:r>
      <w:r w:rsidRPr="00D07931">
        <w:rPr>
          <w:rFonts w:asciiTheme="majorHAnsi" w:hAnsiTheme="majorHAnsi" w:cstheme="majorHAnsi"/>
          <w:sz w:val="24"/>
          <w:szCs w:val="24"/>
        </w:rPr>
        <w:t xml:space="preserve">. </w:t>
      </w:r>
      <w:r w:rsidR="00C52C49" w:rsidRPr="00D07931">
        <w:rPr>
          <w:rFonts w:asciiTheme="majorHAnsi" w:hAnsiTheme="majorHAnsi" w:cstheme="majorHAnsi"/>
          <w:sz w:val="24"/>
          <w:szCs w:val="24"/>
        </w:rPr>
        <w:t xml:space="preserve">Successful integration of management systems relies on systems planning, application, continuous revision and improvement to ensure the integrated system </w:t>
      </w:r>
      <w:r w:rsidR="003A1BDA" w:rsidRPr="00D07931">
        <w:rPr>
          <w:rFonts w:asciiTheme="majorHAnsi" w:hAnsiTheme="majorHAnsi" w:cstheme="majorHAnsi"/>
          <w:sz w:val="24"/>
          <w:szCs w:val="24"/>
        </w:rPr>
        <w:t>complies with all regulations set by the individual MSSs</w:t>
      </w:r>
      <w:r w:rsidR="006601E1" w:rsidRPr="00D07931">
        <w:rPr>
          <w:rFonts w:asciiTheme="majorHAnsi" w:hAnsiTheme="majorHAnsi" w:cstheme="majorHAnsi"/>
          <w:sz w:val="24"/>
          <w:szCs w:val="24"/>
        </w:rPr>
        <w:t xml:space="preserve"> (Rebelo et al. 2016).</w:t>
      </w:r>
    </w:p>
    <w:p w14:paraId="7F4B6ECD" w14:textId="333FDD53" w:rsidR="00964136" w:rsidRPr="00D07931" w:rsidRDefault="006601E1"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 </w:t>
      </w:r>
      <w:r w:rsidR="00280F04" w:rsidRPr="00D07931">
        <w:rPr>
          <w:rFonts w:asciiTheme="majorHAnsi" w:hAnsiTheme="majorHAnsi" w:cstheme="majorHAnsi"/>
          <w:sz w:val="24"/>
          <w:szCs w:val="24"/>
        </w:rPr>
        <w:t xml:space="preserve">Based on the organization’s objective, </w:t>
      </w:r>
      <w:r w:rsidR="00C52C49" w:rsidRPr="00D07931">
        <w:rPr>
          <w:rFonts w:asciiTheme="majorHAnsi" w:hAnsiTheme="majorHAnsi" w:cstheme="majorHAnsi"/>
          <w:sz w:val="24"/>
          <w:szCs w:val="24"/>
        </w:rPr>
        <w:t xml:space="preserve">the </w:t>
      </w:r>
      <w:r w:rsidR="00280F04" w:rsidRPr="00D07931">
        <w:rPr>
          <w:rFonts w:asciiTheme="majorHAnsi" w:hAnsiTheme="majorHAnsi" w:cstheme="majorHAnsi"/>
          <w:sz w:val="24"/>
          <w:szCs w:val="24"/>
        </w:rPr>
        <w:t xml:space="preserve">integration of MS can be achieved on a partial basis or </w:t>
      </w:r>
      <w:r w:rsidR="00C52C49" w:rsidRPr="00D07931">
        <w:rPr>
          <w:rFonts w:asciiTheme="majorHAnsi" w:hAnsiTheme="majorHAnsi" w:cstheme="majorHAnsi"/>
          <w:sz w:val="24"/>
          <w:szCs w:val="24"/>
        </w:rPr>
        <w:t>a complete</w:t>
      </w:r>
      <w:r w:rsidR="00280F04" w:rsidRPr="00D07931">
        <w:rPr>
          <w:rFonts w:asciiTheme="majorHAnsi" w:hAnsiTheme="majorHAnsi" w:cstheme="majorHAnsi"/>
          <w:sz w:val="24"/>
          <w:szCs w:val="24"/>
        </w:rPr>
        <w:t xml:space="preserve"> basis. Under partial integration, </w:t>
      </w:r>
      <w:r w:rsidR="00D85626" w:rsidRPr="00D07931">
        <w:rPr>
          <w:rFonts w:asciiTheme="majorHAnsi" w:hAnsiTheme="majorHAnsi" w:cstheme="majorHAnsi"/>
          <w:sz w:val="24"/>
          <w:szCs w:val="24"/>
        </w:rPr>
        <w:t>selected elements are integrated at a middle management level</w:t>
      </w:r>
      <w:r w:rsidR="00C52C49" w:rsidRPr="00D07931">
        <w:rPr>
          <w:rFonts w:asciiTheme="majorHAnsi" w:hAnsiTheme="majorHAnsi" w:cstheme="majorHAnsi"/>
          <w:sz w:val="24"/>
          <w:szCs w:val="24"/>
        </w:rPr>
        <w:t>,</w:t>
      </w:r>
      <w:r w:rsidR="00D85626" w:rsidRPr="00D07931">
        <w:rPr>
          <w:rFonts w:asciiTheme="majorHAnsi" w:hAnsiTheme="majorHAnsi" w:cstheme="majorHAnsi"/>
          <w:sz w:val="24"/>
          <w:szCs w:val="24"/>
        </w:rPr>
        <w:t xml:space="preserve"> and as such, integration is achieved below 100%. On the other hand, full integration entails combining all the elements of each MS to make a single MS, assuming integration </w:t>
      </w:r>
      <w:r w:rsidR="00C52C49" w:rsidRPr="00D07931">
        <w:rPr>
          <w:rFonts w:asciiTheme="majorHAnsi" w:hAnsiTheme="majorHAnsi" w:cstheme="majorHAnsi"/>
          <w:sz w:val="24"/>
          <w:szCs w:val="24"/>
        </w:rPr>
        <w:t xml:space="preserve">is </w:t>
      </w:r>
      <w:r w:rsidR="008E51AE" w:rsidRPr="00D07931">
        <w:rPr>
          <w:rFonts w:asciiTheme="majorHAnsi" w:hAnsiTheme="majorHAnsi" w:cstheme="majorHAnsi"/>
          <w:sz w:val="24"/>
          <w:szCs w:val="24"/>
        </w:rPr>
        <w:t>achieved</w:t>
      </w:r>
      <w:r w:rsidR="00D85626" w:rsidRPr="00D07931">
        <w:rPr>
          <w:rFonts w:asciiTheme="majorHAnsi" w:hAnsiTheme="majorHAnsi" w:cstheme="majorHAnsi"/>
          <w:sz w:val="24"/>
          <w:szCs w:val="24"/>
        </w:rPr>
        <w:t xml:space="preserve"> 100% at </w:t>
      </w:r>
      <w:r w:rsidR="00C52C49" w:rsidRPr="00D07931">
        <w:rPr>
          <w:rFonts w:asciiTheme="majorHAnsi" w:hAnsiTheme="majorHAnsi" w:cstheme="majorHAnsi"/>
          <w:sz w:val="24"/>
          <w:szCs w:val="24"/>
        </w:rPr>
        <w:t xml:space="preserve">the </w:t>
      </w:r>
      <w:r w:rsidR="00D85626" w:rsidRPr="00D07931">
        <w:rPr>
          <w:rFonts w:asciiTheme="majorHAnsi" w:hAnsiTheme="majorHAnsi" w:cstheme="majorHAnsi"/>
          <w:sz w:val="24"/>
          <w:szCs w:val="24"/>
        </w:rPr>
        <w:t>executive and corporate management level</w:t>
      </w:r>
      <w:r w:rsidRPr="00D07931">
        <w:rPr>
          <w:rFonts w:asciiTheme="majorHAnsi" w:hAnsiTheme="majorHAnsi" w:cstheme="majorHAnsi"/>
          <w:sz w:val="24"/>
          <w:szCs w:val="24"/>
        </w:rPr>
        <w:t xml:space="preserve"> (Talapatra, Uddin and Rahman 2018). </w:t>
      </w:r>
    </w:p>
    <w:p w14:paraId="3E3CF239" w14:textId="77777777" w:rsidR="00FC505C" w:rsidRDefault="00FC505C" w:rsidP="00D07931">
      <w:pPr>
        <w:spacing w:line="360" w:lineRule="auto"/>
        <w:jc w:val="both"/>
        <w:rPr>
          <w:rFonts w:asciiTheme="majorHAnsi" w:hAnsiTheme="majorHAnsi" w:cstheme="majorHAnsi"/>
          <w:b/>
          <w:bCs/>
          <w:color w:val="000000" w:themeColor="text1"/>
          <w:sz w:val="24"/>
          <w:szCs w:val="24"/>
        </w:rPr>
      </w:pPr>
    </w:p>
    <w:p w14:paraId="76A76ADE" w14:textId="2269570A" w:rsidR="00AD37FF" w:rsidRPr="00FC505C" w:rsidRDefault="00535545" w:rsidP="00D07931">
      <w:pPr>
        <w:spacing w:line="360" w:lineRule="auto"/>
        <w:jc w:val="both"/>
        <w:rPr>
          <w:rFonts w:asciiTheme="majorHAnsi" w:hAnsiTheme="majorHAnsi" w:cstheme="majorHAnsi"/>
          <w:b/>
          <w:bCs/>
          <w:color w:val="000000" w:themeColor="text1"/>
          <w:sz w:val="24"/>
          <w:szCs w:val="24"/>
        </w:rPr>
      </w:pPr>
      <w:r w:rsidRPr="00FC505C">
        <w:rPr>
          <w:rFonts w:asciiTheme="majorHAnsi" w:hAnsiTheme="majorHAnsi" w:cstheme="majorHAnsi"/>
          <w:b/>
          <w:bCs/>
          <w:color w:val="000000" w:themeColor="text1"/>
          <w:sz w:val="24"/>
          <w:szCs w:val="24"/>
        </w:rPr>
        <w:lastRenderedPageBreak/>
        <w:t>2.</w:t>
      </w:r>
      <w:r w:rsidR="00D07C04" w:rsidRPr="00FC505C">
        <w:rPr>
          <w:rFonts w:asciiTheme="majorHAnsi" w:hAnsiTheme="majorHAnsi" w:cstheme="majorHAnsi"/>
          <w:b/>
          <w:bCs/>
          <w:color w:val="000000" w:themeColor="text1"/>
          <w:sz w:val="24"/>
          <w:szCs w:val="24"/>
        </w:rPr>
        <w:t>5</w:t>
      </w:r>
      <w:r w:rsidRPr="00FC505C">
        <w:rPr>
          <w:rFonts w:asciiTheme="majorHAnsi" w:hAnsiTheme="majorHAnsi" w:cstheme="majorHAnsi"/>
          <w:b/>
          <w:bCs/>
          <w:color w:val="000000" w:themeColor="text1"/>
          <w:sz w:val="24"/>
          <w:szCs w:val="24"/>
        </w:rPr>
        <w:t xml:space="preserve">. </w:t>
      </w:r>
      <w:r w:rsidR="00AD37FF" w:rsidRPr="00FC505C">
        <w:rPr>
          <w:rFonts w:asciiTheme="majorHAnsi" w:hAnsiTheme="majorHAnsi" w:cstheme="majorHAnsi"/>
          <w:b/>
          <w:bCs/>
          <w:color w:val="000000" w:themeColor="text1"/>
          <w:sz w:val="24"/>
          <w:szCs w:val="24"/>
        </w:rPr>
        <w:t xml:space="preserve">IMS approached </w:t>
      </w:r>
    </w:p>
    <w:p w14:paraId="475A167E" w14:textId="4CCC5F37" w:rsidR="004A3708" w:rsidRPr="00D07931" w:rsidRDefault="004A3708" w:rsidP="00D07931">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Even though there is no standard published or no single validated strategy used in the integration process, many organizations, as well as researchers, have developed several techniques that can be used in achieving an IMS. However, the purpose of each approach remains the same. They all seek continuous improvement, creating a system compliant with laws and regulations in different territories and, most importantly, ensuring the firm's sustainable future (Ispas and Mironeasa 2022). IMS strategies were designed based on the organization's or researcher's needs and interests (Basaran 2018; Chountalas and Tepaskoualos 2019). After deciding on the level of integration needed, a strategy is developed or adopted based on existing literature. </w:t>
      </w:r>
      <w:r w:rsidR="00B803BD">
        <w:rPr>
          <w:rFonts w:asciiTheme="majorHAnsi" w:hAnsiTheme="majorHAnsi" w:cstheme="majorHAnsi"/>
          <w:sz w:val="24"/>
          <w:szCs w:val="24"/>
        </w:rPr>
        <w:t xml:space="preserve">The most common approaches identified in the literature include </w:t>
      </w:r>
      <w:r w:rsidRPr="00B803BD">
        <w:rPr>
          <w:rFonts w:asciiTheme="majorHAnsi" w:hAnsiTheme="majorHAnsi" w:cstheme="majorHAnsi"/>
          <w:sz w:val="24"/>
          <w:szCs w:val="24"/>
        </w:rPr>
        <w:t>Integration based on a system approach</w:t>
      </w:r>
      <w:r w:rsidR="00B803BD">
        <w:rPr>
          <w:rFonts w:asciiTheme="majorHAnsi" w:hAnsiTheme="majorHAnsi" w:cstheme="majorHAnsi"/>
          <w:sz w:val="24"/>
          <w:szCs w:val="24"/>
        </w:rPr>
        <w:t xml:space="preserve"> </w:t>
      </w:r>
      <w:r w:rsidR="00B803BD" w:rsidRPr="00D07931">
        <w:rPr>
          <w:rFonts w:asciiTheme="majorHAnsi" w:hAnsiTheme="majorHAnsi" w:cstheme="majorHAnsi"/>
          <w:sz w:val="24"/>
          <w:szCs w:val="24"/>
        </w:rPr>
        <w:t>(Chountalas and Tepaskoualos 2019)</w:t>
      </w:r>
      <w:r w:rsidR="00B803BD">
        <w:rPr>
          <w:rFonts w:asciiTheme="majorHAnsi" w:hAnsiTheme="majorHAnsi" w:cstheme="majorHAnsi"/>
          <w:sz w:val="24"/>
          <w:szCs w:val="24"/>
        </w:rPr>
        <w:t xml:space="preserve">, </w:t>
      </w:r>
      <w:r w:rsidRPr="00D07C04">
        <w:rPr>
          <w:rFonts w:asciiTheme="majorHAnsi" w:hAnsiTheme="majorHAnsi" w:cstheme="majorHAnsi"/>
          <w:i/>
          <w:iCs/>
          <w:sz w:val="24"/>
          <w:szCs w:val="24"/>
        </w:rPr>
        <w:t>IMS matrix</w:t>
      </w:r>
      <w:r w:rsidR="00B803BD">
        <w:rPr>
          <w:rFonts w:asciiTheme="majorHAnsi" w:hAnsiTheme="majorHAnsi" w:cstheme="majorHAnsi"/>
          <w:i/>
          <w:iCs/>
          <w:sz w:val="24"/>
          <w:szCs w:val="24"/>
        </w:rPr>
        <w:t xml:space="preserve"> </w:t>
      </w:r>
      <w:r w:rsidR="00B803BD" w:rsidRPr="00D07931">
        <w:rPr>
          <w:rFonts w:asciiTheme="majorHAnsi" w:hAnsiTheme="majorHAnsi" w:cstheme="majorHAnsi"/>
          <w:sz w:val="24"/>
          <w:szCs w:val="24"/>
        </w:rPr>
        <w:t>(Basaran 2018)</w:t>
      </w:r>
      <w:r w:rsidR="00B803BD">
        <w:rPr>
          <w:rFonts w:asciiTheme="majorHAnsi" w:hAnsiTheme="majorHAnsi" w:cstheme="majorHAnsi"/>
          <w:sz w:val="24"/>
          <w:szCs w:val="24"/>
        </w:rPr>
        <w:t xml:space="preserve">, </w:t>
      </w:r>
      <w:r w:rsidRPr="00D07C04">
        <w:rPr>
          <w:rFonts w:asciiTheme="majorHAnsi" w:hAnsiTheme="majorHAnsi" w:cstheme="majorHAnsi"/>
          <w:i/>
          <w:iCs/>
          <w:sz w:val="24"/>
          <w:szCs w:val="24"/>
        </w:rPr>
        <w:t>ISO Guide 72</w:t>
      </w:r>
      <w:r w:rsidR="00480A1D" w:rsidRPr="00480A1D">
        <w:rPr>
          <w:rFonts w:asciiTheme="majorHAnsi" w:hAnsiTheme="majorHAnsi" w:cstheme="majorHAnsi"/>
          <w:sz w:val="24"/>
          <w:szCs w:val="24"/>
        </w:rPr>
        <w:t xml:space="preserve"> </w:t>
      </w:r>
      <w:r w:rsidR="00480A1D">
        <w:rPr>
          <w:rFonts w:asciiTheme="majorHAnsi" w:hAnsiTheme="majorHAnsi" w:cstheme="majorHAnsi"/>
          <w:sz w:val="24"/>
          <w:szCs w:val="24"/>
        </w:rPr>
        <w:t>(</w:t>
      </w:r>
      <w:r w:rsidR="00480A1D" w:rsidRPr="00D07931">
        <w:rPr>
          <w:rFonts w:asciiTheme="majorHAnsi" w:hAnsiTheme="majorHAnsi" w:cstheme="majorHAnsi"/>
          <w:sz w:val="24"/>
          <w:szCs w:val="24"/>
        </w:rPr>
        <w:t>Ispas and Mironeasa 2022)</w:t>
      </w:r>
      <w:r w:rsidR="00480A1D">
        <w:rPr>
          <w:rFonts w:asciiTheme="majorHAnsi" w:hAnsiTheme="majorHAnsi" w:cstheme="majorHAnsi"/>
          <w:sz w:val="24"/>
          <w:szCs w:val="24"/>
        </w:rPr>
        <w:t xml:space="preserve">, </w:t>
      </w:r>
      <w:r w:rsidRPr="00D07C04">
        <w:rPr>
          <w:rFonts w:asciiTheme="majorHAnsi" w:hAnsiTheme="majorHAnsi" w:cstheme="majorHAnsi"/>
          <w:i/>
          <w:iCs/>
          <w:sz w:val="24"/>
          <w:szCs w:val="24"/>
        </w:rPr>
        <w:t>ISO 9001-based integration model</w:t>
      </w:r>
      <w:r w:rsidR="00480A1D">
        <w:rPr>
          <w:rFonts w:asciiTheme="majorHAnsi" w:hAnsiTheme="majorHAnsi" w:cstheme="majorHAnsi"/>
          <w:i/>
          <w:iCs/>
          <w:sz w:val="24"/>
          <w:szCs w:val="24"/>
        </w:rPr>
        <w:t xml:space="preserve"> </w:t>
      </w:r>
      <w:r w:rsidR="00480A1D" w:rsidRPr="00D07931">
        <w:rPr>
          <w:rFonts w:asciiTheme="majorHAnsi" w:hAnsiTheme="majorHAnsi" w:cstheme="majorHAnsi"/>
          <w:sz w:val="24"/>
          <w:szCs w:val="24"/>
        </w:rPr>
        <w:t>(Barnado et al. 2012)</w:t>
      </w:r>
      <w:r w:rsidR="00480A1D">
        <w:rPr>
          <w:rFonts w:asciiTheme="majorHAnsi" w:hAnsiTheme="majorHAnsi" w:cstheme="majorHAnsi"/>
          <w:sz w:val="24"/>
          <w:szCs w:val="24"/>
        </w:rPr>
        <w:t xml:space="preserve">, </w:t>
      </w:r>
      <w:r w:rsidRPr="00D07C04">
        <w:rPr>
          <w:rFonts w:asciiTheme="majorHAnsi" w:hAnsiTheme="majorHAnsi" w:cstheme="majorHAnsi"/>
          <w:i/>
          <w:iCs/>
          <w:sz w:val="24"/>
          <w:szCs w:val="24"/>
        </w:rPr>
        <w:t>ISO 14001-based integration model</w:t>
      </w:r>
      <w:r w:rsidR="00480A1D">
        <w:rPr>
          <w:rFonts w:asciiTheme="majorHAnsi" w:hAnsiTheme="majorHAnsi" w:cstheme="majorHAnsi"/>
          <w:i/>
          <w:iCs/>
          <w:sz w:val="24"/>
          <w:szCs w:val="24"/>
        </w:rPr>
        <w:t xml:space="preserve"> </w:t>
      </w:r>
      <w:bookmarkStart w:id="29" w:name="_Hlk133233205"/>
      <w:r w:rsidR="00480A1D" w:rsidRPr="00D07931">
        <w:rPr>
          <w:rFonts w:asciiTheme="majorHAnsi" w:hAnsiTheme="majorHAnsi" w:cstheme="majorHAnsi"/>
          <w:sz w:val="24"/>
          <w:szCs w:val="24"/>
        </w:rPr>
        <w:t>(Basaran 2018)</w:t>
      </w:r>
      <w:r w:rsidR="00480A1D">
        <w:rPr>
          <w:rFonts w:asciiTheme="majorHAnsi" w:hAnsiTheme="majorHAnsi" w:cstheme="majorHAnsi"/>
          <w:sz w:val="24"/>
          <w:szCs w:val="24"/>
        </w:rPr>
        <w:t xml:space="preserve">, </w:t>
      </w:r>
      <w:bookmarkEnd w:id="29"/>
      <w:r w:rsidRPr="00D07C04">
        <w:rPr>
          <w:rFonts w:asciiTheme="majorHAnsi" w:hAnsiTheme="majorHAnsi" w:cstheme="majorHAnsi"/>
          <w:i/>
          <w:iCs/>
          <w:sz w:val="24"/>
          <w:szCs w:val="24"/>
        </w:rPr>
        <w:t>Co-establishment of ISO 9001 and ISO 14001, followed by the integration of others</w:t>
      </w:r>
      <w:r w:rsidR="00480A1D">
        <w:rPr>
          <w:rFonts w:asciiTheme="majorHAnsi" w:hAnsiTheme="majorHAnsi" w:cstheme="majorHAnsi"/>
          <w:i/>
          <w:iCs/>
          <w:sz w:val="24"/>
          <w:szCs w:val="24"/>
        </w:rPr>
        <w:t xml:space="preserve"> </w:t>
      </w:r>
      <w:r w:rsidR="00480A1D" w:rsidRPr="00D07931">
        <w:rPr>
          <w:rFonts w:asciiTheme="majorHAnsi" w:hAnsiTheme="majorHAnsi" w:cstheme="majorHAnsi"/>
          <w:sz w:val="24"/>
          <w:szCs w:val="24"/>
        </w:rPr>
        <w:t>(Domingues et al. 2016)</w:t>
      </w:r>
      <w:r w:rsidR="00480A1D">
        <w:rPr>
          <w:rFonts w:asciiTheme="majorHAnsi" w:hAnsiTheme="majorHAnsi" w:cstheme="majorHAnsi"/>
          <w:sz w:val="24"/>
          <w:szCs w:val="24"/>
        </w:rPr>
        <w:t xml:space="preserve"> and </w:t>
      </w:r>
      <w:r w:rsidRPr="00D07931">
        <w:rPr>
          <w:rFonts w:asciiTheme="majorHAnsi" w:hAnsiTheme="majorHAnsi" w:cstheme="majorHAnsi"/>
          <w:sz w:val="24"/>
          <w:szCs w:val="24"/>
        </w:rPr>
        <w:t>Integration based on integrated procedures or integrated processe</w:t>
      </w:r>
      <w:r w:rsidR="00480A1D">
        <w:rPr>
          <w:rFonts w:asciiTheme="majorHAnsi" w:hAnsiTheme="majorHAnsi" w:cstheme="majorHAnsi"/>
          <w:sz w:val="24"/>
          <w:szCs w:val="24"/>
        </w:rPr>
        <w:t xml:space="preserve">s </w:t>
      </w:r>
      <w:r w:rsidRPr="00D07931">
        <w:rPr>
          <w:rFonts w:asciiTheme="majorHAnsi" w:hAnsiTheme="majorHAnsi" w:cstheme="majorHAnsi"/>
          <w:sz w:val="24"/>
          <w:szCs w:val="24"/>
        </w:rPr>
        <w:t xml:space="preserve">(Talapatra, Uddin and Rahman 2018). </w:t>
      </w:r>
    </w:p>
    <w:p w14:paraId="41751E6B" w14:textId="5AE1B0DF" w:rsidR="000A0487" w:rsidRPr="00D961CC" w:rsidRDefault="00535545"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2.</w:t>
      </w:r>
      <w:r w:rsidR="00D07C04" w:rsidRPr="00D961CC">
        <w:rPr>
          <w:rFonts w:asciiTheme="majorHAnsi" w:hAnsiTheme="majorHAnsi" w:cstheme="majorHAnsi"/>
          <w:b/>
          <w:bCs/>
          <w:color w:val="000000" w:themeColor="text1"/>
          <w:sz w:val="24"/>
          <w:szCs w:val="24"/>
        </w:rPr>
        <w:t>6</w:t>
      </w:r>
      <w:r w:rsidRPr="00D961CC">
        <w:rPr>
          <w:rFonts w:asciiTheme="majorHAnsi" w:hAnsiTheme="majorHAnsi" w:cstheme="majorHAnsi"/>
          <w:b/>
          <w:bCs/>
          <w:color w:val="000000" w:themeColor="text1"/>
          <w:sz w:val="24"/>
          <w:szCs w:val="24"/>
        </w:rPr>
        <w:t xml:space="preserve">. </w:t>
      </w:r>
      <w:r w:rsidR="006E0F22" w:rsidRPr="00D961CC">
        <w:rPr>
          <w:rFonts w:asciiTheme="majorHAnsi" w:hAnsiTheme="majorHAnsi" w:cstheme="majorHAnsi"/>
          <w:b/>
          <w:bCs/>
          <w:color w:val="000000" w:themeColor="text1"/>
          <w:sz w:val="24"/>
          <w:szCs w:val="24"/>
        </w:rPr>
        <w:t xml:space="preserve">Benefits </w:t>
      </w:r>
      <w:r w:rsidR="00F16D94" w:rsidRPr="00D961CC">
        <w:rPr>
          <w:rFonts w:asciiTheme="majorHAnsi" w:hAnsiTheme="majorHAnsi" w:cstheme="majorHAnsi"/>
          <w:b/>
          <w:bCs/>
          <w:color w:val="000000" w:themeColor="text1"/>
          <w:sz w:val="24"/>
          <w:szCs w:val="24"/>
        </w:rPr>
        <w:t>of IMS</w:t>
      </w:r>
    </w:p>
    <w:p w14:paraId="04141456" w14:textId="69AE48C9" w:rsidR="00F43548" w:rsidRPr="00D07931" w:rsidRDefault="006E3A6B"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IMS is becoming more and more popular in business around the world due to the many benefits it</w:t>
      </w:r>
      <w:r w:rsidR="00F43548" w:rsidRPr="00D07931">
        <w:rPr>
          <w:rFonts w:asciiTheme="majorHAnsi" w:hAnsiTheme="majorHAnsi" w:cstheme="majorHAnsi"/>
          <w:color w:val="000000" w:themeColor="text1"/>
          <w:sz w:val="24"/>
          <w:szCs w:val="24"/>
        </w:rPr>
        <w:t xml:space="preserve"> offers to the </w:t>
      </w:r>
      <w:r w:rsidRPr="00D07931">
        <w:rPr>
          <w:rFonts w:asciiTheme="majorHAnsi" w:hAnsiTheme="majorHAnsi" w:cstheme="majorHAnsi"/>
          <w:color w:val="000000" w:themeColor="text1"/>
          <w:sz w:val="24"/>
          <w:szCs w:val="24"/>
        </w:rPr>
        <w:t xml:space="preserve">organization. </w:t>
      </w:r>
      <w:r w:rsidR="006F54C9" w:rsidRPr="00D07931">
        <w:rPr>
          <w:rFonts w:asciiTheme="majorHAnsi" w:hAnsiTheme="majorHAnsi" w:cstheme="majorHAnsi"/>
          <w:color w:val="000000" w:themeColor="text1"/>
          <w:sz w:val="24"/>
          <w:szCs w:val="24"/>
        </w:rPr>
        <w:t>Some of</w:t>
      </w:r>
      <w:r w:rsidR="00AA126C">
        <w:rPr>
          <w:rFonts w:asciiTheme="majorHAnsi" w:hAnsiTheme="majorHAnsi" w:cstheme="majorHAnsi"/>
          <w:color w:val="000000" w:themeColor="text1"/>
          <w:sz w:val="24"/>
          <w:szCs w:val="24"/>
        </w:rPr>
        <w:t xml:space="preserve"> the </w:t>
      </w:r>
      <w:r w:rsidR="006F54C9" w:rsidRPr="00D07931">
        <w:rPr>
          <w:rFonts w:asciiTheme="majorHAnsi" w:hAnsiTheme="majorHAnsi" w:cstheme="majorHAnsi"/>
          <w:color w:val="000000" w:themeColor="text1"/>
          <w:sz w:val="24"/>
          <w:szCs w:val="24"/>
        </w:rPr>
        <w:t>benefits include reducing the number of documentation and redundancy within the system (Basaran 2018)</w:t>
      </w:r>
      <w:r w:rsidR="00977145" w:rsidRPr="00D07931">
        <w:rPr>
          <w:rFonts w:asciiTheme="majorHAnsi" w:hAnsiTheme="majorHAnsi" w:cstheme="majorHAnsi"/>
          <w:color w:val="000000" w:themeColor="text1"/>
          <w:sz w:val="24"/>
          <w:szCs w:val="24"/>
        </w:rPr>
        <w:t xml:space="preserve">, </w:t>
      </w:r>
      <w:r w:rsidR="004A3708" w:rsidRPr="00D07931">
        <w:rPr>
          <w:rFonts w:asciiTheme="majorHAnsi" w:hAnsiTheme="majorHAnsi" w:cstheme="majorHAnsi"/>
          <w:color w:val="000000" w:themeColor="text1"/>
          <w:sz w:val="24"/>
          <w:szCs w:val="24"/>
        </w:rPr>
        <w:t>improving</w:t>
      </w:r>
      <w:r w:rsidR="00977145" w:rsidRPr="00D07931">
        <w:rPr>
          <w:rFonts w:asciiTheme="majorHAnsi" w:hAnsiTheme="majorHAnsi" w:cstheme="majorHAnsi"/>
          <w:color w:val="000000" w:themeColor="text1"/>
          <w:sz w:val="24"/>
          <w:szCs w:val="24"/>
        </w:rPr>
        <w:t xml:space="preserve"> operation efficiency </w:t>
      </w:r>
      <w:bookmarkStart w:id="30" w:name="_Hlk132909538"/>
      <w:r w:rsidR="00977145" w:rsidRPr="00D07931">
        <w:rPr>
          <w:rFonts w:asciiTheme="majorHAnsi" w:hAnsiTheme="majorHAnsi" w:cstheme="majorHAnsi"/>
          <w:color w:val="000000" w:themeColor="text1"/>
          <w:sz w:val="24"/>
          <w:szCs w:val="24"/>
        </w:rPr>
        <w:t>(</w:t>
      </w:r>
      <w:r w:rsidR="006F54C9" w:rsidRPr="00D07931">
        <w:rPr>
          <w:rFonts w:asciiTheme="majorHAnsi" w:hAnsiTheme="majorHAnsi" w:cstheme="majorHAnsi"/>
          <w:color w:val="000000" w:themeColor="text1"/>
          <w:sz w:val="24"/>
          <w:szCs w:val="24"/>
        </w:rPr>
        <w:t>Zeng, Tam and Khoa 2015</w:t>
      </w:r>
      <w:r w:rsidR="00977145" w:rsidRPr="00D07931">
        <w:rPr>
          <w:rFonts w:asciiTheme="majorHAnsi" w:hAnsiTheme="majorHAnsi" w:cstheme="majorHAnsi"/>
          <w:color w:val="000000" w:themeColor="text1"/>
          <w:sz w:val="24"/>
          <w:szCs w:val="24"/>
        </w:rPr>
        <w:t>)</w:t>
      </w:r>
      <w:bookmarkEnd w:id="30"/>
      <w:r w:rsidR="00977145" w:rsidRPr="00D07931">
        <w:rPr>
          <w:rFonts w:asciiTheme="majorHAnsi" w:hAnsiTheme="majorHAnsi" w:cstheme="majorHAnsi"/>
          <w:color w:val="000000" w:themeColor="text1"/>
          <w:sz w:val="24"/>
          <w:szCs w:val="24"/>
        </w:rPr>
        <w:t>,</w:t>
      </w:r>
      <w:r w:rsidR="006F54C9" w:rsidRPr="00D07931">
        <w:rPr>
          <w:rFonts w:asciiTheme="majorHAnsi" w:hAnsiTheme="majorHAnsi" w:cstheme="majorHAnsi"/>
          <w:color w:val="000000" w:themeColor="text1"/>
          <w:sz w:val="24"/>
          <w:szCs w:val="24"/>
        </w:rPr>
        <w:t xml:space="preserve"> </w:t>
      </w:r>
      <w:r w:rsidR="004A3708" w:rsidRPr="00D07931">
        <w:rPr>
          <w:rFonts w:asciiTheme="majorHAnsi" w:hAnsiTheme="majorHAnsi" w:cstheme="majorHAnsi"/>
          <w:color w:val="000000" w:themeColor="text1"/>
          <w:sz w:val="24"/>
          <w:szCs w:val="24"/>
        </w:rPr>
        <w:t>reducing</w:t>
      </w:r>
      <w:r w:rsidR="00977145" w:rsidRPr="00D07931">
        <w:rPr>
          <w:rFonts w:asciiTheme="majorHAnsi" w:hAnsiTheme="majorHAnsi" w:cstheme="majorHAnsi"/>
          <w:color w:val="000000" w:themeColor="text1"/>
          <w:sz w:val="24"/>
          <w:szCs w:val="24"/>
        </w:rPr>
        <w:t xml:space="preserve"> the complexity and tension when managing numerous MS (Ispas and Mironeasa 2022), reduce </w:t>
      </w:r>
      <w:r w:rsidR="004A3708" w:rsidRPr="00D07931">
        <w:rPr>
          <w:rFonts w:asciiTheme="majorHAnsi" w:hAnsiTheme="majorHAnsi" w:cstheme="majorHAnsi"/>
          <w:color w:val="000000" w:themeColor="text1"/>
          <w:sz w:val="24"/>
          <w:szCs w:val="24"/>
        </w:rPr>
        <w:t xml:space="preserve">the </w:t>
      </w:r>
      <w:r w:rsidR="00977145" w:rsidRPr="00D07931">
        <w:rPr>
          <w:rFonts w:asciiTheme="majorHAnsi" w:hAnsiTheme="majorHAnsi" w:cstheme="majorHAnsi"/>
          <w:color w:val="000000" w:themeColor="text1"/>
          <w:sz w:val="24"/>
          <w:szCs w:val="24"/>
        </w:rPr>
        <w:t xml:space="preserve">time needed to conduct audits </w:t>
      </w:r>
      <w:bookmarkStart w:id="31" w:name="_Hlk132910690"/>
      <w:r w:rsidR="00977145" w:rsidRPr="00D07931">
        <w:rPr>
          <w:rFonts w:asciiTheme="majorHAnsi" w:hAnsiTheme="majorHAnsi" w:cstheme="majorHAnsi"/>
          <w:color w:val="000000" w:themeColor="text1"/>
          <w:sz w:val="24"/>
          <w:szCs w:val="24"/>
        </w:rPr>
        <w:t>(Muzaimi, Chew &amp; Hamid 2017)</w:t>
      </w:r>
      <w:bookmarkEnd w:id="31"/>
      <w:r w:rsidR="00977145" w:rsidRPr="00D07931">
        <w:rPr>
          <w:rFonts w:asciiTheme="majorHAnsi" w:hAnsiTheme="majorHAnsi" w:cstheme="majorHAnsi"/>
          <w:color w:val="000000" w:themeColor="text1"/>
          <w:sz w:val="24"/>
          <w:szCs w:val="24"/>
        </w:rPr>
        <w:t xml:space="preserve">, reduce overall operational cost </w:t>
      </w:r>
      <w:bookmarkStart w:id="32" w:name="_Hlk132910735"/>
      <w:r w:rsidR="00D00F1C" w:rsidRPr="00D07931">
        <w:rPr>
          <w:rFonts w:asciiTheme="majorHAnsi" w:hAnsiTheme="majorHAnsi" w:cstheme="majorHAnsi"/>
          <w:color w:val="000000" w:themeColor="text1"/>
          <w:sz w:val="24"/>
          <w:szCs w:val="24"/>
        </w:rPr>
        <w:t>(Samy, Samy, and Ammasaiappan 2015)</w:t>
      </w:r>
      <w:bookmarkEnd w:id="32"/>
      <w:r w:rsidR="00D00F1C" w:rsidRPr="00D07931">
        <w:rPr>
          <w:rFonts w:asciiTheme="majorHAnsi" w:hAnsiTheme="majorHAnsi" w:cstheme="majorHAnsi"/>
          <w:color w:val="000000" w:themeColor="text1"/>
          <w:sz w:val="24"/>
          <w:szCs w:val="24"/>
        </w:rPr>
        <w:t>, increases employee satisfaction ((Zeng, Tam and Khoa 2015), more efficient and effective use of resources, Improves organizational growth and development</w:t>
      </w:r>
      <w:r w:rsidR="00A50BA1" w:rsidRPr="00D07931">
        <w:rPr>
          <w:rFonts w:asciiTheme="majorHAnsi" w:hAnsiTheme="majorHAnsi" w:cstheme="majorHAnsi"/>
          <w:color w:val="000000" w:themeColor="text1"/>
          <w:sz w:val="24"/>
          <w:szCs w:val="24"/>
        </w:rPr>
        <w:t xml:space="preserve"> (Muzaimi, Chew </w:t>
      </w:r>
      <w:r w:rsidR="00AE0755" w:rsidRPr="00D07931">
        <w:rPr>
          <w:rFonts w:asciiTheme="majorHAnsi" w:hAnsiTheme="majorHAnsi" w:cstheme="majorHAnsi"/>
          <w:color w:val="000000" w:themeColor="text1"/>
          <w:sz w:val="24"/>
          <w:szCs w:val="24"/>
        </w:rPr>
        <w:t>and</w:t>
      </w:r>
      <w:r w:rsidR="00A50BA1" w:rsidRPr="00D07931">
        <w:rPr>
          <w:rFonts w:asciiTheme="majorHAnsi" w:hAnsiTheme="majorHAnsi" w:cstheme="majorHAnsi"/>
          <w:color w:val="000000" w:themeColor="text1"/>
          <w:sz w:val="24"/>
          <w:szCs w:val="24"/>
        </w:rPr>
        <w:t xml:space="preserve"> Hamid 2017)</w:t>
      </w:r>
      <w:r w:rsidR="00D00F1C" w:rsidRPr="00D07931">
        <w:rPr>
          <w:rFonts w:asciiTheme="majorHAnsi" w:hAnsiTheme="majorHAnsi" w:cstheme="majorHAnsi"/>
          <w:color w:val="000000" w:themeColor="text1"/>
          <w:sz w:val="24"/>
          <w:szCs w:val="24"/>
        </w:rPr>
        <w:t xml:space="preserve">, improves communication, </w:t>
      </w:r>
      <w:r w:rsidR="00AE0755" w:rsidRPr="00D07931">
        <w:rPr>
          <w:rFonts w:asciiTheme="majorHAnsi" w:hAnsiTheme="majorHAnsi" w:cstheme="majorHAnsi"/>
          <w:color w:val="000000" w:themeColor="text1"/>
          <w:sz w:val="24"/>
          <w:szCs w:val="24"/>
        </w:rPr>
        <w:t>e</w:t>
      </w:r>
      <w:r w:rsidR="00D00F1C" w:rsidRPr="00D07931">
        <w:rPr>
          <w:rFonts w:asciiTheme="majorHAnsi" w:hAnsiTheme="majorHAnsi" w:cstheme="majorHAnsi"/>
          <w:color w:val="000000" w:themeColor="text1"/>
          <w:sz w:val="24"/>
          <w:szCs w:val="24"/>
        </w:rPr>
        <w:t xml:space="preserve">ncourage </w:t>
      </w:r>
      <w:r w:rsidR="00AE0755" w:rsidRPr="00D07931">
        <w:rPr>
          <w:rFonts w:asciiTheme="majorHAnsi" w:hAnsiTheme="majorHAnsi" w:cstheme="majorHAnsi"/>
          <w:color w:val="000000" w:themeColor="text1"/>
          <w:sz w:val="24"/>
          <w:szCs w:val="24"/>
        </w:rPr>
        <w:t>t</w:t>
      </w:r>
      <w:r w:rsidR="00D00F1C" w:rsidRPr="00D07931">
        <w:rPr>
          <w:rFonts w:asciiTheme="majorHAnsi" w:hAnsiTheme="majorHAnsi" w:cstheme="majorHAnsi"/>
          <w:color w:val="000000" w:themeColor="text1"/>
          <w:sz w:val="24"/>
          <w:szCs w:val="24"/>
        </w:rPr>
        <w:t>eamwork</w:t>
      </w:r>
      <w:r w:rsidR="00BD1577" w:rsidRPr="00D07931">
        <w:rPr>
          <w:rFonts w:asciiTheme="majorHAnsi" w:hAnsiTheme="majorHAnsi" w:cstheme="majorHAnsi"/>
          <w:color w:val="000000" w:themeColor="text1"/>
          <w:sz w:val="24"/>
          <w:szCs w:val="24"/>
        </w:rPr>
        <w:t>, builds a culture of continuous improvement and development</w:t>
      </w:r>
      <w:r w:rsidR="00A50BA1" w:rsidRPr="00D07931">
        <w:rPr>
          <w:rFonts w:asciiTheme="majorHAnsi" w:hAnsiTheme="majorHAnsi" w:cstheme="majorHAnsi"/>
          <w:color w:val="000000" w:themeColor="text1"/>
          <w:sz w:val="24"/>
          <w:szCs w:val="24"/>
        </w:rPr>
        <w:t xml:space="preserve"> (Samy, Samy, and Ammasaiappan 2015)</w:t>
      </w:r>
      <w:r w:rsidR="00BD1577" w:rsidRPr="00D07931">
        <w:rPr>
          <w:rFonts w:asciiTheme="majorHAnsi" w:hAnsiTheme="majorHAnsi" w:cstheme="majorHAnsi"/>
          <w:color w:val="000000" w:themeColor="text1"/>
          <w:sz w:val="24"/>
          <w:szCs w:val="24"/>
        </w:rPr>
        <w:t xml:space="preserve">, </w:t>
      </w:r>
      <w:r w:rsidR="00AE0755" w:rsidRPr="00D07931">
        <w:rPr>
          <w:rFonts w:asciiTheme="majorHAnsi" w:hAnsiTheme="majorHAnsi" w:cstheme="majorHAnsi"/>
          <w:color w:val="000000" w:themeColor="text1"/>
          <w:sz w:val="24"/>
          <w:szCs w:val="24"/>
        </w:rPr>
        <w:t>improving</w:t>
      </w:r>
      <w:r w:rsidR="00D00F1C" w:rsidRPr="00D07931">
        <w:rPr>
          <w:rFonts w:asciiTheme="majorHAnsi" w:hAnsiTheme="majorHAnsi" w:cstheme="majorHAnsi"/>
          <w:color w:val="000000" w:themeColor="text1"/>
          <w:sz w:val="24"/>
          <w:szCs w:val="24"/>
        </w:rPr>
        <w:t xml:space="preserve"> </w:t>
      </w:r>
      <w:r w:rsidR="00BD1577" w:rsidRPr="00D07931">
        <w:rPr>
          <w:rFonts w:asciiTheme="majorHAnsi" w:hAnsiTheme="majorHAnsi" w:cstheme="majorHAnsi"/>
          <w:color w:val="000000" w:themeColor="text1"/>
          <w:sz w:val="24"/>
          <w:szCs w:val="24"/>
        </w:rPr>
        <w:t xml:space="preserve">product </w:t>
      </w:r>
      <w:r w:rsidR="00D00F1C" w:rsidRPr="00D07931">
        <w:rPr>
          <w:rFonts w:asciiTheme="majorHAnsi" w:hAnsiTheme="majorHAnsi" w:cstheme="majorHAnsi"/>
          <w:color w:val="000000" w:themeColor="text1"/>
          <w:sz w:val="24"/>
          <w:szCs w:val="24"/>
        </w:rPr>
        <w:t xml:space="preserve">quality, environmental </w:t>
      </w:r>
      <w:r w:rsidR="00BD1577" w:rsidRPr="00D07931">
        <w:rPr>
          <w:rFonts w:asciiTheme="majorHAnsi" w:hAnsiTheme="majorHAnsi" w:cstheme="majorHAnsi"/>
          <w:color w:val="000000" w:themeColor="text1"/>
          <w:sz w:val="24"/>
          <w:szCs w:val="24"/>
        </w:rPr>
        <w:t xml:space="preserve">sustainability </w:t>
      </w:r>
      <w:r w:rsidR="00D00F1C" w:rsidRPr="00D07931">
        <w:rPr>
          <w:rFonts w:asciiTheme="majorHAnsi" w:hAnsiTheme="majorHAnsi" w:cstheme="majorHAnsi"/>
          <w:color w:val="000000" w:themeColor="text1"/>
          <w:sz w:val="24"/>
          <w:szCs w:val="24"/>
        </w:rPr>
        <w:t xml:space="preserve">and </w:t>
      </w:r>
      <w:r w:rsidR="00BD1577" w:rsidRPr="00D07931">
        <w:rPr>
          <w:rFonts w:asciiTheme="majorHAnsi" w:hAnsiTheme="majorHAnsi" w:cstheme="majorHAnsi"/>
          <w:color w:val="000000" w:themeColor="text1"/>
          <w:sz w:val="24"/>
          <w:szCs w:val="24"/>
        </w:rPr>
        <w:t xml:space="preserve">workplace </w:t>
      </w:r>
      <w:r w:rsidR="00D00F1C" w:rsidRPr="00D07931">
        <w:rPr>
          <w:rFonts w:asciiTheme="majorHAnsi" w:hAnsiTheme="majorHAnsi" w:cstheme="majorHAnsi"/>
          <w:color w:val="000000" w:themeColor="text1"/>
          <w:sz w:val="24"/>
          <w:szCs w:val="24"/>
        </w:rPr>
        <w:t>health and safety</w:t>
      </w:r>
      <w:r w:rsidR="00BD1577" w:rsidRPr="00D07931">
        <w:rPr>
          <w:rFonts w:asciiTheme="majorHAnsi" w:hAnsiTheme="majorHAnsi" w:cstheme="majorHAnsi"/>
          <w:color w:val="000000" w:themeColor="text1"/>
          <w:sz w:val="24"/>
          <w:szCs w:val="24"/>
        </w:rPr>
        <w:t xml:space="preserve"> (Basaran 2018)</w:t>
      </w:r>
      <w:r w:rsidR="00A50BA1" w:rsidRPr="00D07931">
        <w:rPr>
          <w:rFonts w:asciiTheme="majorHAnsi" w:hAnsiTheme="majorHAnsi" w:cstheme="majorHAnsi"/>
          <w:color w:val="000000" w:themeColor="text1"/>
          <w:sz w:val="24"/>
          <w:szCs w:val="24"/>
        </w:rPr>
        <w:t xml:space="preserve">. </w:t>
      </w:r>
      <w:r w:rsidR="00AE0755" w:rsidRPr="00D07931">
        <w:rPr>
          <w:rFonts w:asciiTheme="majorHAnsi" w:hAnsiTheme="majorHAnsi" w:cstheme="majorHAnsi"/>
          <w:color w:val="000000" w:themeColor="text1"/>
          <w:sz w:val="24"/>
          <w:szCs w:val="24"/>
        </w:rPr>
        <w:t>O</w:t>
      </w:r>
      <w:r w:rsidR="00AA126C">
        <w:rPr>
          <w:rFonts w:asciiTheme="majorHAnsi" w:hAnsiTheme="majorHAnsi" w:cstheme="majorHAnsi"/>
          <w:color w:val="000000" w:themeColor="text1"/>
          <w:sz w:val="24"/>
          <w:szCs w:val="24"/>
        </w:rPr>
        <w:t>ther benefits include increased</w:t>
      </w:r>
      <w:r w:rsidR="00BD1577" w:rsidRPr="00D07931">
        <w:rPr>
          <w:rFonts w:asciiTheme="majorHAnsi" w:hAnsiTheme="majorHAnsi" w:cstheme="majorHAnsi"/>
          <w:color w:val="000000" w:themeColor="text1"/>
          <w:sz w:val="24"/>
          <w:szCs w:val="24"/>
        </w:rPr>
        <w:t xml:space="preserve"> customer satisfaction</w:t>
      </w:r>
      <w:r w:rsidR="00A50BA1" w:rsidRPr="00D07931">
        <w:rPr>
          <w:rFonts w:asciiTheme="majorHAnsi" w:hAnsiTheme="majorHAnsi" w:cstheme="majorHAnsi"/>
          <w:color w:val="000000" w:themeColor="text1"/>
          <w:sz w:val="24"/>
          <w:szCs w:val="24"/>
        </w:rPr>
        <w:t xml:space="preserve"> (</w:t>
      </w:r>
      <w:bookmarkStart w:id="33" w:name="_Hlk133345626"/>
      <w:r w:rsidR="00A50BA1" w:rsidRPr="00D07931">
        <w:rPr>
          <w:rFonts w:asciiTheme="majorHAnsi" w:hAnsiTheme="majorHAnsi" w:cstheme="majorHAnsi"/>
          <w:color w:val="000000" w:themeColor="text1"/>
          <w:sz w:val="24"/>
          <w:szCs w:val="24"/>
        </w:rPr>
        <w:t>Abad</w:t>
      </w:r>
      <w:r w:rsidR="00AD1FF9">
        <w:rPr>
          <w:rFonts w:asciiTheme="majorHAnsi" w:hAnsiTheme="majorHAnsi" w:cstheme="majorHAnsi"/>
          <w:color w:val="000000" w:themeColor="text1"/>
          <w:sz w:val="24"/>
          <w:szCs w:val="24"/>
        </w:rPr>
        <w:t xml:space="preserve">, Dalmau and Vilajosana </w:t>
      </w:r>
      <w:r w:rsidR="00A50BA1" w:rsidRPr="00D07931">
        <w:rPr>
          <w:rFonts w:asciiTheme="majorHAnsi" w:hAnsiTheme="majorHAnsi" w:cstheme="majorHAnsi"/>
          <w:color w:val="000000" w:themeColor="text1"/>
          <w:sz w:val="24"/>
          <w:szCs w:val="24"/>
        </w:rPr>
        <w:t>2014</w:t>
      </w:r>
      <w:bookmarkEnd w:id="33"/>
      <w:r w:rsidR="00A50BA1" w:rsidRPr="00D07931">
        <w:rPr>
          <w:rFonts w:asciiTheme="majorHAnsi" w:hAnsiTheme="majorHAnsi" w:cstheme="majorHAnsi"/>
          <w:color w:val="000000" w:themeColor="text1"/>
          <w:sz w:val="24"/>
          <w:szCs w:val="24"/>
        </w:rPr>
        <w:t>)</w:t>
      </w:r>
      <w:r w:rsidR="00BD1577" w:rsidRPr="00D07931">
        <w:rPr>
          <w:rFonts w:asciiTheme="majorHAnsi" w:hAnsiTheme="majorHAnsi" w:cstheme="majorHAnsi"/>
          <w:color w:val="000000" w:themeColor="text1"/>
          <w:sz w:val="24"/>
          <w:szCs w:val="24"/>
        </w:rPr>
        <w:t xml:space="preserve">, </w:t>
      </w:r>
      <w:r w:rsidR="00AA126C">
        <w:rPr>
          <w:rFonts w:asciiTheme="majorHAnsi" w:hAnsiTheme="majorHAnsi" w:cstheme="majorHAnsi"/>
          <w:color w:val="000000" w:themeColor="text1"/>
          <w:sz w:val="24"/>
          <w:szCs w:val="24"/>
        </w:rPr>
        <w:t>enhanced</w:t>
      </w:r>
      <w:r w:rsidR="00BD1577" w:rsidRPr="00D07931">
        <w:rPr>
          <w:rFonts w:asciiTheme="majorHAnsi" w:hAnsiTheme="majorHAnsi" w:cstheme="majorHAnsi"/>
          <w:color w:val="000000" w:themeColor="text1"/>
          <w:sz w:val="24"/>
          <w:szCs w:val="24"/>
        </w:rPr>
        <w:t xml:space="preserve"> </w:t>
      </w:r>
      <w:r w:rsidR="00AE0755" w:rsidRPr="00D07931">
        <w:rPr>
          <w:rFonts w:asciiTheme="majorHAnsi" w:hAnsiTheme="majorHAnsi" w:cstheme="majorHAnsi"/>
          <w:color w:val="000000" w:themeColor="text1"/>
          <w:sz w:val="24"/>
          <w:szCs w:val="24"/>
        </w:rPr>
        <w:t>company</w:t>
      </w:r>
      <w:r w:rsidR="00BD1577" w:rsidRPr="00D07931">
        <w:rPr>
          <w:rFonts w:asciiTheme="majorHAnsi" w:hAnsiTheme="majorHAnsi" w:cstheme="majorHAnsi"/>
          <w:color w:val="000000" w:themeColor="text1"/>
          <w:sz w:val="24"/>
          <w:szCs w:val="24"/>
        </w:rPr>
        <w:t xml:space="preserve"> reputation</w:t>
      </w:r>
      <w:r w:rsidR="0047268A" w:rsidRPr="00D07931">
        <w:rPr>
          <w:rFonts w:asciiTheme="majorHAnsi" w:hAnsiTheme="majorHAnsi" w:cstheme="majorHAnsi"/>
          <w:color w:val="000000" w:themeColor="text1"/>
          <w:sz w:val="24"/>
          <w:szCs w:val="24"/>
        </w:rPr>
        <w:t xml:space="preserve"> (Basaran 2018)</w:t>
      </w:r>
      <w:r w:rsidR="00BD1577" w:rsidRPr="00D07931">
        <w:rPr>
          <w:rFonts w:asciiTheme="majorHAnsi" w:hAnsiTheme="majorHAnsi" w:cstheme="majorHAnsi"/>
          <w:color w:val="000000" w:themeColor="text1"/>
          <w:sz w:val="24"/>
          <w:szCs w:val="24"/>
        </w:rPr>
        <w:t xml:space="preserve">, </w:t>
      </w:r>
      <w:r w:rsidR="00AE0755" w:rsidRPr="00D07931">
        <w:rPr>
          <w:rFonts w:asciiTheme="majorHAnsi" w:hAnsiTheme="majorHAnsi" w:cstheme="majorHAnsi"/>
          <w:color w:val="000000" w:themeColor="text1"/>
          <w:sz w:val="24"/>
          <w:szCs w:val="24"/>
        </w:rPr>
        <w:t>increased</w:t>
      </w:r>
      <w:r w:rsidR="00BD1577" w:rsidRPr="00D07931">
        <w:rPr>
          <w:rFonts w:asciiTheme="majorHAnsi" w:hAnsiTheme="majorHAnsi" w:cstheme="majorHAnsi"/>
          <w:color w:val="000000" w:themeColor="text1"/>
          <w:sz w:val="24"/>
          <w:szCs w:val="24"/>
        </w:rPr>
        <w:t xml:space="preserve"> </w:t>
      </w:r>
      <w:r w:rsidR="00AE0755" w:rsidRPr="00D07931">
        <w:rPr>
          <w:rFonts w:asciiTheme="majorHAnsi" w:hAnsiTheme="majorHAnsi" w:cstheme="majorHAnsi"/>
          <w:color w:val="000000" w:themeColor="text1"/>
          <w:sz w:val="24"/>
          <w:szCs w:val="24"/>
        </w:rPr>
        <w:t>organization</w:t>
      </w:r>
      <w:r w:rsidR="00BD1577" w:rsidRPr="00D07931">
        <w:rPr>
          <w:rFonts w:asciiTheme="majorHAnsi" w:hAnsiTheme="majorHAnsi" w:cstheme="majorHAnsi"/>
          <w:color w:val="000000" w:themeColor="text1"/>
          <w:sz w:val="24"/>
          <w:szCs w:val="24"/>
        </w:rPr>
        <w:t xml:space="preserve"> </w:t>
      </w:r>
      <w:r w:rsidR="00BD1577" w:rsidRPr="00D07931">
        <w:rPr>
          <w:rFonts w:asciiTheme="majorHAnsi" w:hAnsiTheme="majorHAnsi" w:cstheme="majorHAnsi"/>
          <w:color w:val="000000" w:themeColor="text1"/>
          <w:sz w:val="24"/>
          <w:szCs w:val="24"/>
        </w:rPr>
        <w:lastRenderedPageBreak/>
        <w:t xml:space="preserve">competitive advantage </w:t>
      </w:r>
      <w:r w:rsidR="0047268A" w:rsidRPr="00D07931">
        <w:rPr>
          <w:rFonts w:asciiTheme="majorHAnsi" w:hAnsiTheme="majorHAnsi" w:cstheme="majorHAnsi"/>
          <w:color w:val="000000" w:themeColor="text1"/>
          <w:sz w:val="24"/>
          <w:szCs w:val="24"/>
        </w:rPr>
        <w:t>(Barnardo</w:t>
      </w:r>
      <w:r w:rsidR="00CA0702">
        <w:rPr>
          <w:rFonts w:asciiTheme="majorHAnsi" w:hAnsiTheme="majorHAnsi" w:cstheme="majorHAnsi"/>
          <w:color w:val="000000" w:themeColor="text1"/>
          <w:sz w:val="24"/>
          <w:szCs w:val="24"/>
        </w:rPr>
        <w:t xml:space="preserve">, Farrero and Casadesus </w:t>
      </w:r>
      <w:r w:rsidR="0047268A" w:rsidRPr="00D07931">
        <w:rPr>
          <w:rFonts w:asciiTheme="majorHAnsi" w:hAnsiTheme="majorHAnsi" w:cstheme="majorHAnsi"/>
          <w:color w:val="000000" w:themeColor="text1"/>
          <w:sz w:val="24"/>
          <w:szCs w:val="24"/>
        </w:rPr>
        <w:t>201</w:t>
      </w:r>
      <w:r w:rsidR="00CA0702">
        <w:rPr>
          <w:rFonts w:asciiTheme="majorHAnsi" w:hAnsiTheme="majorHAnsi" w:cstheme="majorHAnsi"/>
          <w:color w:val="000000" w:themeColor="text1"/>
          <w:sz w:val="24"/>
          <w:szCs w:val="24"/>
        </w:rPr>
        <w:t>6</w:t>
      </w:r>
      <w:r w:rsidR="0047268A" w:rsidRPr="00D07931">
        <w:rPr>
          <w:rFonts w:asciiTheme="majorHAnsi" w:hAnsiTheme="majorHAnsi" w:cstheme="majorHAnsi"/>
          <w:color w:val="000000" w:themeColor="text1"/>
          <w:sz w:val="24"/>
          <w:szCs w:val="24"/>
        </w:rPr>
        <w:t xml:space="preserve">) </w:t>
      </w:r>
      <w:r w:rsidR="00BD1577" w:rsidRPr="00D07931">
        <w:rPr>
          <w:rFonts w:asciiTheme="majorHAnsi" w:hAnsiTheme="majorHAnsi" w:cstheme="majorHAnsi"/>
          <w:color w:val="000000" w:themeColor="text1"/>
          <w:sz w:val="24"/>
          <w:szCs w:val="24"/>
        </w:rPr>
        <w:t xml:space="preserve">and </w:t>
      </w:r>
      <w:r w:rsidR="00AE0755" w:rsidRPr="00D07931">
        <w:rPr>
          <w:rFonts w:asciiTheme="majorHAnsi" w:hAnsiTheme="majorHAnsi" w:cstheme="majorHAnsi"/>
          <w:color w:val="000000" w:themeColor="text1"/>
          <w:sz w:val="24"/>
          <w:szCs w:val="24"/>
        </w:rPr>
        <w:t>increased</w:t>
      </w:r>
      <w:r w:rsidR="00BD1577" w:rsidRPr="00D07931">
        <w:rPr>
          <w:rFonts w:asciiTheme="majorHAnsi" w:hAnsiTheme="majorHAnsi" w:cstheme="majorHAnsi"/>
          <w:color w:val="000000" w:themeColor="text1"/>
          <w:sz w:val="24"/>
          <w:szCs w:val="24"/>
        </w:rPr>
        <w:t xml:space="preserve"> compliance with </w:t>
      </w:r>
      <w:r w:rsidR="00AE0755" w:rsidRPr="00D07931">
        <w:rPr>
          <w:rFonts w:asciiTheme="majorHAnsi" w:hAnsiTheme="majorHAnsi" w:cstheme="majorHAnsi"/>
          <w:color w:val="000000" w:themeColor="text1"/>
          <w:sz w:val="24"/>
          <w:szCs w:val="24"/>
        </w:rPr>
        <w:t>local, regional and international legislation</w:t>
      </w:r>
      <w:r w:rsidR="0047268A" w:rsidRPr="00D07931">
        <w:rPr>
          <w:rFonts w:asciiTheme="majorHAnsi" w:hAnsiTheme="majorHAnsi" w:cstheme="majorHAnsi"/>
          <w:color w:val="000000" w:themeColor="text1"/>
          <w:sz w:val="24"/>
          <w:szCs w:val="24"/>
        </w:rPr>
        <w:t xml:space="preserve"> </w:t>
      </w:r>
      <w:bookmarkStart w:id="34" w:name="_Hlk132912397"/>
      <w:r w:rsidR="0047268A" w:rsidRPr="00D07931">
        <w:rPr>
          <w:rFonts w:asciiTheme="majorHAnsi" w:hAnsiTheme="majorHAnsi" w:cstheme="majorHAnsi"/>
          <w:color w:val="000000" w:themeColor="text1"/>
          <w:sz w:val="24"/>
          <w:szCs w:val="24"/>
        </w:rPr>
        <w:t>(</w:t>
      </w:r>
      <w:r w:rsidR="004372BD" w:rsidRPr="00D07931">
        <w:rPr>
          <w:rFonts w:asciiTheme="majorHAnsi" w:hAnsiTheme="majorHAnsi" w:cstheme="majorHAnsi"/>
          <w:color w:val="000000" w:themeColor="text1"/>
          <w:sz w:val="24"/>
          <w:szCs w:val="24"/>
        </w:rPr>
        <w:t>Ispas and Mironeasa 2022)</w:t>
      </w:r>
      <w:r w:rsidR="00A637E3" w:rsidRPr="00D07931">
        <w:rPr>
          <w:rFonts w:asciiTheme="majorHAnsi" w:hAnsiTheme="majorHAnsi" w:cstheme="majorHAnsi"/>
          <w:color w:val="000000" w:themeColor="text1"/>
          <w:sz w:val="24"/>
          <w:szCs w:val="24"/>
        </w:rPr>
        <w:t xml:space="preserve">. </w:t>
      </w:r>
    </w:p>
    <w:bookmarkEnd w:id="34"/>
    <w:p w14:paraId="3DA34812" w14:textId="728CDD52" w:rsidR="006E0F22" w:rsidRPr="00D961CC" w:rsidRDefault="00535545"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2.</w:t>
      </w:r>
      <w:r w:rsidR="00D07C04" w:rsidRPr="00D961CC">
        <w:rPr>
          <w:rFonts w:asciiTheme="majorHAnsi" w:hAnsiTheme="majorHAnsi" w:cstheme="majorHAnsi"/>
          <w:b/>
          <w:bCs/>
          <w:color w:val="000000" w:themeColor="text1"/>
          <w:sz w:val="24"/>
          <w:szCs w:val="24"/>
        </w:rPr>
        <w:t>7</w:t>
      </w:r>
      <w:r w:rsidRPr="00D961CC">
        <w:rPr>
          <w:rFonts w:asciiTheme="majorHAnsi" w:hAnsiTheme="majorHAnsi" w:cstheme="majorHAnsi"/>
          <w:b/>
          <w:bCs/>
          <w:color w:val="000000" w:themeColor="text1"/>
          <w:sz w:val="24"/>
          <w:szCs w:val="24"/>
        </w:rPr>
        <w:t xml:space="preserve">. </w:t>
      </w:r>
      <w:r w:rsidR="006E0F22" w:rsidRPr="00D961CC">
        <w:rPr>
          <w:rFonts w:asciiTheme="majorHAnsi" w:hAnsiTheme="majorHAnsi" w:cstheme="majorHAnsi"/>
          <w:b/>
          <w:bCs/>
          <w:color w:val="000000" w:themeColor="text1"/>
          <w:sz w:val="24"/>
          <w:szCs w:val="24"/>
        </w:rPr>
        <w:t xml:space="preserve">Barriers </w:t>
      </w:r>
      <w:r w:rsidR="00AE0755" w:rsidRPr="00D961CC">
        <w:rPr>
          <w:rFonts w:asciiTheme="majorHAnsi" w:hAnsiTheme="majorHAnsi" w:cstheme="majorHAnsi"/>
          <w:b/>
          <w:bCs/>
          <w:color w:val="000000" w:themeColor="text1"/>
          <w:sz w:val="24"/>
          <w:szCs w:val="24"/>
        </w:rPr>
        <w:t>to</w:t>
      </w:r>
      <w:r w:rsidR="00F16D94" w:rsidRPr="00D961CC">
        <w:rPr>
          <w:rFonts w:asciiTheme="majorHAnsi" w:hAnsiTheme="majorHAnsi" w:cstheme="majorHAnsi"/>
          <w:b/>
          <w:bCs/>
          <w:color w:val="000000" w:themeColor="text1"/>
          <w:sz w:val="24"/>
          <w:szCs w:val="24"/>
        </w:rPr>
        <w:t xml:space="preserve"> implementing IMS </w:t>
      </w:r>
    </w:p>
    <w:p w14:paraId="3F9C5109" w14:textId="6106C209" w:rsidR="00D24759" w:rsidRPr="00D07931" w:rsidRDefault="00D24759"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Implementing an IMS has </w:t>
      </w:r>
      <w:r w:rsidR="00D07C04">
        <w:rPr>
          <w:rFonts w:asciiTheme="majorHAnsi" w:hAnsiTheme="majorHAnsi" w:cstheme="majorHAnsi"/>
          <w:color w:val="000000" w:themeColor="text1"/>
          <w:sz w:val="24"/>
          <w:szCs w:val="24"/>
        </w:rPr>
        <w:t>always been a challenging</w:t>
      </w:r>
      <w:r w:rsidRPr="00D07931">
        <w:rPr>
          <w:rFonts w:asciiTheme="majorHAnsi" w:hAnsiTheme="majorHAnsi" w:cstheme="majorHAnsi"/>
          <w:color w:val="000000" w:themeColor="text1"/>
          <w:sz w:val="24"/>
          <w:szCs w:val="24"/>
        </w:rPr>
        <w:t xml:space="preserve"> task for any organization. The implementation process can be affected by several factors. Researchers have categorized barriers to IMS into two main categories, internal and external. The internal barriers are related to factors such as the organizational structure, culture, resources, level of knowledge and competency. External factors relate to the company’s customers, stakeholders, certifying bodies, laws and regulations, and the environment (Ispas and Mironeasa 2022).</w:t>
      </w:r>
    </w:p>
    <w:p w14:paraId="6ADD9312" w14:textId="6C0D3154" w:rsidR="00D24759" w:rsidRPr="00D07931" w:rsidRDefault="00D24759"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successful implementation depends on several factors, such as the availability of resources (Bernardo, Castán and Casadesús 2016; Rebelo et al. 2016), organizational culture (Muzaimi, Chew and Hamid 2017), management commitment (Rebelo et al. 2016), nature and complexity of the operations (Magd and Karyamsetty 2020; </w:t>
      </w:r>
      <w:r w:rsidR="00AD1FF9" w:rsidRPr="00AD1FF9">
        <w:rPr>
          <w:rFonts w:asciiTheme="majorHAnsi" w:hAnsiTheme="majorHAnsi" w:cstheme="majorHAnsi"/>
          <w:color w:val="000000" w:themeColor="text1"/>
          <w:sz w:val="24"/>
          <w:szCs w:val="24"/>
        </w:rPr>
        <w:t xml:space="preserve">Samy, Samy, and Ammasaiappan </w:t>
      </w:r>
      <w:r w:rsidRPr="00D07931">
        <w:rPr>
          <w:rFonts w:asciiTheme="majorHAnsi" w:hAnsiTheme="majorHAnsi" w:cstheme="majorHAnsi"/>
          <w:color w:val="000000" w:themeColor="text1"/>
          <w:sz w:val="24"/>
          <w:szCs w:val="24"/>
        </w:rPr>
        <w:t>2015), knowledge and competency of the human resources, and the type and number of management systems to be integrated (</w:t>
      </w:r>
      <w:r w:rsidR="00AD1FF9" w:rsidRPr="00AD1FF9">
        <w:rPr>
          <w:rFonts w:asciiTheme="majorHAnsi" w:hAnsiTheme="majorHAnsi" w:cstheme="majorHAnsi"/>
          <w:color w:val="000000" w:themeColor="text1"/>
          <w:sz w:val="24"/>
          <w:szCs w:val="24"/>
        </w:rPr>
        <w:t xml:space="preserve">Samy, Samy, and Ammasaiappan </w:t>
      </w:r>
      <w:r w:rsidRPr="00D07931">
        <w:rPr>
          <w:rFonts w:asciiTheme="majorHAnsi" w:hAnsiTheme="majorHAnsi" w:cstheme="majorHAnsi"/>
          <w:color w:val="000000" w:themeColor="text1"/>
          <w:sz w:val="24"/>
          <w:szCs w:val="24"/>
        </w:rPr>
        <w:t xml:space="preserve">2015; Basaran 2018). </w:t>
      </w:r>
    </w:p>
    <w:p w14:paraId="515FFA58" w14:textId="77777777" w:rsidR="00D24759" w:rsidRPr="00D07931" w:rsidRDefault="00D24759"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For these barriers to be overcome, it is essential that they are identified at an early stage and dealt with most effectively. If not, this may prolong the integration process and increase difficulty throughout the implementation process (Muzaimi, Chew and Hamid 2017). </w:t>
      </w:r>
    </w:p>
    <w:p w14:paraId="2D9AC3FB" w14:textId="77777777" w:rsidR="00D2308E" w:rsidRDefault="00D24759"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According to Ispas and Mironeasa (2022), the most common factors considered crucial for successfully implementing an IMS are leadership or top management’s commitment, adequate resource availability, effective communication, stakeholder focus, education and training, systems and processes and continuous improvement through performance measurement. </w:t>
      </w:r>
    </w:p>
    <w:p w14:paraId="0692B8D9" w14:textId="6645608D" w:rsidR="00D2308E" w:rsidRDefault="007C390D" w:rsidP="007C390D">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However, Barnardo et al. (2018) indicated that a significant factor in determining the level and success of successful implementation could be the level at which a county is considered a low-certified country. MS Integration has a higher success rate in high-certifying countries, such as the UK (Barnardo et al. 2018</w:t>
      </w:r>
      <w:r w:rsidRPr="007C390D">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mainly due to the availability of specialized and experienced human resources in the MS integration. </w:t>
      </w:r>
    </w:p>
    <w:p w14:paraId="2508D2E5" w14:textId="77777777" w:rsidR="00DC18B5" w:rsidRDefault="00DC18B5" w:rsidP="00D07931">
      <w:pPr>
        <w:spacing w:line="360" w:lineRule="auto"/>
        <w:jc w:val="both"/>
        <w:rPr>
          <w:rFonts w:asciiTheme="majorHAnsi" w:hAnsiTheme="majorHAnsi" w:cstheme="majorHAnsi"/>
          <w:b/>
          <w:bCs/>
          <w:color w:val="632E62" w:themeColor="text2"/>
          <w:sz w:val="24"/>
          <w:szCs w:val="24"/>
        </w:rPr>
      </w:pPr>
    </w:p>
    <w:p w14:paraId="3D702946" w14:textId="77777777" w:rsidR="00DC18B5" w:rsidRDefault="00DC18B5" w:rsidP="00D07931">
      <w:pPr>
        <w:spacing w:line="360" w:lineRule="auto"/>
        <w:jc w:val="both"/>
        <w:rPr>
          <w:rFonts w:asciiTheme="majorHAnsi" w:hAnsiTheme="majorHAnsi" w:cstheme="majorHAnsi"/>
          <w:b/>
          <w:bCs/>
          <w:color w:val="632E62" w:themeColor="text2"/>
          <w:sz w:val="24"/>
          <w:szCs w:val="24"/>
        </w:rPr>
      </w:pPr>
    </w:p>
    <w:p w14:paraId="17FBFDEF" w14:textId="5E8F6059" w:rsidR="00AC480B" w:rsidRPr="00D961CC" w:rsidRDefault="00535545"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lastRenderedPageBreak/>
        <w:t>2.</w:t>
      </w:r>
      <w:r w:rsidR="00D07C04" w:rsidRPr="00D961CC">
        <w:rPr>
          <w:rFonts w:asciiTheme="majorHAnsi" w:hAnsiTheme="majorHAnsi" w:cstheme="majorHAnsi"/>
          <w:b/>
          <w:bCs/>
          <w:color w:val="000000" w:themeColor="text1"/>
          <w:sz w:val="24"/>
          <w:szCs w:val="24"/>
        </w:rPr>
        <w:t>8</w:t>
      </w:r>
      <w:r w:rsidRPr="00D961CC">
        <w:rPr>
          <w:rFonts w:asciiTheme="majorHAnsi" w:hAnsiTheme="majorHAnsi" w:cstheme="majorHAnsi"/>
          <w:b/>
          <w:bCs/>
          <w:color w:val="000000" w:themeColor="text1"/>
          <w:sz w:val="24"/>
          <w:szCs w:val="24"/>
        </w:rPr>
        <w:t xml:space="preserve">. </w:t>
      </w:r>
      <w:r w:rsidR="00AC480B" w:rsidRPr="00D961CC">
        <w:rPr>
          <w:rFonts w:asciiTheme="majorHAnsi" w:hAnsiTheme="majorHAnsi" w:cstheme="majorHAnsi"/>
          <w:b/>
          <w:bCs/>
          <w:color w:val="000000" w:themeColor="text1"/>
          <w:sz w:val="24"/>
          <w:szCs w:val="24"/>
        </w:rPr>
        <w:t xml:space="preserve">PDCA Cycle in the </w:t>
      </w:r>
      <w:r w:rsidR="00F824EB" w:rsidRPr="00D961CC">
        <w:rPr>
          <w:rFonts w:asciiTheme="majorHAnsi" w:hAnsiTheme="majorHAnsi" w:cstheme="majorHAnsi"/>
          <w:b/>
          <w:bCs/>
          <w:color w:val="000000" w:themeColor="text1"/>
          <w:sz w:val="24"/>
          <w:szCs w:val="24"/>
        </w:rPr>
        <w:t xml:space="preserve">Implementation of </w:t>
      </w:r>
      <w:r w:rsidR="00AC480B" w:rsidRPr="00D961CC">
        <w:rPr>
          <w:rFonts w:asciiTheme="majorHAnsi" w:hAnsiTheme="majorHAnsi" w:cstheme="majorHAnsi"/>
          <w:b/>
          <w:bCs/>
          <w:color w:val="000000" w:themeColor="text1"/>
          <w:sz w:val="24"/>
          <w:szCs w:val="24"/>
        </w:rPr>
        <w:t>IMS</w:t>
      </w:r>
      <w:r w:rsidR="008C209F" w:rsidRPr="00D961CC">
        <w:rPr>
          <w:rFonts w:asciiTheme="majorHAnsi" w:hAnsiTheme="majorHAnsi" w:cstheme="majorHAnsi"/>
          <w:b/>
          <w:bCs/>
          <w:color w:val="000000" w:themeColor="text1"/>
          <w:sz w:val="24"/>
          <w:szCs w:val="24"/>
        </w:rPr>
        <w:t xml:space="preserve">   </w:t>
      </w:r>
    </w:p>
    <w:p w14:paraId="52997424" w14:textId="77777777" w:rsidR="003D7580" w:rsidRPr="00D07931" w:rsidRDefault="003D7580"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Plan–Do–Check–Act (PDCA) cycle, also known as the Deming cycle, was developed in the 1950s by W. Edwards Deming in Japan. The foundation of this cycle is based on the principle of continuous (Kania and Spilka 2016). During the past decade, the ISO started developing its international management system standards according to a unified structure, making it easy for organizations to integrate their MSS into a single system. </w:t>
      </w:r>
    </w:p>
    <w:p w14:paraId="1B4A700D" w14:textId="287403AB" w:rsidR="00A21C39" w:rsidRPr="00D07931" w:rsidRDefault="003D7580"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ISO MS was built on the foundation of the PDCA structure (Majerník et al. 2017). According to </w:t>
      </w:r>
      <w:bookmarkStart w:id="35" w:name="_Hlk133232937"/>
      <w:r w:rsidRPr="00D07931">
        <w:rPr>
          <w:rFonts w:asciiTheme="majorHAnsi" w:hAnsiTheme="majorHAnsi" w:cstheme="majorHAnsi"/>
          <w:color w:val="000000" w:themeColor="text1"/>
          <w:sz w:val="24"/>
          <w:szCs w:val="24"/>
        </w:rPr>
        <w:t>Samani et al. (2019)</w:t>
      </w:r>
      <w:bookmarkEnd w:id="35"/>
      <w:r w:rsidRPr="00D07931">
        <w:rPr>
          <w:rFonts w:asciiTheme="majorHAnsi" w:hAnsiTheme="majorHAnsi" w:cstheme="majorHAnsi"/>
          <w:color w:val="000000" w:themeColor="text1"/>
          <w:sz w:val="24"/>
          <w:szCs w:val="24"/>
        </w:rPr>
        <w:t xml:space="preserve">, the similarities between the PDCA cycle and MS requirements can facilitate the development of an effective and efficient IMS structure.   </w:t>
      </w:r>
    </w:p>
    <w:p w14:paraId="7CF3CD26" w14:textId="05BD7145" w:rsidR="00E50C16" w:rsidRPr="00D07931" w:rsidRDefault="00DC18B5" w:rsidP="00D07C04">
      <w:pPr>
        <w:spacing w:line="360" w:lineRule="auto"/>
        <w:jc w:val="center"/>
        <w:rPr>
          <w:rFonts w:asciiTheme="majorHAnsi" w:hAnsiTheme="majorHAnsi" w:cstheme="majorHAnsi"/>
          <w:color w:val="000000" w:themeColor="text1"/>
          <w:sz w:val="24"/>
          <w:szCs w:val="24"/>
        </w:rPr>
      </w:pPr>
      <w:r w:rsidRPr="00DC18B5">
        <w:rPr>
          <w:rFonts w:asciiTheme="majorHAnsi" w:hAnsiTheme="majorHAnsi" w:cstheme="majorHAnsi"/>
          <w:noProof/>
          <w:color w:val="000000" w:themeColor="text1"/>
          <w:sz w:val="24"/>
          <w:szCs w:val="24"/>
        </w:rPr>
        <mc:AlternateContent>
          <mc:Choice Requires="wps">
            <w:drawing>
              <wp:anchor distT="45720" distB="45720" distL="114300" distR="114300" simplePos="0" relativeHeight="251671552" behindDoc="0" locked="0" layoutInCell="1" allowOverlap="1" wp14:anchorId="29C4CAF6" wp14:editId="0F31EB1B">
                <wp:simplePos x="0" y="0"/>
                <wp:positionH relativeFrom="column">
                  <wp:posOffset>3988966</wp:posOffset>
                </wp:positionH>
                <wp:positionV relativeFrom="paragraph">
                  <wp:posOffset>2870147</wp:posOffset>
                </wp:positionV>
                <wp:extent cx="1233422" cy="376328"/>
                <wp:effectExtent l="0" t="0" r="5080" b="508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422" cy="376328"/>
                        </a:xfrm>
                        <a:prstGeom prst="rect">
                          <a:avLst/>
                        </a:prstGeom>
                        <a:solidFill>
                          <a:schemeClr val="bg1"/>
                        </a:solidFill>
                        <a:ln w="9525">
                          <a:noFill/>
                          <a:miter lim="800000"/>
                          <a:headEnd/>
                          <a:tailEnd/>
                        </a:ln>
                      </wps:spPr>
                      <wps:txbx>
                        <w:txbxContent>
                          <w:p w14:paraId="3CBD72C8" w14:textId="70F6678A" w:rsidR="00480414" w:rsidRDefault="004804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4CAF6" id="_x0000_s1033" type="#_x0000_t202" style="position:absolute;left:0;text-align:left;margin-left:314.1pt;margin-top:226pt;width:97.1pt;height:29.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" fillcolor="white [3212]" stroked="f">
                <v:textbox>
                  <w:txbxContent>
                    <w:p w14:paraId="3CBD72C8" w14:textId="70F6678A" w:rsidR="00480414" w:rsidRDefault="00480414"/>
                  </w:txbxContent>
                </v:textbox>
              </v:shape>
            </w:pict>
          </mc:Fallback>
        </mc:AlternateContent>
      </w:r>
      <w:r w:rsidR="00E50C16" w:rsidRPr="00D07931">
        <w:rPr>
          <w:rFonts w:asciiTheme="majorHAnsi" w:hAnsiTheme="majorHAnsi" w:cstheme="majorHAnsi"/>
          <w:noProof/>
          <w:color w:val="000000" w:themeColor="text1"/>
          <w:sz w:val="24"/>
          <w:szCs w:val="24"/>
        </w:rPr>
        <w:drawing>
          <wp:inline distT="0" distB="0" distL="0" distR="0" wp14:anchorId="6E861447" wp14:editId="0C6F5C05">
            <wp:extent cx="4476006" cy="305635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07" t="11051" r="6896"/>
                    <a:stretch/>
                  </pic:blipFill>
                  <pic:spPr bwMode="auto">
                    <a:xfrm>
                      <a:off x="0" y="0"/>
                      <a:ext cx="4520879" cy="3086992"/>
                    </a:xfrm>
                    <a:prstGeom prst="rect">
                      <a:avLst/>
                    </a:prstGeom>
                    <a:noFill/>
                    <a:ln>
                      <a:noFill/>
                    </a:ln>
                    <a:extLst>
                      <a:ext uri="{53640926-AAD7-44D8-BBD7-CCE9431645EC}">
                        <a14:shadowObscured xmlns:a14="http://schemas.microsoft.com/office/drawing/2010/main"/>
                      </a:ext>
                    </a:extLst>
                  </pic:spPr>
                </pic:pic>
              </a:graphicData>
            </a:graphic>
          </wp:inline>
        </w:drawing>
      </w:r>
    </w:p>
    <w:p w14:paraId="774B4664" w14:textId="4B98B751" w:rsidR="00054099" w:rsidRPr="00D07931" w:rsidRDefault="00054099" w:rsidP="00D07C04">
      <w:pPr>
        <w:spacing w:line="360" w:lineRule="auto"/>
        <w:jc w:val="center"/>
        <w:rPr>
          <w:rFonts w:asciiTheme="majorHAnsi" w:hAnsiTheme="majorHAnsi" w:cstheme="majorHAnsi"/>
          <w:i/>
          <w:iCs/>
          <w:color w:val="000000" w:themeColor="text1"/>
          <w:sz w:val="24"/>
          <w:szCs w:val="24"/>
        </w:rPr>
      </w:pPr>
      <w:r w:rsidRPr="00D07931">
        <w:rPr>
          <w:rFonts w:asciiTheme="majorHAnsi" w:hAnsiTheme="majorHAnsi" w:cstheme="majorHAnsi"/>
          <w:i/>
          <w:iCs/>
          <w:color w:val="000000" w:themeColor="text1"/>
          <w:sz w:val="24"/>
          <w:szCs w:val="24"/>
        </w:rPr>
        <w:t>Figure 2.3: Structure of PDCA Cycle in the ISO MS</w:t>
      </w:r>
      <w:r w:rsidR="00DC18B5">
        <w:rPr>
          <w:rFonts w:asciiTheme="majorHAnsi" w:hAnsiTheme="majorHAnsi" w:cstheme="majorHAnsi"/>
          <w:i/>
          <w:iCs/>
          <w:color w:val="000000" w:themeColor="text1"/>
          <w:sz w:val="24"/>
          <w:szCs w:val="24"/>
        </w:rPr>
        <w:t xml:space="preserve"> (ISO 2023)</w:t>
      </w:r>
    </w:p>
    <w:p w14:paraId="3BB0E9D1" w14:textId="1A215595" w:rsidR="003D7580" w:rsidRPr="00D07931" w:rsidRDefault="003D7580"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Based on the requirement of the ISO MS, several common elements were identified: </w:t>
      </w:r>
      <w:r w:rsidR="0052465E">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organizational context, leadership, planning, support, operations, performance appraisal, and improvements</w:t>
      </w:r>
      <w:r w:rsidR="0052465E">
        <w:rPr>
          <w:rFonts w:asciiTheme="majorHAnsi" w:hAnsiTheme="majorHAnsi" w:cstheme="majorHAnsi"/>
          <w:color w:val="000000" w:themeColor="text1"/>
          <w:sz w:val="24"/>
          <w:szCs w:val="24"/>
        </w:rPr>
        <w:t>”</w:t>
      </w:r>
      <w:r w:rsidRPr="00D07931">
        <w:rPr>
          <w:rFonts w:asciiTheme="majorHAnsi" w:hAnsiTheme="majorHAnsi" w:cstheme="majorHAnsi"/>
          <w:color w:val="000000" w:themeColor="text1"/>
          <w:sz w:val="24"/>
          <w:szCs w:val="24"/>
        </w:rPr>
        <w:t xml:space="preserve"> </w:t>
      </w:r>
      <w:r w:rsidR="0052465E">
        <w:rPr>
          <w:rFonts w:asciiTheme="majorHAnsi" w:hAnsiTheme="majorHAnsi" w:cstheme="majorHAnsi"/>
          <w:color w:val="000000" w:themeColor="text1"/>
          <w:sz w:val="24"/>
          <w:szCs w:val="24"/>
        </w:rPr>
        <w:t>(</w:t>
      </w:r>
      <w:r w:rsidR="0052465E" w:rsidRPr="0052465E">
        <w:rPr>
          <w:rFonts w:asciiTheme="majorHAnsi" w:hAnsiTheme="majorHAnsi" w:cstheme="majorHAnsi"/>
          <w:color w:val="000000" w:themeColor="text1"/>
          <w:sz w:val="24"/>
          <w:szCs w:val="24"/>
        </w:rPr>
        <w:t>Samani et al. 2019)</w:t>
      </w:r>
      <w:r w:rsidR="0052465E">
        <w:rPr>
          <w:rFonts w:asciiTheme="majorHAnsi" w:hAnsiTheme="majorHAnsi" w:cstheme="majorHAnsi"/>
          <w:color w:val="000000" w:themeColor="text1"/>
          <w:sz w:val="24"/>
          <w:szCs w:val="24"/>
        </w:rPr>
        <w:t>. Each</w:t>
      </w:r>
      <w:r w:rsidRPr="00D07931">
        <w:rPr>
          <w:rFonts w:asciiTheme="majorHAnsi" w:hAnsiTheme="majorHAnsi" w:cstheme="majorHAnsi"/>
          <w:color w:val="000000" w:themeColor="text1"/>
          <w:sz w:val="24"/>
          <w:szCs w:val="24"/>
        </w:rPr>
        <w:t xml:space="preserve"> part has been designed to fit the structure of the PDCA cycle. The high level of similarities in the system and requirements of the standards can easily facilitate easy integration </w:t>
      </w:r>
      <w:bookmarkStart w:id="36" w:name="_Hlk133233428"/>
      <w:r w:rsidRPr="00D07931">
        <w:rPr>
          <w:rFonts w:asciiTheme="majorHAnsi" w:hAnsiTheme="majorHAnsi" w:cstheme="majorHAnsi"/>
          <w:color w:val="000000" w:themeColor="text1"/>
          <w:sz w:val="24"/>
          <w:szCs w:val="24"/>
        </w:rPr>
        <w:t>(Ispas and Mironeasa 2022)</w:t>
      </w:r>
      <w:bookmarkEnd w:id="36"/>
      <w:r w:rsidRPr="00D07931">
        <w:rPr>
          <w:rFonts w:asciiTheme="majorHAnsi" w:hAnsiTheme="majorHAnsi" w:cstheme="majorHAnsi"/>
          <w:color w:val="000000" w:themeColor="text1"/>
          <w:sz w:val="24"/>
          <w:szCs w:val="24"/>
        </w:rPr>
        <w:t>. Many researchers have supported using the PDCA cycle in implementing an IMS (</w:t>
      </w:r>
      <w:r w:rsidR="00B271B4" w:rsidRPr="00B271B4">
        <w:rPr>
          <w:rFonts w:asciiTheme="majorHAnsi" w:hAnsiTheme="majorHAnsi" w:cstheme="majorHAnsi"/>
          <w:color w:val="000000" w:themeColor="text1"/>
          <w:sz w:val="24"/>
          <w:szCs w:val="24"/>
        </w:rPr>
        <w:t xml:space="preserve">Rebelo, Santos and Silva </w:t>
      </w:r>
      <w:r w:rsidRPr="00D07931">
        <w:rPr>
          <w:rFonts w:asciiTheme="majorHAnsi" w:hAnsiTheme="majorHAnsi" w:cstheme="majorHAnsi"/>
          <w:color w:val="000000" w:themeColor="text1"/>
          <w:sz w:val="24"/>
          <w:szCs w:val="24"/>
        </w:rPr>
        <w:t xml:space="preserve">2016; Samani et al. 2019; Heleta, Grubor and Veljkovic 2013; Nunhes, Barbosa and de Oliveira 2017; Domingues, Sampaio and Arezes 2016; Chountalas and Tepaskoualos 2019). </w:t>
      </w:r>
    </w:p>
    <w:p w14:paraId="285A0A26" w14:textId="77777777" w:rsidR="003D7580" w:rsidRPr="00D07931" w:rsidRDefault="003D7580"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lastRenderedPageBreak/>
        <w:t>The supporters of the PDCA cycle in implementing IMS continue to increase worldwide. Researchers have indicated that the PDCA implementation framework results in a low cost of implementation (Ispas and Mironeasa 2022).</w:t>
      </w:r>
    </w:p>
    <w:p w14:paraId="1DFF97E7" w14:textId="024BE58C" w:rsidR="00643DDE" w:rsidRPr="00D961CC" w:rsidRDefault="00E82D82"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2.</w:t>
      </w:r>
      <w:r w:rsidR="00ED64BB" w:rsidRPr="00D961CC">
        <w:rPr>
          <w:rFonts w:asciiTheme="majorHAnsi" w:hAnsiTheme="majorHAnsi" w:cstheme="majorHAnsi"/>
          <w:b/>
          <w:bCs/>
          <w:color w:val="000000" w:themeColor="text1"/>
          <w:sz w:val="24"/>
          <w:szCs w:val="24"/>
        </w:rPr>
        <w:t>9</w:t>
      </w:r>
      <w:r w:rsidRPr="00D961CC">
        <w:rPr>
          <w:rFonts w:asciiTheme="majorHAnsi" w:hAnsiTheme="majorHAnsi" w:cstheme="majorHAnsi"/>
          <w:b/>
          <w:bCs/>
          <w:color w:val="000000" w:themeColor="text1"/>
          <w:sz w:val="24"/>
          <w:szCs w:val="24"/>
        </w:rPr>
        <w:t xml:space="preserve">. </w:t>
      </w:r>
      <w:r w:rsidR="00643DDE" w:rsidRPr="00D961CC">
        <w:rPr>
          <w:rFonts w:asciiTheme="majorHAnsi" w:hAnsiTheme="majorHAnsi" w:cstheme="majorHAnsi"/>
          <w:b/>
          <w:bCs/>
          <w:color w:val="000000" w:themeColor="text1"/>
          <w:sz w:val="24"/>
          <w:szCs w:val="24"/>
        </w:rPr>
        <w:t>Research Gap</w:t>
      </w:r>
    </w:p>
    <w:p w14:paraId="1FC3B16C" w14:textId="5BECA707" w:rsidR="002A5E5F" w:rsidRPr="00D07931" w:rsidRDefault="002A5E5F"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current study identifies two main gaps in the literature. The first relates to implementing an IMS constituting the five (5) selected MS: GMP 21 CFR 111, HACCP, ISO 9001:2015, ISO 14001:2018, and ISO 45001:2018. Although several pieces of literature have been identified that </w:t>
      </w:r>
      <w:r w:rsidR="0042482B">
        <w:rPr>
          <w:rFonts w:asciiTheme="majorHAnsi" w:hAnsiTheme="majorHAnsi" w:cstheme="majorHAnsi"/>
          <w:color w:val="000000" w:themeColor="text1"/>
          <w:sz w:val="24"/>
          <w:szCs w:val="24"/>
        </w:rPr>
        <w:t>explore</w:t>
      </w:r>
      <w:r w:rsidRPr="00D07931">
        <w:rPr>
          <w:rFonts w:asciiTheme="majorHAnsi" w:hAnsiTheme="majorHAnsi" w:cstheme="majorHAnsi"/>
          <w:color w:val="000000" w:themeColor="text1"/>
          <w:sz w:val="24"/>
          <w:szCs w:val="24"/>
        </w:rPr>
        <w:t xml:space="preserve"> the implementation of an IMS, the MS within the integration </w:t>
      </w:r>
      <w:r w:rsidR="0042482B">
        <w:rPr>
          <w:rFonts w:asciiTheme="majorHAnsi" w:hAnsiTheme="majorHAnsi" w:cstheme="majorHAnsi"/>
          <w:color w:val="000000" w:themeColor="text1"/>
          <w:sz w:val="24"/>
          <w:szCs w:val="24"/>
        </w:rPr>
        <w:t>consists</w:t>
      </w:r>
      <w:r w:rsidRPr="00D07931">
        <w:rPr>
          <w:rFonts w:asciiTheme="majorHAnsi" w:hAnsiTheme="majorHAnsi" w:cstheme="majorHAnsi"/>
          <w:color w:val="000000" w:themeColor="text1"/>
          <w:sz w:val="24"/>
          <w:szCs w:val="24"/>
        </w:rPr>
        <w:t xml:space="preserve"> mainly of ISO MS standards: ISO 9001, ISO 14001 and ISO 45001</w:t>
      </w:r>
      <w:r w:rsidR="0042482B">
        <w:rPr>
          <w:rFonts w:asciiTheme="majorHAnsi" w:hAnsiTheme="majorHAnsi" w:cstheme="majorHAnsi"/>
          <w:color w:val="000000" w:themeColor="text1"/>
          <w:sz w:val="24"/>
          <w:szCs w:val="24"/>
        </w:rPr>
        <w:t xml:space="preserve"> </w:t>
      </w:r>
      <w:r w:rsidR="0042482B" w:rsidRPr="0042482B">
        <w:rPr>
          <w:rFonts w:asciiTheme="majorHAnsi" w:hAnsiTheme="majorHAnsi" w:cstheme="majorHAnsi"/>
          <w:color w:val="000000" w:themeColor="text1"/>
          <w:sz w:val="24"/>
          <w:szCs w:val="24"/>
        </w:rPr>
        <w:t>(Basaran 2018)</w:t>
      </w:r>
      <w:r w:rsidRPr="00D07931">
        <w:rPr>
          <w:rFonts w:asciiTheme="majorHAnsi" w:hAnsiTheme="majorHAnsi" w:cstheme="majorHAnsi"/>
          <w:color w:val="000000" w:themeColor="text1"/>
          <w:sz w:val="24"/>
          <w:szCs w:val="24"/>
        </w:rPr>
        <w:t xml:space="preserve">. </w:t>
      </w:r>
      <w:r w:rsidR="0042482B">
        <w:rPr>
          <w:rFonts w:asciiTheme="majorHAnsi" w:hAnsiTheme="majorHAnsi" w:cstheme="majorHAnsi"/>
          <w:color w:val="000000" w:themeColor="text1"/>
          <w:sz w:val="24"/>
          <w:szCs w:val="24"/>
        </w:rPr>
        <w:t>As such</w:t>
      </w:r>
      <w:r w:rsidRPr="00D07931">
        <w:rPr>
          <w:rFonts w:asciiTheme="majorHAnsi" w:hAnsiTheme="majorHAnsi" w:cstheme="majorHAnsi"/>
          <w:color w:val="000000" w:themeColor="text1"/>
          <w:sz w:val="24"/>
          <w:szCs w:val="24"/>
        </w:rPr>
        <w:t>, more literature is needed to explore the integration of ISO MS alongside other MS, such as GMP and HACCP. The study aims to build the existing literature on integrating a unique MS system. It was stated in the current literature that all MS can be combined using the guidelines of the PDCA cycle</w:t>
      </w:r>
      <w:r w:rsidR="007E71CB">
        <w:rPr>
          <w:rFonts w:asciiTheme="majorHAnsi" w:hAnsiTheme="majorHAnsi" w:cstheme="majorHAnsi"/>
          <w:color w:val="000000" w:themeColor="text1"/>
          <w:sz w:val="24"/>
          <w:szCs w:val="24"/>
        </w:rPr>
        <w:t xml:space="preserve"> </w:t>
      </w:r>
      <w:r w:rsidR="0042482B" w:rsidRPr="0042482B">
        <w:rPr>
          <w:rFonts w:asciiTheme="majorHAnsi" w:hAnsiTheme="majorHAnsi" w:cstheme="majorHAnsi"/>
          <w:color w:val="000000" w:themeColor="text1"/>
          <w:sz w:val="24"/>
          <w:szCs w:val="24"/>
        </w:rPr>
        <w:t>(Ispas and Mironeasa 2022)</w:t>
      </w:r>
      <w:r w:rsidRPr="00D07931">
        <w:rPr>
          <w:rFonts w:asciiTheme="majorHAnsi" w:hAnsiTheme="majorHAnsi" w:cstheme="majorHAnsi"/>
          <w:color w:val="000000" w:themeColor="text1"/>
          <w:sz w:val="24"/>
          <w:szCs w:val="24"/>
        </w:rPr>
        <w:t xml:space="preserve">. The researcher will develop </w:t>
      </w:r>
      <w:r w:rsidR="0042482B">
        <w:rPr>
          <w:rFonts w:asciiTheme="majorHAnsi" w:hAnsiTheme="majorHAnsi" w:cstheme="majorHAnsi"/>
          <w:color w:val="000000" w:themeColor="text1"/>
          <w:sz w:val="24"/>
          <w:szCs w:val="24"/>
        </w:rPr>
        <w:t xml:space="preserve">and integrate </w:t>
      </w:r>
      <w:r w:rsidRPr="00D07931">
        <w:rPr>
          <w:rFonts w:asciiTheme="majorHAnsi" w:hAnsiTheme="majorHAnsi" w:cstheme="majorHAnsi"/>
          <w:color w:val="000000" w:themeColor="text1"/>
          <w:sz w:val="24"/>
          <w:szCs w:val="24"/>
        </w:rPr>
        <w:t xml:space="preserve">a framework for New GPC Inc. IMS using the PDCA cycle as a guide. </w:t>
      </w:r>
    </w:p>
    <w:p w14:paraId="7707C97D" w14:textId="35882468" w:rsidR="002A5E5F" w:rsidRPr="00D07931" w:rsidRDefault="002A5E5F"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The second gap identified in the literature is related to implementing an IMS in Guyana's business environment. As mentioned previously, Guyana </w:t>
      </w:r>
      <w:r w:rsidR="0042482B">
        <w:rPr>
          <w:rFonts w:asciiTheme="majorHAnsi" w:hAnsiTheme="majorHAnsi" w:cstheme="majorHAnsi"/>
          <w:color w:val="000000" w:themeColor="text1"/>
          <w:sz w:val="24"/>
          <w:szCs w:val="24"/>
        </w:rPr>
        <w:t>is</w:t>
      </w:r>
      <w:r w:rsidRPr="00D07931">
        <w:rPr>
          <w:rFonts w:asciiTheme="majorHAnsi" w:hAnsiTheme="majorHAnsi" w:cstheme="majorHAnsi"/>
          <w:color w:val="000000" w:themeColor="text1"/>
          <w:sz w:val="24"/>
          <w:szCs w:val="24"/>
        </w:rPr>
        <w:t xml:space="preserve"> </w:t>
      </w:r>
      <w:r w:rsidR="0042482B">
        <w:rPr>
          <w:rFonts w:asciiTheme="majorHAnsi" w:hAnsiTheme="majorHAnsi" w:cstheme="majorHAnsi"/>
          <w:color w:val="000000" w:themeColor="text1"/>
          <w:sz w:val="24"/>
          <w:szCs w:val="24"/>
        </w:rPr>
        <w:t>a low-certifying</w:t>
      </w:r>
      <w:r w:rsidRPr="00D07931">
        <w:rPr>
          <w:rFonts w:asciiTheme="majorHAnsi" w:hAnsiTheme="majorHAnsi" w:cstheme="majorHAnsi"/>
          <w:color w:val="000000" w:themeColor="text1"/>
          <w:sz w:val="24"/>
          <w:szCs w:val="24"/>
        </w:rPr>
        <w:t xml:space="preserve"> country, which can be a factor in determining the successful implementation of an IMS. This research aims to develop the existing literature on the performance of IMS in Guyana's pharmaceutical industry, especially examining the factors that may affect its implementation and </w:t>
      </w:r>
      <w:r w:rsidR="0042482B">
        <w:rPr>
          <w:rFonts w:asciiTheme="majorHAnsi" w:hAnsiTheme="majorHAnsi" w:cstheme="majorHAnsi"/>
          <w:color w:val="000000" w:themeColor="text1"/>
          <w:sz w:val="24"/>
          <w:szCs w:val="24"/>
        </w:rPr>
        <w:t>determining</w:t>
      </w:r>
      <w:r w:rsidR="0042482B" w:rsidRPr="0042482B">
        <w:rPr>
          <w:rFonts w:asciiTheme="majorHAnsi" w:hAnsiTheme="majorHAnsi" w:cstheme="majorHAnsi"/>
          <w:color w:val="000000" w:themeColor="text1"/>
          <w:sz w:val="24"/>
          <w:szCs w:val="24"/>
        </w:rPr>
        <w:t xml:space="preserve"> how the country's unique culture and diversity may affect its </w:t>
      </w:r>
      <w:r w:rsidR="0042482B">
        <w:rPr>
          <w:rFonts w:asciiTheme="majorHAnsi" w:hAnsiTheme="majorHAnsi" w:cstheme="majorHAnsi"/>
          <w:color w:val="000000" w:themeColor="text1"/>
          <w:sz w:val="24"/>
          <w:szCs w:val="24"/>
        </w:rPr>
        <w:t>successful</w:t>
      </w:r>
      <w:r w:rsidRPr="00D07931">
        <w:rPr>
          <w:rFonts w:asciiTheme="majorHAnsi" w:hAnsiTheme="majorHAnsi" w:cstheme="majorHAnsi"/>
          <w:color w:val="000000" w:themeColor="text1"/>
          <w:sz w:val="24"/>
          <w:szCs w:val="24"/>
        </w:rPr>
        <w:t xml:space="preserve"> performance.  </w:t>
      </w:r>
    </w:p>
    <w:p w14:paraId="572CFF80" w14:textId="77777777" w:rsidR="001B6A0D" w:rsidRPr="00D07931" w:rsidRDefault="001B6A0D" w:rsidP="00D07931">
      <w:pPr>
        <w:spacing w:line="360" w:lineRule="auto"/>
        <w:jc w:val="both"/>
        <w:rPr>
          <w:rFonts w:asciiTheme="majorHAnsi" w:hAnsiTheme="majorHAnsi" w:cstheme="majorHAnsi"/>
          <w:color w:val="000000" w:themeColor="text1"/>
          <w:sz w:val="24"/>
          <w:szCs w:val="24"/>
        </w:rPr>
      </w:pPr>
      <w:bookmarkStart w:id="37" w:name="_Hlk131669629"/>
    </w:p>
    <w:p w14:paraId="244745FA" w14:textId="77777777" w:rsidR="001B6A0D" w:rsidRPr="00D07931" w:rsidRDefault="001B6A0D" w:rsidP="00D07931">
      <w:pPr>
        <w:spacing w:line="360" w:lineRule="auto"/>
        <w:jc w:val="both"/>
        <w:rPr>
          <w:rFonts w:asciiTheme="majorHAnsi" w:hAnsiTheme="majorHAnsi" w:cstheme="majorHAnsi"/>
          <w:color w:val="000000" w:themeColor="text1"/>
          <w:sz w:val="24"/>
          <w:szCs w:val="24"/>
        </w:rPr>
      </w:pPr>
    </w:p>
    <w:bookmarkEnd w:id="37"/>
    <w:p w14:paraId="537F09DB" w14:textId="77777777" w:rsidR="001B6A0D" w:rsidRPr="00D07931" w:rsidRDefault="001B6A0D" w:rsidP="00D07931">
      <w:pPr>
        <w:spacing w:line="360" w:lineRule="auto"/>
        <w:jc w:val="both"/>
        <w:rPr>
          <w:rFonts w:asciiTheme="majorHAnsi" w:hAnsiTheme="majorHAnsi" w:cstheme="majorHAnsi"/>
          <w:b/>
          <w:bCs/>
          <w:color w:val="000000" w:themeColor="text1"/>
          <w:sz w:val="24"/>
          <w:szCs w:val="24"/>
        </w:rPr>
      </w:pPr>
    </w:p>
    <w:p w14:paraId="4FE5DCD5" w14:textId="77777777" w:rsidR="001B6A0D" w:rsidRPr="00D07931" w:rsidRDefault="001B6A0D" w:rsidP="00D07931">
      <w:pPr>
        <w:spacing w:line="360" w:lineRule="auto"/>
        <w:jc w:val="both"/>
        <w:rPr>
          <w:rFonts w:asciiTheme="majorHAnsi" w:hAnsiTheme="majorHAnsi" w:cstheme="majorHAnsi"/>
          <w:b/>
          <w:bCs/>
          <w:color w:val="000000" w:themeColor="text1"/>
          <w:sz w:val="24"/>
          <w:szCs w:val="24"/>
        </w:rPr>
      </w:pPr>
    </w:p>
    <w:p w14:paraId="32A4C135" w14:textId="77777777" w:rsidR="001B6A0D" w:rsidRPr="00D07931" w:rsidRDefault="001B6A0D" w:rsidP="00D07931">
      <w:pPr>
        <w:spacing w:line="360" w:lineRule="auto"/>
        <w:jc w:val="both"/>
        <w:rPr>
          <w:rFonts w:asciiTheme="majorHAnsi" w:hAnsiTheme="majorHAnsi" w:cstheme="majorHAnsi"/>
          <w:b/>
          <w:bCs/>
          <w:color w:val="000000" w:themeColor="text1"/>
          <w:sz w:val="24"/>
          <w:szCs w:val="24"/>
        </w:rPr>
      </w:pPr>
    </w:p>
    <w:p w14:paraId="69A1D488" w14:textId="77777777" w:rsidR="001B6A0D" w:rsidRPr="00D07931" w:rsidRDefault="001B6A0D" w:rsidP="00D07931">
      <w:pPr>
        <w:spacing w:line="360" w:lineRule="auto"/>
        <w:jc w:val="both"/>
        <w:rPr>
          <w:rFonts w:asciiTheme="majorHAnsi" w:hAnsiTheme="majorHAnsi" w:cstheme="majorHAnsi"/>
          <w:b/>
          <w:bCs/>
          <w:color w:val="000000" w:themeColor="text1"/>
          <w:sz w:val="24"/>
          <w:szCs w:val="24"/>
        </w:rPr>
      </w:pPr>
    </w:p>
    <w:p w14:paraId="2658FD5A" w14:textId="77777777" w:rsidR="00ED64BB" w:rsidRDefault="00ED64BB" w:rsidP="00ED64BB">
      <w:pPr>
        <w:spacing w:line="360" w:lineRule="auto"/>
        <w:rPr>
          <w:rFonts w:asciiTheme="majorHAnsi" w:hAnsiTheme="majorHAnsi" w:cstheme="majorHAnsi"/>
          <w:b/>
          <w:bCs/>
          <w:color w:val="632E62" w:themeColor="text2"/>
          <w:sz w:val="28"/>
          <w:szCs w:val="28"/>
        </w:rPr>
      </w:pPr>
      <w:bookmarkStart w:id="38" w:name="_Hlk132369143"/>
    </w:p>
    <w:p w14:paraId="7C3C13CC" w14:textId="20D0901C" w:rsidR="00ED64BB" w:rsidRPr="00ED64BB" w:rsidRDefault="0013349B" w:rsidP="00ED64BB">
      <w:pPr>
        <w:spacing w:after="0" w:line="0" w:lineRule="atLeast"/>
        <w:jc w:val="center"/>
        <w:rPr>
          <w:rFonts w:ascii="Arial Black" w:hAnsi="Arial Black" w:cstheme="majorHAnsi"/>
          <w:b/>
          <w:bCs/>
          <w:color w:val="632E62" w:themeColor="text2"/>
          <w:sz w:val="28"/>
          <w:szCs w:val="28"/>
        </w:rPr>
      </w:pPr>
      <w:r w:rsidRPr="00ED64BB">
        <w:rPr>
          <w:rFonts w:ascii="Arial Black" w:hAnsi="Arial Black" w:cstheme="majorHAnsi"/>
          <w:b/>
          <w:bCs/>
          <w:color w:val="632E62" w:themeColor="text2"/>
          <w:sz w:val="28"/>
          <w:szCs w:val="28"/>
        </w:rPr>
        <w:lastRenderedPageBreak/>
        <w:t>CHAPTER 3</w:t>
      </w:r>
      <w:r w:rsidR="007E71CB">
        <w:rPr>
          <w:rFonts w:ascii="Arial Black" w:hAnsi="Arial Black" w:cstheme="majorHAnsi"/>
          <w:b/>
          <w:bCs/>
          <w:color w:val="632E62" w:themeColor="text2"/>
          <w:sz w:val="28"/>
          <w:szCs w:val="28"/>
        </w:rPr>
        <w:t>:</w:t>
      </w:r>
    </w:p>
    <w:p w14:paraId="000C8537" w14:textId="7EC76598" w:rsidR="007C2702" w:rsidRDefault="0013349B" w:rsidP="00ED64BB">
      <w:pPr>
        <w:spacing w:after="0" w:line="0" w:lineRule="atLeast"/>
        <w:jc w:val="center"/>
        <w:rPr>
          <w:rFonts w:ascii="Arial Black" w:hAnsi="Arial Black" w:cstheme="majorHAnsi"/>
          <w:b/>
          <w:bCs/>
          <w:color w:val="632E62" w:themeColor="text2"/>
          <w:sz w:val="28"/>
          <w:szCs w:val="28"/>
        </w:rPr>
      </w:pPr>
      <w:r w:rsidRPr="00ED64BB">
        <w:rPr>
          <w:rFonts w:ascii="Arial Black" w:hAnsi="Arial Black" w:cstheme="majorHAnsi"/>
          <w:b/>
          <w:bCs/>
          <w:color w:val="632E62" w:themeColor="text2"/>
          <w:sz w:val="28"/>
          <w:szCs w:val="28"/>
        </w:rPr>
        <w:t>METHODOLOGY AND PLAN FOR INVESTIGATION</w:t>
      </w:r>
    </w:p>
    <w:p w14:paraId="42917EA4" w14:textId="77777777" w:rsidR="00ED64BB" w:rsidRPr="00ED64BB" w:rsidRDefault="00ED64BB" w:rsidP="00ED64BB">
      <w:pPr>
        <w:spacing w:after="0" w:line="0" w:lineRule="atLeast"/>
        <w:jc w:val="center"/>
        <w:rPr>
          <w:rFonts w:ascii="Arial Black" w:hAnsi="Arial Black" w:cstheme="majorHAnsi"/>
          <w:b/>
          <w:bCs/>
          <w:color w:val="632E62" w:themeColor="text2"/>
          <w:sz w:val="28"/>
          <w:szCs w:val="28"/>
        </w:rPr>
      </w:pPr>
    </w:p>
    <w:bookmarkEnd w:id="38"/>
    <w:p w14:paraId="575D47BC" w14:textId="672742D0" w:rsidR="00DC7890" w:rsidRPr="00D961CC" w:rsidRDefault="00DC7890"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3.1</w:t>
      </w:r>
      <w:r w:rsidR="0013349B"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Research Process</w:t>
      </w:r>
    </w:p>
    <w:p w14:paraId="5B3B0EB8" w14:textId="63548668" w:rsidR="00BB1295" w:rsidRPr="00D07931" w:rsidRDefault="00BB1295"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Embarking on the journey of a new research area or exploring and expanding existing ones is essential as it brings further information to the world. However, determining the methodology or strategy used to collect and analyze the research data is necessary (Melnikovas 2018). </w:t>
      </w:r>
      <w:r w:rsidR="0035520F">
        <w:rPr>
          <w:rFonts w:asciiTheme="majorHAnsi" w:hAnsiTheme="majorHAnsi" w:cstheme="majorHAnsi"/>
          <w:color w:val="000000" w:themeColor="text1"/>
          <w:sz w:val="24"/>
          <w:szCs w:val="24"/>
        </w:rPr>
        <w:t>W</w:t>
      </w:r>
      <w:r w:rsidRPr="00D07931">
        <w:rPr>
          <w:rFonts w:asciiTheme="majorHAnsi" w:hAnsiTheme="majorHAnsi" w:cstheme="majorHAnsi"/>
          <w:color w:val="000000" w:themeColor="text1"/>
          <w:sz w:val="24"/>
          <w:szCs w:val="24"/>
        </w:rPr>
        <w:t>ithin the field of social sciences, the “Research Onion” proposed by Saunders, Lewis and Thornhill (201</w:t>
      </w:r>
      <w:r w:rsidR="005915C0">
        <w:rPr>
          <w:rFonts w:asciiTheme="majorHAnsi" w:hAnsiTheme="majorHAnsi" w:cstheme="majorHAnsi"/>
          <w:color w:val="000000" w:themeColor="text1"/>
          <w:sz w:val="24"/>
          <w:szCs w:val="24"/>
        </w:rPr>
        <w:t>9</w:t>
      </w:r>
      <w:r w:rsidRPr="00D07931">
        <w:rPr>
          <w:rFonts w:asciiTheme="majorHAnsi" w:hAnsiTheme="majorHAnsi" w:cstheme="majorHAnsi"/>
          <w:color w:val="000000" w:themeColor="text1"/>
          <w:sz w:val="24"/>
          <w:szCs w:val="24"/>
        </w:rPr>
        <w:t>)</w:t>
      </w:r>
      <w:r w:rsidR="0035520F">
        <w:rPr>
          <w:rFonts w:asciiTheme="majorHAnsi" w:hAnsiTheme="majorHAnsi" w:cstheme="majorHAnsi"/>
          <w:color w:val="000000" w:themeColor="text1"/>
          <w:sz w:val="24"/>
          <w:szCs w:val="24"/>
        </w:rPr>
        <w:t xml:space="preserve"> can be used as a guide</w:t>
      </w:r>
      <w:r w:rsidRPr="00D07931">
        <w:rPr>
          <w:rFonts w:asciiTheme="majorHAnsi" w:hAnsiTheme="majorHAnsi" w:cstheme="majorHAnsi"/>
          <w:color w:val="000000" w:themeColor="text1"/>
          <w:sz w:val="24"/>
          <w:szCs w:val="24"/>
        </w:rPr>
        <w:t xml:space="preserve"> for business studies. Several studies have supported the concept of the research onion, as it was proven to be a framework that can be used to carry out research in a coherent, set-by-step process (Muranganwa 2016; Raithatha 2017). Even though it was developed as a research framework in the field of social sciences, its success in other areas of study, such as computer sciences (Muranganwa 2016) and Information technology (Lloyd 2012), was also noted. </w:t>
      </w:r>
    </w:p>
    <w:p w14:paraId="03B0853C" w14:textId="0D518A36" w:rsidR="00BB1295" w:rsidRPr="00D07931" w:rsidRDefault="006D5128" w:rsidP="00D07931">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 research </w:t>
      </w:r>
      <w:r w:rsidR="00BB1295" w:rsidRPr="00D07931">
        <w:rPr>
          <w:rFonts w:asciiTheme="majorHAnsi" w:hAnsiTheme="majorHAnsi" w:cstheme="majorHAnsi"/>
          <w:color w:val="000000" w:themeColor="text1"/>
          <w:sz w:val="24"/>
          <w:szCs w:val="24"/>
        </w:rPr>
        <w:t>plan</w:t>
      </w:r>
      <w:r>
        <w:rPr>
          <w:rFonts w:asciiTheme="majorHAnsi" w:hAnsiTheme="majorHAnsi" w:cstheme="majorHAnsi"/>
          <w:color w:val="000000" w:themeColor="text1"/>
          <w:sz w:val="24"/>
          <w:szCs w:val="24"/>
        </w:rPr>
        <w:t xml:space="preserve"> is essential to define</w:t>
      </w:r>
      <w:r w:rsidR="00BB1295" w:rsidRPr="00D07931">
        <w:rPr>
          <w:rFonts w:asciiTheme="majorHAnsi" w:hAnsiTheme="majorHAnsi" w:cstheme="majorHAnsi"/>
          <w:color w:val="000000" w:themeColor="text1"/>
          <w:sz w:val="24"/>
          <w:szCs w:val="24"/>
        </w:rPr>
        <w:t xml:space="preserve"> how we carry out the research,</w:t>
      </w:r>
      <w:r>
        <w:rPr>
          <w:rFonts w:asciiTheme="majorHAnsi" w:hAnsiTheme="majorHAnsi" w:cstheme="majorHAnsi"/>
          <w:color w:val="000000" w:themeColor="text1"/>
          <w:sz w:val="24"/>
          <w:szCs w:val="24"/>
        </w:rPr>
        <w:t xml:space="preserve"> but</w:t>
      </w:r>
      <w:r w:rsidR="00BB1295" w:rsidRPr="00D07931">
        <w:rPr>
          <w:rFonts w:asciiTheme="majorHAnsi" w:hAnsiTheme="majorHAnsi" w:cstheme="majorHAnsi"/>
          <w:color w:val="000000" w:themeColor="text1"/>
          <w:sz w:val="24"/>
          <w:szCs w:val="24"/>
        </w:rPr>
        <w:t xml:space="preserve"> explaining why the said plan of the investigation was chosen is also crucial as it will add more value to the study (Melnikovas 2018).</w:t>
      </w:r>
    </w:p>
    <w:p w14:paraId="291827EA" w14:textId="77777777" w:rsidR="00BB1295" w:rsidRPr="00D07931" w:rsidRDefault="00BB1295" w:rsidP="00D07931">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The research onion consists of several layers, and each layer should be considered to produce an effective methodology (Raithatha 2017).</w:t>
      </w:r>
    </w:p>
    <w:p w14:paraId="08B82FBB" w14:textId="1CD16B90" w:rsidR="0013349B" w:rsidRPr="00D07931" w:rsidRDefault="00896592" w:rsidP="00ED64BB">
      <w:pPr>
        <w:spacing w:line="360" w:lineRule="auto"/>
        <w:jc w:val="center"/>
        <w:rPr>
          <w:rFonts w:asciiTheme="majorHAnsi" w:hAnsiTheme="majorHAnsi" w:cstheme="majorHAnsi"/>
          <w:color w:val="000000" w:themeColor="text1"/>
          <w:sz w:val="24"/>
          <w:szCs w:val="24"/>
        </w:rPr>
      </w:pPr>
      <w:r w:rsidRPr="00D07931">
        <w:rPr>
          <w:rFonts w:asciiTheme="majorHAnsi" w:hAnsiTheme="majorHAnsi" w:cstheme="majorHAnsi"/>
          <w:noProof/>
          <w:color w:val="000000" w:themeColor="text1"/>
          <w:sz w:val="24"/>
          <w:szCs w:val="24"/>
        </w:rPr>
        <w:drawing>
          <wp:inline distT="0" distB="0" distL="0" distR="0" wp14:anchorId="3C7EA4F6" wp14:editId="72AC3EF4">
            <wp:extent cx="4127326" cy="284757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860" cy="2911414"/>
                    </a:xfrm>
                    <a:prstGeom prst="rect">
                      <a:avLst/>
                    </a:prstGeom>
                    <a:noFill/>
                  </pic:spPr>
                </pic:pic>
              </a:graphicData>
            </a:graphic>
          </wp:inline>
        </w:drawing>
      </w:r>
    </w:p>
    <w:p w14:paraId="07BB7F14" w14:textId="0EA52740" w:rsidR="009F6E1D" w:rsidRPr="00D07931" w:rsidRDefault="005F3CA4" w:rsidP="00ED64BB">
      <w:pPr>
        <w:spacing w:line="360" w:lineRule="auto"/>
        <w:jc w:val="center"/>
        <w:rPr>
          <w:rFonts w:asciiTheme="majorHAnsi" w:hAnsiTheme="majorHAnsi" w:cstheme="majorHAnsi"/>
          <w:i/>
          <w:iCs/>
          <w:color w:val="000000" w:themeColor="text1"/>
          <w:sz w:val="24"/>
          <w:szCs w:val="24"/>
        </w:rPr>
      </w:pPr>
      <w:r w:rsidRPr="00D07931">
        <w:rPr>
          <w:rFonts w:asciiTheme="majorHAnsi" w:hAnsiTheme="majorHAnsi" w:cstheme="majorHAnsi"/>
          <w:i/>
          <w:iCs/>
          <w:color w:val="000000" w:themeColor="text1"/>
          <w:sz w:val="24"/>
          <w:szCs w:val="24"/>
        </w:rPr>
        <w:t>Figure</w:t>
      </w:r>
      <w:r w:rsidR="0013349B" w:rsidRPr="00D07931">
        <w:rPr>
          <w:rFonts w:asciiTheme="majorHAnsi" w:hAnsiTheme="majorHAnsi" w:cstheme="majorHAnsi"/>
          <w:i/>
          <w:iCs/>
          <w:color w:val="000000" w:themeColor="text1"/>
          <w:sz w:val="24"/>
          <w:szCs w:val="24"/>
        </w:rPr>
        <w:t xml:space="preserve"> 3.1</w:t>
      </w:r>
      <w:r w:rsidRPr="00D07931">
        <w:rPr>
          <w:rFonts w:asciiTheme="majorHAnsi" w:hAnsiTheme="majorHAnsi" w:cstheme="majorHAnsi"/>
          <w:i/>
          <w:iCs/>
          <w:color w:val="000000" w:themeColor="text1"/>
          <w:sz w:val="24"/>
          <w:szCs w:val="24"/>
        </w:rPr>
        <w:t>: The Research Onion</w:t>
      </w:r>
      <w:r w:rsidR="00707052" w:rsidRPr="00D07931">
        <w:rPr>
          <w:rFonts w:asciiTheme="majorHAnsi" w:hAnsiTheme="majorHAnsi" w:cstheme="majorHAnsi"/>
          <w:i/>
          <w:iCs/>
          <w:color w:val="000000" w:themeColor="text1"/>
          <w:sz w:val="24"/>
          <w:szCs w:val="24"/>
        </w:rPr>
        <w:t xml:space="preserve"> (Saunders, Lewis and Thornhill (201</w:t>
      </w:r>
      <w:r w:rsidR="005915C0">
        <w:rPr>
          <w:rFonts w:asciiTheme="majorHAnsi" w:hAnsiTheme="majorHAnsi" w:cstheme="majorHAnsi"/>
          <w:i/>
          <w:iCs/>
          <w:color w:val="000000" w:themeColor="text1"/>
          <w:sz w:val="24"/>
          <w:szCs w:val="24"/>
        </w:rPr>
        <w:t>9</w:t>
      </w:r>
      <w:r w:rsidR="00707052" w:rsidRPr="00D07931">
        <w:rPr>
          <w:rFonts w:asciiTheme="majorHAnsi" w:hAnsiTheme="majorHAnsi" w:cstheme="majorHAnsi"/>
          <w:i/>
          <w:iCs/>
          <w:color w:val="000000" w:themeColor="text1"/>
          <w:sz w:val="24"/>
          <w:szCs w:val="24"/>
        </w:rPr>
        <w:t>).</w:t>
      </w:r>
    </w:p>
    <w:p w14:paraId="5411DAB8" w14:textId="62434E64" w:rsidR="008031B9" w:rsidRPr="00D961CC" w:rsidRDefault="0091430E" w:rsidP="00D07931">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lastRenderedPageBreak/>
        <w:t xml:space="preserve">3.2 </w:t>
      </w:r>
      <w:r w:rsidR="00623930" w:rsidRPr="00D961CC">
        <w:rPr>
          <w:rFonts w:asciiTheme="majorHAnsi" w:hAnsiTheme="majorHAnsi" w:cstheme="majorHAnsi"/>
          <w:b/>
          <w:bCs/>
          <w:color w:val="000000" w:themeColor="text1"/>
          <w:sz w:val="24"/>
          <w:szCs w:val="24"/>
        </w:rPr>
        <w:t xml:space="preserve">Research Philosophy </w:t>
      </w:r>
    </w:p>
    <w:p w14:paraId="28166E00" w14:textId="35458B95" w:rsidR="001918EC" w:rsidRDefault="008B5CBF" w:rsidP="001918EC">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 xml:space="preserve">The research philosophy can be described as the beliefs or assumptions that guide the research design and the execution of the research study (Saunders, Lewis and Thornhill 2019). It is also the process through which knowledge is developed </w:t>
      </w:r>
      <w:r w:rsidR="006D5128">
        <w:rPr>
          <w:rFonts w:asciiTheme="majorHAnsi" w:eastAsia="Times New Roman" w:hAnsiTheme="majorHAnsi" w:cstheme="majorHAnsi"/>
          <w:color w:val="0E101A"/>
          <w:sz w:val="24"/>
          <w:szCs w:val="24"/>
        </w:rPr>
        <w:t xml:space="preserve">by </w:t>
      </w:r>
      <w:r w:rsidRPr="00D07931">
        <w:rPr>
          <w:rFonts w:asciiTheme="majorHAnsi" w:eastAsia="Times New Roman" w:hAnsiTheme="majorHAnsi" w:cstheme="majorHAnsi"/>
          <w:color w:val="0E101A"/>
          <w:sz w:val="24"/>
          <w:szCs w:val="24"/>
        </w:rPr>
        <w:t>studying the nature of that knowledge</w:t>
      </w:r>
      <w:r w:rsidR="006D5128">
        <w:rPr>
          <w:rFonts w:asciiTheme="majorHAnsi" w:eastAsia="Times New Roman" w:hAnsiTheme="majorHAnsi" w:cstheme="majorHAnsi"/>
          <w:color w:val="0E101A"/>
          <w:sz w:val="24"/>
          <w:szCs w:val="24"/>
        </w:rPr>
        <w:t>,</w:t>
      </w:r>
      <w:r w:rsidRPr="00D07931">
        <w:rPr>
          <w:rFonts w:asciiTheme="majorHAnsi" w:eastAsia="Times New Roman" w:hAnsiTheme="majorHAnsi" w:cstheme="majorHAnsi"/>
          <w:color w:val="0E101A"/>
          <w:sz w:val="24"/>
          <w:szCs w:val="24"/>
        </w:rPr>
        <w:t xml:space="preserve"> </w:t>
      </w:r>
      <w:r w:rsidR="006D5128">
        <w:rPr>
          <w:rFonts w:asciiTheme="majorHAnsi" w:eastAsia="Times New Roman" w:hAnsiTheme="majorHAnsi" w:cstheme="majorHAnsi"/>
          <w:color w:val="0E101A"/>
          <w:sz w:val="24"/>
          <w:szCs w:val="24"/>
        </w:rPr>
        <w:t xml:space="preserve">determining </w:t>
      </w:r>
      <w:r w:rsidRPr="00D07931">
        <w:rPr>
          <w:rFonts w:asciiTheme="majorHAnsi" w:eastAsia="Times New Roman" w:hAnsiTheme="majorHAnsi" w:cstheme="majorHAnsi"/>
          <w:color w:val="0E101A"/>
          <w:sz w:val="24"/>
          <w:szCs w:val="24"/>
        </w:rPr>
        <w:t>how it came into existence and how it can be transferred through language and time (Hürlimann 2019). </w:t>
      </w:r>
    </w:p>
    <w:p w14:paraId="6F92F749" w14:textId="551ADE4F" w:rsidR="001918EC" w:rsidRPr="001918EC" w:rsidRDefault="008B5CBF" w:rsidP="001918EC">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 xml:space="preserve">Some </w:t>
      </w:r>
      <w:r w:rsidR="001918EC">
        <w:rPr>
          <w:rFonts w:asciiTheme="majorHAnsi" w:eastAsia="Times New Roman" w:hAnsiTheme="majorHAnsi" w:cstheme="majorHAnsi"/>
          <w:color w:val="0E101A"/>
          <w:sz w:val="24"/>
          <w:szCs w:val="24"/>
        </w:rPr>
        <w:t>main concepts defining philosophy include</w:t>
      </w:r>
      <w:r w:rsidRPr="00D07931">
        <w:rPr>
          <w:rFonts w:asciiTheme="majorHAnsi" w:eastAsia="Times New Roman" w:hAnsiTheme="majorHAnsi" w:cstheme="majorHAnsi"/>
          <w:color w:val="0E101A"/>
          <w:sz w:val="24"/>
          <w:szCs w:val="24"/>
        </w:rPr>
        <w:t> </w:t>
      </w:r>
      <w:r w:rsidRPr="00D07931">
        <w:rPr>
          <w:rFonts w:asciiTheme="majorHAnsi" w:eastAsia="Times New Roman" w:hAnsiTheme="majorHAnsi" w:cstheme="majorHAnsi"/>
          <w:i/>
          <w:iCs/>
          <w:color w:val="0E101A"/>
          <w:sz w:val="24"/>
          <w:szCs w:val="24"/>
        </w:rPr>
        <w:t>Ontology, epistemology </w:t>
      </w:r>
      <w:r w:rsidRPr="00D07931">
        <w:rPr>
          <w:rFonts w:asciiTheme="majorHAnsi" w:eastAsia="Times New Roman" w:hAnsiTheme="majorHAnsi" w:cstheme="majorHAnsi"/>
          <w:color w:val="0E101A"/>
          <w:sz w:val="24"/>
          <w:szCs w:val="24"/>
        </w:rPr>
        <w:t>and</w:t>
      </w:r>
      <w:r w:rsidRPr="00D07931">
        <w:rPr>
          <w:rFonts w:asciiTheme="majorHAnsi" w:eastAsia="Times New Roman" w:hAnsiTheme="majorHAnsi" w:cstheme="majorHAnsi"/>
          <w:i/>
          <w:iCs/>
          <w:color w:val="0E101A"/>
          <w:sz w:val="24"/>
          <w:szCs w:val="24"/>
        </w:rPr>
        <w:t> axiology</w:t>
      </w:r>
      <w:r w:rsidRPr="00D07931">
        <w:rPr>
          <w:rFonts w:asciiTheme="majorHAnsi" w:eastAsia="Times New Roman" w:hAnsiTheme="majorHAnsi" w:cstheme="majorHAnsi"/>
          <w:color w:val="0E101A"/>
          <w:sz w:val="24"/>
          <w:szCs w:val="24"/>
        </w:rPr>
        <w:t>. </w:t>
      </w:r>
    </w:p>
    <w:p w14:paraId="2C49E153" w14:textId="7A83D60D" w:rsidR="00ED64BB" w:rsidRDefault="008B5CBF" w:rsidP="001918EC">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i/>
          <w:iCs/>
          <w:color w:val="0E101A"/>
          <w:sz w:val="24"/>
          <w:szCs w:val="24"/>
        </w:rPr>
        <w:t>Ontological</w:t>
      </w:r>
      <w:r w:rsidRPr="00D07931">
        <w:rPr>
          <w:rFonts w:asciiTheme="majorHAnsi" w:eastAsia="Times New Roman" w:hAnsiTheme="majorHAnsi" w:cstheme="majorHAnsi"/>
          <w:color w:val="0E101A"/>
          <w:sz w:val="24"/>
          <w:szCs w:val="24"/>
        </w:rPr>
        <w:t> studies are based on the reality of nature (Saunders, Lewis and Thornhill 2019). The researcher's point of view is influenced by existing knowledge (Hürlimann 2019). </w:t>
      </w:r>
      <w:r w:rsidRPr="00D07931">
        <w:rPr>
          <w:rFonts w:asciiTheme="majorHAnsi" w:eastAsia="Times New Roman" w:hAnsiTheme="majorHAnsi" w:cstheme="majorHAnsi"/>
          <w:i/>
          <w:iCs/>
          <w:color w:val="0E101A"/>
          <w:sz w:val="24"/>
          <w:szCs w:val="24"/>
        </w:rPr>
        <w:t>Epistemology</w:t>
      </w:r>
      <w:r w:rsidRPr="00D07931">
        <w:rPr>
          <w:rFonts w:asciiTheme="majorHAnsi" w:eastAsia="Times New Roman" w:hAnsiTheme="majorHAnsi" w:cstheme="majorHAnsi"/>
          <w:color w:val="0E101A"/>
          <w:sz w:val="24"/>
          <w:szCs w:val="24"/>
        </w:rPr>
        <w:t xml:space="preserve"> examines the researcher's standpoint on accepting existing knowledge (Clark and Winegard 2020). The study will test </w:t>
      </w:r>
      <w:r w:rsidR="001918EC">
        <w:rPr>
          <w:rFonts w:asciiTheme="majorHAnsi" w:eastAsia="Times New Roman" w:hAnsiTheme="majorHAnsi" w:cstheme="majorHAnsi"/>
          <w:color w:val="0E101A"/>
          <w:sz w:val="24"/>
          <w:szCs w:val="24"/>
        </w:rPr>
        <w:t xml:space="preserve">the </w:t>
      </w:r>
      <w:r w:rsidRPr="00D07931">
        <w:rPr>
          <w:rFonts w:asciiTheme="majorHAnsi" w:eastAsia="Times New Roman" w:hAnsiTheme="majorHAnsi" w:cstheme="majorHAnsi"/>
          <w:color w:val="0E101A"/>
          <w:sz w:val="24"/>
          <w:szCs w:val="24"/>
        </w:rPr>
        <w:t xml:space="preserve">accuracy and reliability </w:t>
      </w:r>
      <w:r w:rsidR="001918EC">
        <w:rPr>
          <w:rFonts w:asciiTheme="majorHAnsi" w:eastAsia="Times New Roman" w:hAnsiTheme="majorHAnsi" w:cstheme="majorHAnsi"/>
          <w:color w:val="0E101A"/>
          <w:sz w:val="24"/>
          <w:szCs w:val="24"/>
        </w:rPr>
        <w:t xml:space="preserve">of the knowledge </w:t>
      </w:r>
      <w:r w:rsidRPr="00D07931">
        <w:rPr>
          <w:rFonts w:asciiTheme="majorHAnsi" w:eastAsia="Times New Roman" w:hAnsiTheme="majorHAnsi" w:cstheme="majorHAnsi"/>
          <w:color w:val="0E101A"/>
          <w:sz w:val="24"/>
          <w:szCs w:val="24"/>
        </w:rPr>
        <w:t xml:space="preserve">and explore how it can be transferred </w:t>
      </w:r>
      <w:r w:rsidR="001918EC">
        <w:rPr>
          <w:rFonts w:asciiTheme="majorHAnsi" w:eastAsia="Times New Roman" w:hAnsiTheme="majorHAnsi" w:cstheme="majorHAnsi"/>
          <w:color w:val="0E101A"/>
          <w:sz w:val="24"/>
          <w:szCs w:val="24"/>
        </w:rPr>
        <w:t>accurately</w:t>
      </w:r>
      <w:r w:rsidRPr="00D07931">
        <w:rPr>
          <w:rFonts w:asciiTheme="majorHAnsi" w:eastAsia="Times New Roman" w:hAnsiTheme="majorHAnsi" w:cstheme="majorHAnsi"/>
          <w:color w:val="0E101A"/>
          <w:sz w:val="24"/>
          <w:szCs w:val="24"/>
        </w:rPr>
        <w:t>. On the other hand, </w:t>
      </w:r>
      <w:r w:rsidRPr="00D07931">
        <w:rPr>
          <w:rFonts w:asciiTheme="majorHAnsi" w:eastAsia="Times New Roman" w:hAnsiTheme="majorHAnsi" w:cstheme="majorHAnsi"/>
          <w:i/>
          <w:iCs/>
          <w:color w:val="0E101A"/>
          <w:sz w:val="24"/>
          <w:szCs w:val="24"/>
        </w:rPr>
        <w:t>Axiological</w:t>
      </w:r>
      <w:r w:rsidRPr="00D07931">
        <w:rPr>
          <w:rFonts w:asciiTheme="majorHAnsi" w:eastAsia="Times New Roman" w:hAnsiTheme="majorHAnsi" w:cstheme="majorHAnsi"/>
          <w:color w:val="0E101A"/>
          <w:sz w:val="24"/>
          <w:szCs w:val="24"/>
        </w:rPr>
        <w:t> assumptions are influenced mainly by one's values and ethics (Saunders, Lewis and Thornhill 2019).</w:t>
      </w:r>
    </w:p>
    <w:p w14:paraId="692980BD" w14:textId="77777777" w:rsidR="00FC505C" w:rsidRDefault="008B5CBF" w:rsidP="00C070D8">
      <w:pPr>
        <w:spacing w:after="0"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In the field of research, these assumptions are further distinguished as being </w:t>
      </w:r>
      <w:r w:rsidRPr="00D07931">
        <w:rPr>
          <w:rFonts w:asciiTheme="majorHAnsi" w:eastAsia="Times New Roman" w:hAnsiTheme="majorHAnsi" w:cstheme="majorHAnsi"/>
          <w:i/>
          <w:iCs/>
          <w:color w:val="0E101A"/>
          <w:sz w:val="24"/>
          <w:szCs w:val="24"/>
        </w:rPr>
        <w:t>objective</w:t>
      </w:r>
      <w:r w:rsidRPr="00D07931">
        <w:rPr>
          <w:rFonts w:asciiTheme="majorHAnsi" w:eastAsia="Times New Roman" w:hAnsiTheme="majorHAnsi" w:cstheme="majorHAnsi"/>
          <w:color w:val="0E101A"/>
          <w:sz w:val="24"/>
          <w:szCs w:val="24"/>
        </w:rPr>
        <w:t> or </w:t>
      </w:r>
      <w:r w:rsidRPr="00D07931">
        <w:rPr>
          <w:rFonts w:asciiTheme="majorHAnsi" w:eastAsia="Times New Roman" w:hAnsiTheme="majorHAnsi" w:cstheme="majorHAnsi"/>
          <w:i/>
          <w:iCs/>
          <w:color w:val="0E101A"/>
          <w:sz w:val="24"/>
          <w:szCs w:val="24"/>
        </w:rPr>
        <w:t>subjective</w:t>
      </w:r>
      <w:r w:rsidRPr="00D07931">
        <w:rPr>
          <w:rFonts w:asciiTheme="majorHAnsi" w:eastAsia="Times New Roman" w:hAnsiTheme="majorHAnsi" w:cstheme="majorHAnsi"/>
          <w:color w:val="0E101A"/>
          <w:sz w:val="24"/>
          <w:szCs w:val="24"/>
        </w:rPr>
        <w:t>. The concept of objectivism is based on the belief that social reality is independent of social actors. Within this concept, social science is seen similarly to natural sciences. As it is perceived as such, irrespective of how social actors think or act, social entities continue to exist without any influence from social actors (Saunders, Lewis and Thornhill 2019). Hence, Ontology embraces realism. Objective epistemology tests hypothesis, make observation and test measurable facts to understand the actual truth about the social world. Axiological objectivist seeks to pursue a value-free research approach (Hürlimann 2019). </w:t>
      </w:r>
    </w:p>
    <w:p w14:paraId="4DEB770E" w14:textId="77777777" w:rsidR="00FC505C" w:rsidRDefault="00FC505C" w:rsidP="00C070D8">
      <w:pPr>
        <w:spacing w:after="0" w:line="360" w:lineRule="auto"/>
        <w:jc w:val="both"/>
        <w:rPr>
          <w:rFonts w:asciiTheme="majorHAnsi" w:eastAsia="Times New Roman" w:hAnsiTheme="majorHAnsi" w:cstheme="majorHAnsi"/>
          <w:color w:val="0E101A"/>
          <w:sz w:val="24"/>
          <w:szCs w:val="24"/>
        </w:rPr>
      </w:pPr>
    </w:p>
    <w:p w14:paraId="0DF59997" w14:textId="783CC200" w:rsidR="008B5CBF" w:rsidRPr="00D07931" w:rsidRDefault="008B5CBF" w:rsidP="00C070D8">
      <w:pPr>
        <w:spacing w:after="0"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Subjectivist assumptions claim social reality depends on social actors (Saunders, Lewis and Thornhill 2019). Oncological subjectivist claims that there is no single reality and that fact can be multiple based on the perspective of different social actors. If social existence depends on social actors like ourselves, everyone will have different experiences and, as such, have a different opinion about social reality (Saunders, Lewis and Thornhill 2019). </w:t>
      </w:r>
    </w:p>
    <w:p w14:paraId="440BFBD5" w14:textId="77777777" w:rsidR="00ED64BB" w:rsidRDefault="00ED64BB" w:rsidP="00C070D8">
      <w:pPr>
        <w:spacing w:line="360" w:lineRule="auto"/>
        <w:jc w:val="both"/>
        <w:rPr>
          <w:rFonts w:asciiTheme="majorHAnsi" w:eastAsia="Times New Roman" w:hAnsiTheme="majorHAnsi" w:cstheme="majorHAnsi"/>
          <w:color w:val="0E101A"/>
          <w:sz w:val="24"/>
          <w:szCs w:val="24"/>
        </w:rPr>
      </w:pPr>
    </w:p>
    <w:p w14:paraId="2ACC5454" w14:textId="4CE431A4"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lastRenderedPageBreak/>
        <w:t>Finally, philosophies can be further categorized in business and management as </w:t>
      </w:r>
      <w:r w:rsidRPr="00D07931">
        <w:rPr>
          <w:rFonts w:asciiTheme="majorHAnsi" w:eastAsia="Times New Roman" w:hAnsiTheme="majorHAnsi" w:cstheme="majorHAnsi"/>
          <w:i/>
          <w:iCs/>
          <w:color w:val="0E101A"/>
          <w:sz w:val="24"/>
          <w:szCs w:val="24"/>
        </w:rPr>
        <w:t>positivism, critical realism, interpretivism, postmodernism </w:t>
      </w:r>
      <w:r w:rsidRPr="00D07931">
        <w:rPr>
          <w:rFonts w:asciiTheme="majorHAnsi" w:eastAsia="Times New Roman" w:hAnsiTheme="majorHAnsi" w:cstheme="majorHAnsi"/>
          <w:color w:val="0E101A"/>
          <w:sz w:val="24"/>
          <w:szCs w:val="24"/>
        </w:rPr>
        <w:t>and</w:t>
      </w:r>
      <w:r w:rsidRPr="00D07931">
        <w:rPr>
          <w:rFonts w:asciiTheme="majorHAnsi" w:eastAsia="Times New Roman" w:hAnsiTheme="majorHAnsi" w:cstheme="majorHAnsi"/>
          <w:i/>
          <w:iCs/>
          <w:color w:val="0E101A"/>
          <w:sz w:val="24"/>
          <w:szCs w:val="24"/>
        </w:rPr>
        <w:t> pragmatic approach. </w:t>
      </w:r>
    </w:p>
    <w:p w14:paraId="562B899D" w14:textId="6951382B"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Positivism is the backbone philosophical view of natural sciences, where facts are obtained directly from real-time experiments and rejects theoretical assumptions—derived from quantitative data. Hypotheses are tested against facts and used as scientific evidence to develop universal laws of nature (Alharahsheh and Pius 2020; Saunders, Lewis and Thornhill 2019). </w:t>
      </w:r>
    </w:p>
    <w:p w14:paraId="1E08DC57" w14:textId="7BCBD807" w:rsidR="008B5CBF" w:rsidRPr="00D07931"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In Critical realism, one cannot depend entirely on experience and senses to understand the truth about an event, but knowing the background structure of reality is essential to shape the observable fact. Reality is external and independent, and to understand the truth, we need to understand the underlying social structure of the occurring phenomenon (Hürlimann 2019). </w:t>
      </w:r>
    </w:p>
    <w:p w14:paraId="6462ACBB" w14:textId="6BE4B06C"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Interpretivism is based on social and natural phenomena that are entirely different and cannot be treated alike. As such, social sciences research should adopt a different methodological approach than natural sciences (Alharahsheh and Pius 2020). This philosophy does not believe humans should be defined by universal law as people originate from different backgrounds, such as language, culture and ethnicity, and will have varying experiences when faced with other circumstances (Hürlimann 2019). Interpretative philosophy aims to create new and richer meaning to understanding the social world around us. In addition, the researcher's values and beliefs play an essential role in the research process (Saunders, Lewis and Thornhill 2019). </w:t>
      </w:r>
    </w:p>
    <w:p w14:paraId="0A39EC66" w14:textId="5F4B3CA7" w:rsidR="008B5CBF" w:rsidRPr="00D07931"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Within the postmodernism approach, the researcher seeks to challenge the known truth or knowledge and give voice to alternate views deemed insignificant to a defined understanding. It is the opposite of the positivist approach. This approach believes that it is a language that structures the social world. Language can be biased and incomplete, especially when put forth by a particular group at a specific time. Alternatives exist related to every general knowledge, and instead of blocking out these alternatives, we can create a richer culture by exploring each choice (Saunders, Lewis and Thornhill 2019; Hürlimann 2019).</w:t>
      </w:r>
    </w:p>
    <w:p w14:paraId="0A7B369F" w14:textId="3F51012B" w:rsidR="00ED64BB" w:rsidRPr="00C070D8"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 xml:space="preserve">The pragmatic approach pays little attention to theoretical concepts and more to what is practically possible (Kaushik and Walsh 2019). It can adopt the multiple-method approach and considers facts, figures, knowledge, experiences and values. This approach can also be </w:t>
      </w:r>
      <w:r w:rsidRPr="00D07931">
        <w:rPr>
          <w:rFonts w:asciiTheme="majorHAnsi" w:eastAsia="Times New Roman" w:hAnsiTheme="majorHAnsi" w:cstheme="majorHAnsi"/>
          <w:color w:val="0E101A"/>
          <w:sz w:val="24"/>
          <w:szCs w:val="24"/>
        </w:rPr>
        <w:lastRenderedPageBreak/>
        <w:t>subjective or objective. The endpoint is finding a practical solution to the problem. Pragmatism believes there is no single method, point of view or reality to an entity but multiple. However, the chosen method must produce accurate and reliable results (Saunders, Lewis and Thornhill 2019). </w:t>
      </w:r>
    </w:p>
    <w:p w14:paraId="4E67C167" w14:textId="04C5F143" w:rsidR="00ED64BB" w:rsidRPr="00FC505C" w:rsidRDefault="008B5CBF" w:rsidP="00C070D8">
      <w:pPr>
        <w:spacing w:line="360" w:lineRule="auto"/>
        <w:jc w:val="both"/>
        <w:rPr>
          <w:rFonts w:asciiTheme="majorHAnsi" w:eastAsia="Times New Roman" w:hAnsiTheme="majorHAnsi" w:cstheme="majorHAnsi"/>
          <w:color w:val="632E62" w:themeColor="text2"/>
          <w:sz w:val="24"/>
          <w:szCs w:val="24"/>
        </w:rPr>
      </w:pPr>
      <w:r w:rsidRPr="00FC505C">
        <w:rPr>
          <w:rFonts w:asciiTheme="majorHAnsi" w:eastAsia="Times New Roman" w:hAnsiTheme="majorHAnsi" w:cstheme="majorHAnsi"/>
          <w:i/>
          <w:iCs/>
          <w:color w:val="632E62" w:themeColor="text2"/>
          <w:sz w:val="24"/>
          <w:szCs w:val="24"/>
        </w:rPr>
        <w:t>The chosen research philosophy: </w:t>
      </w:r>
      <w:r w:rsidRPr="00FC505C">
        <w:rPr>
          <w:rFonts w:asciiTheme="majorHAnsi" w:eastAsia="Times New Roman" w:hAnsiTheme="majorHAnsi" w:cstheme="majorHAnsi"/>
          <w:b/>
          <w:bCs/>
          <w:i/>
          <w:iCs/>
          <w:color w:val="632E62" w:themeColor="text2"/>
          <w:sz w:val="24"/>
          <w:szCs w:val="24"/>
        </w:rPr>
        <w:t xml:space="preserve">Interpretivist </w:t>
      </w:r>
      <w:r w:rsidR="00C070D8" w:rsidRPr="00FC505C">
        <w:rPr>
          <w:rFonts w:asciiTheme="majorHAnsi" w:eastAsia="Times New Roman" w:hAnsiTheme="majorHAnsi" w:cstheme="majorHAnsi"/>
          <w:b/>
          <w:bCs/>
          <w:i/>
          <w:iCs/>
          <w:color w:val="632E62" w:themeColor="text2"/>
          <w:sz w:val="24"/>
          <w:szCs w:val="24"/>
        </w:rPr>
        <w:t>A</w:t>
      </w:r>
      <w:r w:rsidRPr="00FC505C">
        <w:rPr>
          <w:rFonts w:asciiTheme="majorHAnsi" w:eastAsia="Times New Roman" w:hAnsiTheme="majorHAnsi" w:cstheme="majorHAnsi"/>
          <w:b/>
          <w:bCs/>
          <w:i/>
          <w:iCs/>
          <w:color w:val="632E62" w:themeColor="text2"/>
          <w:sz w:val="24"/>
          <w:szCs w:val="24"/>
        </w:rPr>
        <w:t xml:space="preserve">pproach – Subjective </w:t>
      </w:r>
      <w:r w:rsidR="00C070D8" w:rsidRPr="00FC505C">
        <w:rPr>
          <w:rFonts w:asciiTheme="majorHAnsi" w:eastAsia="Times New Roman" w:hAnsiTheme="majorHAnsi" w:cstheme="majorHAnsi"/>
          <w:b/>
          <w:bCs/>
          <w:i/>
          <w:iCs/>
          <w:color w:val="632E62" w:themeColor="text2"/>
          <w:sz w:val="24"/>
          <w:szCs w:val="24"/>
        </w:rPr>
        <w:t>E</w:t>
      </w:r>
      <w:r w:rsidRPr="00FC505C">
        <w:rPr>
          <w:rFonts w:asciiTheme="majorHAnsi" w:eastAsia="Times New Roman" w:hAnsiTheme="majorHAnsi" w:cstheme="majorHAnsi"/>
          <w:b/>
          <w:bCs/>
          <w:i/>
          <w:iCs/>
          <w:color w:val="632E62" w:themeColor="text2"/>
          <w:sz w:val="24"/>
          <w:szCs w:val="24"/>
        </w:rPr>
        <w:t>pistemology </w:t>
      </w:r>
    </w:p>
    <w:p w14:paraId="51EFA393" w14:textId="0E2FAFDC"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Based on the research's aim and objectives and the nature of the study, the researcher will adopt an interpretive research approach based on subjective epistemology. </w:t>
      </w:r>
    </w:p>
    <w:p w14:paraId="03AB3CEC" w14:textId="65D10D66"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 xml:space="preserve">Epistemology is the path to discovering knowledge. Most importantly, this approach is based on the researcher's ability to uncover the inside of reality. In the social sciences field, many researchers engage in epistemological studies because it helps to discover the truth about reality (Saunders, Lewis and Thornhill 2019). However, it was critiqued in several ways. Information can be biased and influenced by external factors such as tribalism. However, this limitation lies in the researcher's ability to discover the absolute truth and perceive the world through </w:t>
      </w:r>
      <w:r w:rsidR="00CD5CBA">
        <w:rPr>
          <w:rFonts w:asciiTheme="majorHAnsi" w:eastAsia="Times New Roman" w:hAnsiTheme="majorHAnsi" w:cstheme="majorHAnsi"/>
          <w:color w:val="0E101A"/>
          <w:sz w:val="24"/>
          <w:szCs w:val="24"/>
        </w:rPr>
        <w:t>their</w:t>
      </w:r>
      <w:r w:rsidRPr="00D07931">
        <w:rPr>
          <w:rFonts w:asciiTheme="majorHAnsi" w:eastAsia="Times New Roman" w:hAnsiTheme="majorHAnsi" w:cstheme="majorHAnsi"/>
          <w:color w:val="0E101A"/>
          <w:sz w:val="24"/>
          <w:szCs w:val="24"/>
        </w:rPr>
        <w:t xml:space="preserve"> eyes (Clark and Winegard 2020). </w:t>
      </w:r>
    </w:p>
    <w:p w14:paraId="76C0380E" w14:textId="716325BA" w:rsidR="008B5CBF" w:rsidRPr="00D07931"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The researcher strongly supports the belief that social sciences are separate from natural sciences and that reality varies for each individual based on many factors, such as cultural background, lifestyle and experience. However, even though this research approach adds a richer and deeper meaning to the social context of the research, it's highly subjected to bias because the result may be influenced by the researcher's own beliefs and culture. The results also make it difficult to broadly view a larger population or social context (Hammersley 2013).</w:t>
      </w:r>
    </w:p>
    <w:p w14:paraId="473356EA" w14:textId="77777777" w:rsidR="008B5CBF" w:rsidRPr="00D07931"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The current study seeks to understand the science of human interaction with the implemented MS. Researchers claim that the success of IMS implementation will depend on several factors, such as the organization itself, its human resources, size and organizational culture. The present study will be conducted in Guyana, a multicultural, multiethnic country unique to the rest of the world. The researcher aims to identify, through its objectives, what are the factors affecting the successful implementation of the IMS and the benefits it will offer specific to the target pharmaceutical company in Guyana. Through a subjective approach, the researcher will identify how social actors may affect the implementation process. </w:t>
      </w:r>
    </w:p>
    <w:p w14:paraId="2CD5490D" w14:textId="77777777" w:rsidR="00ED64BB" w:rsidRDefault="00ED64BB" w:rsidP="00C070D8">
      <w:pPr>
        <w:spacing w:line="360" w:lineRule="auto"/>
        <w:jc w:val="both"/>
        <w:rPr>
          <w:rFonts w:asciiTheme="majorHAnsi" w:eastAsia="Times New Roman" w:hAnsiTheme="majorHAnsi" w:cstheme="majorHAnsi"/>
          <w:color w:val="0E101A"/>
          <w:sz w:val="24"/>
          <w:szCs w:val="24"/>
        </w:rPr>
      </w:pPr>
    </w:p>
    <w:p w14:paraId="65EF76F7" w14:textId="1FFBFE10" w:rsidR="00ED64BB"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lastRenderedPageBreak/>
        <w:t>In addition to an interpretive approach, the researcher will adopt the pragmatic approach to develop an IMS framework for the pharmaceutical firm. Pragmatic research is considered neither interpretivism nor positivism. It accounts for research that may apply a single or multi approaches to achieving the researcher's goals and objectives. It takes on more of a practical approach and gives the researcher the freedom to utilize whatever method is needed to find a realistic solution to the research problem (Kaushik and Walsh 2019). However, Clarke and Visser (2018) indicated that undertaking this type of methodology might be challenging for a novice researcher since it requires the researcher to have a broad range of knowledge and experience in research methodology. Novice researchers may become frustrated and be flooded with the anxiety of the methodological hazards that lie ahead in the swamp (Finlay 2002).</w:t>
      </w:r>
    </w:p>
    <w:p w14:paraId="4B354502" w14:textId="214E76E5" w:rsidR="008B5CBF" w:rsidRPr="00D07931" w:rsidRDefault="008B5CBF" w:rsidP="00C070D8">
      <w:pPr>
        <w:spacing w:line="360" w:lineRule="auto"/>
        <w:jc w:val="both"/>
        <w:rPr>
          <w:rFonts w:asciiTheme="majorHAnsi" w:eastAsia="Times New Roman" w:hAnsiTheme="majorHAnsi" w:cstheme="majorHAnsi"/>
          <w:color w:val="0E101A"/>
          <w:sz w:val="24"/>
          <w:szCs w:val="24"/>
        </w:rPr>
      </w:pPr>
      <w:r w:rsidRPr="00D07931">
        <w:rPr>
          <w:rFonts w:asciiTheme="majorHAnsi" w:eastAsia="Times New Roman" w:hAnsiTheme="majorHAnsi" w:cstheme="majorHAnsi"/>
          <w:color w:val="0E101A"/>
          <w:sz w:val="24"/>
          <w:szCs w:val="24"/>
        </w:rPr>
        <w:t>The researcher will utilize both methods to achieve the research objectives. Developing and implementing a unique framework is more achievable through a practical approach (Saunders, Lewis and Thornhill 2019); hence a pragmatic approach is another potential approach that the researcher can use. The remaining objectives will be achieved through an interpretive approach, where the researcher will be engaged with the participants in one-to-one discussions to get a deeper understanding of the factors affecting the implementation process and the organization's benefits. In addition to interacting with the participants, the researcher's personal experience and observation will contribute to the research findings. </w:t>
      </w:r>
    </w:p>
    <w:p w14:paraId="23A7CB17" w14:textId="74EF2244" w:rsidR="0028619D" w:rsidRPr="00D961CC" w:rsidRDefault="0028619D" w:rsidP="00C070D8">
      <w:pPr>
        <w:pStyle w:val="ListParagraph"/>
        <w:numPr>
          <w:ilvl w:val="1"/>
          <w:numId w:val="13"/>
        </w:num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Approaches to theory development </w:t>
      </w:r>
    </w:p>
    <w:p w14:paraId="7E353889" w14:textId="51B6567E" w:rsidR="006A07A2" w:rsidRPr="00D07931" w:rsidRDefault="006A07A2" w:rsidP="00C070D8">
      <w:pPr>
        <w:spacing w:line="360" w:lineRule="auto"/>
        <w:jc w:val="both"/>
        <w:rPr>
          <w:rFonts w:asciiTheme="majorHAnsi" w:hAnsiTheme="majorHAnsi" w:cstheme="majorHAnsi"/>
          <w:color w:val="000000" w:themeColor="text1"/>
          <w:sz w:val="24"/>
          <w:szCs w:val="24"/>
        </w:rPr>
      </w:pPr>
      <w:bookmarkStart w:id="39" w:name="_Hlk132099679"/>
      <w:r w:rsidRPr="00D07931">
        <w:rPr>
          <w:rFonts w:asciiTheme="majorHAnsi" w:hAnsiTheme="majorHAnsi" w:cstheme="majorHAnsi"/>
          <w:color w:val="000000" w:themeColor="text1"/>
          <w:sz w:val="24"/>
          <w:szCs w:val="24"/>
        </w:rPr>
        <w:t xml:space="preserve">The second layer of the research onion </w:t>
      </w:r>
      <w:r w:rsidR="00CD5CBA">
        <w:rPr>
          <w:rFonts w:asciiTheme="majorHAnsi" w:hAnsiTheme="majorHAnsi" w:cstheme="majorHAnsi"/>
          <w:color w:val="000000" w:themeColor="text1"/>
          <w:sz w:val="24"/>
          <w:szCs w:val="24"/>
        </w:rPr>
        <w:t>represents</w:t>
      </w:r>
      <w:r w:rsidRPr="00D07931">
        <w:rPr>
          <w:rFonts w:asciiTheme="majorHAnsi" w:hAnsiTheme="majorHAnsi" w:cstheme="majorHAnsi"/>
          <w:color w:val="000000" w:themeColor="text1"/>
          <w:sz w:val="24"/>
          <w:szCs w:val="24"/>
        </w:rPr>
        <w:t xml:space="preserve"> the three main approaches to theory development: </w:t>
      </w:r>
      <w:r w:rsidRPr="00CD5CBA">
        <w:rPr>
          <w:rFonts w:asciiTheme="majorHAnsi" w:hAnsiTheme="majorHAnsi" w:cstheme="majorHAnsi"/>
          <w:i/>
          <w:iCs/>
          <w:color w:val="000000" w:themeColor="text1"/>
          <w:sz w:val="24"/>
          <w:szCs w:val="24"/>
        </w:rPr>
        <w:t>deduction, induction</w:t>
      </w:r>
      <w:r w:rsidRPr="00D07931">
        <w:rPr>
          <w:rFonts w:asciiTheme="majorHAnsi" w:hAnsiTheme="majorHAnsi" w:cstheme="majorHAnsi"/>
          <w:color w:val="000000" w:themeColor="text1"/>
          <w:sz w:val="24"/>
          <w:szCs w:val="24"/>
        </w:rPr>
        <w:t xml:space="preserve"> and </w:t>
      </w:r>
      <w:r w:rsidRPr="00CD5CBA">
        <w:rPr>
          <w:rFonts w:asciiTheme="majorHAnsi" w:hAnsiTheme="majorHAnsi" w:cstheme="majorHAnsi"/>
          <w:i/>
          <w:iCs/>
          <w:color w:val="000000" w:themeColor="text1"/>
          <w:sz w:val="24"/>
          <w:szCs w:val="24"/>
        </w:rPr>
        <w:t>abduction.</w:t>
      </w:r>
      <w:r w:rsidRPr="00D07931">
        <w:rPr>
          <w:rFonts w:asciiTheme="majorHAnsi" w:hAnsiTheme="majorHAnsi" w:cstheme="majorHAnsi"/>
          <w:color w:val="000000" w:themeColor="text1"/>
          <w:sz w:val="24"/>
          <w:szCs w:val="24"/>
        </w:rPr>
        <w:t xml:space="preserve"> </w:t>
      </w:r>
    </w:p>
    <w:p w14:paraId="5AC6E943" w14:textId="77777777" w:rsidR="006A07A2" w:rsidRPr="00D07931" w:rsidRDefault="006A07A2" w:rsidP="00C070D8">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A deductive approach begins with a theory that is scrutinized through rigorous testing. A hypothesis is developed based on the general idea to verify whether the view is accurate. This type of approach is the backbone of natural sciences research. It usually encompasses a highly structured methodology (Bryman 2012). It should also be operationalized, meaning it should have a way to measure the facts, usually quantitatively, and most of the findings are generalized. According to Saunders, Lewis and Thornhill (2019), the positivist research philosophy mainly supports the deductive approach. </w:t>
      </w:r>
    </w:p>
    <w:p w14:paraId="1BEF952B" w14:textId="34A4ECA5" w:rsidR="006A07A2" w:rsidRPr="00D07931" w:rsidRDefault="006A07A2" w:rsidP="00C070D8">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lastRenderedPageBreak/>
        <w:t xml:space="preserve">The inductive approach works the opposite way. This approach works by making observations and findings that lead to a potential theory (Bryman 2012). This type of research is mainly adopted by social sciences research and is primarily qualitative. </w:t>
      </w:r>
      <w:r w:rsidR="00CD5CBA">
        <w:rPr>
          <w:rFonts w:asciiTheme="majorHAnsi" w:hAnsiTheme="majorHAnsi" w:cstheme="majorHAnsi"/>
          <w:color w:val="000000" w:themeColor="text1"/>
          <w:sz w:val="24"/>
          <w:szCs w:val="24"/>
        </w:rPr>
        <w:t xml:space="preserve">The study is predominantly subjective and will likely adopt the interpretivism philosophy </w:t>
      </w:r>
      <w:r w:rsidRPr="00D07931">
        <w:rPr>
          <w:rFonts w:asciiTheme="majorHAnsi" w:hAnsiTheme="majorHAnsi" w:cstheme="majorHAnsi"/>
          <w:color w:val="000000" w:themeColor="text1"/>
          <w:sz w:val="24"/>
          <w:szCs w:val="24"/>
        </w:rPr>
        <w:t xml:space="preserve">(Saunders, Lewis and Thornhill 2019). </w:t>
      </w:r>
    </w:p>
    <w:p w14:paraId="7F46B254" w14:textId="7B09C2C5" w:rsidR="004752B4" w:rsidRPr="00D07931" w:rsidRDefault="006A07A2" w:rsidP="00C070D8">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On the other hand, the Abduction approach is neither deductive nor inductive but rather a combination of both. Upon discovering a surprising fact, a theory is developed and tested (Saunders, Lewis and Thornhill 2019). No research is entirely deductive or inductive (Awuzie and McDermott 2017). Abduction is commonly adopted by pragmatism, postmodernism, and critical realism (Gómez and Mouselli 2018).</w:t>
      </w:r>
    </w:p>
    <w:bookmarkEnd w:id="39"/>
    <w:p w14:paraId="74FB4DD0" w14:textId="23B272AF" w:rsidR="001874C4" w:rsidRPr="00D07931" w:rsidRDefault="001874C4" w:rsidP="00CD5CBA">
      <w:pPr>
        <w:spacing w:line="360" w:lineRule="auto"/>
        <w:jc w:val="center"/>
        <w:rPr>
          <w:rFonts w:asciiTheme="majorHAnsi" w:hAnsiTheme="majorHAnsi" w:cstheme="majorHAnsi"/>
          <w:color w:val="000000" w:themeColor="text1"/>
          <w:sz w:val="24"/>
          <w:szCs w:val="24"/>
        </w:rPr>
      </w:pPr>
      <w:r w:rsidRPr="00D07931">
        <w:rPr>
          <w:rFonts w:asciiTheme="majorHAnsi" w:hAnsiTheme="majorHAnsi" w:cstheme="majorHAnsi"/>
          <w:noProof/>
          <w:color w:val="000000" w:themeColor="text1"/>
          <w:sz w:val="24"/>
          <w:szCs w:val="24"/>
        </w:rPr>
        <w:drawing>
          <wp:inline distT="0" distB="0" distL="0" distR="0" wp14:anchorId="4B101E5C" wp14:editId="406B9A43">
            <wp:extent cx="2367419" cy="2485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5962" cy="2515476"/>
                    </a:xfrm>
                    <a:prstGeom prst="rect">
                      <a:avLst/>
                    </a:prstGeom>
                    <a:noFill/>
                  </pic:spPr>
                </pic:pic>
              </a:graphicData>
            </a:graphic>
          </wp:inline>
        </w:drawing>
      </w:r>
    </w:p>
    <w:p w14:paraId="0FE6666A" w14:textId="2584BABD" w:rsidR="0013349B" w:rsidRPr="00D07931" w:rsidRDefault="0013349B" w:rsidP="00CD5CBA">
      <w:pPr>
        <w:spacing w:line="360" w:lineRule="auto"/>
        <w:jc w:val="center"/>
        <w:rPr>
          <w:rFonts w:asciiTheme="majorHAnsi" w:hAnsiTheme="majorHAnsi" w:cstheme="majorHAnsi"/>
          <w:i/>
          <w:iCs/>
          <w:color w:val="000000" w:themeColor="text1"/>
          <w:sz w:val="24"/>
          <w:szCs w:val="24"/>
        </w:rPr>
      </w:pPr>
      <w:r w:rsidRPr="00D07931">
        <w:rPr>
          <w:rFonts w:asciiTheme="majorHAnsi" w:hAnsiTheme="majorHAnsi" w:cstheme="majorHAnsi"/>
          <w:i/>
          <w:iCs/>
          <w:color w:val="000000" w:themeColor="text1"/>
          <w:sz w:val="24"/>
          <w:szCs w:val="24"/>
        </w:rPr>
        <w:t>Figure 3.2: Difference between deductive and inductive approach</w:t>
      </w:r>
      <w:r w:rsidR="001E64F6" w:rsidRPr="00D07931">
        <w:rPr>
          <w:rFonts w:asciiTheme="majorHAnsi" w:hAnsiTheme="majorHAnsi" w:cstheme="majorHAnsi"/>
          <w:i/>
          <w:iCs/>
          <w:color w:val="000000" w:themeColor="text1"/>
          <w:sz w:val="24"/>
          <w:szCs w:val="24"/>
        </w:rPr>
        <w:t xml:space="preserve"> (Bryman 2012).</w:t>
      </w:r>
    </w:p>
    <w:p w14:paraId="51465667" w14:textId="752B7A34" w:rsidR="005A6621" w:rsidRPr="00D07931" w:rsidRDefault="005A6621" w:rsidP="00C070D8">
      <w:pPr>
        <w:spacing w:line="360" w:lineRule="auto"/>
        <w:jc w:val="both"/>
        <w:rPr>
          <w:rFonts w:asciiTheme="majorHAnsi" w:hAnsiTheme="majorHAnsi" w:cstheme="majorHAnsi"/>
          <w:i/>
          <w:iCs/>
          <w:color w:val="632E62" w:themeColor="text2"/>
          <w:sz w:val="24"/>
          <w:szCs w:val="24"/>
        </w:rPr>
      </w:pPr>
      <w:r w:rsidRPr="00D07931">
        <w:rPr>
          <w:rFonts w:asciiTheme="majorHAnsi" w:hAnsiTheme="majorHAnsi" w:cstheme="majorHAnsi"/>
          <w:i/>
          <w:iCs/>
          <w:color w:val="632E62" w:themeColor="text2"/>
          <w:sz w:val="24"/>
          <w:szCs w:val="24"/>
        </w:rPr>
        <w:t xml:space="preserve">The </w:t>
      </w:r>
      <w:r w:rsidR="001E64F6" w:rsidRPr="00D07931">
        <w:rPr>
          <w:rFonts w:asciiTheme="majorHAnsi" w:hAnsiTheme="majorHAnsi" w:cstheme="majorHAnsi"/>
          <w:i/>
          <w:iCs/>
          <w:color w:val="632E62" w:themeColor="text2"/>
          <w:sz w:val="24"/>
          <w:szCs w:val="24"/>
        </w:rPr>
        <w:t>Chosen</w:t>
      </w:r>
      <w:r w:rsidRPr="00D07931">
        <w:rPr>
          <w:rFonts w:asciiTheme="majorHAnsi" w:hAnsiTheme="majorHAnsi" w:cstheme="majorHAnsi"/>
          <w:i/>
          <w:iCs/>
          <w:color w:val="632E62" w:themeColor="text2"/>
          <w:sz w:val="24"/>
          <w:szCs w:val="24"/>
        </w:rPr>
        <w:t xml:space="preserve"> Research Approach</w:t>
      </w:r>
      <w:r w:rsidRPr="00D07931">
        <w:rPr>
          <w:rFonts w:asciiTheme="majorHAnsi" w:hAnsiTheme="majorHAnsi" w:cstheme="majorHAnsi"/>
          <w:b/>
          <w:bCs/>
          <w:i/>
          <w:iCs/>
          <w:color w:val="632E62" w:themeColor="text2"/>
          <w:sz w:val="24"/>
          <w:szCs w:val="24"/>
        </w:rPr>
        <w:t xml:space="preserve">: </w:t>
      </w:r>
      <w:r w:rsidR="00B732C0" w:rsidRPr="00D07931">
        <w:rPr>
          <w:rFonts w:asciiTheme="majorHAnsi" w:hAnsiTheme="majorHAnsi" w:cstheme="majorHAnsi"/>
          <w:b/>
          <w:bCs/>
          <w:i/>
          <w:iCs/>
          <w:color w:val="632E62" w:themeColor="text2"/>
          <w:sz w:val="24"/>
          <w:szCs w:val="24"/>
        </w:rPr>
        <w:t xml:space="preserve">Inductive Approach </w:t>
      </w:r>
      <w:r w:rsidRPr="00D07931">
        <w:rPr>
          <w:rFonts w:asciiTheme="majorHAnsi" w:hAnsiTheme="majorHAnsi" w:cstheme="majorHAnsi"/>
          <w:i/>
          <w:iCs/>
          <w:color w:val="632E62" w:themeColor="text2"/>
          <w:sz w:val="24"/>
          <w:szCs w:val="24"/>
        </w:rPr>
        <w:t xml:space="preserve"> </w:t>
      </w:r>
    </w:p>
    <w:p w14:paraId="71BBD01D" w14:textId="77777777" w:rsidR="006A07A2" w:rsidRPr="00D07931" w:rsidRDefault="006A07A2" w:rsidP="00C070D8">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 xml:space="preserve">According to Bryman (2012), the inductive reasoning approach uses the observed data to formulate a possible theory of the studied phenomenon. Unlike the deductive method, it allows a flexible methodological approach and provides an in-depth understanding of the findings. However, the research findings can be highly biased due to their subjective nature. The time needed to obtain data can be long, and more than a large amount of empirical data will be required to formulate a hypothesis (Saunders, Lewis and Thornhill 2019).  </w:t>
      </w:r>
    </w:p>
    <w:p w14:paraId="6DEEEEBF" w14:textId="707F6D7E" w:rsidR="006A07A2" w:rsidRPr="00D07931" w:rsidRDefault="009B3B22" w:rsidP="00C070D8">
      <w:pPr>
        <w:spacing w:line="360" w:lineRule="auto"/>
        <w:jc w:val="both"/>
        <w:rPr>
          <w:rFonts w:asciiTheme="majorHAnsi" w:hAnsiTheme="majorHAnsi" w:cstheme="majorHAnsi"/>
          <w:color w:val="000000" w:themeColor="text1"/>
          <w:sz w:val="24"/>
          <w:szCs w:val="24"/>
        </w:rPr>
      </w:pPr>
      <w:r w:rsidRPr="00D07931">
        <w:rPr>
          <w:rFonts w:asciiTheme="majorHAnsi" w:hAnsiTheme="majorHAnsi" w:cstheme="majorHAnsi"/>
          <w:color w:val="000000" w:themeColor="text1"/>
          <w:sz w:val="24"/>
          <w:szCs w:val="24"/>
        </w:rPr>
        <w:t>T</w:t>
      </w:r>
      <w:r w:rsidR="006A07A2" w:rsidRPr="00D07931">
        <w:rPr>
          <w:rFonts w:asciiTheme="majorHAnsi" w:hAnsiTheme="majorHAnsi" w:cstheme="majorHAnsi"/>
          <w:color w:val="000000" w:themeColor="text1"/>
          <w:sz w:val="24"/>
          <w:szCs w:val="24"/>
        </w:rPr>
        <w:t xml:space="preserve">he researcher will be utilizing </w:t>
      </w:r>
      <w:r w:rsidRPr="00D07931">
        <w:rPr>
          <w:rFonts w:asciiTheme="majorHAnsi" w:hAnsiTheme="majorHAnsi" w:cstheme="majorHAnsi"/>
          <w:color w:val="000000" w:themeColor="text1"/>
          <w:sz w:val="24"/>
          <w:szCs w:val="24"/>
        </w:rPr>
        <w:t xml:space="preserve">primary </w:t>
      </w:r>
      <w:r w:rsidR="006A07A2" w:rsidRPr="00D07931">
        <w:rPr>
          <w:rFonts w:asciiTheme="majorHAnsi" w:hAnsiTheme="majorHAnsi" w:cstheme="majorHAnsi"/>
          <w:color w:val="000000" w:themeColor="text1"/>
          <w:sz w:val="24"/>
          <w:szCs w:val="24"/>
        </w:rPr>
        <w:t xml:space="preserve">data collected from the interviews </w:t>
      </w:r>
      <w:r w:rsidR="002C6C19" w:rsidRPr="00D07931">
        <w:rPr>
          <w:rFonts w:asciiTheme="majorHAnsi" w:hAnsiTheme="majorHAnsi" w:cstheme="majorHAnsi"/>
          <w:color w:val="000000" w:themeColor="text1"/>
          <w:sz w:val="24"/>
          <w:szCs w:val="24"/>
        </w:rPr>
        <w:t xml:space="preserve">and through observation </w:t>
      </w:r>
      <w:r w:rsidR="006A07A2" w:rsidRPr="00D07931">
        <w:rPr>
          <w:rFonts w:asciiTheme="majorHAnsi" w:hAnsiTheme="majorHAnsi" w:cstheme="majorHAnsi"/>
          <w:color w:val="000000" w:themeColor="text1"/>
          <w:sz w:val="24"/>
          <w:szCs w:val="24"/>
        </w:rPr>
        <w:t>to explore the implementation of an IMS</w:t>
      </w:r>
      <w:r w:rsidR="002C6C19" w:rsidRPr="00D07931">
        <w:rPr>
          <w:rFonts w:asciiTheme="majorHAnsi" w:hAnsiTheme="majorHAnsi" w:cstheme="majorHAnsi"/>
          <w:color w:val="000000" w:themeColor="text1"/>
          <w:sz w:val="24"/>
          <w:szCs w:val="24"/>
        </w:rPr>
        <w:t>. The</w:t>
      </w:r>
      <w:r w:rsidR="006A07A2" w:rsidRPr="00D07931">
        <w:rPr>
          <w:rFonts w:asciiTheme="majorHAnsi" w:hAnsiTheme="majorHAnsi" w:cstheme="majorHAnsi"/>
          <w:color w:val="000000" w:themeColor="text1"/>
          <w:sz w:val="24"/>
          <w:szCs w:val="24"/>
        </w:rPr>
        <w:t xml:space="preserve"> research will adopt an inductive </w:t>
      </w:r>
      <w:r w:rsidR="006A07A2" w:rsidRPr="00D07931">
        <w:rPr>
          <w:rFonts w:asciiTheme="majorHAnsi" w:hAnsiTheme="majorHAnsi" w:cstheme="majorHAnsi"/>
          <w:color w:val="000000" w:themeColor="text1"/>
          <w:sz w:val="24"/>
          <w:szCs w:val="24"/>
        </w:rPr>
        <w:lastRenderedPageBreak/>
        <w:t xml:space="preserve">approach. The data will generate themes and identify patterns that will be used to get a deeper understanding of the factors affecting the implementation process and to identify ways in which the organization benefitted through the process. Research data will also be used to develop an IMS framework most suited to improve efficiency within the firm’s operation.  </w:t>
      </w:r>
    </w:p>
    <w:p w14:paraId="55474A2F" w14:textId="23F7A12D" w:rsidR="00431A21" w:rsidRPr="00D961CC" w:rsidRDefault="008B6A42"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3.4</w:t>
      </w:r>
      <w:r w:rsidR="0013349B"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w:t>
      </w:r>
      <w:r w:rsidR="002F0B19" w:rsidRPr="00D961CC">
        <w:rPr>
          <w:rFonts w:asciiTheme="majorHAnsi" w:hAnsiTheme="majorHAnsi" w:cstheme="majorHAnsi"/>
          <w:b/>
          <w:bCs/>
          <w:color w:val="000000" w:themeColor="text1"/>
          <w:sz w:val="24"/>
          <w:szCs w:val="24"/>
        </w:rPr>
        <w:t xml:space="preserve">Research </w:t>
      </w:r>
      <w:r w:rsidR="003D5F11" w:rsidRPr="00D961CC">
        <w:rPr>
          <w:rFonts w:asciiTheme="majorHAnsi" w:hAnsiTheme="majorHAnsi" w:cstheme="majorHAnsi"/>
          <w:b/>
          <w:bCs/>
          <w:color w:val="000000" w:themeColor="text1"/>
          <w:sz w:val="24"/>
          <w:szCs w:val="24"/>
        </w:rPr>
        <w:t xml:space="preserve">Methodology </w:t>
      </w:r>
    </w:p>
    <w:p w14:paraId="6F518E0F" w14:textId="77777777" w:rsidR="00ED3C71" w:rsidRPr="00D07931" w:rsidRDefault="00ED3C71" w:rsidP="00C070D8">
      <w:pPr>
        <w:spacing w:line="360" w:lineRule="auto"/>
        <w:jc w:val="both"/>
        <w:rPr>
          <w:rFonts w:asciiTheme="majorHAnsi" w:hAnsiTheme="majorHAnsi" w:cstheme="majorHAnsi"/>
          <w:sz w:val="24"/>
          <w:szCs w:val="24"/>
        </w:rPr>
      </w:pPr>
      <w:bookmarkStart w:id="40" w:name="_Hlk131764455"/>
      <w:r w:rsidRPr="00D07931">
        <w:rPr>
          <w:rFonts w:asciiTheme="majorHAnsi" w:hAnsiTheme="majorHAnsi" w:cstheme="majorHAnsi"/>
          <w:sz w:val="24"/>
          <w:szCs w:val="24"/>
        </w:rPr>
        <w:t xml:space="preserve">Within the structure of the research onion, there are three methodology approaches researchers can familiarize themselves with when carrying out research in the social science field, </w:t>
      </w:r>
      <w:r w:rsidRPr="00E43C1A">
        <w:rPr>
          <w:rFonts w:asciiTheme="majorHAnsi" w:hAnsiTheme="majorHAnsi" w:cstheme="majorHAnsi"/>
          <w:i/>
          <w:iCs/>
          <w:sz w:val="24"/>
          <w:szCs w:val="24"/>
        </w:rPr>
        <w:t>quantitative, qualitative</w:t>
      </w:r>
      <w:r w:rsidRPr="00D07931">
        <w:rPr>
          <w:rFonts w:asciiTheme="majorHAnsi" w:hAnsiTheme="majorHAnsi" w:cstheme="majorHAnsi"/>
          <w:sz w:val="24"/>
          <w:szCs w:val="24"/>
        </w:rPr>
        <w:t xml:space="preserve"> and </w:t>
      </w:r>
      <w:r w:rsidRPr="00E43C1A">
        <w:rPr>
          <w:rFonts w:asciiTheme="majorHAnsi" w:hAnsiTheme="majorHAnsi" w:cstheme="majorHAnsi"/>
          <w:i/>
          <w:iCs/>
          <w:sz w:val="24"/>
          <w:szCs w:val="24"/>
        </w:rPr>
        <w:t>mix-method</w:t>
      </w:r>
      <w:r w:rsidRPr="00D07931">
        <w:rPr>
          <w:rFonts w:asciiTheme="majorHAnsi" w:hAnsiTheme="majorHAnsi" w:cstheme="majorHAnsi"/>
          <w:sz w:val="24"/>
          <w:szCs w:val="24"/>
        </w:rPr>
        <w:t xml:space="preserve">. However, the choice of method depends on the research problem, the researcher's interest, the reporting audience and whether numerical or textual data collection will be required (Bryman 2012). </w:t>
      </w:r>
    </w:p>
    <w:p w14:paraId="26C3D9B3" w14:textId="77777777" w:rsidR="00ED3C71" w:rsidRPr="00D07931" w:rsidRDefault="00ED3C71"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quantitative method approach is made through experiments, and data are collected and reported mainly in a statistical or numerical format. In this type of research, the researcher is not part of the experiment and close-end questions are used primarily. This type of research focuses on how a particular variable affects another, irrespective of the effects of other existing variables surrounding the experiment. The methodology is adopted mainly in the positivist approach (Hürlimann 2019).</w:t>
      </w:r>
    </w:p>
    <w:p w14:paraId="4283726E" w14:textId="787CBC1C" w:rsidR="00ED3C71" w:rsidRPr="00D07931" w:rsidRDefault="00E43C1A" w:rsidP="00C070D8">
      <w:pPr>
        <w:spacing w:line="360" w:lineRule="auto"/>
        <w:jc w:val="both"/>
        <w:rPr>
          <w:rFonts w:asciiTheme="majorHAnsi" w:hAnsiTheme="majorHAnsi" w:cstheme="majorHAnsi"/>
          <w:sz w:val="24"/>
          <w:szCs w:val="24"/>
        </w:rPr>
      </w:pPr>
      <w:r w:rsidRPr="00E43C1A">
        <w:rPr>
          <w:rFonts w:asciiTheme="majorHAnsi" w:hAnsiTheme="majorHAnsi" w:cstheme="majorHAnsi"/>
          <w:sz w:val="24"/>
          <w:szCs w:val="24"/>
        </w:rPr>
        <w:t xml:space="preserve">On the other hand, qualitative methodology </w:t>
      </w:r>
      <w:r w:rsidR="00ED3C71" w:rsidRPr="00D07931">
        <w:rPr>
          <w:rFonts w:asciiTheme="majorHAnsi" w:hAnsiTheme="majorHAnsi" w:cstheme="majorHAnsi"/>
          <w:sz w:val="24"/>
          <w:szCs w:val="24"/>
        </w:rPr>
        <w:t xml:space="preserve">utilizes data that are not numerical, such as text, pictures, documents and photos, </w:t>
      </w:r>
      <w:r>
        <w:rPr>
          <w:rFonts w:asciiTheme="majorHAnsi" w:hAnsiTheme="majorHAnsi" w:cstheme="majorHAnsi"/>
          <w:sz w:val="24"/>
          <w:szCs w:val="24"/>
        </w:rPr>
        <w:t>and is focused on understanding</w:t>
      </w:r>
      <w:r w:rsidR="00ED3C71" w:rsidRPr="00D07931">
        <w:rPr>
          <w:rFonts w:asciiTheme="majorHAnsi" w:hAnsiTheme="majorHAnsi" w:cstheme="majorHAnsi"/>
          <w:sz w:val="24"/>
          <w:szCs w:val="24"/>
        </w:rPr>
        <w:t xml:space="preserve"> the complexity of human interaction (Sarwano 2022). In this research method, the researcher forms part of the research instruments, and open-ended questions are used rather than closed-ended questions in the quantitative approach. It results mainly in inductive data to get a deeper and more holistic understanding of the studied entity </w:t>
      </w:r>
      <w:bookmarkStart w:id="41" w:name="_Hlk133084486"/>
      <w:r w:rsidR="00ED3C71" w:rsidRPr="00D07931">
        <w:rPr>
          <w:rFonts w:asciiTheme="majorHAnsi" w:hAnsiTheme="majorHAnsi" w:cstheme="majorHAnsi"/>
          <w:sz w:val="24"/>
          <w:szCs w:val="24"/>
        </w:rPr>
        <w:t xml:space="preserve">(Robson and McCartan 2016). </w:t>
      </w:r>
      <w:bookmarkEnd w:id="41"/>
    </w:p>
    <w:p w14:paraId="2AC5AB2B" w14:textId="1432FFA4" w:rsidR="00ED3C71" w:rsidRPr="00D07931" w:rsidRDefault="00ED3C71"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Thirdly, the Mix-method approach adopts both a qualitative and quantitative methodology. According to Creswell (2013), the mixed method approach combines textual and numerical data to </w:t>
      </w:r>
      <w:r w:rsidR="00E43C1A" w:rsidRPr="00E43C1A">
        <w:rPr>
          <w:rFonts w:asciiTheme="majorHAnsi" w:hAnsiTheme="majorHAnsi" w:cstheme="majorHAnsi"/>
          <w:sz w:val="24"/>
          <w:szCs w:val="24"/>
        </w:rPr>
        <w:t xml:space="preserve">better understand the object under study </w:t>
      </w:r>
      <w:r w:rsidR="00E43C1A">
        <w:rPr>
          <w:rFonts w:asciiTheme="majorHAnsi" w:hAnsiTheme="majorHAnsi" w:cstheme="majorHAnsi"/>
          <w:sz w:val="24"/>
          <w:szCs w:val="24"/>
        </w:rPr>
        <w:t>and</w:t>
      </w:r>
      <w:r w:rsidRPr="00D07931">
        <w:rPr>
          <w:rFonts w:asciiTheme="majorHAnsi" w:hAnsiTheme="majorHAnsi" w:cstheme="majorHAnsi"/>
          <w:sz w:val="24"/>
          <w:szCs w:val="24"/>
        </w:rPr>
        <w:t xml:space="preserve"> is gaining rapid popularity in the social sciences field. </w:t>
      </w:r>
    </w:p>
    <w:p w14:paraId="6A7DE242" w14:textId="3BE484B4" w:rsidR="00EF06F6" w:rsidRPr="00D07931" w:rsidRDefault="00EF06F6" w:rsidP="00C070D8">
      <w:pPr>
        <w:spacing w:line="360" w:lineRule="auto"/>
        <w:jc w:val="both"/>
        <w:rPr>
          <w:rFonts w:asciiTheme="majorHAnsi" w:hAnsiTheme="majorHAnsi" w:cstheme="majorHAnsi"/>
          <w:i/>
          <w:iCs/>
          <w:color w:val="632E62" w:themeColor="text2"/>
          <w:sz w:val="24"/>
          <w:szCs w:val="24"/>
        </w:rPr>
      </w:pPr>
      <w:r w:rsidRPr="00D07931">
        <w:rPr>
          <w:rFonts w:asciiTheme="majorHAnsi" w:hAnsiTheme="majorHAnsi" w:cstheme="majorHAnsi"/>
          <w:i/>
          <w:iCs/>
          <w:color w:val="632E62" w:themeColor="text2"/>
          <w:sz w:val="24"/>
          <w:szCs w:val="24"/>
        </w:rPr>
        <w:t xml:space="preserve">The chosen </w:t>
      </w:r>
      <w:r w:rsidR="00AF315B" w:rsidRPr="00D07931">
        <w:rPr>
          <w:rFonts w:asciiTheme="majorHAnsi" w:hAnsiTheme="majorHAnsi" w:cstheme="majorHAnsi"/>
          <w:i/>
          <w:iCs/>
          <w:color w:val="632E62" w:themeColor="text2"/>
          <w:sz w:val="24"/>
          <w:szCs w:val="24"/>
        </w:rPr>
        <w:t xml:space="preserve">Research </w:t>
      </w:r>
      <w:r w:rsidRPr="00D07931">
        <w:rPr>
          <w:rFonts w:asciiTheme="majorHAnsi" w:hAnsiTheme="majorHAnsi" w:cstheme="majorHAnsi"/>
          <w:i/>
          <w:iCs/>
          <w:color w:val="632E62" w:themeColor="text2"/>
          <w:sz w:val="24"/>
          <w:szCs w:val="24"/>
        </w:rPr>
        <w:t xml:space="preserve">Methodology: </w:t>
      </w:r>
      <w:r w:rsidRPr="00D07931">
        <w:rPr>
          <w:rFonts w:asciiTheme="majorHAnsi" w:hAnsiTheme="majorHAnsi" w:cstheme="majorHAnsi"/>
          <w:b/>
          <w:bCs/>
          <w:i/>
          <w:iCs/>
          <w:color w:val="632E62" w:themeColor="text2"/>
          <w:sz w:val="24"/>
          <w:szCs w:val="24"/>
        </w:rPr>
        <w:t>Qualitative methodology</w:t>
      </w:r>
      <w:r w:rsidRPr="00D07931">
        <w:rPr>
          <w:rFonts w:asciiTheme="majorHAnsi" w:hAnsiTheme="majorHAnsi" w:cstheme="majorHAnsi"/>
          <w:i/>
          <w:iCs/>
          <w:color w:val="632E62" w:themeColor="text2"/>
          <w:sz w:val="24"/>
          <w:szCs w:val="24"/>
        </w:rPr>
        <w:t xml:space="preserve"> </w:t>
      </w:r>
    </w:p>
    <w:bookmarkEnd w:id="40"/>
    <w:p w14:paraId="7E5DF52D" w14:textId="77777777" w:rsidR="00780FC9" w:rsidRPr="00D07931" w:rsidRDefault="00780FC9"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current research will adopt a qualitative methodology approach. Qualitative research methods are employed when the researcher wishes to gain a deeper understanding of the </w:t>
      </w:r>
      <w:r w:rsidRPr="00D07931">
        <w:rPr>
          <w:rFonts w:asciiTheme="majorHAnsi" w:hAnsiTheme="majorHAnsi" w:cstheme="majorHAnsi"/>
          <w:sz w:val="24"/>
          <w:szCs w:val="24"/>
        </w:rPr>
        <w:lastRenderedPageBreak/>
        <w:t>phenomenon through the experience of those who directly experienced it and apprehend their perspective and viewpoint of that phenomenon (Graebner, Martin and Roundy 2012). However, the findings are limited to having a generalized concept, a limited number of people are studied, and the research findings will be based on the perspective of the target population, hence being biased. In addition, analyzing the data can also be challenging as text are often more difficult to reduce and identify patterns than numbers as data (Creswell 2013).</w:t>
      </w:r>
    </w:p>
    <w:p w14:paraId="23805832" w14:textId="77777777" w:rsidR="00780FC9" w:rsidRPr="00D07931" w:rsidRDefault="00780FC9"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Based on the objective of the current research, the chosen research methodology was best suited as it will be focused on obtaining data through the participant's feelings and thoughts as they interact with the implemented system. Mainly textual data will be collected through an in-depth semi-structured interview. </w:t>
      </w:r>
    </w:p>
    <w:p w14:paraId="2FD75929" w14:textId="4047F49F" w:rsidR="00EF06F6" w:rsidRPr="00D961CC" w:rsidRDefault="00D2497B"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3.5 </w:t>
      </w:r>
      <w:r w:rsidR="00EF06F6" w:rsidRPr="00D961CC">
        <w:rPr>
          <w:rFonts w:asciiTheme="majorHAnsi" w:hAnsiTheme="majorHAnsi" w:cstheme="majorHAnsi"/>
          <w:b/>
          <w:bCs/>
          <w:color w:val="000000" w:themeColor="text1"/>
          <w:sz w:val="24"/>
          <w:szCs w:val="24"/>
        </w:rPr>
        <w:t>Research</w:t>
      </w:r>
      <w:r w:rsidR="002F0B19" w:rsidRPr="00D961CC">
        <w:rPr>
          <w:rFonts w:asciiTheme="majorHAnsi" w:hAnsiTheme="majorHAnsi" w:cstheme="majorHAnsi"/>
          <w:b/>
          <w:bCs/>
          <w:color w:val="000000" w:themeColor="text1"/>
          <w:sz w:val="24"/>
          <w:szCs w:val="24"/>
        </w:rPr>
        <w:t xml:space="preserve"> Strategy </w:t>
      </w:r>
    </w:p>
    <w:p w14:paraId="073BE5B8" w14:textId="63B6E90E"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next step after determining the research methodology is identifying the best-suited research strategy.</w:t>
      </w:r>
      <w:r w:rsidR="00E43C1A">
        <w:rPr>
          <w:rFonts w:asciiTheme="majorHAnsi" w:hAnsiTheme="majorHAnsi" w:cstheme="majorHAnsi"/>
          <w:sz w:val="24"/>
          <w:szCs w:val="24"/>
        </w:rPr>
        <w:t xml:space="preserve"> The strategy developed will define a path to answering the </w:t>
      </w:r>
      <w:r w:rsidRPr="00D07931">
        <w:rPr>
          <w:rFonts w:asciiTheme="majorHAnsi" w:hAnsiTheme="majorHAnsi" w:cstheme="majorHAnsi"/>
          <w:sz w:val="24"/>
          <w:szCs w:val="24"/>
        </w:rPr>
        <w:t>research question (Bryman 2012). The main research strategies include Experiment</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Survey</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Archival Research</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Case Study</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Ethnography</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Action Research</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Grounded Theory</w:t>
      </w:r>
      <w:r w:rsidR="00E43C1A">
        <w:rPr>
          <w:rFonts w:asciiTheme="majorHAnsi" w:hAnsiTheme="majorHAnsi" w:cstheme="majorHAnsi"/>
          <w:sz w:val="24"/>
          <w:szCs w:val="24"/>
        </w:rPr>
        <w:t xml:space="preserve">, </w:t>
      </w:r>
      <w:r w:rsidRPr="00D07931">
        <w:rPr>
          <w:rFonts w:asciiTheme="majorHAnsi" w:hAnsiTheme="majorHAnsi" w:cstheme="majorHAnsi"/>
          <w:sz w:val="24"/>
          <w:szCs w:val="24"/>
        </w:rPr>
        <w:t>and Narrative Inquiry (Saunders, Lewis and Thornhill 2019).</w:t>
      </w:r>
    </w:p>
    <w:p w14:paraId="1FE878AC" w14:textId="186A4C11" w:rsidR="008504B7" w:rsidRPr="00E43C1A" w:rsidRDefault="008504B7" w:rsidP="00C070D8">
      <w:pPr>
        <w:spacing w:line="360" w:lineRule="auto"/>
        <w:jc w:val="both"/>
        <w:rPr>
          <w:rFonts w:asciiTheme="majorHAnsi" w:hAnsiTheme="majorHAnsi" w:cstheme="majorHAnsi"/>
          <w:color w:val="632E62" w:themeColor="text2"/>
          <w:sz w:val="24"/>
          <w:szCs w:val="24"/>
        </w:rPr>
      </w:pPr>
      <w:r w:rsidRPr="00E43C1A">
        <w:rPr>
          <w:rFonts w:asciiTheme="majorHAnsi" w:hAnsiTheme="majorHAnsi" w:cstheme="majorHAnsi"/>
          <w:color w:val="632E62" w:themeColor="text2"/>
          <w:sz w:val="24"/>
          <w:szCs w:val="24"/>
        </w:rPr>
        <w:t xml:space="preserve">The chosen Research Strategy:  </w:t>
      </w:r>
      <w:r w:rsidRPr="00E43C1A">
        <w:rPr>
          <w:rFonts w:asciiTheme="majorHAnsi" w:hAnsiTheme="majorHAnsi" w:cstheme="majorHAnsi"/>
          <w:b/>
          <w:bCs/>
          <w:color w:val="632E62" w:themeColor="text2"/>
          <w:sz w:val="24"/>
          <w:szCs w:val="24"/>
        </w:rPr>
        <w:t>Action Research</w:t>
      </w:r>
      <w:r w:rsidR="00B95E4F">
        <w:rPr>
          <w:rFonts w:asciiTheme="majorHAnsi" w:hAnsiTheme="majorHAnsi" w:cstheme="majorHAnsi"/>
          <w:b/>
          <w:bCs/>
          <w:color w:val="632E62" w:themeColor="text2"/>
          <w:sz w:val="24"/>
          <w:szCs w:val="24"/>
        </w:rPr>
        <w:t>/</w:t>
      </w:r>
      <w:r w:rsidR="00B95E4F" w:rsidRPr="00B95E4F">
        <w:rPr>
          <w:rFonts w:asciiTheme="majorHAnsi" w:hAnsiTheme="majorHAnsi" w:cstheme="majorHAnsi"/>
          <w:color w:val="632E62" w:themeColor="text2"/>
          <w:sz w:val="24"/>
          <w:szCs w:val="24"/>
        </w:rPr>
        <w:t>Archival</w:t>
      </w:r>
      <w:r w:rsidR="00B95E4F">
        <w:rPr>
          <w:rFonts w:asciiTheme="majorHAnsi" w:hAnsiTheme="majorHAnsi" w:cstheme="majorHAnsi"/>
          <w:color w:val="632E62" w:themeColor="text2"/>
          <w:sz w:val="24"/>
          <w:szCs w:val="24"/>
        </w:rPr>
        <w:t xml:space="preserve"> Research</w:t>
      </w:r>
      <w:r w:rsidR="00B95E4F" w:rsidRPr="00B95E4F">
        <w:rPr>
          <w:rFonts w:asciiTheme="majorHAnsi" w:hAnsiTheme="majorHAnsi" w:cstheme="majorHAnsi"/>
          <w:color w:val="632E62" w:themeColor="text2"/>
          <w:sz w:val="24"/>
          <w:szCs w:val="24"/>
        </w:rPr>
        <w:t>/Narrative Inquiry</w:t>
      </w:r>
      <w:r w:rsidR="00B95E4F">
        <w:rPr>
          <w:rFonts w:asciiTheme="majorHAnsi" w:hAnsiTheme="majorHAnsi" w:cstheme="majorHAnsi"/>
          <w:b/>
          <w:bCs/>
          <w:color w:val="632E62" w:themeColor="text2"/>
          <w:sz w:val="24"/>
          <w:szCs w:val="24"/>
        </w:rPr>
        <w:t xml:space="preserve"> </w:t>
      </w:r>
      <w:r w:rsidRPr="00E43C1A">
        <w:rPr>
          <w:rFonts w:asciiTheme="majorHAnsi" w:hAnsiTheme="majorHAnsi" w:cstheme="majorHAnsi"/>
          <w:color w:val="632E62" w:themeColor="text2"/>
          <w:sz w:val="24"/>
          <w:szCs w:val="24"/>
        </w:rPr>
        <w:t xml:space="preserve"> </w:t>
      </w:r>
    </w:p>
    <w:p w14:paraId="346A1422" w14:textId="36056A7D"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research strategy the researcher will adopt will be governed mainly by Acti</w:t>
      </w:r>
      <w:r w:rsidR="00B95E4F">
        <w:rPr>
          <w:rFonts w:asciiTheme="majorHAnsi" w:hAnsiTheme="majorHAnsi" w:cstheme="majorHAnsi"/>
          <w:sz w:val="24"/>
          <w:szCs w:val="24"/>
        </w:rPr>
        <w:t>on</w:t>
      </w:r>
      <w:r w:rsidRPr="00D07931">
        <w:rPr>
          <w:rFonts w:asciiTheme="majorHAnsi" w:hAnsiTheme="majorHAnsi" w:cstheme="majorHAnsi"/>
          <w:sz w:val="24"/>
          <w:szCs w:val="24"/>
        </w:rPr>
        <w:t xml:space="preserve"> Research. However, the researcher will adopt archival and </w:t>
      </w:r>
      <w:r w:rsidR="00B95E4F">
        <w:rPr>
          <w:rFonts w:asciiTheme="majorHAnsi" w:hAnsiTheme="majorHAnsi" w:cstheme="majorHAnsi"/>
          <w:sz w:val="24"/>
          <w:szCs w:val="24"/>
        </w:rPr>
        <w:t>n</w:t>
      </w:r>
      <w:r w:rsidRPr="00D07931">
        <w:rPr>
          <w:rFonts w:asciiTheme="majorHAnsi" w:hAnsiTheme="majorHAnsi" w:cstheme="majorHAnsi"/>
          <w:sz w:val="24"/>
          <w:szCs w:val="24"/>
        </w:rPr>
        <w:t xml:space="preserve">arrative </w:t>
      </w:r>
      <w:r w:rsidR="00B95E4F">
        <w:rPr>
          <w:rFonts w:asciiTheme="majorHAnsi" w:hAnsiTheme="majorHAnsi" w:cstheme="majorHAnsi"/>
          <w:sz w:val="24"/>
          <w:szCs w:val="24"/>
        </w:rPr>
        <w:t>i</w:t>
      </w:r>
      <w:r w:rsidRPr="00D07931">
        <w:rPr>
          <w:rFonts w:asciiTheme="majorHAnsi" w:hAnsiTheme="majorHAnsi" w:cstheme="majorHAnsi"/>
          <w:sz w:val="24"/>
          <w:szCs w:val="24"/>
        </w:rPr>
        <w:t xml:space="preserve">nquiry strategies within the action research to fully achieve the study's aims and objectives. </w:t>
      </w:r>
    </w:p>
    <w:p w14:paraId="64933849" w14:textId="3F592C84"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Action Research is a developing strategy that is growing in social science (Coghlan et al. 2018). A higher success is achieved when there is a participative collaboration between the researcher and the organization. It seeks to find real solutions to real problems under which the organization operates and its implications going beyond the actual research (Saunders, Lewis and Thornhill 2019). Action research is when a researcher </w:t>
      </w:r>
      <w:r w:rsidR="00E15E06">
        <w:rPr>
          <w:rFonts w:asciiTheme="majorHAnsi" w:hAnsiTheme="majorHAnsi" w:cstheme="majorHAnsi"/>
          <w:sz w:val="24"/>
          <w:szCs w:val="24"/>
        </w:rPr>
        <w:t xml:space="preserve">becomes intimate with </w:t>
      </w:r>
      <w:r w:rsidRPr="00D07931">
        <w:rPr>
          <w:rFonts w:asciiTheme="majorHAnsi" w:hAnsiTheme="majorHAnsi" w:cstheme="majorHAnsi"/>
          <w:sz w:val="24"/>
          <w:szCs w:val="24"/>
        </w:rPr>
        <w:t xml:space="preserve">the research environment. Opponents believe that action research is limited to the environment in which the research project occurred and </w:t>
      </w:r>
      <w:r w:rsidR="00B95E4F">
        <w:rPr>
          <w:rFonts w:asciiTheme="majorHAnsi" w:hAnsiTheme="majorHAnsi" w:cstheme="majorHAnsi"/>
          <w:sz w:val="24"/>
          <w:szCs w:val="24"/>
        </w:rPr>
        <w:t>will</w:t>
      </w:r>
      <w:r w:rsidRPr="00D07931">
        <w:rPr>
          <w:rFonts w:asciiTheme="majorHAnsi" w:hAnsiTheme="majorHAnsi" w:cstheme="majorHAnsi"/>
          <w:sz w:val="24"/>
          <w:szCs w:val="24"/>
        </w:rPr>
        <w:t xml:space="preserve"> be</w:t>
      </w:r>
      <w:r w:rsidR="00B95E4F">
        <w:rPr>
          <w:rFonts w:asciiTheme="majorHAnsi" w:hAnsiTheme="majorHAnsi" w:cstheme="majorHAnsi"/>
          <w:sz w:val="24"/>
          <w:szCs w:val="24"/>
        </w:rPr>
        <w:t xml:space="preserve"> difficult to</w:t>
      </w:r>
      <w:r w:rsidRPr="00D07931">
        <w:rPr>
          <w:rFonts w:asciiTheme="majorHAnsi" w:hAnsiTheme="majorHAnsi" w:cstheme="majorHAnsi"/>
          <w:sz w:val="24"/>
          <w:szCs w:val="24"/>
        </w:rPr>
        <w:t xml:space="preserve"> </w:t>
      </w:r>
      <w:r w:rsidR="00B95E4F">
        <w:rPr>
          <w:rFonts w:asciiTheme="majorHAnsi" w:hAnsiTheme="majorHAnsi" w:cstheme="majorHAnsi"/>
          <w:sz w:val="24"/>
          <w:szCs w:val="24"/>
        </w:rPr>
        <w:t>generalize</w:t>
      </w:r>
      <w:r w:rsidRPr="00D07931">
        <w:rPr>
          <w:rFonts w:asciiTheme="majorHAnsi" w:hAnsiTheme="majorHAnsi" w:cstheme="majorHAnsi"/>
          <w:sz w:val="24"/>
          <w:szCs w:val="24"/>
        </w:rPr>
        <w:t xml:space="preserve"> or </w:t>
      </w:r>
      <w:r w:rsidR="00B95E4F">
        <w:rPr>
          <w:rFonts w:asciiTheme="majorHAnsi" w:hAnsiTheme="majorHAnsi" w:cstheme="majorHAnsi"/>
          <w:sz w:val="24"/>
          <w:szCs w:val="24"/>
        </w:rPr>
        <w:t>repeat</w:t>
      </w:r>
      <w:r w:rsidRPr="00D07931">
        <w:rPr>
          <w:rFonts w:asciiTheme="majorHAnsi" w:hAnsiTheme="majorHAnsi" w:cstheme="majorHAnsi"/>
          <w:sz w:val="24"/>
          <w:szCs w:val="24"/>
        </w:rPr>
        <w:t xml:space="preserve"> (Coghlan et al. 2018).</w:t>
      </w:r>
    </w:p>
    <w:p w14:paraId="7EE343D9" w14:textId="571F7B7C"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current study will be governed to a large extent by an action research strategy, as the action research is best suited for a student undertaking research in their organization. In the </w:t>
      </w:r>
      <w:r w:rsidRPr="00D07931">
        <w:rPr>
          <w:rFonts w:asciiTheme="majorHAnsi" w:hAnsiTheme="majorHAnsi" w:cstheme="majorHAnsi"/>
          <w:sz w:val="24"/>
          <w:szCs w:val="24"/>
        </w:rPr>
        <w:lastRenderedPageBreak/>
        <w:t xml:space="preserve">current study, the researcher is an employee of the organization under investigation and will play an active role in implementing </w:t>
      </w:r>
      <w:r w:rsidR="00E15E06">
        <w:rPr>
          <w:rFonts w:asciiTheme="majorHAnsi" w:hAnsiTheme="majorHAnsi" w:cstheme="majorHAnsi"/>
          <w:sz w:val="24"/>
          <w:szCs w:val="24"/>
        </w:rPr>
        <w:t>the</w:t>
      </w:r>
      <w:r w:rsidRPr="00D07931">
        <w:rPr>
          <w:rFonts w:asciiTheme="majorHAnsi" w:hAnsiTheme="majorHAnsi" w:cstheme="majorHAnsi"/>
          <w:sz w:val="24"/>
          <w:szCs w:val="24"/>
        </w:rPr>
        <w:t xml:space="preserve"> IMS. As an employee, the researcher seeks to </w:t>
      </w:r>
      <w:r w:rsidR="00E15E06">
        <w:rPr>
          <w:rFonts w:asciiTheme="majorHAnsi" w:hAnsiTheme="majorHAnsi" w:cstheme="majorHAnsi"/>
          <w:sz w:val="24"/>
          <w:szCs w:val="24"/>
        </w:rPr>
        <w:t>solve</w:t>
      </w:r>
      <w:r w:rsidRPr="00D07931">
        <w:rPr>
          <w:rFonts w:asciiTheme="majorHAnsi" w:hAnsiTheme="majorHAnsi" w:cstheme="majorHAnsi"/>
          <w:sz w:val="24"/>
          <w:szCs w:val="24"/>
        </w:rPr>
        <w:t xml:space="preserve"> an actual problem in the organization through full participation and collaboration with </w:t>
      </w:r>
      <w:r w:rsidR="00E15E06">
        <w:rPr>
          <w:rFonts w:asciiTheme="majorHAnsi" w:hAnsiTheme="majorHAnsi" w:cstheme="majorHAnsi"/>
          <w:sz w:val="24"/>
          <w:szCs w:val="24"/>
        </w:rPr>
        <w:t xml:space="preserve">the </w:t>
      </w:r>
      <w:r w:rsidRPr="00D07931">
        <w:rPr>
          <w:rFonts w:asciiTheme="majorHAnsi" w:hAnsiTheme="majorHAnsi" w:cstheme="majorHAnsi"/>
          <w:sz w:val="24"/>
          <w:szCs w:val="24"/>
        </w:rPr>
        <w:t>employe</w:t>
      </w:r>
      <w:r w:rsidR="00E15E06">
        <w:rPr>
          <w:rFonts w:asciiTheme="majorHAnsi" w:hAnsiTheme="majorHAnsi" w:cstheme="majorHAnsi"/>
          <w:sz w:val="24"/>
          <w:szCs w:val="24"/>
        </w:rPr>
        <w:t>r</w:t>
      </w:r>
      <w:r w:rsidRPr="00D07931">
        <w:rPr>
          <w:rFonts w:asciiTheme="majorHAnsi" w:hAnsiTheme="majorHAnsi" w:cstheme="majorHAnsi"/>
          <w:sz w:val="24"/>
          <w:szCs w:val="24"/>
        </w:rPr>
        <w:t xml:space="preserve">. For developing a potential IMS framework for NEW GPC INC., the researcher and the quality assurance department employees will review the literature and related standards to identify any possible framework that can be used fully or partially in the research project. After developing a potential framework, participation and collaboration between the researcher and participants will continue throughout the implementation process. </w:t>
      </w:r>
    </w:p>
    <w:p w14:paraId="6FAEDB48"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Within the action research strategy, archival research will also be conducted. The term 'archival' is associated with historical data, meaning recent or historical and includes data acquired from existing records and documents (Saunders, Lewis and Thornhill 2019). Data derived from these types of records are usually secondary, meaning the data was not initially intended for the specific research process but for some other. The archival research strategy allows the researcher to study societal change (Gollnhofer et al. 2021). This strategy also helps the researcher saves time and money. However, this strategy is related to several limitations. The researcher may need help finding the correct information; information may need to be updated, found to be biased and even written in a language that may be difficult for the researcher to understand (Saunders, Lewis and Thornhill 2019).</w:t>
      </w:r>
    </w:p>
    <w:p w14:paraId="221F5850" w14:textId="5EB89336"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For the current research, secondary information collected will be of high quality, standards and validity as the researcher will analyze data from peer-reviewed articles, books and international guidelines (ISO). The research</w:t>
      </w:r>
      <w:r w:rsidR="00E15E06">
        <w:rPr>
          <w:rFonts w:asciiTheme="majorHAnsi" w:hAnsiTheme="majorHAnsi" w:cstheme="majorHAnsi"/>
          <w:sz w:val="24"/>
          <w:szCs w:val="24"/>
        </w:rPr>
        <w:t>er</w:t>
      </w:r>
      <w:r w:rsidRPr="00D07931">
        <w:rPr>
          <w:rFonts w:asciiTheme="majorHAnsi" w:hAnsiTheme="majorHAnsi" w:cstheme="majorHAnsi"/>
          <w:sz w:val="24"/>
          <w:szCs w:val="24"/>
        </w:rPr>
        <w:t xml:space="preserve"> w</w:t>
      </w:r>
      <w:r w:rsidR="00E15E06">
        <w:rPr>
          <w:rFonts w:asciiTheme="majorHAnsi" w:hAnsiTheme="majorHAnsi" w:cstheme="majorHAnsi"/>
          <w:sz w:val="24"/>
          <w:szCs w:val="24"/>
        </w:rPr>
        <w:t>ill</w:t>
      </w:r>
      <w:r w:rsidRPr="00D07931">
        <w:rPr>
          <w:rFonts w:asciiTheme="majorHAnsi" w:hAnsiTheme="majorHAnsi" w:cstheme="majorHAnsi"/>
          <w:sz w:val="24"/>
          <w:szCs w:val="24"/>
        </w:rPr>
        <w:t xml:space="preserve"> use archival research to obtain secondary data that can be used to develop a potential framework for IMS at NEW GPC INC. The data will be used to identify similar elements within the MS, act as a guide in integrating the MS, and identify possible strategies used in the integration process, such as using the PDCA cycle. </w:t>
      </w:r>
    </w:p>
    <w:p w14:paraId="278BB1FB"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researcher will also adopt the strategy of narrative inquiry. Narrative inquiry is more than storytelling but a method of investigation that uses storytelling to uncover lost meaning and details in one's personal experience (Wang and Geale 2015). Through storytelling, the participant (narrator) will interpret the events, and the researcher will have to analyze the data to understand the situation better. Sample sizes are usually small using in-depth narrative interviews. The participants are selectively appointed (Saunders, Lewis and Thornhill 2019).</w:t>
      </w:r>
    </w:p>
    <w:p w14:paraId="3537B783"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lastRenderedPageBreak/>
        <w:t xml:space="preserve">Narrative inquiry is used to acquire varying realities of the situation and a deeper understanding based on different participants' experiences and options. Through this strategy, marginalized individuals' voices will be heard, and information on unrecorded past data can be obtained (Saunders, Lewis and Thornhill 2019). Yet, there are limitations related to this type of strategy. The Hawthorne effect is usually seen in social experiments where the human subjects under study might portray a different behaviour from what is expected (Wang and Geale 2015). The researcher should understand the subject well enough to represent their experience or opinions accurately. Data retrieved through a narrative inquiry can be a lot and will require much time to decode and analyze (Lindsay and Schwind 2016) </w:t>
      </w:r>
    </w:p>
    <w:p w14:paraId="3587E173"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As mentioned, the researcher will utilize in-depth interviews to understand the employees' knowledge and thoughts on IMS. Through the interview process, the researcher will also be able to identify the barriers and benefits of the implementation process. This will provide primary data used mainly for this current researcher and only relevant to the specific pharmaceutical manufacturing company under study, NEW GPC INC. </w:t>
      </w:r>
    </w:p>
    <w:p w14:paraId="38E0CFD8" w14:textId="72A45A6B" w:rsidR="008504B7" w:rsidRPr="00D961CC" w:rsidRDefault="008504B7"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3.6 Time </w:t>
      </w:r>
      <w:r w:rsidR="00D961CC" w:rsidRPr="00D961CC">
        <w:rPr>
          <w:rFonts w:asciiTheme="majorHAnsi" w:hAnsiTheme="majorHAnsi" w:cstheme="majorHAnsi"/>
          <w:b/>
          <w:bCs/>
          <w:color w:val="000000" w:themeColor="text1"/>
          <w:sz w:val="24"/>
          <w:szCs w:val="24"/>
        </w:rPr>
        <w:t>H</w:t>
      </w:r>
      <w:r w:rsidRPr="00D961CC">
        <w:rPr>
          <w:rFonts w:asciiTheme="majorHAnsi" w:hAnsiTheme="majorHAnsi" w:cstheme="majorHAnsi"/>
          <w:b/>
          <w:bCs/>
          <w:color w:val="000000" w:themeColor="text1"/>
          <w:sz w:val="24"/>
          <w:szCs w:val="24"/>
        </w:rPr>
        <w:t xml:space="preserve">orizon </w:t>
      </w:r>
    </w:p>
    <w:p w14:paraId="23926DDB"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Data may be collected in a specific set time or over some time. This decision will depend entirely on the researcher's interest, aims, objectives, and type of research. According to the research Onion, there are two primary time horizons in which analysis is carried out: cross-sectional and longitudinal (Saunders, Lewis and Thornhill 2019). </w:t>
      </w:r>
    </w:p>
    <w:p w14:paraId="438D42F9" w14:textId="77777777"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Cross-sectional studies are conducted in a specific period. Data is collected from a large group of people in the same period. While, In Longitudinal studies, data is collected over a predefined period from a consistent group of people. </w:t>
      </w:r>
    </w:p>
    <w:p w14:paraId="1D4F3130" w14:textId="3D275764" w:rsidR="008504B7" w:rsidRPr="00E15E06" w:rsidRDefault="008504B7" w:rsidP="00C070D8">
      <w:pPr>
        <w:spacing w:line="360" w:lineRule="auto"/>
        <w:jc w:val="both"/>
        <w:rPr>
          <w:rFonts w:asciiTheme="majorHAnsi" w:hAnsiTheme="majorHAnsi" w:cstheme="majorHAnsi"/>
          <w:color w:val="632E62" w:themeColor="text2"/>
          <w:sz w:val="24"/>
          <w:szCs w:val="24"/>
        </w:rPr>
      </w:pPr>
      <w:r w:rsidRPr="00E15E06">
        <w:rPr>
          <w:rFonts w:asciiTheme="majorHAnsi" w:hAnsiTheme="majorHAnsi" w:cstheme="majorHAnsi"/>
          <w:color w:val="632E62" w:themeColor="text2"/>
          <w:sz w:val="24"/>
          <w:szCs w:val="24"/>
        </w:rPr>
        <w:t xml:space="preserve">The Chosen Time Horizon: </w:t>
      </w:r>
      <w:r w:rsidRPr="00E15E06">
        <w:rPr>
          <w:rFonts w:asciiTheme="majorHAnsi" w:hAnsiTheme="majorHAnsi" w:cstheme="majorHAnsi"/>
          <w:b/>
          <w:bCs/>
          <w:color w:val="632E62" w:themeColor="text2"/>
          <w:sz w:val="24"/>
          <w:szCs w:val="24"/>
        </w:rPr>
        <w:t>Longitudinal Study</w:t>
      </w:r>
      <w:r w:rsidRPr="00E15E06">
        <w:rPr>
          <w:rFonts w:asciiTheme="majorHAnsi" w:hAnsiTheme="majorHAnsi" w:cstheme="majorHAnsi"/>
          <w:color w:val="632E62" w:themeColor="text2"/>
          <w:sz w:val="24"/>
          <w:szCs w:val="24"/>
        </w:rPr>
        <w:t xml:space="preserve"> </w:t>
      </w:r>
    </w:p>
    <w:p w14:paraId="021EB30B" w14:textId="6516CDFF"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researcher chooses to conduct </w:t>
      </w:r>
      <w:r w:rsidR="00E15E06">
        <w:rPr>
          <w:rFonts w:asciiTheme="majorHAnsi" w:hAnsiTheme="majorHAnsi" w:cstheme="majorHAnsi"/>
          <w:sz w:val="24"/>
          <w:szCs w:val="24"/>
        </w:rPr>
        <w:t>the</w:t>
      </w:r>
      <w:r w:rsidRPr="00D07931">
        <w:rPr>
          <w:rFonts w:asciiTheme="majorHAnsi" w:hAnsiTheme="majorHAnsi" w:cstheme="majorHAnsi"/>
          <w:sz w:val="24"/>
          <w:szCs w:val="24"/>
        </w:rPr>
        <w:t xml:space="preserve"> research over some time, a Longitudinal study. When studying organizational change and development, the longitudinal study is the most appropriate method (Saunders, Lewis and Thornhill 2019). It also allows for more robust assertions regarding the correlation between two or more variables, as trends can be observed with the studied population over a more extended period. However, the drawbacks of utilizing </w:t>
      </w:r>
      <w:r w:rsidRPr="00D07931">
        <w:rPr>
          <w:rFonts w:asciiTheme="majorHAnsi" w:hAnsiTheme="majorHAnsi" w:cstheme="majorHAnsi"/>
          <w:sz w:val="24"/>
          <w:szCs w:val="24"/>
        </w:rPr>
        <w:lastRenderedPageBreak/>
        <w:t xml:space="preserve">this time horizon are related to high cost and time consumption. A weakened assertion may also affect some studies due to participants' </w:t>
      </w:r>
      <w:r w:rsidR="00110817">
        <w:rPr>
          <w:rFonts w:asciiTheme="majorHAnsi" w:hAnsiTheme="majorHAnsi" w:cstheme="majorHAnsi"/>
          <w:sz w:val="24"/>
          <w:szCs w:val="24"/>
        </w:rPr>
        <w:t>withdrawal</w:t>
      </w:r>
      <w:r w:rsidRPr="00D07931">
        <w:rPr>
          <w:rFonts w:asciiTheme="majorHAnsi" w:hAnsiTheme="majorHAnsi" w:cstheme="majorHAnsi"/>
          <w:sz w:val="24"/>
          <w:szCs w:val="24"/>
        </w:rPr>
        <w:t xml:space="preserve"> (Caruana et al. 2015). </w:t>
      </w:r>
    </w:p>
    <w:p w14:paraId="291C4F4B" w14:textId="2E6D8C65" w:rsidR="008504B7" w:rsidRPr="00D07931" w:rsidRDefault="008504B7"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current research may take an average period of 2 to 2 ½ years, depending on the complexity of </w:t>
      </w:r>
      <w:r w:rsidR="00E15E06">
        <w:rPr>
          <w:rFonts w:asciiTheme="majorHAnsi" w:hAnsiTheme="majorHAnsi" w:cstheme="majorHAnsi"/>
          <w:sz w:val="24"/>
          <w:szCs w:val="24"/>
        </w:rPr>
        <w:t xml:space="preserve">integrating </w:t>
      </w:r>
      <w:r w:rsidRPr="00D07931">
        <w:rPr>
          <w:rFonts w:asciiTheme="majorHAnsi" w:hAnsiTheme="majorHAnsi" w:cstheme="majorHAnsi"/>
          <w:sz w:val="24"/>
          <w:szCs w:val="24"/>
        </w:rPr>
        <w:t xml:space="preserve">the MS and the level of cooperation given by the staff at NEW GPC INC. During the first six months of the commencement of the research, the development of the NEW GPC INC. IMS Framework will be completed. The implementation process will occur in the following 12 to 18 months. Finally, after a successful implementation, an in-depth semi-structured interview will be conducted to identify the barriers and benefits of the IMS implementation. </w:t>
      </w:r>
    </w:p>
    <w:p w14:paraId="6714C654" w14:textId="1EA58107" w:rsidR="00CE463E" w:rsidRPr="00D961CC" w:rsidRDefault="009A1D6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3.7</w:t>
      </w:r>
      <w:r w:rsidR="00E5263F"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w:t>
      </w:r>
      <w:r w:rsidR="00E425C4" w:rsidRPr="00D961CC">
        <w:rPr>
          <w:rFonts w:asciiTheme="majorHAnsi" w:hAnsiTheme="majorHAnsi" w:cstheme="majorHAnsi"/>
          <w:b/>
          <w:bCs/>
          <w:color w:val="000000" w:themeColor="text1"/>
          <w:sz w:val="24"/>
          <w:szCs w:val="24"/>
        </w:rPr>
        <w:t>Sampling</w:t>
      </w:r>
      <w:r w:rsidR="002F1BEE" w:rsidRPr="00D961CC">
        <w:rPr>
          <w:rFonts w:asciiTheme="majorHAnsi" w:hAnsiTheme="majorHAnsi" w:cstheme="majorHAnsi"/>
          <w:b/>
          <w:bCs/>
          <w:color w:val="000000" w:themeColor="text1"/>
          <w:sz w:val="24"/>
          <w:szCs w:val="24"/>
        </w:rPr>
        <w:t xml:space="preserve"> and </w:t>
      </w:r>
      <w:r w:rsidR="0072711F" w:rsidRPr="00D961CC">
        <w:rPr>
          <w:rFonts w:asciiTheme="majorHAnsi" w:hAnsiTheme="majorHAnsi" w:cstheme="majorHAnsi"/>
          <w:b/>
          <w:bCs/>
          <w:color w:val="000000" w:themeColor="text1"/>
          <w:sz w:val="24"/>
          <w:szCs w:val="24"/>
        </w:rPr>
        <w:t>Data Collection</w:t>
      </w:r>
    </w:p>
    <w:p w14:paraId="176B6670" w14:textId="449FE6EB" w:rsidR="00D1353B" w:rsidRPr="00D961CC" w:rsidRDefault="008504B7"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3.7.1</w:t>
      </w:r>
      <w:r w:rsidR="00410089"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w:t>
      </w:r>
      <w:r w:rsidR="00D1353B" w:rsidRPr="00D961CC">
        <w:rPr>
          <w:rFonts w:asciiTheme="majorHAnsi" w:hAnsiTheme="majorHAnsi" w:cstheme="majorHAnsi"/>
          <w:b/>
          <w:bCs/>
          <w:color w:val="000000" w:themeColor="text1"/>
          <w:sz w:val="24"/>
          <w:szCs w:val="24"/>
        </w:rPr>
        <w:t xml:space="preserve">Selected </w:t>
      </w:r>
      <w:r w:rsidR="005A15C5" w:rsidRPr="00D961CC">
        <w:rPr>
          <w:rFonts w:asciiTheme="majorHAnsi" w:hAnsiTheme="majorHAnsi" w:cstheme="majorHAnsi"/>
          <w:b/>
          <w:bCs/>
          <w:color w:val="000000" w:themeColor="text1"/>
          <w:sz w:val="24"/>
          <w:szCs w:val="24"/>
        </w:rPr>
        <w:t>Organization</w:t>
      </w:r>
    </w:p>
    <w:p w14:paraId="7E510857"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The research will be conducted at one of the Caribbean’s oldest and largest pharmaceutical manufacturing companies in Guyana, NEW GPC INC. The company’s roots date back to the 1920s, and it is the sole manufactures of some of the world’s well-known dietary supplements, such as Ferrol and Nutrophos. TEW GPC INC. manufactures approximately two hundred generic and over-the-counter products. The company’s product line also extends to cosmetics and detergents. The organization employs over 200 employees (NEW GPC INC. 2023). </w:t>
      </w:r>
    </w:p>
    <w:p w14:paraId="05B9F40F"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In keeping up with its mission and vision of being the market leader in providing the highest quality pharmaceutical products locally and regionally, the company seeks to improve its overall operation to ensure a sustainable future by implementing an IMS in quality, health and environmental sustainability. </w:t>
      </w:r>
    </w:p>
    <w:p w14:paraId="49D4A011" w14:textId="77777777" w:rsidR="00095FD7" w:rsidRPr="00D961CC" w:rsidRDefault="00095FD7" w:rsidP="00C070D8">
      <w:pPr>
        <w:spacing w:line="360" w:lineRule="auto"/>
        <w:jc w:val="both"/>
        <w:rPr>
          <w:rFonts w:asciiTheme="majorHAnsi" w:hAnsiTheme="majorHAnsi" w:cstheme="majorHAnsi"/>
          <w:b/>
          <w:bCs/>
          <w:color w:val="000000" w:themeColor="text1"/>
        </w:rPr>
      </w:pPr>
      <w:r w:rsidRPr="00D961CC">
        <w:rPr>
          <w:rFonts w:asciiTheme="majorHAnsi" w:hAnsiTheme="majorHAnsi" w:cstheme="majorHAnsi"/>
          <w:b/>
          <w:bCs/>
          <w:color w:val="000000" w:themeColor="text1"/>
        </w:rPr>
        <w:t xml:space="preserve">3. 7. 2. Participants </w:t>
      </w:r>
    </w:p>
    <w:p w14:paraId="7D0D83FD"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The study aims to conduct In-depth semi-structured interviews will staff from each department and every organizational level. The departments include Quality Assurance, Quality Control, Production, Sanitation, Engineering, Human Resources, Wearhouse, Sales and Marketing, Trading, Finance and Procurement. From the potential group of participants, selected individuals will represent managers, supervisors, and floor operation staff, such as technicians, batch leaders, sanitation staff, and production line staff. </w:t>
      </w:r>
    </w:p>
    <w:p w14:paraId="0A8D7C9F"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Implementing the IMS will affect operations in every department and every staff level within the organizational chain. The researcher believes that taking on the above approach will give her a more profound and greater understanding of the occurring phenomenon. </w:t>
      </w:r>
    </w:p>
    <w:p w14:paraId="70F28F0A"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lastRenderedPageBreak/>
        <w:t xml:space="preserve">Even though Management staff will be planning and implementing this change in the MS, the floor staff will work intimately with the system. They will have varying experiences and thoughts on the implemented system.  </w:t>
      </w:r>
    </w:p>
    <w:p w14:paraId="24666414" w14:textId="1A517C51"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The researcher aims to achieve a sample size of approximately 30 participants</w:t>
      </w:r>
      <w:r w:rsidR="001B22A9">
        <w:rPr>
          <w:rFonts w:asciiTheme="majorHAnsi" w:hAnsiTheme="majorHAnsi" w:cstheme="majorHAnsi"/>
          <w:color w:val="3F3F3F"/>
        </w:rPr>
        <w:t xml:space="preserve"> or above</w:t>
      </w:r>
      <w:r w:rsidRPr="00D07931">
        <w:rPr>
          <w:rFonts w:asciiTheme="majorHAnsi" w:hAnsiTheme="majorHAnsi" w:cstheme="majorHAnsi"/>
          <w:color w:val="3F3F3F"/>
        </w:rPr>
        <w:t xml:space="preserve">. A minimum sample size of 25 to 30 is required for semi-structured in-depth interviews. In addition, a sample size of at least 30 is necessary to carry out a meaningful analysis, according to Saunders, Lewis and Thornhill (2019). </w:t>
      </w:r>
    </w:p>
    <w:p w14:paraId="071A070B" w14:textId="46407CC8" w:rsidR="00095FD7" w:rsidRPr="00D961CC" w:rsidRDefault="00FC505C" w:rsidP="00C070D8">
      <w:pPr>
        <w:spacing w:line="360" w:lineRule="auto"/>
        <w:jc w:val="both"/>
        <w:rPr>
          <w:rFonts w:asciiTheme="majorHAnsi" w:hAnsiTheme="majorHAnsi" w:cstheme="majorHAnsi"/>
          <w:b/>
          <w:bCs/>
          <w:color w:val="000000" w:themeColor="text1"/>
        </w:rPr>
      </w:pPr>
      <w:r w:rsidRPr="00D961CC">
        <w:rPr>
          <w:rFonts w:asciiTheme="majorHAnsi" w:hAnsiTheme="majorHAnsi" w:cstheme="majorHAnsi"/>
          <w:b/>
          <w:bCs/>
          <w:color w:val="000000" w:themeColor="text1"/>
        </w:rPr>
        <w:t xml:space="preserve">3.7.3 </w:t>
      </w:r>
      <w:r w:rsidR="00095FD7" w:rsidRPr="00D961CC">
        <w:rPr>
          <w:rFonts w:asciiTheme="majorHAnsi" w:hAnsiTheme="majorHAnsi" w:cstheme="majorHAnsi"/>
          <w:b/>
          <w:bCs/>
          <w:color w:val="000000" w:themeColor="text1"/>
        </w:rPr>
        <w:t xml:space="preserve">Sampling method: Heterogeneous </w:t>
      </w:r>
      <w:r w:rsidR="00D961CC" w:rsidRPr="00D961CC">
        <w:rPr>
          <w:rFonts w:asciiTheme="majorHAnsi" w:hAnsiTheme="majorHAnsi" w:cstheme="majorHAnsi"/>
          <w:b/>
          <w:bCs/>
          <w:color w:val="000000" w:themeColor="text1"/>
        </w:rPr>
        <w:t>P</w:t>
      </w:r>
      <w:r w:rsidR="00095FD7" w:rsidRPr="00D961CC">
        <w:rPr>
          <w:rFonts w:asciiTheme="majorHAnsi" w:hAnsiTheme="majorHAnsi" w:cstheme="majorHAnsi"/>
          <w:b/>
          <w:bCs/>
          <w:color w:val="000000" w:themeColor="text1"/>
        </w:rPr>
        <w:t xml:space="preserve">urposive </w:t>
      </w:r>
      <w:r w:rsidR="00D961CC" w:rsidRPr="00D961CC">
        <w:rPr>
          <w:rFonts w:asciiTheme="majorHAnsi" w:hAnsiTheme="majorHAnsi" w:cstheme="majorHAnsi"/>
          <w:b/>
          <w:bCs/>
          <w:color w:val="000000" w:themeColor="text1"/>
        </w:rPr>
        <w:t>S</w:t>
      </w:r>
      <w:r w:rsidR="00095FD7" w:rsidRPr="00D961CC">
        <w:rPr>
          <w:rFonts w:asciiTheme="majorHAnsi" w:hAnsiTheme="majorHAnsi" w:cstheme="majorHAnsi"/>
          <w:b/>
          <w:bCs/>
          <w:color w:val="000000" w:themeColor="text1"/>
        </w:rPr>
        <w:t>ampling</w:t>
      </w:r>
    </w:p>
    <w:p w14:paraId="0C8CF82E"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Sampling is choosing the right participants to provide valid information to answer the researcher’s questions. In qualitative research, the selection is made intentionally and not randomly. Several sampling strategies are available and popular in qualitative research. These include “purposive sampling, criterion sampling, theoretical sampling, convenience sampling and snowball sampling” (Moser and Korstijens 2018). </w:t>
      </w:r>
    </w:p>
    <w:p w14:paraId="1719C59E"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The researcher chose to adopt a heterogeneous purposive sampling as it was identified as the best-suited sampling strategy for achieving the research’s aims and objectives. </w:t>
      </w:r>
    </w:p>
    <w:p w14:paraId="52BF0E1F"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Purposive sampling is also called judgement sampling, as the participants will be selected based on specific characteristics they possess (Farrugia 2019). The researcher knows what needs to be known and will seek to find people who can and is willing to provide the relevant information on the phenomenon under study based on their knowledge and personal experience (Etikan, Musa and Alkassim 2016). </w:t>
      </w:r>
    </w:p>
    <w:p w14:paraId="068D9F4B" w14:textId="55407746"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In adopting the maximum variation sampling, the researcher aims to study the phenomenon from all angles, identifying as many themes as possible. This approach will assist the researcher in achieving a greater understanding of the phenomenon (Saunders, Lewis and Thornhill 2019). Despite its main advantage of generating rich data that may provide a broader understanding of the phenomenon and identify unique themes or patterns, this approach will give less in-depth knowledge than if the researcher were to utilize homogeneous purposive sampling (Saunders, Lewis and Thornhill 2019). The approach is also highly criticized for being associated with researchers’ bias due to its subjective nature (Sharma 2017).</w:t>
      </w:r>
    </w:p>
    <w:p w14:paraId="0224C688"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t xml:space="preserve">Even though participants will be sharing the same experience of implementing an IMS, based on varying characteristics such as their educational level and background, placement at the organizational level, and specific job duties and responsibilities, these researcher aims to gather extensive information from these participants based on their personal experience and opinion.  </w:t>
      </w:r>
    </w:p>
    <w:p w14:paraId="169B001D" w14:textId="77777777" w:rsidR="00095FD7" w:rsidRPr="00D07931" w:rsidRDefault="00095FD7" w:rsidP="00C070D8">
      <w:pPr>
        <w:spacing w:line="360" w:lineRule="auto"/>
        <w:jc w:val="both"/>
        <w:rPr>
          <w:rFonts w:asciiTheme="majorHAnsi" w:hAnsiTheme="majorHAnsi" w:cstheme="majorHAnsi"/>
          <w:color w:val="3F3F3F"/>
        </w:rPr>
      </w:pPr>
      <w:r w:rsidRPr="00D07931">
        <w:rPr>
          <w:rFonts w:asciiTheme="majorHAnsi" w:hAnsiTheme="majorHAnsi" w:cstheme="majorHAnsi"/>
          <w:color w:val="3F3F3F"/>
        </w:rPr>
        <w:lastRenderedPageBreak/>
        <w:t xml:space="preserve">Even though the sampling size for the selected approach requires a smaller sample size of 25 to 30, the sample size determined by the researcher will be guided on the extent to which the researcher considers the data acquired to reach a saturation point. Data saturation is a collection of adequate data to answer the research question, and additional data may be deemed redundant </w:t>
      </w:r>
      <w:bookmarkStart w:id="42" w:name="_Hlk133084606"/>
      <w:r w:rsidRPr="00D07931">
        <w:rPr>
          <w:rFonts w:asciiTheme="majorHAnsi" w:hAnsiTheme="majorHAnsi" w:cstheme="majorHAnsi"/>
          <w:color w:val="3F3F3F"/>
        </w:rPr>
        <w:t>(Saunders, Lewis and Thornhill 2019)</w:t>
      </w:r>
      <w:bookmarkEnd w:id="42"/>
      <w:r w:rsidRPr="00D07931">
        <w:rPr>
          <w:rFonts w:asciiTheme="majorHAnsi" w:hAnsiTheme="majorHAnsi" w:cstheme="majorHAnsi"/>
          <w:color w:val="3F3F3F"/>
        </w:rPr>
        <w:t xml:space="preserve">. The researcher will decide when data saturation has been met based on whether sufficient information has been gathered and whether sampling should continue or stop. </w:t>
      </w:r>
    </w:p>
    <w:p w14:paraId="28EE7F9F" w14:textId="05584E0D" w:rsidR="0011459A" w:rsidRPr="00D961CC" w:rsidRDefault="009A1D6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3.7. </w:t>
      </w:r>
      <w:r w:rsidR="00FC505C" w:rsidRPr="00D961CC">
        <w:rPr>
          <w:rFonts w:asciiTheme="majorHAnsi" w:hAnsiTheme="majorHAnsi" w:cstheme="majorHAnsi"/>
          <w:b/>
          <w:bCs/>
          <w:color w:val="000000" w:themeColor="text1"/>
          <w:sz w:val="24"/>
          <w:szCs w:val="24"/>
        </w:rPr>
        <w:t>4</w:t>
      </w:r>
      <w:r w:rsidRPr="00D961CC">
        <w:rPr>
          <w:rFonts w:asciiTheme="majorHAnsi" w:hAnsiTheme="majorHAnsi" w:cstheme="majorHAnsi"/>
          <w:b/>
          <w:bCs/>
          <w:color w:val="000000" w:themeColor="text1"/>
          <w:sz w:val="24"/>
          <w:szCs w:val="24"/>
        </w:rPr>
        <w:t xml:space="preserve"> </w:t>
      </w:r>
      <w:r w:rsidR="0011459A" w:rsidRPr="00D961CC">
        <w:rPr>
          <w:rFonts w:asciiTheme="majorHAnsi" w:hAnsiTheme="majorHAnsi" w:cstheme="majorHAnsi"/>
          <w:b/>
          <w:bCs/>
          <w:color w:val="000000" w:themeColor="text1"/>
          <w:sz w:val="24"/>
          <w:szCs w:val="24"/>
        </w:rPr>
        <w:t xml:space="preserve">Data collection </w:t>
      </w:r>
    </w:p>
    <w:p w14:paraId="4D708B4B" w14:textId="20743628" w:rsidR="00FA3828" w:rsidRPr="00D07931" w:rsidRDefault="00FA3828"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Data collection will be done for both primary and secondary data. Primary data will be collected through participation and in-depth </w:t>
      </w:r>
      <w:r w:rsidR="000B3B02" w:rsidRPr="00D07931">
        <w:rPr>
          <w:rFonts w:asciiTheme="majorHAnsi" w:hAnsiTheme="majorHAnsi" w:cstheme="majorHAnsi"/>
          <w:sz w:val="24"/>
          <w:szCs w:val="24"/>
        </w:rPr>
        <w:t xml:space="preserve">semi-structured </w:t>
      </w:r>
      <w:r w:rsidRPr="00D07931">
        <w:rPr>
          <w:rFonts w:asciiTheme="majorHAnsi" w:hAnsiTheme="majorHAnsi" w:cstheme="majorHAnsi"/>
          <w:sz w:val="24"/>
          <w:szCs w:val="24"/>
        </w:rPr>
        <w:t xml:space="preserve">interview. Secondary data will be collected using specific search engines via the internet.  </w:t>
      </w:r>
    </w:p>
    <w:p w14:paraId="39C23D2E" w14:textId="32D43679" w:rsidR="0011459A" w:rsidRPr="00D961CC" w:rsidRDefault="00FC505C" w:rsidP="00C070D8">
      <w:pPr>
        <w:spacing w:line="360" w:lineRule="auto"/>
        <w:jc w:val="both"/>
        <w:rPr>
          <w:rFonts w:asciiTheme="majorHAnsi" w:hAnsiTheme="majorHAnsi" w:cstheme="majorHAnsi"/>
          <w:b/>
          <w:bCs/>
          <w:color w:val="000000" w:themeColor="text1"/>
          <w:sz w:val="24"/>
          <w:szCs w:val="24"/>
        </w:rPr>
      </w:pPr>
      <w:bookmarkStart w:id="43" w:name="_Hlk131824444"/>
      <w:r w:rsidRPr="00D961CC">
        <w:rPr>
          <w:rFonts w:asciiTheme="majorHAnsi" w:hAnsiTheme="majorHAnsi" w:cstheme="majorHAnsi"/>
          <w:b/>
          <w:bCs/>
          <w:color w:val="000000" w:themeColor="text1"/>
          <w:sz w:val="24"/>
          <w:szCs w:val="24"/>
        </w:rPr>
        <w:t>Pri</w:t>
      </w:r>
      <w:r w:rsidR="0011459A" w:rsidRPr="00D961CC">
        <w:rPr>
          <w:rFonts w:asciiTheme="majorHAnsi" w:hAnsiTheme="majorHAnsi" w:cstheme="majorHAnsi"/>
          <w:b/>
          <w:bCs/>
          <w:color w:val="000000" w:themeColor="text1"/>
          <w:sz w:val="24"/>
          <w:szCs w:val="24"/>
        </w:rPr>
        <w:t xml:space="preserve">mary Data </w:t>
      </w:r>
    </w:p>
    <w:p w14:paraId="471BA5B5" w14:textId="2DD83FF6" w:rsidR="0011459A" w:rsidRPr="00D07931" w:rsidRDefault="0011459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Primary data is </w:t>
      </w:r>
      <w:r w:rsidR="00B9421B" w:rsidRPr="00B9421B">
        <w:rPr>
          <w:rFonts w:asciiTheme="majorHAnsi" w:hAnsiTheme="majorHAnsi" w:cstheme="majorHAnsi"/>
          <w:sz w:val="24"/>
          <w:szCs w:val="24"/>
        </w:rPr>
        <w:t>collected for the main purpose of the research</w:t>
      </w:r>
      <w:r w:rsidR="00B9421B">
        <w:rPr>
          <w:rFonts w:asciiTheme="majorHAnsi" w:hAnsiTheme="majorHAnsi" w:cstheme="majorHAnsi"/>
          <w:sz w:val="24"/>
          <w:szCs w:val="24"/>
        </w:rPr>
        <w:t xml:space="preserve">. Its limitations lie mainly in its time consumption, but the data gathered is specifically for the research aims and objectives </w:t>
      </w:r>
      <w:r w:rsidRPr="00D07931">
        <w:rPr>
          <w:rFonts w:asciiTheme="majorHAnsi" w:hAnsiTheme="majorHAnsi" w:cstheme="majorHAnsi"/>
          <w:sz w:val="24"/>
          <w:szCs w:val="24"/>
        </w:rPr>
        <w:t>(Adams, Khan and Raeside 2014).</w:t>
      </w:r>
    </w:p>
    <w:p w14:paraId="54C641B0" w14:textId="4AB8F637" w:rsidR="0011459A" w:rsidRPr="00D961CC" w:rsidRDefault="0011459A"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Primary data collection method</w:t>
      </w:r>
      <w:r w:rsidR="00D961CC">
        <w:rPr>
          <w:rFonts w:asciiTheme="majorHAnsi" w:hAnsiTheme="majorHAnsi" w:cstheme="majorHAnsi"/>
          <w:b/>
          <w:bCs/>
          <w:color w:val="000000" w:themeColor="text1"/>
          <w:sz w:val="24"/>
          <w:szCs w:val="24"/>
        </w:rPr>
        <w:t>:</w:t>
      </w:r>
    </w:p>
    <w:bookmarkEnd w:id="43"/>
    <w:p w14:paraId="39DC9BBD" w14:textId="5F4F65EB" w:rsidR="0011459A" w:rsidRPr="00D07931" w:rsidRDefault="0011459A" w:rsidP="00C070D8">
      <w:pPr>
        <w:pStyle w:val="ListParagraph"/>
        <w:numPr>
          <w:ilvl w:val="0"/>
          <w:numId w:val="9"/>
        </w:num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Participation </w:t>
      </w:r>
    </w:p>
    <w:p w14:paraId="5A5CDAAF" w14:textId="77777777" w:rsidR="0057385D" w:rsidRPr="00D07931" w:rsidRDefault="0057385D"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Participation allows the researcher to collect first-hand data from the participants being studied. The researcher becomes directly involved with the participants to observe, feel and hear the experience of those under study (Saunders, Lewis and Thornhill 2019). It gives a deeper understanding of the phenomenon being studied. However, being intimately involved in the process can be time-consuming (Robson and McCartan 2016). </w:t>
      </w:r>
    </w:p>
    <w:p w14:paraId="373E41BE" w14:textId="0B7B973D" w:rsidR="0057385D" w:rsidRPr="00D07931" w:rsidRDefault="0057385D" w:rsidP="00C070D8">
      <w:pPr>
        <w:pStyle w:val="ListParagraph"/>
        <w:numPr>
          <w:ilvl w:val="0"/>
          <w:numId w:val="9"/>
        </w:num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Semi-structured In-depth Interview </w:t>
      </w:r>
    </w:p>
    <w:p w14:paraId="6A6CEB84" w14:textId="77777777" w:rsidR="0057385D" w:rsidRPr="00D07931" w:rsidRDefault="0057385D"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Interviews are conducted similarly to having a conversation with the participant under study. The discussion begins by presenting a general topic related to the research topic and, as the interview proceeds, shows more selected cases to gain data relevant to the study (Saunders, Lewis and Thornhill 2019). A primary advantage of the interview technique is having access to large amounts of data. However, the success of the interview technique depends on the researcher’s ability to interview to gain the accuracy and reliability of data. The researcher should build a good relationship with the participant to build confidence and trust. The </w:t>
      </w:r>
      <w:r w:rsidRPr="00D07931">
        <w:rPr>
          <w:rFonts w:asciiTheme="majorHAnsi" w:hAnsiTheme="majorHAnsi" w:cstheme="majorHAnsi"/>
          <w:sz w:val="24"/>
          <w:szCs w:val="24"/>
        </w:rPr>
        <w:lastRenderedPageBreak/>
        <w:t xml:space="preserve">researcher should also be patient and interact and collaborate well with the participant throughout the process (Kallio et al. 2016). </w:t>
      </w:r>
    </w:p>
    <w:p w14:paraId="558F673B" w14:textId="77777777" w:rsidR="0057385D" w:rsidRPr="00D07931" w:rsidRDefault="0057385D"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semi-structured interview is the most straightforward and well-known qualitative data collection instrument. Its main advantage is imposing follow-up questions based on the participant’s response and allowing the participant to express their feelings freely (Galletta 2012). The extent of this user-friendly approach has been questioned due to its complexity and excessive data required (Kallio et al. 2016). </w:t>
      </w:r>
    </w:p>
    <w:p w14:paraId="5E5FEC95" w14:textId="77777777" w:rsidR="0086727B" w:rsidRPr="00D07931" w:rsidRDefault="00266CB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In developing an appropriate and practical IMS framework for NEW GPC INC., the researcher </w:t>
      </w:r>
      <w:r w:rsidR="0086727B" w:rsidRPr="00D07931">
        <w:rPr>
          <w:rFonts w:asciiTheme="majorHAnsi" w:hAnsiTheme="majorHAnsi" w:cstheme="majorHAnsi"/>
          <w:sz w:val="24"/>
          <w:szCs w:val="24"/>
        </w:rPr>
        <w:t xml:space="preserve">will be </w:t>
      </w:r>
      <w:r w:rsidR="0057385D" w:rsidRPr="00D07931">
        <w:rPr>
          <w:rFonts w:asciiTheme="majorHAnsi" w:hAnsiTheme="majorHAnsi" w:cstheme="majorHAnsi"/>
          <w:sz w:val="24"/>
          <w:szCs w:val="24"/>
        </w:rPr>
        <w:t>the</w:t>
      </w:r>
      <w:r w:rsidRPr="00D07931">
        <w:rPr>
          <w:rFonts w:asciiTheme="majorHAnsi" w:hAnsiTheme="majorHAnsi" w:cstheme="majorHAnsi"/>
          <w:sz w:val="24"/>
          <w:szCs w:val="24"/>
        </w:rPr>
        <w:t xml:space="preserve"> </w:t>
      </w:r>
      <w:r w:rsidR="0057385D" w:rsidRPr="00D07931">
        <w:rPr>
          <w:rFonts w:asciiTheme="majorHAnsi" w:hAnsiTheme="majorHAnsi" w:cstheme="majorHAnsi"/>
          <w:sz w:val="24"/>
          <w:szCs w:val="24"/>
        </w:rPr>
        <w:t>leading</w:t>
      </w:r>
      <w:r w:rsidRPr="00D07931">
        <w:rPr>
          <w:rFonts w:asciiTheme="majorHAnsi" w:hAnsiTheme="majorHAnsi" w:cstheme="majorHAnsi"/>
          <w:sz w:val="24"/>
          <w:szCs w:val="24"/>
        </w:rPr>
        <w:t xml:space="preserve"> participant acting as the team leader. </w:t>
      </w:r>
      <w:r w:rsidR="0086727B" w:rsidRPr="00D07931">
        <w:rPr>
          <w:rFonts w:asciiTheme="majorHAnsi" w:hAnsiTheme="majorHAnsi" w:cstheme="majorHAnsi"/>
          <w:sz w:val="24"/>
          <w:szCs w:val="24"/>
        </w:rPr>
        <w:t>In collaboration with the Quality Assurance team, s</w:t>
      </w:r>
      <w:r w:rsidR="0057385D" w:rsidRPr="00D07931">
        <w:rPr>
          <w:rFonts w:asciiTheme="majorHAnsi" w:hAnsiTheme="majorHAnsi" w:cstheme="majorHAnsi"/>
          <w:sz w:val="24"/>
          <w:szCs w:val="24"/>
        </w:rPr>
        <w:t xml:space="preserve">he will collect and analyze peer-reviewed literature and Management standards </w:t>
      </w:r>
      <w:r w:rsidRPr="00D07931">
        <w:rPr>
          <w:rFonts w:asciiTheme="majorHAnsi" w:hAnsiTheme="majorHAnsi" w:cstheme="majorHAnsi"/>
          <w:sz w:val="24"/>
          <w:szCs w:val="24"/>
        </w:rPr>
        <w:t xml:space="preserve">to identify common MS elements and </w:t>
      </w:r>
      <w:r w:rsidR="0086727B" w:rsidRPr="00D07931">
        <w:rPr>
          <w:rFonts w:asciiTheme="majorHAnsi" w:hAnsiTheme="majorHAnsi" w:cstheme="majorHAnsi"/>
          <w:sz w:val="24"/>
          <w:szCs w:val="24"/>
        </w:rPr>
        <w:t>a possible IMS implementation strategy</w:t>
      </w:r>
      <w:r w:rsidRPr="00D07931">
        <w:rPr>
          <w:rFonts w:asciiTheme="majorHAnsi" w:hAnsiTheme="majorHAnsi" w:cstheme="majorHAnsi"/>
          <w:sz w:val="24"/>
          <w:szCs w:val="24"/>
        </w:rPr>
        <w:t xml:space="preserve">. The </w:t>
      </w:r>
      <w:r w:rsidR="00AA0EBE" w:rsidRPr="00D07931">
        <w:rPr>
          <w:rFonts w:asciiTheme="majorHAnsi" w:hAnsiTheme="majorHAnsi" w:cstheme="majorHAnsi"/>
          <w:sz w:val="24"/>
          <w:szCs w:val="24"/>
        </w:rPr>
        <w:t>researcher will also participate in</w:t>
      </w:r>
      <w:r w:rsidRPr="00D07931">
        <w:rPr>
          <w:rFonts w:asciiTheme="majorHAnsi" w:hAnsiTheme="majorHAnsi" w:cstheme="majorHAnsi"/>
          <w:sz w:val="24"/>
          <w:szCs w:val="24"/>
        </w:rPr>
        <w:t xml:space="preserve"> every step in the implementation process to assist and guide employees to operate in compliance with the IMS developed.  </w:t>
      </w:r>
    </w:p>
    <w:p w14:paraId="3238D51B" w14:textId="1453DC8E" w:rsidR="00266CB5" w:rsidRPr="00D07931" w:rsidRDefault="0086727B"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After the implementation of the MS, an in-depth semi-structured interview will be conducted with the selected employees, allowing for exploring their perspectives and experiences. A sample of the questions that will be used in the interview is provided in </w:t>
      </w:r>
      <w:r w:rsidRPr="00222416">
        <w:rPr>
          <w:rFonts w:asciiTheme="majorHAnsi" w:hAnsiTheme="majorHAnsi" w:cstheme="majorHAnsi"/>
          <w:sz w:val="24"/>
          <w:szCs w:val="24"/>
        </w:rPr>
        <w:t xml:space="preserve">Appendix </w:t>
      </w:r>
      <w:r w:rsidR="00222416" w:rsidRPr="00222416">
        <w:rPr>
          <w:rFonts w:asciiTheme="majorHAnsi" w:hAnsiTheme="majorHAnsi" w:cstheme="majorHAnsi"/>
          <w:sz w:val="24"/>
          <w:szCs w:val="24"/>
        </w:rPr>
        <w:t>1</w:t>
      </w:r>
      <w:r w:rsidRPr="00222416">
        <w:rPr>
          <w:rFonts w:asciiTheme="majorHAnsi" w:hAnsiTheme="majorHAnsi" w:cstheme="majorHAnsi"/>
          <w:sz w:val="24"/>
          <w:szCs w:val="24"/>
        </w:rPr>
        <w:t xml:space="preserve">. </w:t>
      </w:r>
      <w:r w:rsidR="00222416" w:rsidRPr="00222416">
        <w:rPr>
          <w:rFonts w:asciiTheme="majorHAnsi" w:hAnsiTheme="majorHAnsi" w:cstheme="majorHAnsi"/>
          <w:sz w:val="24"/>
          <w:szCs w:val="24"/>
        </w:rPr>
        <w:t>The interviews will be conducted in a one-to-one session to reduce bias in data</w:t>
      </w:r>
      <w:r w:rsidRPr="00D07931">
        <w:rPr>
          <w:rFonts w:asciiTheme="majorHAnsi" w:hAnsiTheme="majorHAnsi" w:cstheme="majorHAnsi"/>
          <w:sz w:val="24"/>
          <w:szCs w:val="24"/>
        </w:rPr>
        <w:t>. The interview will also be undertaken as soon as possible to ensure better participant recall (</w:t>
      </w:r>
      <w:r w:rsidR="003011C1" w:rsidRPr="003011C1">
        <w:rPr>
          <w:rFonts w:asciiTheme="majorHAnsi" w:hAnsiTheme="majorHAnsi" w:cstheme="majorHAnsi"/>
          <w:sz w:val="24"/>
          <w:szCs w:val="24"/>
        </w:rPr>
        <w:t>Radvansky</w:t>
      </w:r>
      <w:r w:rsidR="003011C1">
        <w:rPr>
          <w:rFonts w:asciiTheme="majorHAnsi" w:hAnsiTheme="majorHAnsi" w:cstheme="majorHAnsi"/>
          <w:sz w:val="24"/>
          <w:szCs w:val="24"/>
        </w:rPr>
        <w:t xml:space="preserve"> et al. 2022</w:t>
      </w:r>
      <w:r w:rsidRPr="00D07931">
        <w:rPr>
          <w:rFonts w:asciiTheme="majorHAnsi" w:hAnsiTheme="majorHAnsi" w:cstheme="majorHAnsi"/>
          <w:sz w:val="24"/>
          <w:szCs w:val="24"/>
        </w:rPr>
        <w:t>). This approach of interviews will be best suited to identify the barriers and benefits of IMS implantation from the different organizational levels, points of view, and experiences of each participant (Gómez and Mouselli 2018).</w:t>
      </w:r>
    </w:p>
    <w:p w14:paraId="4B7D3DC6" w14:textId="5C39EFEB" w:rsidR="002176F1" w:rsidRPr="00222416" w:rsidRDefault="002176F1" w:rsidP="00C070D8">
      <w:pPr>
        <w:spacing w:line="360" w:lineRule="auto"/>
        <w:jc w:val="both"/>
        <w:rPr>
          <w:rFonts w:asciiTheme="majorHAnsi" w:hAnsiTheme="majorHAnsi" w:cstheme="majorHAnsi"/>
          <w:b/>
          <w:bCs/>
          <w:i/>
          <w:iCs/>
          <w:sz w:val="24"/>
          <w:szCs w:val="24"/>
        </w:rPr>
      </w:pPr>
      <w:r w:rsidRPr="00222416">
        <w:rPr>
          <w:rFonts w:asciiTheme="majorHAnsi" w:hAnsiTheme="majorHAnsi" w:cstheme="majorHAnsi"/>
          <w:b/>
          <w:bCs/>
          <w:i/>
          <w:iCs/>
          <w:sz w:val="24"/>
          <w:szCs w:val="24"/>
        </w:rPr>
        <w:t xml:space="preserve">Interview question designs </w:t>
      </w:r>
    </w:p>
    <w:p w14:paraId="68D33E32" w14:textId="30919B36" w:rsidR="005D165E" w:rsidRPr="00D07931" w:rsidRDefault="00925C09"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w:t>
      </w:r>
      <w:r w:rsidR="009B3B22" w:rsidRPr="00D07931">
        <w:rPr>
          <w:rFonts w:asciiTheme="majorHAnsi" w:hAnsiTheme="majorHAnsi" w:cstheme="majorHAnsi"/>
          <w:sz w:val="24"/>
          <w:szCs w:val="24"/>
        </w:rPr>
        <w:t>primary</w:t>
      </w:r>
      <w:r w:rsidRPr="00D07931">
        <w:rPr>
          <w:rFonts w:asciiTheme="majorHAnsi" w:hAnsiTheme="majorHAnsi" w:cstheme="majorHAnsi"/>
          <w:sz w:val="24"/>
          <w:szCs w:val="24"/>
        </w:rPr>
        <w:t xml:space="preserve"> purpose </w:t>
      </w:r>
      <w:r w:rsidR="005D165E" w:rsidRPr="00D07931">
        <w:rPr>
          <w:rFonts w:asciiTheme="majorHAnsi" w:hAnsiTheme="majorHAnsi" w:cstheme="majorHAnsi"/>
          <w:sz w:val="24"/>
          <w:szCs w:val="24"/>
        </w:rPr>
        <w:t>o</w:t>
      </w:r>
      <w:r w:rsidRPr="00D07931">
        <w:rPr>
          <w:rFonts w:asciiTheme="majorHAnsi" w:hAnsiTheme="majorHAnsi" w:cstheme="majorHAnsi"/>
          <w:sz w:val="24"/>
          <w:szCs w:val="24"/>
        </w:rPr>
        <w:t>f the interview is to get a</w:t>
      </w:r>
      <w:r w:rsidR="005D165E" w:rsidRPr="00D07931">
        <w:rPr>
          <w:rFonts w:asciiTheme="majorHAnsi" w:hAnsiTheme="majorHAnsi" w:cstheme="majorHAnsi"/>
          <w:sz w:val="24"/>
          <w:szCs w:val="24"/>
        </w:rPr>
        <w:t xml:space="preserve"> deeper understanding of implementing an IMS</w:t>
      </w:r>
      <w:r w:rsidR="009B3B22" w:rsidRPr="00D07931">
        <w:rPr>
          <w:rFonts w:asciiTheme="majorHAnsi" w:hAnsiTheme="majorHAnsi" w:cstheme="majorHAnsi"/>
          <w:sz w:val="24"/>
          <w:szCs w:val="24"/>
        </w:rPr>
        <w:t xml:space="preserve"> at NEW GPC INC. </w:t>
      </w:r>
      <w:r w:rsidR="005D165E" w:rsidRPr="00D07931">
        <w:rPr>
          <w:rFonts w:asciiTheme="majorHAnsi" w:hAnsiTheme="majorHAnsi" w:cstheme="majorHAnsi"/>
          <w:sz w:val="24"/>
          <w:szCs w:val="24"/>
        </w:rPr>
        <w:t xml:space="preserve">The interview questions will seek to </w:t>
      </w:r>
      <w:r w:rsidR="009B3B22" w:rsidRPr="00D07931">
        <w:rPr>
          <w:rFonts w:asciiTheme="majorHAnsi" w:hAnsiTheme="majorHAnsi" w:cstheme="majorHAnsi"/>
          <w:sz w:val="24"/>
          <w:szCs w:val="24"/>
        </w:rPr>
        <w:t>understand</w:t>
      </w:r>
      <w:r w:rsidR="005D165E" w:rsidRPr="00D07931">
        <w:rPr>
          <w:rFonts w:asciiTheme="majorHAnsi" w:hAnsiTheme="majorHAnsi" w:cstheme="majorHAnsi"/>
          <w:sz w:val="24"/>
          <w:szCs w:val="24"/>
        </w:rPr>
        <w:t xml:space="preserve"> how certain factors or characteristics relating to the participant or </w:t>
      </w:r>
      <w:r w:rsidR="009B3B22" w:rsidRPr="00D07931">
        <w:rPr>
          <w:rFonts w:asciiTheme="majorHAnsi" w:hAnsiTheme="majorHAnsi" w:cstheme="majorHAnsi"/>
          <w:sz w:val="24"/>
          <w:szCs w:val="24"/>
        </w:rPr>
        <w:t xml:space="preserve">surrounding </w:t>
      </w:r>
      <w:r w:rsidR="005D165E" w:rsidRPr="00D07931">
        <w:rPr>
          <w:rFonts w:asciiTheme="majorHAnsi" w:hAnsiTheme="majorHAnsi" w:cstheme="majorHAnsi"/>
          <w:sz w:val="24"/>
          <w:szCs w:val="24"/>
        </w:rPr>
        <w:t xml:space="preserve">environment may </w:t>
      </w:r>
      <w:r w:rsidR="009B3B22" w:rsidRPr="00D07931">
        <w:rPr>
          <w:rFonts w:asciiTheme="majorHAnsi" w:hAnsiTheme="majorHAnsi" w:cstheme="majorHAnsi"/>
          <w:sz w:val="24"/>
          <w:szCs w:val="24"/>
        </w:rPr>
        <w:t>affect</w:t>
      </w:r>
      <w:r w:rsidR="005D165E" w:rsidRPr="00D07931">
        <w:rPr>
          <w:rFonts w:asciiTheme="majorHAnsi" w:hAnsiTheme="majorHAnsi" w:cstheme="majorHAnsi"/>
          <w:sz w:val="24"/>
          <w:szCs w:val="24"/>
        </w:rPr>
        <w:t xml:space="preserve"> </w:t>
      </w:r>
      <w:r w:rsidR="009B3B22" w:rsidRPr="00D07931">
        <w:rPr>
          <w:rFonts w:asciiTheme="majorHAnsi" w:hAnsiTheme="majorHAnsi" w:cstheme="majorHAnsi"/>
          <w:sz w:val="24"/>
          <w:szCs w:val="24"/>
        </w:rPr>
        <w:t xml:space="preserve">the implementation process. </w:t>
      </w:r>
    </w:p>
    <w:p w14:paraId="34214589" w14:textId="46FA45C1" w:rsidR="005D165E" w:rsidRPr="00D07931" w:rsidRDefault="005D165E"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interview questions will be designed in three sections. The first section will </w:t>
      </w:r>
      <w:r w:rsidR="0086727B" w:rsidRPr="00D07931">
        <w:rPr>
          <w:rFonts w:asciiTheme="majorHAnsi" w:hAnsiTheme="majorHAnsi" w:cstheme="majorHAnsi"/>
          <w:sz w:val="24"/>
          <w:szCs w:val="24"/>
        </w:rPr>
        <w:t>ask</w:t>
      </w:r>
      <w:r w:rsidRPr="00D07931">
        <w:rPr>
          <w:rFonts w:asciiTheme="majorHAnsi" w:hAnsiTheme="majorHAnsi" w:cstheme="majorHAnsi"/>
          <w:sz w:val="24"/>
          <w:szCs w:val="24"/>
        </w:rPr>
        <w:t xml:space="preserve"> generalized questions to help </w:t>
      </w:r>
      <w:r w:rsidR="0086727B" w:rsidRPr="00D07931">
        <w:rPr>
          <w:rFonts w:asciiTheme="majorHAnsi" w:hAnsiTheme="majorHAnsi" w:cstheme="majorHAnsi"/>
          <w:sz w:val="24"/>
          <w:szCs w:val="24"/>
        </w:rPr>
        <w:t>build</w:t>
      </w:r>
      <w:r w:rsidRPr="00D07931">
        <w:rPr>
          <w:rFonts w:asciiTheme="majorHAnsi" w:hAnsiTheme="majorHAnsi" w:cstheme="majorHAnsi"/>
          <w:sz w:val="24"/>
          <w:szCs w:val="24"/>
        </w:rPr>
        <w:t xml:space="preserve"> trust and develop a feeling of security and comfort. This is done to build a </w:t>
      </w:r>
      <w:r w:rsidR="00243702" w:rsidRPr="00D07931">
        <w:rPr>
          <w:rFonts w:asciiTheme="majorHAnsi" w:hAnsiTheme="majorHAnsi" w:cstheme="majorHAnsi"/>
          <w:sz w:val="24"/>
          <w:szCs w:val="24"/>
        </w:rPr>
        <w:t>comfortable</w:t>
      </w:r>
      <w:r w:rsidRPr="00D07931">
        <w:rPr>
          <w:rFonts w:asciiTheme="majorHAnsi" w:hAnsiTheme="majorHAnsi" w:cstheme="majorHAnsi"/>
          <w:sz w:val="24"/>
          <w:szCs w:val="24"/>
        </w:rPr>
        <w:t xml:space="preserve"> </w:t>
      </w:r>
      <w:r w:rsidR="00243702" w:rsidRPr="00D07931">
        <w:rPr>
          <w:rFonts w:asciiTheme="majorHAnsi" w:hAnsiTheme="majorHAnsi" w:cstheme="majorHAnsi"/>
          <w:sz w:val="24"/>
          <w:szCs w:val="24"/>
        </w:rPr>
        <w:t>environment</w:t>
      </w:r>
      <w:r w:rsidRPr="00D07931">
        <w:rPr>
          <w:rFonts w:asciiTheme="majorHAnsi" w:hAnsiTheme="majorHAnsi" w:cstheme="majorHAnsi"/>
          <w:sz w:val="24"/>
          <w:szCs w:val="24"/>
        </w:rPr>
        <w:t xml:space="preserve"> for the </w:t>
      </w:r>
      <w:r w:rsidR="00243702" w:rsidRPr="00D07931">
        <w:rPr>
          <w:rFonts w:asciiTheme="majorHAnsi" w:hAnsiTheme="majorHAnsi" w:cstheme="majorHAnsi"/>
          <w:sz w:val="24"/>
          <w:szCs w:val="24"/>
        </w:rPr>
        <w:t>interviewer</w:t>
      </w:r>
      <w:r w:rsidRPr="00D07931">
        <w:rPr>
          <w:rFonts w:asciiTheme="majorHAnsi" w:hAnsiTheme="majorHAnsi" w:cstheme="majorHAnsi"/>
          <w:sz w:val="24"/>
          <w:szCs w:val="24"/>
        </w:rPr>
        <w:t xml:space="preserve"> and </w:t>
      </w:r>
      <w:r w:rsidR="0086727B" w:rsidRPr="00D07931">
        <w:rPr>
          <w:rFonts w:asciiTheme="majorHAnsi" w:hAnsiTheme="majorHAnsi" w:cstheme="majorHAnsi"/>
          <w:sz w:val="24"/>
          <w:szCs w:val="24"/>
        </w:rPr>
        <w:t xml:space="preserve">the </w:t>
      </w:r>
      <w:r w:rsidR="00243702" w:rsidRPr="00D07931">
        <w:rPr>
          <w:rFonts w:asciiTheme="majorHAnsi" w:hAnsiTheme="majorHAnsi" w:cstheme="majorHAnsi"/>
          <w:sz w:val="24"/>
          <w:szCs w:val="24"/>
        </w:rPr>
        <w:t>interviewee</w:t>
      </w:r>
      <w:r w:rsidRPr="00D07931">
        <w:rPr>
          <w:rFonts w:asciiTheme="majorHAnsi" w:hAnsiTheme="majorHAnsi" w:cstheme="majorHAnsi"/>
          <w:sz w:val="24"/>
          <w:szCs w:val="24"/>
        </w:rPr>
        <w:t>.</w:t>
      </w:r>
    </w:p>
    <w:p w14:paraId="12AD130B" w14:textId="64AD07D6" w:rsidR="005D165E" w:rsidRPr="00D07931" w:rsidRDefault="005D165E"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lastRenderedPageBreak/>
        <w:t xml:space="preserve">The second </w:t>
      </w:r>
      <w:r w:rsidR="0086727B" w:rsidRPr="00D07931">
        <w:rPr>
          <w:rFonts w:asciiTheme="majorHAnsi" w:hAnsiTheme="majorHAnsi" w:cstheme="majorHAnsi"/>
          <w:sz w:val="24"/>
          <w:szCs w:val="24"/>
        </w:rPr>
        <w:t xml:space="preserve">set of </w:t>
      </w:r>
      <w:r w:rsidRPr="00D07931">
        <w:rPr>
          <w:rFonts w:asciiTheme="majorHAnsi" w:hAnsiTheme="majorHAnsi" w:cstheme="majorHAnsi"/>
          <w:sz w:val="24"/>
          <w:szCs w:val="24"/>
        </w:rPr>
        <w:t>question</w:t>
      </w:r>
      <w:r w:rsidR="0086727B" w:rsidRPr="00D07931">
        <w:rPr>
          <w:rFonts w:asciiTheme="majorHAnsi" w:hAnsiTheme="majorHAnsi" w:cstheme="majorHAnsi"/>
          <w:sz w:val="24"/>
          <w:szCs w:val="24"/>
        </w:rPr>
        <w:t>s</w:t>
      </w:r>
      <w:r w:rsidRPr="00D07931">
        <w:rPr>
          <w:rFonts w:asciiTheme="majorHAnsi" w:hAnsiTheme="majorHAnsi" w:cstheme="majorHAnsi"/>
          <w:sz w:val="24"/>
          <w:szCs w:val="24"/>
        </w:rPr>
        <w:t xml:space="preserve"> will aim </w:t>
      </w:r>
      <w:r w:rsidR="0086727B" w:rsidRPr="00D07931">
        <w:rPr>
          <w:rFonts w:asciiTheme="majorHAnsi" w:hAnsiTheme="majorHAnsi" w:cstheme="majorHAnsi"/>
          <w:sz w:val="24"/>
          <w:szCs w:val="24"/>
        </w:rPr>
        <w:t xml:space="preserve">to </w:t>
      </w:r>
      <w:r w:rsidR="009B3B22" w:rsidRPr="00D07931">
        <w:rPr>
          <w:rFonts w:asciiTheme="majorHAnsi" w:hAnsiTheme="majorHAnsi" w:cstheme="majorHAnsi"/>
          <w:sz w:val="24"/>
          <w:szCs w:val="24"/>
        </w:rPr>
        <w:t>better understand the participant’s background and experience</w:t>
      </w:r>
      <w:r w:rsidR="00166CB6" w:rsidRPr="00D07931">
        <w:rPr>
          <w:rFonts w:asciiTheme="majorHAnsi" w:hAnsiTheme="majorHAnsi" w:cstheme="majorHAnsi"/>
          <w:sz w:val="24"/>
          <w:szCs w:val="24"/>
        </w:rPr>
        <w:t>.</w:t>
      </w:r>
      <w:r w:rsidR="0086727B" w:rsidRPr="00D07931">
        <w:rPr>
          <w:rFonts w:asciiTheme="majorHAnsi" w:hAnsiTheme="majorHAnsi" w:cstheme="majorHAnsi"/>
          <w:sz w:val="24"/>
          <w:szCs w:val="24"/>
        </w:rPr>
        <w:t xml:space="preserve"> For instance, questions will be related to their years of working experience, specific job descriptions, educational background, or specialty area. </w:t>
      </w:r>
      <w:r w:rsidR="00166CB6" w:rsidRPr="00D07931">
        <w:rPr>
          <w:rFonts w:asciiTheme="majorHAnsi" w:hAnsiTheme="majorHAnsi" w:cstheme="majorHAnsi"/>
          <w:sz w:val="24"/>
          <w:szCs w:val="24"/>
        </w:rPr>
        <w:t xml:space="preserve">  </w:t>
      </w:r>
    </w:p>
    <w:p w14:paraId="2362A234" w14:textId="0A421FCC" w:rsidR="00AA0EBE" w:rsidRPr="00D07931" w:rsidRDefault="009B3B22"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Finally, the remaining questions will be focused on extracting information from the employees on their experience working with the IMS. Specifically, what were some of the challenges in implementing the system</w:t>
      </w:r>
      <w:r w:rsidR="002C6C19" w:rsidRPr="00D07931">
        <w:rPr>
          <w:rFonts w:asciiTheme="majorHAnsi" w:hAnsiTheme="majorHAnsi" w:cstheme="majorHAnsi"/>
          <w:sz w:val="24"/>
          <w:szCs w:val="24"/>
        </w:rPr>
        <w:t>, and can they</w:t>
      </w:r>
      <w:r w:rsidRPr="00D07931">
        <w:rPr>
          <w:rFonts w:asciiTheme="majorHAnsi" w:hAnsiTheme="majorHAnsi" w:cstheme="majorHAnsi"/>
          <w:sz w:val="24"/>
          <w:szCs w:val="24"/>
        </w:rPr>
        <w:t xml:space="preserve"> identify any benefits from the implementation process</w:t>
      </w:r>
      <w:r w:rsidR="002C6C19" w:rsidRPr="00D07931">
        <w:rPr>
          <w:rFonts w:asciiTheme="majorHAnsi" w:hAnsiTheme="majorHAnsi" w:cstheme="majorHAnsi"/>
          <w:sz w:val="24"/>
          <w:szCs w:val="24"/>
        </w:rPr>
        <w:t>?</w:t>
      </w:r>
      <w:r w:rsidRPr="00D07931">
        <w:rPr>
          <w:rFonts w:asciiTheme="majorHAnsi" w:hAnsiTheme="majorHAnsi" w:cstheme="majorHAnsi"/>
          <w:sz w:val="24"/>
          <w:szCs w:val="24"/>
        </w:rPr>
        <w:t xml:space="preserve"> </w:t>
      </w:r>
    </w:p>
    <w:p w14:paraId="2C111C27" w14:textId="56850F6A" w:rsidR="008F1B16" w:rsidRPr="00D961CC" w:rsidRDefault="008F1B16"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Secondary Data </w:t>
      </w:r>
    </w:p>
    <w:p w14:paraId="29ABB530" w14:textId="70D17A83" w:rsidR="008778D1" w:rsidRPr="00D07931" w:rsidRDefault="008F1B16"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Secondary Data are data utilized in the research </w:t>
      </w:r>
      <w:r w:rsidR="009B5BBA" w:rsidRPr="00D07931">
        <w:rPr>
          <w:rFonts w:asciiTheme="majorHAnsi" w:hAnsiTheme="majorHAnsi" w:cstheme="majorHAnsi"/>
          <w:sz w:val="24"/>
          <w:szCs w:val="24"/>
        </w:rPr>
        <w:t xml:space="preserve">initially </w:t>
      </w:r>
      <w:r w:rsidRPr="00D07931">
        <w:rPr>
          <w:rFonts w:asciiTheme="majorHAnsi" w:hAnsiTheme="majorHAnsi" w:cstheme="majorHAnsi"/>
          <w:sz w:val="24"/>
          <w:szCs w:val="24"/>
        </w:rPr>
        <w:t xml:space="preserve">meant for </w:t>
      </w:r>
      <w:r w:rsidR="00C7091A" w:rsidRPr="00D07931">
        <w:rPr>
          <w:rFonts w:asciiTheme="majorHAnsi" w:hAnsiTheme="majorHAnsi" w:cstheme="majorHAnsi"/>
          <w:sz w:val="24"/>
          <w:szCs w:val="24"/>
        </w:rPr>
        <w:t>a different</w:t>
      </w:r>
      <w:r w:rsidRPr="00D07931">
        <w:rPr>
          <w:rFonts w:asciiTheme="majorHAnsi" w:hAnsiTheme="majorHAnsi" w:cstheme="majorHAnsi"/>
          <w:sz w:val="24"/>
          <w:szCs w:val="24"/>
        </w:rPr>
        <w:t xml:space="preserve"> purpose. </w:t>
      </w:r>
      <w:r w:rsidR="008778D1" w:rsidRPr="00D07931">
        <w:rPr>
          <w:rFonts w:asciiTheme="majorHAnsi" w:hAnsiTheme="majorHAnsi" w:cstheme="majorHAnsi"/>
          <w:sz w:val="24"/>
          <w:szCs w:val="24"/>
        </w:rPr>
        <w:t xml:space="preserve">The main advantage of using secondary data </w:t>
      </w:r>
      <w:r w:rsidR="002C6C19" w:rsidRPr="00D07931">
        <w:rPr>
          <w:rFonts w:asciiTheme="majorHAnsi" w:hAnsiTheme="majorHAnsi" w:cstheme="majorHAnsi"/>
          <w:sz w:val="24"/>
          <w:szCs w:val="24"/>
        </w:rPr>
        <w:t>is</w:t>
      </w:r>
      <w:r w:rsidR="009B5BBA" w:rsidRPr="00D07931">
        <w:rPr>
          <w:rFonts w:asciiTheme="majorHAnsi" w:hAnsiTheme="majorHAnsi" w:cstheme="majorHAnsi"/>
          <w:sz w:val="24"/>
          <w:szCs w:val="24"/>
        </w:rPr>
        <w:t xml:space="preserve"> </w:t>
      </w:r>
      <w:r w:rsidR="002C6C19" w:rsidRPr="00D07931">
        <w:rPr>
          <w:rFonts w:asciiTheme="majorHAnsi" w:hAnsiTheme="majorHAnsi" w:cstheme="majorHAnsi"/>
          <w:sz w:val="24"/>
          <w:szCs w:val="24"/>
        </w:rPr>
        <w:t xml:space="preserve">reducing the time the researcher will spend </w:t>
      </w:r>
      <w:r w:rsidR="009B5BBA" w:rsidRPr="00D07931">
        <w:rPr>
          <w:rFonts w:asciiTheme="majorHAnsi" w:hAnsiTheme="majorHAnsi" w:cstheme="majorHAnsi"/>
          <w:sz w:val="24"/>
          <w:szCs w:val="24"/>
        </w:rPr>
        <w:t>retrieving data to be analyzed</w:t>
      </w:r>
      <w:r w:rsidR="008778D1" w:rsidRPr="00D07931">
        <w:rPr>
          <w:rFonts w:asciiTheme="majorHAnsi" w:hAnsiTheme="majorHAnsi" w:cstheme="majorHAnsi"/>
          <w:sz w:val="24"/>
          <w:szCs w:val="24"/>
        </w:rPr>
        <w:t xml:space="preserve"> (Saunders, Lewis and Thornhill 2019). The </w:t>
      </w:r>
      <w:r w:rsidR="009B5BBA" w:rsidRPr="00D07931">
        <w:rPr>
          <w:rFonts w:asciiTheme="majorHAnsi" w:hAnsiTheme="majorHAnsi" w:cstheme="majorHAnsi"/>
          <w:sz w:val="24"/>
          <w:szCs w:val="24"/>
        </w:rPr>
        <w:t>limitations</w:t>
      </w:r>
      <w:r w:rsidR="002C6C19" w:rsidRPr="00D07931">
        <w:rPr>
          <w:rFonts w:asciiTheme="majorHAnsi" w:hAnsiTheme="majorHAnsi" w:cstheme="majorHAnsi"/>
          <w:sz w:val="24"/>
          <w:szCs w:val="24"/>
        </w:rPr>
        <w:t>,</w:t>
      </w:r>
      <w:r w:rsidR="009B5BBA" w:rsidRPr="00D07931">
        <w:rPr>
          <w:rFonts w:asciiTheme="majorHAnsi" w:hAnsiTheme="majorHAnsi" w:cstheme="majorHAnsi"/>
          <w:sz w:val="24"/>
          <w:szCs w:val="24"/>
        </w:rPr>
        <w:t xml:space="preserve"> however, </w:t>
      </w:r>
      <w:r w:rsidR="002C6C19" w:rsidRPr="00D07931">
        <w:rPr>
          <w:rFonts w:asciiTheme="majorHAnsi" w:hAnsiTheme="majorHAnsi" w:cstheme="majorHAnsi"/>
          <w:sz w:val="24"/>
          <w:szCs w:val="24"/>
        </w:rPr>
        <w:t>are</w:t>
      </w:r>
      <w:r w:rsidR="009B5BBA" w:rsidRPr="00D07931">
        <w:rPr>
          <w:rFonts w:asciiTheme="majorHAnsi" w:hAnsiTheme="majorHAnsi" w:cstheme="majorHAnsi"/>
          <w:sz w:val="24"/>
          <w:szCs w:val="24"/>
        </w:rPr>
        <w:t xml:space="preserve"> related to the quality, quantity and data </w:t>
      </w:r>
      <w:r w:rsidR="002C6C19" w:rsidRPr="00D07931">
        <w:rPr>
          <w:rFonts w:asciiTheme="majorHAnsi" w:hAnsiTheme="majorHAnsi" w:cstheme="majorHAnsi"/>
          <w:sz w:val="24"/>
          <w:szCs w:val="24"/>
        </w:rPr>
        <w:t>associated</w:t>
      </w:r>
      <w:r w:rsidR="009B5BBA" w:rsidRPr="00D07931">
        <w:rPr>
          <w:rFonts w:asciiTheme="majorHAnsi" w:hAnsiTheme="majorHAnsi" w:cstheme="majorHAnsi"/>
          <w:sz w:val="24"/>
          <w:szCs w:val="24"/>
        </w:rPr>
        <w:t xml:space="preserve"> </w:t>
      </w:r>
      <w:r w:rsidR="002C6C19" w:rsidRPr="00D07931">
        <w:rPr>
          <w:rFonts w:asciiTheme="majorHAnsi" w:hAnsiTheme="majorHAnsi" w:cstheme="majorHAnsi"/>
          <w:sz w:val="24"/>
          <w:szCs w:val="24"/>
        </w:rPr>
        <w:t xml:space="preserve">with </w:t>
      </w:r>
      <w:r w:rsidR="009B5BBA" w:rsidRPr="00D07931">
        <w:rPr>
          <w:rFonts w:asciiTheme="majorHAnsi" w:hAnsiTheme="majorHAnsi" w:cstheme="majorHAnsi"/>
          <w:sz w:val="24"/>
          <w:szCs w:val="24"/>
        </w:rPr>
        <w:t xml:space="preserve">specific context </w:t>
      </w:r>
      <w:r w:rsidR="00486F8F" w:rsidRPr="00D07931">
        <w:rPr>
          <w:rFonts w:asciiTheme="majorHAnsi" w:hAnsiTheme="majorHAnsi" w:cstheme="majorHAnsi"/>
          <w:sz w:val="24"/>
          <w:szCs w:val="24"/>
        </w:rPr>
        <w:t>to</w:t>
      </w:r>
      <w:r w:rsidR="009B5BBA" w:rsidRPr="00D07931">
        <w:rPr>
          <w:rFonts w:asciiTheme="majorHAnsi" w:hAnsiTheme="majorHAnsi" w:cstheme="majorHAnsi"/>
          <w:sz w:val="24"/>
          <w:szCs w:val="24"/>
        </w:rPr>
        <w:t xml:space="preserve"> what is being studie</w:t>
      </w:r>
      <w:r w:rsidR="00C7091A" w:rsidRPr="00D07931">
        <w:rPr>
          <w:rFonts w:asciiTheme="majorHAnsi" w:hAnsiTheme="majorHAnsi" w:cstheme="majorHAnsi"/>
          <w:sz w:val="24"/>
          <w:szCs w:val="24"/>
        </w:rPr>
        <w:t xml:space="preserve">d in the current research </w:t>
      </w:r>
      <w:r w:rsidR="008778D1" w:rsidRPr="00D07931">
        <w:rPr>
          <w:rFonts w:asciiTheme="majorHAnsi" w:hAnsiTheme="majorHAnsi" w:cstheme="majorHAnsi"/>
          <w:sz w:val="24"/>
          <w:szCs w:val="24"/>
        </w:rPr>
        <w:t>(Gómez and Mouselli 2018</w:t>
      </w:r>
      <w:r w:rsidR="00486F8F" w:rsidRPr="00D07931">
        <w:rPr>
          <w:rFonts w:asciiTheme="majorHAnsi" w:hAnsiTheme="majorHAnsi" w:cstheme="majorHAnsi"/>
          <w:sz w:val="24"/>
          <w:szCs w:val="24"/>
        </w:rPr>
        <w:t xml:space="preserve">). </w:t>
      </w:r>
    </w:p>
    <w:p w14:paraId="285A876E" w14:textId="11E8C964" w:rsidR="00C7091A" w:rsidRPr="00D07931" w:rsidRDefault="00C7091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Secondary data will be retrieved from academic </w:t>
      </w:r>
      <w:r w:rsidR="002C6C19" w:rsidRPr="00D07931">
        <w:rPr>
          <w:rFonts w:asciiTheme="majorHAnsi" w:hAnsiTheme="majorHAnsi" w:cstheme="majorHAnsi"/>
          <w:sz w:val="24"/>
          <w:szCs w:val="24"/>
        </w:rPr>
        <w:t>peer-reviewed</w:t>
      </w:r>
      <w:r w:rsidRPr="00D07931">
        <w:rPr>
          <w:rFonts w:asciiTheme="majorHAnsi" w:hAnsiTheme="majorHAnsi" w:cstheme="majorHAnsi"/>
          <w:sz w:val="24"/>
          <w:szCs w:val="24"/>
        </w:rPr>
        <w:t xml:space="preserve"> journals</w:t>
      </w:r>
      <w:r w:rsidR="00BD512A" w:rsidRPr="00D07931">
        <w:rPr>
          <w:rFonts w:asciiTheme="majorHAnsi" w:hAnsiTheme="majorHAnsi" w:cstheme="majorHAnsi"/>
          <w:sz w:val="24"/>
          <w:szCs w:val="24"/>
        </w:rPr>
        <w:t xml:space="preserve"> and</w:t>
      </w:r>
      <w:r w:rsidRPr="00D07931">
        <w:rPr>
          <w:rFonts w:asciiTheme="majorHAnsi" w:hAnsiTheme="majorHAnsi" w:cstheme="majorHAnsi"/>
          <w:sz w:val="24"/>
          <w:szCs w:val="24"/>
        </w:rPr>
        <w:t xml:space="preserve"> international standards and guidelines. This data will be used to develop the IMS framework for NEW GPC INC. </w:t>
      </w:r>
    </w:p>
    <w:p w14:paraId="5145BF1D" w14:textId="4F14149A" w:rsidR="008F1B16" w:rsidRPr="00D961CC" w:rsidRDefault="008778D1"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Secondary</w:t>
      </w:r>
      <w:r w:rsidR="008F1B16" w:rsidRPr="00D961CC">
        <w:rPr>
          <w:rFonts w:asciiTheme="majorHAnsi" w:hAnsiTheme="majorHAnsi" w:cstheme="majorHAnsi"/>
          <w:b/>
          <w:bCs/>
          <w:color w:val="000000" w:themeColor="text1"/>
          <w:sz w:val="24"/>
          <w:szCs w:val="24"/>
        </w:rPr>
        <w:t xml:space="preserve"> data collection method </w:t>
      </w:r>
    </w:p>
    <w:p w14:paraId="22E153F8" w14:textId="0929FF00" w:rsidR="002E23E2" w:rsidRPr="00D07931" w:rsidRDefault="00740241"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I</w:t>
      </w:r>
      <w:r w:rsidR="002055A3" w:rsidRPr="00D07931">
        <w:rPr>
          <w:rFonts w:asciiTheme="majorHAnsi" w:hAnsiTheme="majorHAnsi" w:cstheme="majorHAnsi"/>
          <w:sz w:val="24"/>
          <w:szCs w:val="24"/>
        </w:rPr>
        <w:t xml:space="preserve">nformation technology </w:t>
      </w:r>
      <w:r w:rsidRPr="00D07931">
        <w:rPr>
          <w:rFonts w:asciiTheme="majorHAnsi" w:hAnsiTheme="majorHAnsi" w:cstheme="majorHAnsi"/>
          <w:sz w:val="24"/>
          <w:szCs w:val="24"/>
        </w:rPr>
        <w:t xml:space="preserve">has made it simple and easy for </w:t>
      </w:r>
      <w:r w:rsidR="002055A3" w:rsidRPr="00D07931">
        <w:rPr>
          <w:rFonts w:asciiTheme="majorHAnsi" w:hAnsiTheme="majorHAnsi" w:cstheme="majorHAnsi"/>
          <w:sz w:val="24"/>
          <w:szCs w:val="24"/>
        </w:rPr>
        <w:t xml:space="preserve">researchers to search </w:t>
      </w:r>
      <w:r w:rsidRPr="00D07931">
        <w:rPr>
          <w:rFonts w:asciiTheme="majorHAnsi" w:hAnsiTheme="majorHAnsi" w:cstheme="majorHAnsi"/>
          <w:sz w:val="24"/>
          <w:szCs w:val="24"/>
        </w:rPr>
        <w:t xml:space="preserve">specific </w:t>
      </w:r>
      <w:r w:rsidR="002055A3" w:rsidRPr="00D07931">
        <w:rPr>
          <w:rFonts w:asciiTheme="majorHAnsi" w:hAnsiTheme="majorHAnsi" w:cstheme="majorHAnsi"/>
          <w:sz w:val="24"/>
          <w:szCs w:val="24"/>
        </w:rPr>
        <w:t xml:space="preserve">data and information </w:t>
      </w:r>
      <w:r w:rsidRPr="00D07931">
        <w:rPr>
          <w:rFonts w:asciiTheme="majorHAnsi" w:hAnsiTheme="majorHAnsi" w:cstheme="majorHAnsi"/>
          <w:sz w:val="24"/>
          <w:szCs w:val="24"/>
        </w:rPr>
        <w:t xml:space="preserve">via the </w:t>
      </w:r>
      <w:r w:rsidR="002055A3" w:rsidRPr="00D07931">
        <w:rPr>
          <w:rFonts w:asciiTheme="majorHAnsi" w:hAnsiTheme="majorHAnsi" w:cstheme="majorHAnsi"/>
          <w:sz w:val="24"/>
          <w:szCs w:val="24"/>
        </w:rPr>
        <w:t xml:space="preserve">Internet. </w:t>
      </w:r>
      <w:r w:rsidRPr="00D07931">
        <w:rPr>
          <w:rFonts w:asciiTheme="majorHAnsi" w:hAnsiTheme="majorHAnsi" w:cstheme="majorHAnsi"/>
          <w:sz w:val="24"/>
          <w:szCs w:val="24"/>
        </w:rPr>
        <w:t>With the invention of</w:t>
      </w:r>
      <w:r w:rsidR="002055A3" w:rsidRPr="00D07931">
        <w:rPr>
          <w:rFonts w:asciiTheme="majorHAnsi" w:hAnsiTheme="majorHAnsi" w:cstheme="majorHAnsi"/>
          <w:sz w:val="24"/>
          <w:szCs w:val="24"/>
        </w:rPr>
        <w:t xml:space="preserve"> search tools</w:t>
      </w:r>
      <w:r w:rsidRPr="00D07931">
        <w:rPr>
          <w:rFonts w:asciiTheme="majorHAnsi" w:hAnsiTheme="majorHAnsi" w:cstheme="majorHAnsi"/>
          <w:sz w:val="24"/>
          <w:szCs w:val="24"/>
        </w:rPr>
        <w:t xml:space="preserve">, such as </w:t>
      </w:r>
      <w:r w:rsidR="002C6C19" w:rsidRPr="00D07931">
        <w:rPr>
          <w:rFonts w:asciiTheme="majorHAnsi" w:hAnsiTheme="majorHAnsi" w:cstheme="majorHAnsi"/>
          <w:sz w:val="24"/>
          <w:szCs w:val="24"/>
        </w:rPr>
        <w:t>Google</w:t>
      </w:r>
      <w:r w:rsidRPr="00D07931">
        <w:rPr>
          <w:rFonts w:asciiTheme="majorHAnsi" w:hAnsiTheme="majorHAnsi" w:cstheme="majorHAnsi"/>
          <w:sz w:val="24"/>
          <w:szCs w:val="24"/>
        </w:rPr>
        <w:t>, and online</w:t>
      </w:r>
      <w:r w:rsidR="002055A3" w:rsidRPr="00D07931">
        <w:rPr>
          <w:rFonts w:asciiTheme="majorHAnsi" w:hAnsiTheme="majorHAnsi" w:cstheme="majorHAnsi"/>
          <w:sz w:val="24"/>
          <w:szCs w:val="24"/>
        </w:rPr>
        <w:t xml:space="preserve"> stor</w:t>
      </w:r>
      <w:r w:rsidRPr="00D07931">
        <w:rPr>
          <w:rFonts w:asciiTheme="majorHAnsi" w:hAnsiTheme="majorHAnsi" w:cstheme="majorHAnsi"/>
          <w:sz w:val="24"/>
          <w:szCs w:val="24"/>
        </w:rPr>
        <w:t>age</w:t>
      </w:r>
      <w:r w:rsidR="002055A3" w:rsidRPr="00D07931">
        <w:rPr>
          <w:rFonts w:asciiTheme="majorHAnsi" w:hAnsiTheme="majorHAnsi" w:cstheme="majorHAnsi"/>
          <w:sz w:val="24"/>
          <w:szCs w:val="24"/>
        </w:rPr>
        <w:t xml:space="preserve"> data </w:t>
      </w:r>
      <w:r w:rsidRPr="00D07931">
        <w:rPr>
          <w:rFonts w:asciiTheme="majorHAnsi" w:hAnsiTheme="majorHAnsi" w:cstheme="majorHAnsi"/>
          <w:sz w:val="24"/>
          <w:szCs w:val="24"/>
        </w:rPr>
        <w:t>platforms</w:t>
      </w:r>
      <w:r w:rsidR="00BD512A" w:rsidRPr="00D07931">
        <w:rPr>
          <w:rFonts w:asciiTheme="majorHAnsi" w:hAnsiTheme="majorHAnsi" w:cstheme="majorHAnsi"/>
          <w:sz w:val="24"/>
          <w:szCs w:val="24"/>
        </w:rPr>
        <w:t>,</w:t>
      </w:r>
      <w:r w:rsidRPr="00D07931">
        <w:rPr>
          <w:rFonts w:asciiTheme="majorHAnsi" w:hAnsiTheme="majorHAnsi" w:cstheme="majorHAnsi"/>
          <w:sz w:val="24"/>
          <w:szCs w:val="24"/>
        </w:rPr>
        <w:t xml:space="preserve"> </w:t>
      </w:r>
      <w:r w:rsidR="002C6C19" w:rsidRPr="00D07931">
        <w:rPr>
          <w:rFonts w:asciiTheme="majorHAnsi" w:hAnsiTheme="majorHAnsi" w:cstheme="majorHAnsi"/>
          <w:sz w:val="24"/>
          <w:szCs w:val="24"/>
        </w:rPr>
        <w:t>it’s</w:t>
      </w:r>
      <w:r w:rsidRPr="00D07931">
        <w:rPr>
          <w:rFonts w:asciiTheme="majorHAnsi" w:hAnsiTheme="majorHAnsi" w:cstheme="majorHAnsi"/>
          <w:sz w:val="24"/>
          <w:szCs w:val="24"/>
        </w:rPr>
        <w:t xml:space="preserve"> </w:t>
      </w:r>
      <w:r w:rsidR="002055A3" w:rsidRPr="00D07931">
        <w:rPr>
          <w:rFonts w:asciiTheme="majorHAnsi" w:hAnsiTheme="majorHAnsi" w:cstheme="majorHAnsi"/>
          <w:sz w:val="24"/>
          <w:szCs w:val="24"/>
        </w:rPr>
        <w:t xml:space="preserve">easier for researchers to </w:t>
      </w:r>
      <w:r w:rsidR="00BD512A" w:rsidRPr="00D07931">
        <w:rPr>
          <w:rFonts w:asciiTheme="majorHAnsi" w:hAnsiTheme="majorHAnsi" w:cstheme="majorHAnsi"/>
          <w:sz w:val="24"/>
          <w:szCs w:val="24"/>
        </w:rPr>
        <w:t xml:space="preserve">gain access to </w:t>
      </w:r>
      <w:r w:rsidR="002C6C19" w:rsidRPr="00D07931">
        <w:rPr>
          <w:rFonts w:asciiTheme="majorHAnsi" w:hAnsiTheme="majorHAnsi" w:cstheme="majorHAnsi"/>
          <w:sz w:val="24"/>
          <w:szCs w:val="24"/>
        </w:rPr>
        <w:t xml:space="preserve">a </w:t>
      </w:r>
      <w:r w:rsidR="00BD512A" w:rsidRPr="00D07931">
        <w:rPr>
          <w:rFonts w:asciiTheme="majorHAnsi" w:hAnsiTheme="majorHAnsi" w:cstheme="majorHAnsi"/>
          <w:sz w:val="24"/>
          <w:szCs w:val="24"/>
        </w:rPr>
        <w:t xml:space="preserve">large amount of data within a short </w:t>
      </w:r>
      <w:r w:rsidR="002C6C19" w:rsidRPr="00D07931">
        <w:rPr>
          <w:rFonts w:asciiTheme="majorHAnsi" w:hAnsiTheme="majorHAnsi" w:cstheme="majorHAnsi"/>
          <w:sz w:val="24"/>
          <w:szCs w:val="24"/>
        </w:rPr>
        <w:t>period</w:t>
      </w:r>
      <w:r w:rsidR="00BD512A" w:rsidRPr="00D07931">
        <w:rPr>
          <w:rFonts w:asciiTheme="majorHAnsi" w:hAnsiTheme="majorHAnsi" w:cstheme="majorHAnsi"/>
          <w:sz w:val="24"/>
          <w:szCs w:val="24"/>
        </w:rPr>
        <w:t xml:space="preserve"> online</w:t>
      </w:r>
      <w:r w:rsidR="002C6C19" w:rsidRPr="00D07931">
        <w:rPr>
          <w:rFonts w:asciiTheme="majorHAnsi" w:hAnsiTheme="majorHAnsi" w:cstheme="majorHAnsi"/>
          <w:sz w:val="24"/>
          <w:szCs w:val="24"/>
        </w:rPr>
        <w:t xml:space="preserve"> (Sugiura, Wiles and Pope 2017).</w:t>
      </w:r>
      <w:r w:rsidR="00222416">
        <w:rPr>
          <w:rFonts w:asciiTheme="majorHAnsi" w:hAnsiTheme="majorHAnsi" w:cstheme="majorHAnsi"/>
          <w:sz w:val="24"/>
          <w:szCs w:val="24"/>
        </w:rPr>
        <w:t xml:space="preserve"> </w:t>
      </w:r>
    </w:p>
    <w:p w14:paraId="5919E4FE" w14:textId="69699A08" w:rsidR="00DD68A2" w:rsidRPr="00D07931" w:rsidRDefault="00242A0E" w:rsidP="00C070D8">
      <w:pPr>
        <w:spacing w:line="360" w:lineRule="auto"/>
        <w:jc w:val="both"/>
        <w:rPr>
          <w:rFonts w:asciiTheme="majorHAnsi" w:hAnsiTheme="majorHAnsi" w:cstheme="majorHAnsi"/>
          <w:sz w:val="24"/>
          <w:szCs w:val="24"/>
        </w:rPr>
      </w:pPr>
      <w:r>
        <w:rPr>
          <w:rFonts w:asciiTheme="majorHAnsi" w:hAnsiTheme="majorHAnsi" w:cstheme="majorHAnsi"/>
          <w:sz w:val="24"/>
          <w:szCs w:val="24"/>
        </w:rPr>
        <w:t>The databases</w:t>
      </w:r>
      <w:r w:rsidR="00DD68A2" w:rsidRPr="00D07931">
        <w:rPr>
          <w:rFonts w:asciiTheme="majorHAnsi" w:hAnsiTheme="majorHAnsi" w:cstheme="majorHAnsi"/>
          <w:sz w:val="24"/>
          <w:szCs w:val="24"/>
        </w:rPr>
        <w:t xml:space="preserve"> </w:t>
      </w:r>
      <w:r w:rsidR="00614760">
        <w:rPr>
          <w:rFonts w:asciiTheme="majorHAnsi" w:hAnsiTheme="majorHAnsi" w:cstheme="majorHAnsi"/>
          <w:sz w:val="24"/>
          <w:szCs w:val="24"/>
        </w:rPr>
        <w:t xml:space="preserve">the </w:t>
      </w:r>
      <w:r w:rsidR="002C6C19" w:rsidRPr="00D07931">
        <w:rPr>
          <w:rFonts w:asciiTheme="majorHAnsi" w:hAnsiTheme="majorHAnsi" w:cstheme="majorHAnsi"/>
          <w:sz w:val="24"/>
          <w:szCs w:val="24"/>
        </w:rPr>
        <w:t>researcher</w:t>
      </w:r>
      <w:r w:rsidR="00614760">
        <w:rPr>
          <w:rFonts w:asciiTheme="majorHAnsi" w:hAnsiTheme="majorHAnsi" w:cstheme="majorHAnsi"/>
          <w:sz w:val="24"/>
          <w:szCs w:val="24"/>
        </w:rPr>
        <w:t xml:space="preserve"> will</w:t>
      </w:r>
      <w:r w:rsidR="002C6C19" w:rsidRPr="00D07931">
        <w:rPr>
          <w:rFonts w:asciiTheme="majorHAnsi" w:hAnsiTheme="majorHAnsi" w:cstheme="majorHAnsi"/>
          <w:sz w:val="24"/>
          <w:szCs w:val="24"/>
        </w:rPr>
        <w:t xml:space="preserve"> use</w:t>
      </w:r>
      <w:r w:rsidR="00DD68A2" w:rsidRPr="00D07931">
        <w:rPr>
          <w:rFonts w:asciiTheme="majorHAnsi" w:hAnsiTheme="majorHAnsi" w:cstheme="majorHAnsi"/>
          <w:sz w:val="24"/>
          <w:szCs w:val="24"/>
        </w:rPr>
        <w:t xml:space="preserve"> </w:t>
      </w:r>
      <w:r w:rsidR="009B2381" w:rsidRPr="00D07931">
        <w:rPr>
          <w:rFonts w:asciiTheme="majorHAnsi" w:hAnsiTheme="majorHAnsi" w:cstheme="majorHAnsi"/>
          <w:sz w:val="24"/>
          <w:szCs w:val="24"/>
        </w:rPr>
        <w:t xml:space="preserve">include </w:t>
      </w:r>
      <w:r w:rsidR="004E5D4A" w:rsidRPr="00D07931">
        <w:rPr>
          <w:rFonts w:asciiTheme="majorHAnsi" w:hAnsiTheme="majorHAnsi" w:cstheme="majorHAnsi"/>
          <w:sz w:val="24"/>
          <w:szCs w:val="24"/>
        </w:rPr>
        <w:t xml:space="preserve">Business Source Complete, </w:t>
      </w:r>
      <w:r w:rsidR="009B2381" w:rsidRPr="00D07931">
        <w:rPr>
          <w:rFonts w:asciiTheme="majorHAnsi" w:hAnsiTheme="majorHAnsi" w:cstheme="majorHAnsi"/>
          <w:sz w:val="24"/>
          <w:szCs w:val="24"/>
        </w:rPr>
        <w:t xml:space="preserve">Google Scholar, </w:t>
      </w:r>
      <w:r w:rsidR="004E5D4A" w:rsidRPr="00D07931">
        <w:rPr>
          <w:rFonts w:asciiTheme="majorHAnsi" w:hAnsiTheme="majorHAnsi" w:cstheme="majorHAnsi"/>
          <w:sz w:val="24"/>
          <w:szCs w:val="24"/>
        </w:rPr>
        <w:t xml:space="preserve">Emerald Insight, SAGE Discipline Hub: Business and Management, </w:t>
      </w:r>
      <w:r w:rsidR="009B2381" w:rsidRPr="00D07931">
        <w:rPr>
          <w:rFonts w:asciiTheme="majorHAnsi" w:hAnsiTheme="majorHAnsi" w:cstheme="majorHAnsi"/>
          <w:sz w:val="24"/>
          <w:szCs w:val="24"/>
        </w:rPr>
        <w:t>Science Direct,</w:t>
      </w:r>
      <w:r w:rsidR="004E5D4A" w:rsidRPr="00D07931">
        <w:rPr>
          <w:rFonts w:asciiTheme="majorHAnsi" w:hAnsiTheme="majorHAnsi" w:cstheme="majorHAnsi"/>
          <w:sz w:val="24"/>
          <w:szCs w:val="24"/>
        </w:rPr>
        <w:t xml:space="preserve"> </w:t>
      </w:r>
      <w:r w:rsidR="00DD68A2" w:rsidRPr="00D07931">
        <w:rPr>
          <w:rFonts w:asciiTheme="majorHAnsi" w:hAnsiTheme="majorHAnsi" w:cstheme="majorHAnsi"/>
          <w:sz w:val="24"/>
          <w:szCs w:val="24"/>
        </w:rPr>
        <w:t>The Web of Science</w:t>
      </w:r>
      <w:r w:rsidR="004E5D4A" w:rsidRPr="00D07931">
        <w:rPr>
          <w:rFonts w:asciiTheme="majorHAnsi" w:hAnsiTheme="majorHAnsi" w:cstheme="majorHAnsi"/>
          <w:sz w:val="24"/>
          <w:szCs w:val="24"/>
        </w:rPr>
        <w:t xml:space="preserve">, Taylor and Francis </w:t>
      </w:r>
      <w:r w:rsidR="009B2381" w:rsidRPr="00D07931">
        <w:rPr>
          <w:rFonts w:asciiTheme="majorHAnsi" w:hAnsiTheme="majorHAnsi" w:cstheme="majorHAnsi"/>
          <w:sz w:val="24"/>
          <w:szCs w:val="24"/>
        </w:rPr>
        <w:t xml:space="preserve">and </w:t>
      </w:r>
      <w:r w:rsidR="00DD68A2" w:rsidRPr="00D07931">
        <w:rPr>
          <w:rFonts w:asciiTheme="majorHAnsi" w:hAnsiTheme="majorHAnsi" w:cstheme="majorHAnsi"/>
          <w:sz w:val="24"/>
          <w:szCs w:val="24"/>
        </w:rPr>
        <w:t>Scopus</w:t>
      </w:r>
      <w:r w:rsidR="004E5D4A" w:rsidRPr="00D07931">
        <w:rPr>
          <w:rFonts w:asciiTheme="majorHAnsi" w:hAnsiTheme="majorHAnsi" w:cstheme="majorHAnsi"/>
          <w:sz w:val="24"/>
          <w:szCs w:val="24"/>
        </w:rPr>
        <w:t xml:space="preserve"> </w:t>
      </w:r>
      <w:bookmarkStart w:id="44" w:name="_Hlk132808210"/>
      <w:r w:rsidR="004E5D4A" w:rsidRPr="00D07931">
        <w:rPr>
          <w:rFonts w:asciiTheme="majorHAnsi" w:hAnsiTheme="majorHAnsi" w:cstheme="majorHAnsi"/>
          <w:sz w:val="24"/>
          <w:szCs w:val="24"/>
        </w:rPr>
        <w:t xml:space="preserve">(Ispas and Mironeasa 2022). </w:t>
      </w:r>
      <w:bookmarkEnd w:id="44"/>
    </w:p>
    <w:p w14:paraId="2142F05B" w14:textId="0BFF205A" w:rsidR="0072711F" w:rsidRPr="00D961CC" w:rsidRDefault="00350ECD"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3.8 </w:t>
      </w:r>
      <w:r w:rsidR="004E5D4A" w:rsidRPr="00D961CC">
        <w:rPr>
          <w:rFonts w:asciiTheme="majorHAnsi" w:hAnsiTheme="majorHAnsi" w:cstheme="majorHAnsi"/>
          <w:b/>
          <w:bCs/>
          <w:color w:val="000000" w:themeColor="text1"/>
          <w:sz w:val="24"/>
          <w:szCs w:val="24"/>
        </w:rPr>
        <w:t>Qua</w:t>
      </w:r>
      <w:r w:rsidR="002C6C19" w:rsidRPr="00D961CC">
        <w:rPr>
          <w:rFonts w:asciiTheme="majorHAnsi" w:hAnsiTheme="majorHAnsi" w:cstheme="majorHAnsi"/>
          <w:b/>
          <w:bCs/>
          <w:color w:val="000000" w:themeColor="text1"/>
          <w:sz w:val="24"/>
          <w:szCs w:val="24"/>
        </w:rPr>
        <w:t>li</w:t>
      </w:r>
      <w:r w:rsidR="004E5D4A" w:rsidRPr="00D961CC">
        <w:rPr>
          <w:rFonts w:asciiTheme="majorHAnsi" w:hAnsiTheme="majorHAnsi" w:cstheme="majorHAnsi"/>
          <w:b/>
          <w:bCs/>
          <w:color w:val="000000" w:themeColor="text1"/>
          <w:sz w:val="24"/>
          <w:szCs w:val="24"/>
        </w:rPr>
        <w:t xml:space="preserve">tative Data </w:t>
      </w:r>
      <w:r w:rsidR="0072711F" w:rsidRPr="00D961CC">
        <w:rPr>
          <w:rFonts w:asciiTheme="majorHAnsi" w:hAnsiTheme="majorHAnsi" w:cstheme="majorHAnsi"/>
          <w:b/>
          <w:bCs/>
          <w:color w:val="000000" w:themeColor="text1"/>
          <w:sz w:val="24"/>
          <w:szCs w:val="24"/>
        </w:rPr>
        <w:t xml:space="preserve">Analysis </w:t>
      </w:r>
    </w:p>
    <w:p w14:paraId="0E555EFA" w14:textId="797217A7" w:rsidR="003A31EA" w:rsidRPr="00D07931" w:rsidRDefault="003A31E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Unlike quantitative data that can be analyzed using standard rules, qua</w:t>
      </w:r>
      <w:r w:rsidR="006A78EF">
        <w:rPr>
          <w:rFonts w:asciiTheme="majorHAnsi" w:hAnsiTheme="majorHAnsi" w:cstheme="majorHAnsi"/>
          <w:sz w:val="24"/>
          <w:szCs w:val="24"/>
        </w:rPr>
        <w:t>li</w:t>
      </w:r>
      <w:r w:rsidRPr="00D07931">
        <w:rPr>
          <w:rFonts w:asciiTheme="majorHAnsi" w:hAnsiTheme="majorHAnsi" w:cstheme="majorHAnsi"/>
          <w:sz w:val="24"/>
          <w:szCs w:val="24"/>
        </w:rPr>
        <w:t>tative data are more difficult to decode</w:t>
      </w:r>
      <w:r w:rsidR="006A78EF">
        <w:rPr>
          <w:rFonts w:asciiTheme="majorHAnsi" w:hAnsiTheme="majorHAnsi" w:cstheme="majorHAnsi"/>
          <w:sz w:val="24"/>
          <w:szCs w:val="24"/>
        </w:rPr>
        <w:t xml:space="preserve"> and analyze </w:t>
      </w:r>
      <w:r w:rsidR="00447AE8">
        <w:rPr>
          <w:rFonts w:asciiTheme="majorHAnsi" w:hAnsiTheme="majorHAnsi" w:cstheme="majorHAnsi"/>
          <w:sz w:val="24"/>
          <w:szCs w:val="24"/>
        </w:rPr>
        <w:t>(</w:t>
      </w:r>
      <w:r w:rsidRPr="00D07931">
        <w:rPr>
          <w:rFonts w:asciiTheme="majorHAnsi" w:hAnsiTheme="majorHAnsi" w:cstheme="majorHAnsi"/>
          <w:sz w:val="24"/>
          <w:szCs w:val="24"/>
        </w:rPr>
        <w:t>Bryman 2012).</w:t>
      </w:r>
      <w:r w:rsidR="006A78EF">
        <w:rPr>
          <w:rFonts w:asciiTheme="majorHAnsi" w:hAnsiTheme="majorHAnsi" w:cstheme="majorHAnsi"/>
          <w:sz w:val="24"/>
          <w:szCs w:val="24"/>
        </w:rPr>
        <w:t xml:space="preserve"> </w:t>
      </w:r>
      <w:r w:rsidRPr="00D07931">
        <w:rPr>
          <w:rFonts w:asciiTheme="majorHAnsi" w:hAnsiTheme="majorHAnsi" w:cstheme="majorHAnsi"/>
          <w:sz w:val="24"/>
          <w:szCs w:val="24"/>
        </w:rPr>
        <w:t xml:space="preserve">Several techniques have been identified by many authors that are widely used to analyze qualitative data. These include narrative analysis, </w:t>
      </w:r>
      <w:r w:rsidRPr="00D07931">
        <w:rPr>
          <w:rFonts w:asciiTheme="majorHAnsi" w:hAnsiTheme="majorHAnsi" w:cstheme="majorHAnsi"/>
          <w:sz w:val="24"/>
          <w:szCs w:val="24"/>
        </w:rPr>
        <w:lastRenderedPageBreak/>
        <w:t>content analysis, Domain Analysis, Taxonomic Analysis, Componential Analysis, Themes analysis and Ground theory analysis (Lewandowski 2015).</w:t>
      </w:r>
    </w:p>
    <w:p w14:paraId="7C296041" w14:textId="6823BD51" w:rsidR="003A31EA" w:rsidRPr="00CC0BBF" w:rsidRDefault="003A31EA" w:rsidP="00C070D8">
      <w:pPr>
        <w:spacing w:line="360" w:lineRule="auto"/>
        <w:jc w:val="both"/>
        <w:rPr>
          <w:rFonts w:asciiTheme="majorHAnsi" w:hAnsiTheme="majorHAnsi" w:cstheme="majorHAnsi"/>
          <w:b/>
          <w:bCs/>
          <w:color w:val="632E62" w:themeColor="text2"/>
          <w:sz w:val="24"/>
          <w:szCs w:val="24"/>
        </w:rPr>
      </w:pPr>
      <w:r w:rsidRPr="00276B3A">
        <w:rPr>
          <w:rFonts w:asciiTheme="majorHAnsi" w:hAnsiTheme="majorHAnsi" w:cstheme="majorHAnsi"/>
          <w:color w:val="632E62" w:themeColor="text2"/>
          <w:sz w:val="24"/>
          <w:szCs w:val="24"/>
        </w:rPr>
        <w:t xml:space="preserve">Chosen data analysis technique: </w:t>
      </w:r>
      <w:r w:rsidRPr="00CC0BBF">
        <w:rPr>
          <w:rFonts w:asciiTheme="majorHAnsi" w:hAnsiTheme="majorHAnsi" w:cstheme="majorHAnsi"/>
          <w:b/>
          <w:bCs/>
          <w:color w:val="632E62" w:themeColor="text2"/>
          <w:sz w:val="24"/>
          <w:szCs w:val="24"/>
        </w:rPr>
        <w:t>Thematic Analysis (TA)</w:t>
      </w:r>
    </w:p>
    <w:p w14:paraId="5A5E89BC" w14:textId="77777777" w:rsidR="003A31EA" w:rsidRPr="00D07931" w:rsidRDefault="003A31E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Data analysis through thematic analysis involves “identifying, analyzing, and reporting patterns (themes) within data” (Castleberry and Nolen 2018). According to Yin (2016), qualitative data analysis can be achieved in five steps: “compiling, disassembling, reassembling, interpreting, and concluding.” Data (i.e., collected through interviews, focus groups, collated responses and other textual data) is analyzed in the first step. The data must be transcribed into a workable format. According to Sutton and August (2015), the researcher should do the transcription because the researcher must become intimately familiar with the data to get a deeper understanding (Castleberry and Nolen 2018). After organizing the data, the next step would be to dissect the information into different components. The data is separated into separate parts through the disassembling process. This is called data coding. </w:t>
      </w:r>
    </w:p>
    <w:p w14:paraId="77D6CF54" w14:textId="77777777" w:rsidR="003A31EA" w:rsidRPr="00D07931" w:rsidRDefault="003A31E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Auston and Sutton (2014) defined coding as “the process by which raw data are gradually converted into usable data through the identification of themes, concepts, or ideas that have some connection with each other.” It is also through this process that similarities and differences are identified in the data. In Thematic analysis, a code serves as an identifier to recover and sort comparable data across the dataset associated with the specific code (Castleberry and Nolen 2018). During the reassembling process, related codes are put together to form themes. These themes are seen as patterns within the data (Kiger and Varpio 2020). The theme developed should be closely linked to answering a research question/s. To show a clearer picture of the themes achieved from the data analysis, the researcher may utilize visual tools such as diagrams, flowcharts, thematic maps, matrices and hierarchies (Castleberry and Nolen 2018). Interpreting the data is the final and most crucial stage in thematic analysis. These interpretations or derived conclusions should in some way provide an answer to the research’s aims and objectives. Thematic maps developed during this stage will detail the identified themes and patterns among the codes (Castleberry and Nolen 2018).</w:t>
      </w:r>
    </w:p>
    <w:p w14:paraId="06DCC826" w14:textId="77777777" w:rsidR="003A31EA" w:rsidRPr="00D07931" w:rsidRDefault="003A31E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According to the literature, TA is the most uncomplicated, enjoyable, and flexible qualitative data analysis method (Javadi and Zarea 2016). It is the first choice and most commonly used by the novel researcher (Castleberry and Nolen 2018). The results derived through TA are also </w:t>
      </w:r>
      <w:r w:rsidRPr="00D07931">
        <w:rPr>
          <w:rFonts w:asciiTheme="majorHAnsi" w:hAnsiTheme="majorHAnsi" w:cstheme="majorHAnsi"/>
          <w:sz w:val="24"/>
          <w:szCs w:val="24"/>
        </w:rPr>
        <w:lastRenderedPageBreak/>
        <w:t>simple to understand, even for the less educated population (Javadi and Zarea 2016). However, despite its advantages, it is highly criticized. Its result is associated with bias due to the nature in which the data is analyzed. The question arises, does the researcher tells the truth or the reality of the data? Hence, the value and validity of the findings derived through TA depend on the researcher’s ability to interpret and report the data without any influence from their presumptions (Saldana 2016).</w:t>
      </w:r>
    </w:p>
    <w:p w14:paraId="529C4F45" w14:textId="5EF70C61" w:rsidR="00E917FA" w:rsidRPr="00D07931" w:rsidRDefault="003A31EA"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The current research will use a Computer Assisted Qualitative Data Analysis (CAQDAS), NVivo, to analyze the data. The computer software programs are easy to use and allow for a more profound and complex qualitative data analysis (Castleberry and Nolen 2018).</w:t>
      </w:r>
    </w:p>
    <w:p w14:paraId="70C15AA4" w14:textId="34CA67E2" w:rsidR="006C26B8" w:rsidRPr="00D961CC" w:rsidRDefault="00E5263F"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3.9. Validity</w:t>
      </w:r>
      <w:r w:rsidR="00DE37E8"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Reliability </w:t>
      </w:r>
      <w:r w:rsidR="00DE37E8" w:rsidRPr="00D961CC">
        <w:rPr>
          <w:rFonts w:asciiTheme="majorHAnsi" w:hAnsiTheme="majorHAnsi" w:cstheme="majorHAnsi"/>
          <w:b/>
          <w:bCs/>
          <w:color w:val="000000" w:themeColor="text1"/>
          <w:sz w:val="24"/>
          <w:szCs w:val="24"/>
        </w:rPr>
        <w:t xml:space="preserve">and </w:t>
      </w:r>
      <w:r w:rsidR="00CD6A4F" w:rsidRPr="00D961CC">
        <w:rPr>
          <w:rFonts w:asciiTheme="majorHAnsi" w:hAnsiTheme="majorHAnsi" w:cstheme="majorHAnsi"/>
          <w:b/>
          <w:bCs/>
          <w:color w:val="000000" w:themeColor="text1"/>
          <w:sz w:val="24"/>
          <w:szCs w:val="24"/>
        </w:rPr>
        <w:t>Generalizability</w:t>
      </w:r>
      <w:r w:rsidR="006C26B8" w:rsidRPr="00D961CC">
        <w:rPr>
          <w:rFonts w:asciiTheme="majorHAnsi" w:hAnsiTheme="majorHAnsi" w:cstheme="majorHAnsi"/>
          <w:b/>
          <w:bCs/>
          <w:color w:val="000000" w:themeColor="text1"/>
          <w:sz w:val="24"/>
          <w:szCs w:val="24"/>
        </w:rPr>
        <w:t xml:space="preserve"> </w:t>
      </w:r>
    </w:p>
    <w:p w14:paraId="0D30769A" w14:textId="760EB684"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Because of its highly subjective nature in analyzing and reporting data, qualitative research was questioned about its quality and trustworthiness. It was considered a flawed research methodology (</w:t>
      </w:r>
      <w:r w:rsidR="00CA4ADD">
        <w:rPr>
          <w:rFonts w:asciiTheme="majorHAnsi" w:hAnsiTheme="majorHAnsi" w:cstheme="majorHAnsi"/>
          <w:sz w:val="24"/>
          <w:szCs w:val="24"/>
        </w:rPr>
        <w:t>Coleman</w:t>
      </w:r>
      <w:r w:rsidRPr="00D07931">
        <w:rPr>
          <w:rFonts w:asciiTheme="majorHAnsi" w:hAnsiTheme="majorHAnsi" w:cstheme="majorHAnsi"/>
          <w:sz w:val="24"/>
          <w:szCs w:val="24"/>
        </w:rPr>
        <w:t xml:space="preserve"> 2022). Similar to quantitative data, assessing the quality of qualitative research relies on three main principles, </w:t>
      </w:r>
      <w:r w:rsidRPr="00CC0BBF">
        <w:rPr>
          <w:rFonts w:asciiTheme="majorHAnsi" w:hAnsiTheme="majorHAnsi" w:cstheme="majorHAnsi"/>
          <w:i/>
          <w:iCs/>
          <w:sz w:val="24"/>
          <w:szCs w:val="24"/>
        </w:rPr>
        <w:t>validity, reliability</w:t>
      </w:r>
      <w:r w:rsidRPr="00D07931">
        <w:rPr>
          <w:rFonts w:asciiTheme="majorHAnsi" w:hAnsiTheme="majorHAnsi" w:cstheme="majorHAnsi"/>
          <w:sz w:val="24"/>
          <w:szCs w:val="24"/>
        </w:rPr>
        <w:t xml:space="preserve"> and </w:t>
      </w:r>
      <w:r w:rsidRPr="00CC0BBF">
        <w:rPr>
          <w:rFonts w:asciiTheme="majorHAnsi" w:hAnsiTheme="majorHAnsi" w:cstheme="majorHAnsi"/>
          <w:i/>
          <w:iCs/>
          <w:sz w:val="24"/>
          <w:szCs w:val="24"/>
        </w:rPr>
        <w:t>generalizability</w:t>
      </w:r>
      <w:r w:rsidRPr="00D07931">
        <w:rPr>
          <w:rFonts w:asciiTheme="majorHAnsi" w:hAnsiTheme="majorHAnsi" w:cstheme="majorHAnsi"/>
          <w:sz w:val="24"/>
          <w:szCs w:val="24"/>
        </w:rPr>
        <w:t xml:space="preserve"> (Nha 2021; Aguinis &amp; Solarino 2019). </w:t>
      </w:r>
    </w:p>
    <w:p w14:paraId="1742AAF8" w14:textId="77777777" w:rsidR="006A3015" w:rsidRPr="00D961CC" w:rsidRDefault="006A301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3.9.1 Validity </w:t>
      </w:r>
    </w:p>
    <w:p w14:paraId="73A5A855" w14:textId="5F226C2E" w:rsidR="006A3015" w:rsidRPr="00D07931" w:rsidRDefault="00CC0BBF" w:rsidP="00C070D8">
      <w:pPr>
        <w:spacing w:line="360" w:lineRule="auto"/>
        <w:jc w:val="both"/>
        <w:rPr>
          <w:rFonts w:asciiTheme="majorHAnsi" w:hAnsiTheme="majorHAnsi" w:cstheme="majorHAnsi"/>
          <w:sz w:val="24"/>
          <w:szCs w:val="24"/>
        </w:rPr>
      </w:pPr>
      <w:r>
        <w:rPr>
          <w:rFonts w:asciiTheme="majorHAnsi" w:hAnsiTheme="majorHAnsi" w:cstheme="majorHAnsi"/>
          <w:sz w:val="24"/>
          <w:szCs w:val="24"/>
        </w:rPr>
        <w:t>Mears (2017) states</w:t>
      </w:r>
      <w:r w:rsidR="006A3015" w:rsidRPr="00D07931">
        <w:rPr>
          <w:rFonts w:asciiTheme="majorHAnsi" w:hAnsiTheme="majorHAnsi" w:cstheme="majorHAnsi"/>
          <w:sz w:val="24"/>
          <w:szCs w:val="24"/>
        </w:rPr>
        <w:t xml:space="preserve">, </w:t>
      </w:r>
      <w:r>
        <w:rPr>
          <w:rFonts w:asciiTheme="majorHAnsi" w:hAnsiTheme="majorHAnsi" w:cstheme="majorHAnsi"/>
          <w:sz w:val="24"/>
          <w:szCs w:val="24"/>
        </w:rPr>
        <w:t>“</w:t>
      </w:r>
      <w:r w:rsidR="0089437D">
        <w:rPr>
          <w:rFonts w:asciiTheme="majorHAnsi" w:hAnsiTheme="majorHAnsi" w:cstheme="majorHAnsi"/>
          <w:sz w:val="24"/>
          <w:szCs w:val="24"/>
        </w:rPr>
        <w:t>The</w:t>
      </w:r>
      <w:r w:rsidR="006A3015" w:rsidRPr="00D07931">
        <w:rPr>
          <w:rFonts w:asciiTheme="majorHAnsi" w:hAnsiTheme="majorHAnsi" w:cstheme="majorHAnsi"/>
          <w:sz w:val="24"/>
          <w:szCs w:val="24"/>
        </w:rPr>
        <w:t xml:space="preserve"> validity of interview research is related to its appropriateness for studying what it claims to inform and its veracity in reporting.</w:t>
      </w:r>
      <w:r>
        <w:rPr>
          <w:rFonts w:asciiTheme="majorHAnsi" w:hAnsiTheme="majorHAnsi" w:cstheme="majorHAnsi"/>
          <w:sz w:val="24"/>
          <w:szCs w:val="24"/>
        </w:rPr>
        <w:t>”</w:t>
      </w:r>
    </w:p>
    <w:p w14:paraId="3537C695"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In qualitative data, validity can be defined as the appropriateness of the research design and data to be analyzed. Validity is confirmed once the research methodology, design, data collection, data sampling, data analysis and the data itself will produce results to accomplish the research’s aims and objectives (Nha 2021; Aguinis &amp; Solarino 2019). According to Nha (2021), in a study, an instrument is valid if it measures what it was intended to measure.  </w:t>
      </w:r>
    </w:p>
    <w:p w14:paraId="37CA05CA"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Based on the nature and objectives of the research, the aim can only be achieved through a qualitative methodological approach. The researcher chooses to conduct a one and one semi-structured interview with the employees to obtain a more profound and greater understanding of the subject under study. Validity will be achieved as the research design and data acquired will be appropriate to produce the desired results. </w:t>
      </w:r>
    </w:p>
    <w:p w14:paraId="0ECE6605" w14:textId="77777777" w:rsidR="0001495C" w:rsidRDefault="0001495C" w:rsidP="00C070D8">
      <w:pPr>
        <w:spacing w:line="360" w:lineRule="auto"/>
        <w:jc w:val="both"/>
        <w:rPr>
          <w:rFonts w:asciiTheme="majorHAnsi" w:hAnsiTheme="majorHAnsi" w:cstheme="majorHAnsi"/>
          <w:sz w:val="24"/>
          <w:szCs w:val="24"/>
        </w:rPr>
      </w:pPr>
    </w:p>
    <w:p w14:paraId="5C4CF10B" w14:textId="7339CDF1" w:rsidR="006A3015" w:rsidRPr="00D961CC" w:rsidRDefault="006A301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lastRenderedPageBreak/>
        <w:t>3.9.2</w:t>
      </w:r>
      <w:r w:rsidR="0001495C"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w:t>
      </w:r>
      <w:r w:rsidR="0001495C" w:rsidRPr="00D961CC">
        <w:rPr>
          <w:rFonts w:asciiTheme="majorHAnsi" w:hAnsiTheme="majorHAnsi" w:cstheme="majorHAnsi"/>
          <w:b/>
          <w:bCs/>
          <w:color w:val="000000" w:themeColor="text1"/>
          <w:sz w:val="24"/>
          <w:szCs w:val="24"/>
        </w:rPr>
        <w:t>R</w:t>
      </w:r>
      <w:r w:rsidRPr="00D961CC">
        <w:rPr>
          <w:rFonts w:asciiTheme="majorHAnsi" w:hAnsiTheme="majorHAnsi" w:cstheme="majorHAnsi"/>
          <w:b/>
          <w:bCs/>
          <w:color w:val="000000" w:themeColor="text1"/>
          <w:sz w:val="24"/>
          <w:szCs w:val="24"/>
        </w:rPr>
        <w:t xml:space="preserve">eliability </w:t>
      </w:r>
    </w:p>
    <w:p w14:paraId="0EC82AF6"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Reliability in qualitative research can be seen in its consistency (Nha 2021). Some variation in response may be accepted as it adds richness to the data collected. However, the data must fall within the category of answering the same research question </w:t>
      </w:r>
      <w:r w:rsidRPr="00733E6F">
        <w:rPr>
          <w:rFonts w:asciiTheme="majorHAnsi" w:hAnsiTheme="majorHAnsi" w:cstheme="majorHAnsi"/>
          <w:color w:val="000000" w:themeColor="text1"/>
          <w:sz w:val="24"/>
          <w:szCs w:val="24"/>
        </w:rPr>
        <w:t xml:space="preserve">(Leung 2015). </w:t>
      </w:r>
    </w:p>
    <w:p w14:paraId="3024CB6D"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study will achieve reliability by putting forth the same general question to all employees. To enhance reliability, the researcher will ensure adequate engagement with the participants to ensure no new insight into the study (Aguinis &amp; Solarino 2019). </w:t>
      </w:r>
    </w:p>
    <w:p w14:paraId="0E9CE6F2" w14:textId="0B9E8513" w:rsidR="006A3015" w:rsidRPr="00D961CC" w:rsidRDefault="006A301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3.9.3</w:t>
      </w:r>
      <w:r w:rsidR="0001495C" w:rsidRPr="00D961CC">
        <w:rPr>
          <w:rFonts w:asciiTheme="majorHAnsi" w:hAnsiTheme="majorHAnsi" w:cstheme="majorHAnsi"/>
          <w:b/>
          <w:bCs/>
          <w:color w:val="000000" w:themeColor="text1"/>
          <w:sz w:val="24"/>
          <w:szCs w:val="24"/>
        </w:rPr>
        <w:t>.</w:t>
      </w:r>
      <w:r w:rsidRPr="00D961CC">
        <w:rPr>
          <w:rFonts w:asciiTheme="majorHAnsi" w:hAnsiTheme="majorHAnsi" w:cstheme="majorHAnsi"/>
          <w:b/>
          <w:bCs/>
          <w:color w:val="000000" w:themeColor="text1"/>
          <w:sz w:val="24"/>
          <w:szCs w:val="24"/>
        </w:rPr>
        <w:t xml:space="preserve"> Generalizability </w:t>
      </w:r>
    </w:p>
    <w:p w14:paraId="34549D4B"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Achieving generalizability in qualitative research has been a significant challenge. These studies are usually based on a specific population, geographic location, ethnicity, specific organization, testing specific traits, etc. and reproducing the exact setting will take much work (Leung 2015). The term generalizability relates to the findings of the study having the potential to be adopted by a larger and more generalized population (Hays and McKibben 2021). The concept of generalizability in qualitative research was considered unnecessary or inappropriate by many authors (Carminati 2018; Smith 2018). </w:t>
      </w:r>
    </w:p>
    <w:p w14:paraId="2D2315BF"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research will not make claims of generalizability as it will target a specific organization with selected participants in a particular period. </w:t>
      </w:r>
    </w:p>
    <w:p w14:paraId="36060F83" w14:textId="77777777" w:rsidR="006A3015" w:rsidRPr="00D961CC" w:rsidRDefault="006A3015" w:rsidP="00C070D8">
      <w:pPr>
        <w:spacing w:line="360" w:lineRule="auto"/>
        <w:jc w:val="both"/>
        <w:rPr>
          <w:rFonts w:asciiTheme="majorHAnsi" w:hAnsiTheme="majorHAnsi" w:cstheme="majorHAnsi"/>
          <w:b/>
          <w:bCs/>
          <w:color w:val="000000" w:themeColor="text1"/>
          <w:sz w:val="24"/>
          <w:szCs w:val="24"/>
        </w:rPr>
      </w:pPr>
      <w:r w:rsidRPr="00D961CC">
        <w:rPr>
          <w:rFonts w:asciiTheme="majorHAnsi" w:hAnsiTheme="majorHAnsi" w:cstheme="majorHAnsi"/>
          <w:b/>
          <w:bCs/>
          <w:color w:val="000000" w:themeColor="text1"/>
          <w:sz w:val="24"/>
          <w:szCs w:val="24"/>
        </w:rPr>
        <w:t xml:space="preserve">3.10. Ethics  </w:t>
      </w:r>
    </w:p>
    <w:p w14:paraId="218DE73D" w14:textId="77777777"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Research ethics refers to a set of values, standards of behaviour and institutional schemes that guide the research process from start to finish (Bryman 2012). Ethical issues in research are increasing rapidly, especially in social sciences, where a researcher would conduct research involving human subjects (Madhushani 2016). Before its approval, it should be compulsory that a research proposal be checked for ethical consent. Before the commencement of the research, it should be scanned to identify the potential risk of breaching any ethical protocol, guidelines, codes and principles. It should be noted that ethical issues may arise at any stage of the research project: data collection, data analysis and the reporting of data (Bryman 2012). According to Bos (2020), qualitative methodology is at a higher risk of ethical issues than quantitative methodology. In adhering to all moral principles, the researcher adds integrity to their work, shows respect to participants and other related subjects, it helps to avoid harm to </w:t>
      </w:r>
      <w:r w:rsidRPr="00D07931">
        <w:rPr>
          <w:rFonts w:asciiTheme="majorHAnsi" w:hAnsiTheme="majorHAnsi" w:cstheme="majorHAnsi"/>
          <w:sz w:val="24"/>
          <w:szCs w:val="24"/>
        </w:rPr>
        <w:lastRenderedPageBreak/>
        <w:t xml:space="preserve">the researcher and the topics under study, it builds a relationship of trust and security where participants will have the choice to decide on their own whether they wish to participate or not and will be assured of their input will be confidential to the highest level (Bos 2020). The researcher is responsible for ensuring compliance with all ethical standards, codes, and principles throughout the research process (Asiedu et al. 2021). </w:t>
      </w:r>
    </w:p>
    <w:p w14:paraId="5BECD00C" w14:textId="3B1CEADD"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Before proceeding with the research proposal, the researcher will seek approval from Robert Gordon University’s ethical committee. In addition, the student will also adhere to the data management policy developed by the university to guide data collection, storage and management. In complying with the University’s Research Ethics policy, each student must fill out the Student Project Ethical Review (SPER) form </w:t>
      </w:r>
      <w:bookmarkStart w:id="45" w:name="_Hlk133238909"/>
      <w:r w:rsidR="0001495C">
        <w:rPr>
          <w:rFonts w:asciiTheme="majorHAnsi" w:hAnsiTheme="majorHAnsi" w:cstheme="majorHAnsi"/>
          <w:sz w:val="24"/>
          <w:szCs w:val="24"/>
        </w:rPr>
        <w:t>(</w:t>
      </w:r>
      <w:r w:rsidR="00294A12">
        <w:rPr>
          <w:rFonts w:asciiTheme="majorHAnsi" w:hAnsiTheme="majorHAnsi" w:cstheme="majorHAnsi"/>
          <w:sz w:val="24"/>
          <w:szCs w:val="24"/>
        </w:rPr>
        <w:t xml:space="preserve">See attached, </w:t>
      </w:r>
      <w:r w:rsidR="0001495C">
        <w:rPr>
          <w:rFonts w:asciiTheme="majorHAnsi" w:hAnsiTheme="majorHAnsi" w:cstheme="majorHAnsi"/>
          <w:sz w:val="24"/>
          <w:szCs w:val="24"/>
        </w:rPr>
        <w:t xml:space="preserve">Appendix 2) </w:t>
      </w:r>
      <w:bookmarkEnd w:id="45"/>
      <w:r w:rsidRPr="00D07931">
        <w:rPr>
          <w:rFonts w:asciiTheme="majorHAnsi" w:hAnsiTheme="majorHAnsi" w:cstheme="majorHAnsi"/>
          <w:sz w:val="24"/>
          <w:szCs w:val="24"/>
        </w:rPr>
        <w:t xml:space="preserve">to help promote good ethical conduct during research at the university. </w:t>
      </w:r>
    </w:p>
    <w:p w14:paraId="26F641BD" w14:textId="6C402210" w:rsidR="006A3015" w:rsidRPr="00D07931"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Since the research will be done in one specific organization, a confidentiality agreement (See attached</w:t>
      </w:r>
      <w:r w:rsidR="0001495C">
        <w:rPr>
          <w:rFonts w:asciiTheme="majorHAnsi" w:hAnsiTheme="majorHAnsi" w:cstheme="majorHAnsi"/>
          <w:sz w:val="24"/>
          <w:szCs w:val="24"/>
        </w:rPr>
        <w:t xml:space="preserve">, </w:t>
      </w:r>
      <w:r w:rsidRPr="00D07931">
        <w:rPr>
          <w:rFonts w:asciiTheme="majorHAnsi" w:hAnsiTheme="majorHAnsi" w:cstheme="majorHAnsi"/>
          <w:sz w:val="24"/>
          <w:szCs w:val="24"/>
        </w:rPr>
        <w:t>Appendi</w:t>
      </w:r>
      <w:r w:rsidR="00D07931">
        <w:rPr>
          <w:rFonts w:asciiTheme="majorHAnsi" w:hAnsiTheme="majorHAnsi" w:cstheme="majorHAnsi"/>
          <w:sz w:val="24"/>
          <w:szCs w:val="24"/>
        </w:rPr>
        <w:t>x</w:t>
      </w:r>
      <w:r w:rsidR="0001495C">
        <w:rPr>
          <w:rFonts w:asciiTheme="majorHAnsi" w:hAnsiTheme="majorHAnsi" w:cstheme="majorHAnsi"/>
          <w:sz w:val="24"/>
          <w:szCs w:val="24"/>
        </w:rPr>
        <w:t xml:space="preserve"> 3</w:t>
      </w:r>
      <w:r w:rsidRPr="00D07931">
        <w:rPr>
          <w:rFonts w:asciiTheme="majorHAnsi" w:hAnsiTheme="majorHAnsi" w:cstheme="majorHAnsi"/>
          <w:sz w:val="24"/>
          <w:szCs w:val="24"/>
        </w:rPr>
        <w:t>) will be signed between the researcher and the organization. Approximately 30 employees will be the target participant population, and each participant will be given a detailed background of the research project. Participants will be informed that this is a voluntary act and will be free to leave at any stage during the research process. Each participant will also fill out a participant consent form</w:t>
      </w:r>
      <w:r w:rsidR="00294A12">
        <w:rPr>
          <w:rFonts w:asciiTheme="majorHAnsi" w:hAnsiTheme="majorHAnsi" w:cstheme="majorHAnsi"/>
          <w:sz w:val="24"/>
          <w:szCs w:val="24"/>
        </w:rPr>
        <w:t xml:space="preserve"> </w:t>
      </w:r>
      <w:r w:rsidR="00294A12" w:rsidRPr="00294A12">
        <w:rPr>
          <w:rFonts w:asciiTheme="majorHAnsi" w:hAnsiTheme="majorHAnsi" w:cstheme="majorHAnsi"/>
          <w:sz w:val="24"/>
          <w:szCs w:val="24"/>
        </w:rPr>
        <w:t xml:space="preserve">(See attached, Appendix </w:t>
      </w:r>
      <w:r w:rsidR="00294A12">
        <w:rPr>
          <w:rFonts w:asciiTheme="majorHAnsi" w:hAnsiTheme="majorHAnsi" w:cstheme="majorHAnsi"/>
          <w:sz w:val="24"/>
          <w:szCs w:val="24"/>
        </w:rPr>
        <w:t>4</w:t>
      </w:r>
      <w:r w:rsidR="00294A12" w:rsidRPr="00294A12">
        <w:rPr>
          <w:rFonts w:asciiTheme="majorHAnsi" w:hAnsiTheme="majorHAnsi" w:cstheme="majorHAnsi"/>
          <w:sz w:val="24"/>
          <w:szCs w:val="24"/>
        </w:rPr>
        <w:t>)</w:t>
      </w:r>
      <w:r w:rsidR="00294A12">
        <w:rPr>
          <w:rFonts w:asciiTheme="majorHAnsi" w:hAnsiTheme="majorHAnsi" w:cstheme="majorHAnsi"/>
          <w:sz w:val="24"/>
          <w:szCs w:val="24"/>
        </w:rPr>
        <w:t xml:space="preserve">. </w:t>
      </w:r>
    </w:p>
    <w:p w14:paraId="79F21474" w14:textId="3731E621" w:rsidR="00ED64BB" w:rsidRDefault="006A3015" w:rsidP="00C070D8">
      <w:pPr>
        <w:spacing w:line="360" w:lineRule="auto"/>
        <w:jc w:val="both"/>
        <w:rPr>
          <w:rFonts w:asciiTheme="majorHAnsi" w:hAnsiTheme="majorHAnsi" w:cstheme="majorHAnsi"/>
          <w:sz w:val="24"/>
          <w:szCs w:val="24"/>
        </w:rPr>
      </w:pPr>
      <w:r w:rsidRPr="00D07931">
        <w:rPr>
          <w:rFonts w:asciiTheme="majorHAnsi" w:hAnsiTheme="majorHAnsi" w:cstheme="majorHAnsi"/>
          <w:sz w:val="24"/>
          <w:szCs w:val="24"/>
        </w:rPr>
        <w:t xml:space="preserve">The student will gather, analyze and store data confidentially. Participants will be interviewed singly on a one-to-one basis to allow them to feel free and comfortable during the interview. The names of the participant will be anonymous, as participants will be identified by a code, starting with the upper case first letter of the various organizational level (Manager - M, Supervisors - S, Junior staff – J, etc.) followed by a number starting from number 1 and ending at whatever number the Manager level participants stops at, e.g. M1 – first manager participant. This also ensures that information is obtained confidentially. Information will be stored and analyzed on the researcher’s desktop, held in a highly secured area and require a unique password to operate that the researcher will only know. The student and no other individual will analyze and manage the primary data. After the analysis, data that will no longer be needed after the investigation will be deleted from the system, along with primary documents. However, for future reference, in aiming to conduct more advanced or in-depth research, the necessary documents will be stored in an archived password-protected folder on the desktop. Hard copies of primary data will be scanned and stored in the said folder.  </w:t>
      </w:r>
    </w:p>
    <w:p w14:paraId="7CD50B37" w14:textId="396944A5" w:rsidR="00ED64BB" w:rsidRPr="00ED64BB" w:rsidRDefault="00E5263F" w:rsidP="002F1BEE">
      <w:pPr>
        <w:spacing w:after="0" w:line="0" w:lineRule="atLeast"/>
        <w:jc w:val="center"/>
        <w:rPr>
          <w:rFonts w:ascii="Arial Black" w:hAnsi="Arial Black" w:cstheme="majorHAnsi"/>
          <w:b/>
          <w:bCs/>
          <w:color w:val="632E62" w:themeColor="text2"/>
          <w:sz w:val="28"/>
          <w:szCs w:val="28"/>
        </w:rPr>
      </w:pPr>
      <w:r w:rsidRPr="00ED64BB">
        <w:rPr>
          <w:rFonts w:ascii="Arial Black" w:hAnsi="Arial Black" w:cstheme="majorHAnsi"/>
          <w:b/>
          <w:bCs/>
          <w:color w:val="632E62" w:themeColor="text2"/>
          <w:sz w:val="28"/>
          <w:szCs w:val="28"/>
        </w:rPr>
        <w:lastRenderedPageBreak/>
        <w:t xml:space="preserve">CHAPTER </w:t>
      </w:r>
      <w:r w:rsidR="00B716A2" w:rsidRPr="00ED64BB">
        <w:rPr>
          <w:rFonts w:ascii="Arial Black" w:hAnsi="Arial Black" w:cstheme="majorHAnsi"/>
          <w:b/>
          <w:bCs/>
          <w:color w:val="632E62" w:themeColor="text2"/>
          <w:sz w:val="28"/>
          <w:szCs w:val="28"/>
        </w:rPr>
        <w:t>4</w:t>
      </w:r>
      <w:r w:rsidR="001918EC">
        <w:rPr>
          <w:rFonts w:ascii="Arial Black" w:hAnsi="Arial Black" w:cstheme="majorHAnsi"/>
          <w:b/>
          <w:bCs/>
          <w:color w:val="632E62" w:themeColor="text2"/>
          <w:sz w:val="28"/>
          <w:szCs w:val="28"/>
        </w:rPr>
        <w:t>:</w:t>
      </w:r>
    </w:p>
    <w:p w14:paraId="5FE68190" w14:textId="618C8B7B" w:rsidR="00ED64BB" w:rsidRDefault="00E5263F" w:rsidP="002F1BEE">
      <w:pPr>
        <w:spacing w:after="0" w:line="0" w:lineRule="atLeast"/>
        <w:jc w:val="center"/>
        <w:rPr>
          <w:rFonts w:ascii="Arial Black" w:hAnsi="Arial Black" w:cstheme="majorHAnsi"/>
          <w:b/>
          <w:bCs/>
          <w:color w:val="632E62" w:themeColor="text2"/>
          <w:sz w:val="28"/>
          <w:szCs w:val="28"/>
        </w:rPr>
      </w:pPr>
      <w:r w:rsidRPr="00ED64BB">
        <w:rPr>
          <w:rFonts w:ascii="Arial Black" w:hAnsi="Arial Black" w:cstheme="majorHAnsi"/>
          <w:b/>
          <w:bCs/>
          <w:color w:val="632E62" w:themeColor="text2"/>
          <w:sz w:val="28"/>
          <w:szCs w:val="28"/>
        </w:rPr>
        <w:t>COHERENCE AND CONTRIBUTION</w:t>
      </w:r>
    </w:p>
    <w:p w14:paraId="67CFE3B2" w14:textId="77777777" w:rsidR="002F1BEE" w:rsidRPr="00ED64BB" w:rsidRDefault="002F1BEE" w:rsidP="002F1BEE">
      <w:pPr>
        <w:spacing w:after="0" w:line="0" w:lineRule="atLeast"/>
        <w:jc w:val="center"/>
        <w:rPr>
          <w:rFonts w:ascii="Arial Black" w:hAnsi="Arial Black" w:cstheme="majorHAnsi"/>
          <w:b/>
          <w:bCs/>
          <w:color w:val="632E62" w:themeColor="text2"/>
          <w:sz w:val="28"/>
          <w:szCs w:val="28"/>
        </w:rPr>
      </w:pPr>
    </w:p>
    <w:p w14:paraId="465D5DBA" w14:textId="5C0308B6" w:rsidR="00ED64BB"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The research aims to develop an appropriate IMS framework for a pharmaceutical manufacturing firm in Guyana and to identify related barriers and benefits of implementing the IMS.</w:t>
      </w:r>
    </w:p>
    <w:p w14:paraId="47A04B61" w14:textId="13E8003A" w:rsidR="009D7878" w:rsidRPr="00D07931"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The introduction chapter provided background information on the development of the pharmaceutical industry worldwide, specifically in Guyana. It also lays the foundation for why the manufacturing company under study will seek to implement an IMS.</w:t>
      </w:r>
    </w:p>
    <w:p w14:paraId="6FD10FE1" w14:textId="7FD78AC1" w:rsidR="00ED64BB" w:rsidRPr="00D07931"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 xml:space="preserve">After a thorough review of the literature, valid reasons were identified for the importance of manufacturing pharmaceutical products that must be safe and of quality before use by consumers. Due to globalization and international trade increases, companies </w:t>
      </w:r>
      <w:r w:rsidR="002F1BEE">
        <w:rPr>
          <w:rFonts w:asciiTheme="majorHAnsi" w:hAnsiTheme="majorHAnsi" w:cstheme="majorHAnsi"/>
        </w:rPr>
        <w:t>need help</w:t>
      </w:r>
      <w:r w:rsidRPr="00D07931">
        <w:rPr>
          <w:rFonts w:asciiTheme="majorHAnsi" w:hAnsiTheme="majorHAnsi" w:cstheme="majorHAnsi"/>
        </w:rPr>
        <w:t xml:space="preserve"> in complying with local and international requirements. The requirements vary and are based on the exported territory, changes in regulations, laws and international standards. Implementing an IMS is linked with multiple benefits to help organizations comply with these requirements better. </w:t>
      </w:r>
    </w:p>
    <w:p w14:paraId="4A8FB0FD" w14:textId="322EE4FF" w:rsidR="00737D0E"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 xml:space="preserve">In studying the literature, </w:t>
      </w:r>
      <w:r w:rsidR="000C366F">
        <w:rPr>
          <w:rFonts w:asciiTheme="majorHAnsi" w:hAnsiTheme="majorHAnsi" w:cstheme="majorHAnsi"/>
        </w:rPr>
        <w:t>more research was needed</w:t>
      </w:r>
      <w:r w:rsidRPr="00D07931">
        <w:rPr>
          <w:rFonts w:asciiTheme="majorHAnsi" w:hAnsiTheme="majorHAnsi" w:cstheme="majorHAnsi"/>
        </w:rPr>
        <w:t xml:space="preserve"> on implementing an IMS in a pharmaceutical manufacturing company. IMS was mainly done in food manufacturing, where pharmaceutical manufacturing requirements are closely related. In addition, MS constituting an IMS is primarily associated with the ISO standards, the majority comprising ISO 9001:2015 and ISO 45001:2018. Another area that seeks more research is where the implementation process included other MS, such as GMP and HACCP, along with ISO standards in the IMS structure. As of present, there is yet to be a single validated approach to implementing an IMS. Different researchers developed different strategies based on several factors, such as the type and size of the industry, the cultural background of the organization and the researcher's aims and objectives. The benefits and barriers identified in the literature also vary based on the specific organization under study</w:t>
      </w:r>
      <w:r w:rsidR="00C514AC" w:rsidRPr="00D07931">
        <w:rPr>
          <w:rFonts w:asciiTheme="majorHAnsi" w:hAnsiTheme="majorHAnsi" w:cstheme="majorHAnsi"/>
        </w:rPr>
        <w:t xml:space="preserve">. </w:t>
      </w:r>
      <w:r w:rsidRPr="00D07931">
        <w:rPr>
          <w:rFonts w:asciiTheme="majorHAnsi" w:hAnsiTheme="majorHAnsi" w:cstheme="majorHAnsi"/>
        </w:rPr>
        <w:t>A general and well know approach in the implementation process of Management Systems is the use of the PDCA cycle. Many studies have shown the success of implementing an IMS through this cycle.</w:t>
      </w:r>
    </w:p>
    <w:p w14:paraId="3E771221" w14:textId="0585BB65" w:rsidR="00ED64BB"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lastRenderedPageBreak/>
        <w:t>Due to the nature of the research, the researcher will adopt a research philosophy of subjective epistemology under interpretivism. Under this philosophy, social actors' behaviour impacts the knowledge known to society. The theories developed will be based on an inductive approach, where data acquired will be used to generate possible views or findings. The research methodology will be qualitative, with data obtained mainly in text</w:t>
      </w:r>
      <w:r w:rsidR="00C514AC" w:rsidRPr="00D07931">
        <w:rPr>
          <w:rFonts w:asciiTheme="majorHAnsi" w:hAnsiTheme="majorHAnsi" w:cstheme="majorHAnsi"/>
        </w:rPr>
        <w:t xml:space="preserve">ual format. </w:t>
      </w:r>
      <w:r w:rsidRPr="00D07931">
        <w:rPr>
          <w:rFonts w:asciiTheme="majorHAnsi" w:hAnsiTheme="majorHAnsi" w:cstheme="majorHAnsi"/>
        </w:rPr>
        <w:t xml:space="preserve">In collecting the primary data, the research will conduct in-depth semi-structured interviews with potential participants. Thirty participants from different departments and different organizational levels will be interviewed. In analyzing the data and reporting the findings, the researcher will utilize thematic data analysis techniques using a software program, NVIVO. Thematic analysis entails how data are transcribed from their raw format into a more organized manner to identify codes and use them to identify themes within the data further. The data is then displayed in a visual format that helps the researcher and its reader easily interpret and understand the key findings of the research. Before the commencement of the study, the research will be screened to identify possible risks of breaching ethical protocols. The researcher is responsible for ensuring </w:t>
      </w:r>
      <w:r w:rsidR="00C514AC" w:rsidRPr="00D07931">
        <w:rPr>
          <w:rFonts w:asciiTheme="majorHAnsi" w:hAnsiTheme="majorHAnsi" w:cstheme="majorHAnsi"/>
        </w:rPr>
        <w:t xml:space="preserve">that </w:t>
      </w:r>
      <w:r w:rsidRPr="00D07931">
        <w:rPr>
          <w:rFonts w:asciiTheme="majorHAnsi" w:hAnsiTheme="majorHAnsi" w:cstheme="majorHAnsi"/>
        </w:rPr>
        <w:t xml:space="preserve">the research is conducted </w:t>
      </w:r>
      <w:r w:rsidR="00C514AC" w:rsidRPr="00D07931">
        <w:rPr>
          <w:rFonts w:asciiTheme="majorHAnsi" w:hAnsiTheme="majorHAnsi" w:cstheme="majorHAnsi"/>
        </w:rPr>
        <w:t>ethically</w:t>
      </w:r>
      <w:r w:rsidRPr="00D07931">
        <w:rPr>
          <w:rFonts w:asciiTheme="majorHAnsi" w:hAnsiTheme="majorHAnsi" w:cstheme="majorHAnsi"/>
        </w:rPr>
        <w:t xml:space="preserve"> throughout the research process.</w:t>
      </w:r>
    </w:p>
    <w:p w14:paraId="2550BDB8" w14:textId="7672D13A" w:rsidR="00ED64BB"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A literature review identified a few gaps which the researcher aims to acknowledge through the completion of the research project.</w:t>
      </w:r>
      <w:r w:rsidR="00ED64BB">
        <w:rPr>
          <w:rFonts w:asciiTheme="majorHAnsi" w:hAnsiTheme="majorHAnsi" w:cstheme="majorHAnsi"/>
        </w:rPr>
        <w:t xml:space="preserve"> </w:t>
      </w:r>
      <w:r w:rsidRPr="00D07931">
        <w:rPr>
          <w:rFonts w:asciiTheme="majorHAnsi" w:hAnsiTheme="majorHAnsi" w:cstheme="majorHAnsi"/>
        </w:rPr>
        <w:t>The first gap concerns identifying an IMS framework consisting of the following MS: GMP, HACCP, ISO 9001:2015, ISO 14001:2018, and ISO 45001: 2018. Because more IMS implemented would usually constitute mainly MS under the ISO system, the current research will add value in developing a framework comprising the particular MS understudy.</w:t>
      </w:r>
    </w:p>
    <w:p w14:paraId="59CF702C" w14:textId="2A9C0D8C" w:rsidR="00E7032D" w:rsidRPr="00D07931" w:rsidRDefault="009D7878" w:rsidP="00C070D8">
      <w:pPr>
        <w:pStyle w:val="Default"/>
        <w:spacing w:after="160" w:line="360" w:lineRule="auto"/>
        <w:jc w:val="both"/>
        <w:rPr>
          <w:rFonts w:asciiTheme="majorHAnsi" w:hAnsiTheme="majorHAnsi" w:cstheme="majorHAnsi"/>
        </w:rPr>
      </w:pPr>
      <w:r w:rsidRPr="00D07931">
        <w:rPr>
          <w:rFonts w:asciiTheme="majorHAnsi" w:hAnsiTheme="majorHAnsi" w:cstheme="majorHAnsi"/>
        </w:rPr>
        <w:t>Finally, IMS has never been studied in any industry in Guyana. This will be the first of its kind to add to the existing literature.</w:t>
      </w:r>
      <w:r w:rsidR="00C514AC" w:rsidRPr="00D07931">
        <w:rPr>
          <w:rFonts w:asciiTheme="majorHAnsi" w:hAnsiTheme="majorHAnsi" w:cstheme="majorHAnsi"/>
        </w:rPr>
        <w:t xml:space="preserve"> </w:t>
      </w:r>
      <w:r w:rsidRPr="00D07931">
        <w:rPr>
          <w:rFonts w:asciiTheme="majorHAnsi" w:hAnsiTheme="majorHAnsi" w:cstheme="majorHAnsi"/>
        </w:rPr>
        <w:t>This study will add new insight into the IMS implementation process within the pharmaceutical industry, specifically in pharmaceutical manufacturing in Guyana.</w:t>
      </w:r>
    </w:p>
    <w:p w14:paraId="0C88F93A" w14:textId="77777777" w:rsidR="00E7032D" w:rsidRPr="00D07931" w:rsidRDefault="00E7032D" w:rsidP="006D5128">
      <w:pPr>
        <w:pStyle w:val="Default"/>
        <w:spacing w:line="360" w:lineRule="auto"/>
        <w:jc w:val="both"/>
        <w:rPr>
          <w:rFonts w:asciiTheme="majorHAnsi" w:hAnsiTheme="majorHAnsi" w:cstheme="majorHAnsi"/>
          <w:sz w:val="23"/>
          <w:szCs w:val="23"/>
        </w:rPr>
      </w:pPr>
    </w:p>
    <w:p w14:paraId="519F3ECB" w14:textId="6538E296" w:rsidR="00B716A2" w:rsidRPr="00D07931" w:rsidRDefault="00B716A2" w:rsidP="006D5128">
      <w:pPr>
        <w:spacing w:line="360" w:lineRule="auto"/>
        <w:jc w:val="both"/>
        <w:rPr>
          <w:rFonts w:asciiTheme="majorHAnsi" w:hAnsiTheme="majorHAnsi" w:cstheme="majorHAnsi"/>
          <w:color w:val="632E62" w:themeColor="text2"/>
          <w:sz w:val="28"/>
          <w:szCs w:val="28"/>
        </w:rPr>
      </w:pPr>
    </w:p>
    <w:p w14:paraId="45D04F0A" w14:textId="2195E29B" w:rsidR="00ED64BB" w:rsidRPr="00ED64BB" w:rsidRDefault="00ED64BB" w:rsidP="0088250D">
      <w:pPr>
        <w:spacing w:after="0" w:line="360" w:lineRule="auto"/>
        <w:rPr>
          <w:rFonts w:ascii="Arial Black" w:hAnsi="Arial Black" w:cstheme="majorHAnsi"/>
          <w:b/>
          <w:bCs/>
          <w:color w:val="632E62" w:themeColor="text2"/>
          <w:sz w:val="28"/>
          <w:szCs w:val="28"/>
        </w:rPr>
      </w:pPr>
    </w:p>
    <w:p w14:paraId="7404F820" w14:textId="77777777" w:rsidR="0088250D" w:rsidRDefault="0088250D" w:rsidP="00ED64BB">
      <w:pPr>
        <w:spacing w:after="0" w:line="0" w:lineRule="atLeast"/>
        <w:jc w:val="center"/>
        <w:rPr>
          <w:rFonts w:ascii="Arial Black" w:hAnsi="Arial Black" w:cstheme="majorHAnsi"/>
          <w:b/>
          <w:bCs/>
          <w:color w:val="632E62" w:themeColor="text2"/>
          <w:sz w:val="28"/>
          <w:szCs w:val="28"/>
        </w:rPr>
      </w:pPr>
    </w:p>
    <w:p w14:paraId="5DDFB31B" w14:textId="77777777" w:rsidR="00737D0E" w:rsidRDefault="00737D0E" w:rsidP="00ED64BB">
      <w:pPr>
        <w:spacing w:after="0" w:line="0" w:lineRule="atLeast"/>
        <w:jc w:val="center"/>
        <w:rPr>
          <w:rFonts w:ascii="Arial Black" w:hAnsi="Arial Black" w:cstheme="majorHAnsi"/>
          <w:b/>
          <w:bCs/>
          <w:color w:val="632E62" w:themeColor="text2"/>
          <w:sz w:val="28"/>
          <w:szCs w:val="28"/>
        </w:rPr>
      </w:pPr>
    </w:p>
    <w:p w14:paraId="3E3889A9" w14:textId="37294C9E" w:rsidR="00B716A2" w:rsidRDefault="00B716A2" w:rsidP="00ED64BB">
      <w:pPr>
        <w:spacing w:after="0" w:line="0" w:lineRule="atLeast"/>
        <w:jc w:val="center"/>
        <w:rPr>
          <w:rFonts w:ascii="Arial Black" w:hAnsi="Arial Black" w:cstheme="majorHAnsi"/>
          <w:b/>
          <w:bCs/>
          <w:color w:val="632E62" w:themeColor="text2"/>
          <w:sz w:val="28"/>
          <w:szCs w:val="28"/>
        </w:rPr>
      </w:pPr>
      <w:r w:rsidRPr="00ED64BB">
        <w:rPr>
          <w:rFonts w:ascii="Arial Black" w:hAnsi="Arial Black" w:cstheme="majorHAnsi"/>
          <w:b/>
          <w:bCs/>
          <w:color w:val="632E62" w:themeColor="text2"/>
          <w:sz w:val="28"/>
          <w:szCs w:val="28"/>
        </w:rPr>
        <w:lastRenderedPageBreak/>
        <w:t>REFERENCES</w:t>
      </w:r>
    </w:p>
    <w:p w14:paraId="466D20B1" w14:textId="77777777" w:rsidR="002F5B1E" w:rsidRDefault="002F5B1E" w:rsidP="00ED64BB">
      <w:pPr>
        <w:spacing w:after="0" w:line="0" w:lineRule="atLeast"/>
        <w:jc w:val="center"/>
        <w:rPr>
          <w:rFonts w:ascii="Arial Black" w:hAnsi="Arial Black" w:cstheme="majorHAnsi"/>
          <w:b/>
          <w:bCs/>
          <w:color w:val="632E62" w:themeColor="text2"/>
          <w:sz w:val="28"/>
          <w:szCs w:val="28"/>
        </w:rPr>
      </w:pPr>
    </w:p>
    <w:p w14:paraId="5FC8512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bookmarkStart w:id="46" w:name="_Hlk127880495"/>
      <w:r w:rsidRPr="00CA46FA">
        <w:rPr>
          <w:rFonts w:asciiTheme="majorHAnsi" w:hAnsiTheme="majorHAnsi" w:cstheme="majorHAnsi"/>
          <w:color w:val="000000" w:themeColor="text1"/>
          <w:sz w:val="24"/>
          <w:szCs w:val="24"/>
        </w:rPr>
        <w:t xml:space="preserve">ABAD, J., DALMAU, I. and VILAJOSANA, J., 2014. Taxonomic proposal for integration levels of management systems based on empirical evidence and derived corporate benefits.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78(1), pp. 164-173.</w:t>
      </w:r>
    </w:p>
    <w:p w14:paraId="22DDB47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ABDELLAH, A. et al., 2016. Pharmaceutical good manufacturing practice regulatory affairs in Sudan: continuous debate between regulatory authority and manufacturers. </w:t>
      </w:r>
      <w:r w:rsidRPr="00CA46FA">
        <w:rPr>
          <w:rFonts w:asciiTheme="majorHAnsi" w:hAnsiTheme="majorHAnsi" w:cstheme="majorHAnsi"/>
          <w:i/>
          <w:iCs/>
          <w:color w:val="000000" w:themeColor="text1"/>
          <w:sz w:val="24"/>
          <w:szCs w:val="24"/>
        </w:rPr>
        <w:t>Pharmaceutical Regulatory Affairs</w:t>
      </w:r>
      <w:r w:rsidRPr="00CA46FA">
        <w:rPr>
          <w:rFonts w:asciiTheme="majorHAnsi" w:hAnsiTheme="majorHAnsi" w:cstheme="majorHAnsi"/>
          <w:color w:val="000000" w:themeColor="text1"/>
          <w:sz w:val="24"/>
          <w:szCs w:val="24"/>
        </w:rPr>
        <w:t xml:space="preserve">, 5(1), pp. 1-9. </w:t>
      </w:r>
    </w:p>
    <w:p w14:paraId="2E60D94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ABOU-EL-ENEIN, M. et al., 2013. Good Manufacturing Practices (GMP) manufacturing of advanced therapy medicinal products: a novel tailored model for optimizing performance and estimating costs. </w:t>
      </w:r>
      <w:r w:rsidRPr="00CA46FA">
        <w:rPr>
          <w:rFonts w:asciiTheme="majorHAnsi" w:hAnsiTheme="majorHAnsi" w:cstheme="majorHAnsi"/>
          <w:i/>
          <w:iCs/>
          <w:color w:val="000000" w:themeColor="text1"/>
          <w:sz w:val="24"/>
          <w:szCs w:val="24"/>
        </w:rPr>
        <w:t>Cytotherapy</w:t>
      </w:r>
      <w:r w:rsidRPr="00CA46FA">
        <w:rPr>
          <w:rFonts w:asciiTheme="majorHAnsi" w:hAnsiTheme="majorHAnsi" w:cstheme="majorHAnsi"/>
          <w:color w:val="000000" w:themeColor="text1"/>
          <w:sz w:val="24"/>
          <w:szCs w:val="24"/>
        </w:rPr>
        <w:t xml:space="preserve">, 15(3), pp. 362-383. </w:t>
      </w:r>
    </w:p>
    <w:p w14:paraId="547D2EEC"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ADAMS, J., KHAN, H. and RAESIDE, R., 2014. </w:t>
      </w:r>
      <w:r w:rsidRPr="00CA46FA">
        <w:rPr>
          <w:rFonts w:asciiTheme="majorHAnsi" w:hAnsiTheme="majorHAnsi" w:cstheme="majorHAnsi"/>
          <w:i/>
          <w:iCs/>
          <w:color w:val="000000" w:themeColor="text1"/>
          <w:sz w:val="24"/>
          <w:szCs w:val="24"/>
        </w:rPr>
        <w:t>Research methods for graduate business and social science students</w:t>
      </w:r>
      <w:r w:rsidRPr="00CA46FA">
        <w:rPr>
          <w:rFonts w:asciiTheme="majorHAnsi" w:hAnsiTheme="majorHAnsi" w:cstheme="majorHAnsi"/>
          <w:color w:val="000000" w:themeColor="text1"/>
          <w:sz w:val="24"/>
          <w:szCs w:val="24"/>
        </w:rPr>
        <w:t>. India: SAGE Publications India.</w:t>
      </w:r>
    </w:p>
    <w:p w14:paraId="617DE64E"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AGUINIS, H. and SOLARINO, A. M., 2019. Transparency and replicability in qualitative research: The case of interviews with elite informants. </w:t>
      </w:r>
      <w:r w:rsidRPr="00CA46FA">
        <w:rPr>
          <w:rFonts w:asciiTheme="majorHAnsi" w:hAnsiTheme="majorHAnsi" w:cstheme="majorHAnsi"/>
          <w:i/>
          <w:iCs/>
          <w:color w:val="000000" w:themeColor="text1"/>
          <w:sz w:val="24"/>
          <w:szCs w:val="24"/>
        </w:rPr>
        <w:t>Strategic Management Journal</w:t>
      </w:r>
      <w:r w:rsidRPr="00CA46FA">
        <w:rPr>
          <w:rFonts w:asciiTheme="majorHAnsi" w:hAnsiTheme="majorHAnsi" w:cstheme="majorHAnsi"/>
          <w:color w:val="000000" w:themeColor="text1"/>
          <w:sz w:val="24"/>
          <w:szCs w:val="24"/>
        </w:rPr>
        <w:t>, 40(8), pp. 1291-1315.</w:t>
      </w:r>
    </w:p>
    <w:p w14:paraId="35F91E9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ALHARAHSHEH, H.H. and PIUS, A., 2020. A review of key paradigms: positivism VS interpretivism. </w:t>
      </w:r>
      <w:r w:rsidRPr="00CA46FA">
        <w:rPr>
          <w:rFonts w:asciiTheme="majorHAnsi" w:hAnsiTheme="majorHAnsi" w:cstheme="majorHAnsi"/>
          <w:i/>
          <w:iCs/>
          <w:color w:val="000000" w:themeColor="text1"/>
          <w:sz w:val="24"/>
          <w:szCs w:val="24"/>
        </w:rPr>
        <w:t>Global Academic Journal of Humanities and Social Sciences</w:t>
      </w:r>
      <w:r w:rsidRPr="00CA46FA">
        <w:rPr>
          <w:rFonts w:asciiTheme="majorHAnsi" w:hAnsiTheme="majorHAnsi" w:cstheme="majorHAnsi"/>
          <w:color w:val="000000" w:themeColor="text1"/>
          <w:sz w:val="24"/>
          <w:szCs w:val="24"/>
        </w:rPr>
        <w:t>, 2(3), pp. 39-43.</w:t>
      </w:r>
    </w:p>
    <w:p w14:paraId="31187CE6" w14:textId="374AC333"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ASIEDUA., et al., 2020. Determinants of modern contraceptive use: a cross-sectional study among market women in the Ashiaman Municipality of Ghana. </w:t>
      </w:r>
      <w:r w:rsidRPr="00CA46FA">
        <w:rPr>
          <w:rFonts w:asciiTheme="majorHAnsi" w:hAnsiTheme="majorHAnsi" w:cstheme="majorHAnsi"/>
          <w:i/>
          <w:iCs/>
          <w:color w:val="000000" w:themeColor="text1"/>
          <w:sz w:val="24"/>
          <w:szCs w:val="24"/>
        </w:rPr>
        <w:t>Int</w:t>
      </w:r>
      <w:r w:rsidR="00FB245F">
        <w:rPr>
          <w:rFonts w:asciiTheme="majorHAnsi" w:hAnsiTheme="majorHAnsi" w:cstheme="majorHAnsi"/>
          <w:i/>
          <w:iCs/>
          <w:color w:val="000000" w:themeColor="text1"/>
          <w:sz w:val="24"/>
          <w:szCs w:val="24"/>
        </w:rPr>
        <w:t>ernational</w:t>
      </w:r>
      <w:r w:rsidRPr="00CA46FA">
        <w:rPr>
          <w:rFonts w:asciiTheme="majorHAnsi" w:hAnsiTheme="majorHAnsi" w:cstheme="majorHAnsi"/>
          <w:i/>
          <w:iCs/>
          <w:color w:val="000000" w:themeColor="text1"/>
          <w:sz w:val="24"/>
          <w:szCs w:val="24"/>
        </w:rPr>
        <w:t xml:space="preserve"> J</w:t>
      </w:r>
      <w:r w:rsidR="00FB245F">
        <w:rPr>
          <w:rFonts w:asciiTheme="majorHAnsi" w:hAnsiTheme="majorHAnsi" w:cstheme="majorHAnsi"/>
          <w:i/>
          <w:iCs/>
          <w:color w:val="000000" w:themeColor="text1"/>
          <w:sz w:val="24"/>
          <w:szCs w:val="24"/>
        </w:rPr>
        <w:t>ournal</w:t>
      </w:r>
      <w:r w:rsidRPr="00CA46FA">
        <w:rPr>
          <w:rFonts w:asciiTheme="majorHAnsi" w:hAnsiTheme="majorHAnsi" w:cstheme="majorHAnsi"/>
          <w:i/>
          <w:iCs/>
          <w:color w:val="000000" w:themeColor="text1"/>
          <w:sz w:val="24"/>
          <w:szCs w:val="24"/>
        </w:rPr>
        <w:t xml:space="preserve"> Africa Nursing Sci</w:t>
      </w:r>
      <w:r w:rsidR="00FB245F">
        <w:rPr>
          <w:rFonts w:asciiTheme="majorHAnsi" w:hAnsiTheme="majorHAnsi" w:cstheme="majorHAnsi"/>
          <w:i/>
          <w:iCs/>
          <w:color w:val="000000" w:themeColor="text1"/>
          <w:sz w:val="24"/>
          <w:szCs w:val="24"/>
        </w:rPr>
        <w:t>ence</w:t>
      </w:r>
      <w:r w:rsidRPr="00CA46FA">
        <w:rPr>
          <w:rFonts w:asciiTheme="majorHAnsi" w:hAnsiTheme="majorHAnsi" w:cstheme="majorHAnsi"/>
          <w:color w:val="000000" w:themeColor="text1"/>
          <w:sz w:val="24"/>
          <w:szCs w:val="24"/>
        </w:rPr>
        <w:t xml:space="preserve">., 12(2), pp. 111-121. </w:t>
      </w:r>
    </w:p>
    <w:p w14:paraId="137C53CE" w14:textId="1C28F830"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AUSTIN, Z. and SUTTON, J., 2014. Qualitative research: getting started. </w:t>
      </w:r>
      <w:r w:rsidR="00FB245F" w:rsidRPr="00FB245F">
        <w:rPr>
          <w:rFonts w:asciiTheme="majorHAnsi" w:hAnsiTheme="majorHAnsi" w:cstheme="majorHAnsi"/>
          <w:i/>
          <w:iCs/>
          <w:color w:val="000000" w:themeColor="text1"/>
          <w:sz w:val="24"/>
          <w:szCs w:val="24"/>
        </w:rPr>
        <w:t>Canadian Journal of Hospital Pharmacy</w:t>
      </w:r>
      <w:r w:rsidRPr="00CA46FA">
        <w:rPr>
          <w:rFonts w:asciiTheme="majorHAnsi" w:hAnsiTheme="majorHAnsi" w:cstheme="majorHAnsi"/>
          <w:color w:val="000000" w:themeColor="text1"/>
          <w:sz w:val="24"/>
          <w:szCs w:val="24"/>
        </w:rPr>
        <w:t xml:space="preserve">, 67(6), pp. 436-440. </w:t>
      </w:r>
    </w:p>
    <w:p w14:paraId="23A7CDE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AWUZIE, B. and MCDERMOTT, P., 2017. An abductive approach to qualitative built environment research: A viable system methodological exposé. </w:t>
      </w:r>
      <w:r w:rsidRPr="00CA46FA">
        <w:rPr>
          <w:rFonts w:asciiTheme="majorHAnsi" w:hAnsiTheme="majorHAnsi" w:cstheme="majorHAnsi"/>
          <w:i/>
          <w:iCs/>
          <w:color w:val="000000" w:themeColor="text1"/>
          <w:sz w:val="24"/>
          <w:szCs w:val="24"/>
        </w:rPr>
        <w:t>Qualitative Research Journal</w:t>
      </w:r>
      <w:r w:rsidRPr="00CA46FA">
        <w:rPr>
          <w:rFonts w:asciiTheme="majorHAnsi" w:hAnsiTheme="majorHAnsi" w:cstheme="majorHAnsi"/>
          <w:color w:val="000000" w:themeColor="text1"/>
          <w:sz w:val="24"/>
          <w:szCs w:val="24"/>
        </w:rPr>
        <w:t>, 17(4), pp. 356-372.</w:t>
      </w:r>
    </w:p>
    <w:p w14:paraId="7793802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BASARAN, B., 2018. </w:t>
      </w:r>
      <w:r w:rsidRPr="00CA46FA">
        <w:rPr>
          <w:rFonts w:asciiTheme="majorHAnsi" w:hAnsiTheme="majorHAnsi" w:cstheme="majorHAnsi"/>
          <w:i/>
          <w:iCs/>
          <w:color w:val="000000" w:themeColor="text1"/>
          <w:sz w:val="24"/>
          <w:szCs w:val="24"/>
        </w:rPr>
        <w:t>Quality Management Systems - a Selective Presentation of Case-studies Showcasing Its Evolution</w:t>
      </w:r>
      <w:r w:rsidRPr="00CA46FA">
        <w:rPr>
          <w:rFonts w:asciiTheme="majorHAnsi" w:hAnsiTheme="majorHAnsi" w:cstheme="majorHAnsi"/>
          <w:color w:val="000000" w:themeColor="text1"/>
          <w:sz w:val="24"/>
          <w:szCs w:val="24"/>
        </w:rPr>
        <w:t xml:space="preserve">. In: L. D. KOUNIS (ed.), Integrated Management Systems and Sustainable Development. London: IntechOpen. pp.1-21. </w:t>
      </w:r>
    </w:p>
    <w:p w14:paraId="70A8DC9E" w14:textId="66F572E2"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BERNARDO, M. et al., 2018. A qualitative study on integrated management systems in a non-leading country in certifications. </w:t>
      </w:r>
      <w:r w:rsidRPr="00CA46FA">
        <w:rPr>
          <w:rFonts w:asciiTheme="majorHAnsi" w:hAnsiTheme="majorHAnsi" w:cstheme="majorHAnsi"/>
          <w:i/>
          <w:iCs/>
          <w:color w:val="000000" w:themeColor="text1"/>
          <w:sz w:val="24"/>
          <w:szCs w:val="24"/>
        </w:rPr>
        <w:t xml:space="preserve">Total </w:t>
      </w:r>
      <w:r w:rsidR="00FB245F">
        <w:rPr>
          <w:rFonts w:asciiTheme="majorHAnsi" w:hAnsiTheme="majorHAnsi" w:cstheme="majorHAnsi"/>
          <w:i/>
          <w:iCs/>
          <w:color w:val="000000" w:themeColor="text1"/>
          <w:sz w:val="24"/>
          <w:szCs w:val="24"/>
        </w:rPr>
        <w:t>Q</w:t>
      </w:r>
      <w:r w:rsidRPr="00CA46FA">
        <w:rPr>
          <w:rFonts w:asciiTheme="majorHAnsi" w:hAnsiTheme="majorHAnsi" w:cstheme="majorHAnsi"/>
          <w:i/>
          <w:iCs/>
          <w:color w:val="000000" w:themeColor="text1"/>
          <w:sz w:val="24"/>
          <w:szCs w:val="24"/>
        </w:rPr>
        <w:t xml:space="preserve">uality </w:t>
      </w:r>
      <w:r w:rsidR="00FB245F">
        <w:rPr>
          <w:rFonts w:asciiTheme="majorHAnsi" w:hAnsiTheme="majorHAnsi" w:cstheme="majorHAnsi"/>
          <w:i/>
          <w:iCs/>
          <w:color w:val="000000" w:themeColor="text1"/>
          <w:sz w:val="24"/>
          <w:szCs w:val="24"/>
        </w:rPr>
        <w:t>M</w:t>
      </w:r>
      <w:r w:rsidRPr="00CA46FA">
        <w:rPr>
          <w:rFonts w:asciiTheme="majorHAnsi" w:hAnsiTheme="majorHAnsi" w:cstheme="majorHAnsi"/>
          <w:i/>
          <w:iCs/>
          <w:color w:val="000000" w:themeColor="text1"/>
          <w:sz w:val="24"/>
          <w:szCs w:val="24"/>
        </w:rPr>
        <w:t xml:space="preserve">anagement and </w:t>
      </w:r>
      <w:r w:rsidR="00FB245F">
        <w:rPr>
          <w:rFonts w:asciiTheme="majorHAnsi" w:hAnsiTheme="majorHAnsi" w:cstheme="majorHAnsi"/>
          <w:i/>
          <w:iCs/>
          <w:color w:val="000000" w:themeColor="text1"/>
          <w:sz w:val="24"/>
          <w:szCs w:val="24"/>
        </w:rPr>
        <w:t>B</w:t>
      </w:r>
      <w:r w:rsidRPr="00CA46FA">
        <w:rPr>
          <w:rFonts w:asciiTheme="majorHAnsi" w:hAnsiTheme="majorHAnsi" w:cstheme="majorHAnsi"/>
          <w:i/>
          <w:iCs/>
          <w:color w:val="000000" w:themeColor="text1"/>
          <w:sz w:val="24"/>
          <w:szCs w:val="24"/>
        </w:rPr>
        <w:t xml:space="preserve">usiness </w:t>
      </w:r>
      <w:r w:rsidR="00FB245F">
        <w:rPr>
          <w:rFonts w:asciiTheme="majorHAnsi" w:hAnsiTheme="majorHAnsi" w:cstheme="majorHAnsi"/>
          <w:i/>
          <w:iCs/>
          <w:color w:val="000000" w:themeColor="text1"/>
          <w:sz w:val="24"/>
          <w:szCs w:val="24"/>
        </w:rPr>
        <w:t>E</w:t>
      </w:r>
      <w:r w:rsidRPr="00CA46FA">
        <w:rPr>
          <w:rFonts w:asciiTheme="majorHAnsi" w:hAnsiTheme="majorHAnsi" w:cstheme="majorHAnsi"/>
          <w:i/>
          <w:iCs/>
          <w:color w:val="000000" w:themeColor="text1"/>
          <w:sz w:val="24"/>
          <w:szCs w:val="24"/>
        </w:rPr>
        <w:t>xcellence</w:t>
      </w:r>
      <w:r w:rsidRPr="00CA46FA">
        <w:rPr>
          <w:rFonts w:asciiTheme="majorHAnsi" w:hAnsiTheme="majorHAnsi" w:cstheme="majorHAnsi"/>
          <w:color w:val="000000" w:themeColor="text1"/>
          <w:sz w:val="24"/>
          <w:szCs w:val="24"/>
        </w:rPr>
        <w:t>, 29(3-4), pp. 453-480.</w:t>
      </w:r>
    </w:p>
    <w:p w14:paraId="192481E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BERNARDO, M., CASTÁN FARRERO, J.M. and CASADESÚS, M., 2016. </w:t>
      </w:r>
      <w:r w:rsidRPr="00CA46FA">
        <w:rPr>
          <w:rFonts w:asciiTheme="majorHAnsi" w:hAnsiTheme="majorHAnsi" w:cstheme="majorHAnsi"/>
          <w:i/>
          <w:iCs/>
          <w:color w:val="000000" w:themeColor="text1"/>
          <w:sz w:val="24"/>
          <w:szCs w:val="24"/>
        </w:rPr>
        <w:t>The impact of management systems integration through the value chain.</w:t>
      </w:r>
      <w:r w:rsidRPr="00CA46FA">
        <w:rPr>
          <w:rFonts w:asciiTheme="majorHAnsi" w:hAnsiTheme="majorHAnsi" w:cstheme="majorHAnsi"/>
          <w:color w:val="000000" w:themeColor="text1"/>
          <w:sz w:val="24"/>
          <w:szCs w:val="24"/>
        </w:rPr>
        <w:t xml:space="preserve"> In Proceedings of the 1st International Conference on Quality of Life, Kragujevac, Serbia, 6 September–6 October 2016; pp. 179–186.</w:t>
      </w:r>
    </w:p>
    <w:p w14:paraId="2899239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BOIRAL, G. et al., 2018. Adoption and outcomes of ISO 14001: A systematic review. </w:t>
      </w:r>
      <w:r w:rsidRPr="00CA46FA">
        <w:rPr>
          <w:rFonts w:asciiTheme="majorHAnsi" w:hAnsiTheme="majorHAnsi" w:cstheme="majorHAnsi"/>
          <w:i/>
          <w:iCs/>
          <w:color w:val="000000" w:themeColor="text1"/>
          <w:sz w:val="24"/>
          <w:szCs w:val="24"/>
        </w:rPr>
        <w:t>International Journal of Management Reviews</w:t>
      </w:r>
      <w:r w:rsidRPr="00CA46FA">
        <w:rPr>
          <w:rFonts w:asciiTheme="majorHAnsi" w:hAnsiTheme="majorHAnsi" w:cstheme="majorHAnsi"/>
          <w:color w:val="000000" w:themeColor="text1"/>
          <w:sz w:val="24"/>
          <w:szCs w:val="24"/>
        </w:rPr>
        <w:t>, 20(2), pp. 411–432.</w:t>
      </w:r>
    </w:p>
    <w:p w14:paraId="15F6033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i/>
          <w:iCs/>
          <w:color w:val="000000" w:themeColor="text1"/>
          <w:sz w:val="24"/>
          <w:szCs w:val="24"/>
        </w:rPr>
      </w:pPr>
      <w:r w:rsidRPr="00CA46FA">
        <w:rPr>
          <w:rFonts w:asciiTheme="majorHAnsi" w:hAnsiTheme="majorHAnsi" w:cstheme="majorHAnsi"/>
          <w:color w:val="000000" w:themeColor="text1"/>
          <w:sz w:val="24"/>
          <w:szCs w:val="24"/>
        </w:rPr>
        <w:t xml:space="preserve">BOS, J., 2020. </w:t>
      </w:r>
      <w:r w:rsidRPr="00CA46FA">
        <w:rPr>
          <w:rFonts w:asciiTheme="majorHAnsi" w:hAnsiTheme="majorHAnsi" w:cstheme="majorHAnsi"/>
          <w:i/>
          <w:iCs/>
          <w:color w:val="000000" w:themeColor="text1"/>
          <w:sz w:val="24"/>
          <w:szCs w:val="24"/>
        </w:rPr>
        <w:t xml:space="preserve">Research ethics for students in the social sciences. </w:t>
      </w:r>
      <w:r w:rsidRPr="00CA46FA">
        <w:rPr>
          <w:rFonts w:asciiTheme="majorHAnsi" w:hAnsiTheme="majorHAnsi" w:cstheme="majorHAnsi"/>
          <w:color w:val="000000" w:themeColor="text1"/>
          <w:sz w:val="24"/>
          <w:szCs w:val="24"/>
        </w:rPr>
        <w:t xml:space="preserve">First edition. Cham: Springer International Publishing: Imprint: Springer. </w:t>
      </w:r>
    </w:p>
    <w:p w14:paraId="19E5F56D" w14:textId="42D33FB4"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BRAVI, L. and MURMURA, F., 2022. Evidence about ISO 9001:2015 and ISO 9004:2018 implementation in different-size organizations. </w:t>
      </w:r>
      <w:r w:rsidRPr="00CA46FA">
        <w:rPr>
          <w:rFonts w:asciiTheme="majorHAnsi" w:hAnsiTheme="majorHAnsi" w:cstheme="majorHAnsi"/>
          <w:i/>
          <w:iCs/>
          <w:color w:val="000000" w:themeColor="text1"/>
          <w:sz w:val="24"/>
          <w:szCs w:val="24"/>
        </w:rPr>
        <w:t xml:space="preserve">Total Quality Management </w:t>
      </w:r>
      <w:r w:rsidR="00FB245F">
        <w:rPr>
          <w:rFonts w:asciiTheme="majorHAnsi" w:hAnsiTheme="majorHAnsi" w:cstheme="majorHAnsi"/>
          <w:i/>
          <w:iCs/>
          <w:color w:val="000000" w:themeColor="text1"/>
          <w:sz w:val="24"/>
          <w:szCs w:val="24"/>
        </w:rPr>
        <w:t xml:space="preserve">and </w:t>
      </w:r>
      <w:r w:rsidRPr="00CA46FA">
        <w:rPr>
          <w:rFonts w:asciiTheme="majorHAnsi" w:hAnsiTheme="majorHAnsi" w:cstheme="majorHAnsi"/>
          <w:i/>
          <w:iCs/>
          <w:color w:val="000000" w:themeColor="text1"/>
          <w:sz w:val="24"/>
          <w:szCs w:val="24"/>
        </w:rPr>
        <w:t>Business Excellence</w:t>
      </w:r>
      <w:r w:rsidRPr="00CA46FA">
        <w:rPr>
          <w:rFonts w:asciiTheme="majorHAnsi" w:hAnsiTheme="majorHAnsi" w:cstheme="majorHAnsi"/>
          <w:color w:val="000000" w:themeColor="text1"/>
          <w:sz w:val="24"/>
          <w:szCs w:val="24"/>
        </w:rPr>
        <w:t xml:space="preserve">. 33(11-12), pp. 1366 -1386. </w:t>
      </w:r>
    </w:p>
    <w:p w14:paraId="2605230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BRAVI, L., MURMURA, F. and SANTOS, G., 2019. The ISO 9001:2015 Quality Management System Standard: Companies’ Drivers, Benefits and Barriers to Its Implementation. </w:t>
      </w:r>
      <w:r w:rsidRPr="00CA46FA">
        <w:rPr>
          <w:rFonts w:asciiTheme="majorHAnsi" w:hAnsiTheme="majorHAnsi" w:cstheme="majorHAnsi"/>
          <w:i/>
          <w:iCs/>
          <w:color w:val="000000" w:themeColor="text1"/>
          <w:sz w:val="24"/>
          <w:szCs w:val="24"/>
        </w:rPr>
        <w:t>Quality Innovation Prosperity</w:t>
      </w:r>
      <w:r w:rsidRPr="00CA46FA">
        <w:rPr>
          <w:rFonts w:asciiTheme="majorHAnsi" w:hAnsiTheme="majorHAnsi" w:cstheme="majorHAnsi"/>
          <w:color w:val="000000" w:themeColor="text1"/>
          <w:sz w:val="24"/>
          <w:szCs w:val="24"/>
        </w:rPr>
        <w:t>, 23(2), pp. 64- 82.</w:t>
      </w:r>
    </w:p>
    <w:p w14:paraId="2E1D818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BRYMAN, A., 2012. </w:t>
      </w:r>
      <w:r w:rsidRPr="00CA46FA">
        <w:rPr>
          <w:rFonts w:asciiTheme="majorHAnsi" w:hAnsiTheme="majorHAnsi" w:cstheme="majorHAnsi"/>
          <w:i/>
          <w:iCs/>
          <w:color w:val="000000" w:themeColor="text1"/>
          <w:sz w:val="24"/>
          <w:szCs w:val="24"/>
        </w:rPr>
        <w:t>Social Research Methods</w:t>
      </w:r>
      <w:r w:rsidRPr="00CA46FA">
        <w:rPr>
          <w:rFonts w:asciiTheme="majorHAnsi" w:hAnsiTheme="majorHAnsi" w:cstheme="majorHAnsi"/>
          <w:color w:val="000000" w:themeColor="text1"/>
          <w:sz w:val="24"/>
          <w:szCs w:val="24"/>
        </w:rPr>
        <w:t>. 4th ed. New York: Oxford University Press.</w:t>
      </w:r>
    </w:p>
    <w:p w14:paraId="3CFE3A6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CAMILLERI, M. A., 2019a. The circular economy's closed loop and product service systems for sustainable development: A review and appraisal. </w:t>
      </w:r>
      <w:r w:rsidRPr="00CA46FA">
        <w:rPr>
          <w:rFonts w:asciiTheme="majorHAnsi" w:hAnsiTheme="majorHAnsi" w:cstheme="majorHAnsi"/>
          <w:i/>
          <w:iCs/>
          <w:color w:val="000000" w:themeColor="text1"/>
          <w:sz w:val="24"/>
          <w:szCs w:val="24"/>
        </w:rPr>
        <w:t>Sustainable Development</w:t>
      </w:r>
      <w:r w:rsidRPr="00CA46FA">
        <w:rPr>
          <w:rFonts w:asciiTheme="majorHAnsi" w:hAnsiTheme="majorHAnsi" w:cstheme="majorHAnsi"/>
          <w:color w:val="000000" w:themeColor="text1"/>
          <w:sz w:val="24"/>
          <w:szCs w:val="24"/>
        </w:rPr>
        <w:t>, 27(3), pp. 530–536.</w:t>
      </w:r>
    </w:p>
    <w:p w14:paraId="0012997F" w14:textId="0DC66470"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CAMILLERI, M. A., 2019b. Measuring the corporate managers’ attitudes towards ISO’s social responsibility standard. </w:t>
      </w:r>
      <w:r w:rsidRPr="00CA46FA">
        <w:rPr>
          <w:rFonts w:asciiTheme="majorHAnsi" w:hAnsiTheme="majorHAnsi" w:cstheme="majorHAnsi"/>
          <w:i/>
          <w:iCs/>
          <w:color w:val="000000" w:themeColor="text1"/>
          <w:sz w:val="24"/>
          <w:szCs w:val="24"/>
        </w:rPr>
        <w:t>Total Quality Management</w:t>
      </w:r>
      <w:r w:rsidR="00FB245F">
        <w:rPr>
          <w:rFonts w:asciiTheme="majorHAnsi" w:hAnsiTheme="majorHAnsi" w:cstheme="majorHAnsi"/>
          <w:i/>
          <w:iCs/>
          <w:color w:val="000000" w:themeColor="text1"/>
          <w:sz w:val="24"/>
          <w:szCs w:val="24"/>
        </w:rPr>
        <w:t xml:space="preserve"> and</w:t>
      </w:r>
      <w:r w:rsidRPr="00CA46FA">
        <w:rPr>
          <w:rFonts w:asciiTheme="majorHAnsi" w:hAnsiTheme="majorHAnsi" w:cstheme="majorHAnsi"/>
          <w:i/>
          <w:iCs/>
          <w:color w:val="000000" w:themeColor="text1"/>
          <w:sz w:val="24"/>
          <w:szCs w:val="24"/>
        </w:rPr>
        <w:t xml:space="preserve"> Business Excellence</w:t>
      </w:r>
      <w:r w:rsidRPr="00CA46FA">
        <w:rPr>
          <w:rFonts w:asciiTheme="majorHAnsi" w:hAnsiTheme="majorHAnsi" w:cstheme="majorHAnsi"/>
          <w:color w:val="000000" w:themeColor="text1"/>
          <w:sz w:val="24"/>
          <w:szCs w:val="24"/>
        </w:rPr>
        <w:t>, 30(13-14), pp. 1549–1561.</w:t>
      </w:r>
    </w:p>
    <w:p w14:paraId="6497531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CAMILLERI, M. A., 2020. European environment policy for the circular economy: Implications for business and industry stakeholders. </w:t>
      </w:r>
      <w:r w:rsidRPr="00CA46FA">
        <w:rPr>
          <w:rFonts w:asciiTheme="majorHAnsi" w:hAnsiTheme="majorHAnsi" w:cstheme="majorHAnsi"/>
          <w:i/>
          <w:iCs/>
          <w:color w:val="000000" w:themeColor="text1"/>
          <w:sz w:val="24"/>
          <w:szCs w:val="24"/>
        </w:rPr>
        <w:t>Sustainable Development</w:t>
      </w:r>
      <w:r w:rsidRPr="00CA46FA">
        <w:rPr>
          <w:rFonts w:asciiTheme="majorHAnsi" w:hAnsiTheme="majorHAnsi" w:cstheme="majorHAnsi"/>
          <w:color w:val="000000" w:themeColor="text1"/>
          <w:sz w:val="24"/>
          <w:szCs w:val="24"/>
        </w:rPr>
        <w:t>, 28(6), pp.1804–1812.</w:t>
      </w:r>
    </w:p>
    <w:p w14:paraId="1C5B4471" w14:textId="0F07CEE5"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CAMILLERI, M. A., 2021a. Sustainable production and consumption of food in circular economy policies and waste management practices in tourism cities. </w:t>
      </w:r>
      <w:r w:rsidRPr="00CA46FA">
        <w:rPr>
          <w:rFonts w:asciiTheme="majorHAnsi" w:hAnsiTheme="majorHAnsi" w:cstheme="majorHAnsi"/>
          <w:i/>
          <w:iCs/>
          <w:color w:val="000000" w:themeColor="text1"/>
          <w:sz w:val="24"/>
          <w:szCs w:val="24"/>
        </w:rPr>
        <w:t>Sustainability</w:t>
      </w:r>
      <w:r w:rsidRPr="00CA46FA">
        <w:rPr>
          <w:rFonts w:asciiTheme="majorHAnsi" w:hAnsiTheme="majorHAnsi" w:cstheme="majorHAnsi"/>
          <w:color w:val="000000" w:themeColor="text1"/>
          <w:sz w:val="24"/>
          <w:szCs w:val="24"/>
        </w:rPr>
        <w:t>,</w:t>
      </w:r>
      <w:r w:rsidR="00FB245F">
        <w:rPr>
          <w:rFonts w:asciiTheme="majorHAnsi" w:hAnsiTheme="majorHAnsi" w:cstheme="majorHAnsi"/>
          <w:color w:val="000000" w:themeColor="text1"/>
          <w:sz w:val="24"/>
          <w:szCs w:val="24"/>
        </w:rPr>
        <w:t xml:space="preserve"> </w:t>
      </w:r>
      <w:r w:rsidRPr="00CA46FA">
        <w:rPr>
          <w:rFonts w:asciiTheme="majorHAnsi" w:hAnsiTheme="majorHAnsi" w:cstheme="majorHAnsi"/>
          <w:color w:val="000000" w:themeColor="text1"/>
          <w:sz w:val="24"/>
          <w:szCs w:val="24"/>
        </w:rPr>
        <w:t>13(17), pp. 1-13.</w:t>
      </w:r>
    </w:p>
    <w:p w14:paraId="745D752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CAMILLERI, M. A., 2022. The rationale for ISO 14001 certification: A systematic review and a cost–benefit analysis. </w:t>
      </w:r>
      <w:r w:rsidRPr="00CA46FA">
        <w:rPr>
          <w:rFonts w:asciiTheme="majorHAnsi" w:hAnsiTheme="majorHAnsi" w:cstheme="majorHAnsi"/>
          <w:i/>
          <w:iCs/>
          <w:color w:val="000000" w:themeColor="text1"/>
          <w:sz w:val="24"/>
          <w:szCs w:val="24"/>
        </w:rPr>
        <w:t>Corporate Social Responsibility and Environmental Management</w:t>
      </w:r>
      <w:r w:rsidRPr="00CA46FA">
        <w:rPr>
          <w:rFonts w:asciiTheme="majorHAnsi" w:hAnsiTheme="majorHAnsi" w:cstheme="majorHAnsi"/>
          <w:color w:val="000000" w:themeColor="text1"/>
          <w:sz w:val="24"/>
          <w:szCs w:val="24"/>
        </w:rPr>
        <w:t xml:space="preserve">, 29(4), pp. 1067 1083. </w:t>
      </w:r>
    </w:p>
    <w:p w14:paraId="4064F5D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CARMINATI, L., 2018. Generalizability in qualitative research: A tale of two traditions. </w:t>
      </w:r>
      <w:r w:rsidRPr="00CA46FA">
        <w:rPr>
          <w:rFonts w:asciiTheme="majorHAnsi" w:hAnsiTheme="majorHAnsi" w:cstheme="majorHAnsi"/>
          <w:i/>
          <w:iCs/>
          <w:color w:val="000000" w:themeColor="text1"/>
          <w:sz w:val="24"/>
          <w:szCs w:val="24"/>
        </w:rPr>
        <w:t>Qualitative Health Research</w:t>
      </w:r>
      <w:r w:rsidRPr="00CA46FA">
        <w:rPr>
          <w:rFonts w:asciiTheme="majorHAnsi" w:hAnsiTheme="majorHAnsi" w:cstheme="majorHAnsi"/>
          <w:color w:val="000000" w:themeColor="text1"/>
          <w:sz w:val="24"/>
          <w:szCs w:val="24"/>
        </w:rPr>
        <w:t xml:space="preserve">, 28(3), pp. 2094–2101. </w:t>
      </w:r>
    </w:p>
    <w:p w14:paraId="7C37553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CARUANA, E.J. et al., 2015. Longitudinal studies. </w:t>
      </w:r>
      <w:r w:rsidRPr="00CA46FA">
        <w:rPr>
          <w:rFonts w:asciiTheme="majorHAnsi" w:hAnsiTheme="majorHAnsi" w:cstheme="majorHAnsi"/>
          <w:i/>
          <w:iCs/>
          <w:color w:val="000000" w:themeColor="text1"/>
          <w:sz w:val="24"/>
          <w:szCs w:val="24"/>
        </w:rPr>
        <w:t>Journal of Thoracic Disease</w:t>
      </w:r>
      <w:r w:rsidRPr="00CA46FA">
        <w:rPr>
          <w:rFonts w:asciiTheme="majorHAnsi" w:hAnsiTheme="majorHAnsi" w:cstheme="majorHAnsi"/>
          <w:color w:val="000000" w:themeColor="text1"/>
          <w:sz w:val="24"/>
          <w:szCs w:val="24"/>
        </w:rPr>
        <w:t xml:space="preserve">, 7(11), pp. 537-540.  </w:t>
      </w:r>
    </w:p>
    <w:p w14:paraId="71CD670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CASTLEBERRY, A. and NOLEN, A., 2018. Thematic analysis of qualitative research data: Is it as easy as it sounds? </w:t>
      </w:r>
      <w:r w:rsidRPr="00CA46FA">
        <w:rPr>
          <w:rFonts w:asciiTheme="majorHAnsi" w:hAnsiTheme="majorHAnsi" w:cstheme="majorHAnsi"/>
          <w:i/>
          <w:iCs/>
          <w:color w:val="000000" w:themeColor="text1"/>
          <w:sz w:val="24"/>
          <w:szCs w:val="24"/>
        </w:rPr>
        <w:t>Currents in Pharmacy Teaching and Learning</w:t>
      </w:r>
      <w:r w:rsidRPr="00CA46FA">
        <w:rPr>
          <w:rFonts w:asciiTheme="majorHAnsi" w:hAnsiTheme="majorHAnsi" w:cstheme="majorHAnsi"/>
          <w:color w:val="000000" w:themeColor="text1"/>
          <w:sz w:val="24"/>
          <w:szCs w:val="24"/>
        </w:rPr>
        <w:t xml:space="preserve">, 10(6), pp. 807-815.  </w:t>
      </w:r>
    </w:p>
    <w:p w14:paraId="6FF6C3D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CHIARINI, A., 2016. Strategies for improving performance in the Italian local government organizations: Can ISO 9001 really help? </w:t>
      </w:r>
      <w:r w:rsidRPr="00CA46FA">
        <w:rPr>
          <w:rFonts w:asciiTheme="majorHAnsi" w:hAnsiTheme="majorHAnsi" w:cstheme="majorHAnsi"/>
          <w:i/>
          <w:iCs/>
          <w:color w:val="000000" w:themeColor="text1"/>
          <w:sz w:val="24"/>
          <w:szCs w:val="24"/>
        </w:rPr>
        <w:t>International Journal of Quality and Reliability Management</w:t>
      </w:r>
      <w:r w:rsidRPr="00CA46FA">
        <w:rPr>
          <w:rFonts w:asciiTheme="majorHAnsi" w:hAnsiTheme="majorHAnsi" w:cstheme="majorHAnsi"/>
          <w:color w:val="000000" w:themeColor="text1"/>
          <w:sz w:val="24"/>
          <w:szCs w:val="24"/>
        </w:rPr>
        <w:t>. 33(3), pp. 344-360.</w:t>
      </w:r>
    </w:p>
    <w:p w14:paraId="68C528BC" w14:textId="7AF47DD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CHOUNTALAS, P.T. and TEPASKOUALOS, F.A., 2019. Selective integration of management systems: a case study in the construction industry.</w:t>
      </w:r>
      <w:r w:rsidR="00FB245F">
        <w:rPr>
          <w:rFonts w:asciiTheme="majorHAnsi" w:hAnsiTheme="majorHAnsi" w:cstheme="majorHAnsi"/>
          <w:color w:val="000000" w:themeColor="text1"/>
          <w:sz w:val="24"/>
          <w:szCs w:val="24"/>
        </w:rPr>
        <w:t xml:space="preserve"> </w:t>
      </w:r>
      <w:r w:rsidRPr="00CA46FA">
        <w:rPr>
          <w:rFonts w:asciiTheme="majorHAnsi" w:hAnsiTheme="majorHAnsi" w:cstheme="majorHAnsi"/>
          <w:i/>
          <w:iCs/>
          <w:color w:val="000000" w:themeColor="text1"/>
          <w:sz w:val="24"/>
          <w:szCs w:val="24"/>
        </w:rPr>
        <w:t>T</w:t>
      </w:r>
      <w:r w:rsidR="00FB245F">
        <w:rPr>
          <w:rFonts w:asciiTheme="majorHAnsi" w:hAnsiTheme="majorHAnsi" w:cstheme="majorHAnsi"/>
          <w:i/>
          <w:iCs/>
          <w:color w:val="000000" w:themeColor="text1"/>
          <w:sz w:val="24"/>
          <w:szCs w:val="24"/>
        </w:rPr>
        <w:t>otal Quality Management</w:t>
      </w:r>
      <w:r w:rsidRPr="00CA46FA">
        <w:rPr>
          <w:rFonts w:asciiTheme="majorHAnsi" w:hAnsiTheme="majorHAnsi" w:cstheme="majorHAnsi"/>
          <w:color w:val="000000" w:themeColor="text1"/>
          <w:sz w:val="24"/>
          <w:szCs w:val="24"/>
        </w:rPr>
        <w:t>, 31(1), pp. 12-27.</w:t>
      </w:r>
    </w:p>
    <w:p w14:paraId="6EB8B5B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CLARK, C.J. and WINEGARD, B.M., 2020. Tribalism in War and Peace: The Nature and Evolution of Ideological Epistemology and Its Significance for Modern Social Science. </w:t>
      </w:r>
      <w:r w:rsidRPr="00CA46FA">
        <w:rPr>
          <w:rFonts w:asciiTheme="majorHAnsi" w:hAnsiTheme="majorHAnsi" w:cstheme="majorHAnsi"/>
          <w:i/>
          <w:iCs/>
          <w:color w:val="000000" w:themeColor="text1"/>
          <w:sz w:val="24"/>
          <w:szCs w:val="24"/>
        </w:rPr>
        <w:t>An International Journal for the Advancement of Psychological Theory</w:t>
      </w:r>
      <w:r w:rsidRPr="00CA46FA">
        <w:rPr>
          <w:rFonts w:asciiTheme="majorHAnsi" w:hAnsiTheme="majorHAnsi" w:cstheme="majorHAnsi"/>
          <w:color w:val="000000" w:themeColor="text1"/>
          <w:sz w:val="24"/>
          <w:szCs w:val="24"/>
        </w:rPr>
        <w:t xml:space="preserve">, 31(1), pp. 1-22. </w:t>
      </w:r>
    </w:p>
    <w:p w14:paraId="3F1F621A" w14:textId="112024E3"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CLARKE, E. and VISSER, J., 2018. Pragmatic research methodology in education: possibilities and pitfalls</w:t>
      </w:r>
      <w:r w:rsidRPr="00CA46FA">
        <w:rPr>
          <w:rFonts w:asciiTheme="majorHAnsi" w:hAnsiTheme="majorHAnsi" w:cstheme="majorHAnsi"/>
          <w:i/>
          <w:iCs/>
          <w:color w:val="000000" w:themeColor="text1"/>
          <w:sz w:val="24"/>
          <w:szCs w:val="24"/>
        </w:rPr>
        <w:t xml:space="preserve">. International Journal of Research </w:t>
      </w:r>
      <w:r w:rsidR="00FB245F">
        <w:rPr>
          <w:rFonts w:asciiTheme="majorHAnsi" w:hAnsiTheme="majorHAnsi" w:cstheme="majorHAnsi"/>
          <w:i/>
          <w:iCs/>
          <w:color w:val="000000" w:themeColor="text1"/>
          <w:sz w:val="24"/>
          <w:szCs w:val="24"/>
        </w:rPr>
        <w:t>and</w:t>
      </w:r>
      <w:r w:rsidRPr="00CA46FA">
        <w:rPr>
          <w:rFonts w:asciiTheme="majorHAnsi" w:hAnsiTheme="majorHAnsi" w:cstheme="majorHAnsi"/>
          <w:i/>
          <w:iCs/>
          <w:color w:val="000000" w:themeColor="text1"/>
          <w:sz w:val="24"/>
          <w:szCs w:val="24"/>
        </w:rPr>
        <w:t xml:space="preserve"> Method in Education</w:t>
      </w:r>
      <w:r w:rsidRPr="00CA46FA">
        <w:rPr>
          <w:rFonts w:asciiTheme="majorHAnsi" w:hAnsiTheme="majorHAnsi" w:cstheme="majorHAnsi"/>
          <w:color w:val="000000" w:themeColor="text1"/>
          <w:sz w:val="24"/>
          <w:szCs w:val="24"/>
        </w:rPr>
        <w:t xml:space="preserve">, 42(5), pp. 455-469. </w:t>
      </w:r>
    </w:p>
    <w:p w14:paraId="320363C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COGHLAN, D. et al., 2018. </w:t>
      </w:r>
      <w:r w:rsidRPr="00CA46FA">
        <w:rPr>
          <w:rFonts w:asciiTheme="majorHAnsi" w:hAnsiTheme="majorHAnsi" w:cstheme="majorHAnsi"/>
          <w:i/>
          <w:iCs/>
          <w:color w:val="000000" w:themeColor="text1"/>
          <w:sz w:val="24"/>
          <w:szCs w:val="24"/>
        </w:rPr>
        <w:t>Conducting action research for business and management students</w:t>
      </w:r>
      <w:r w:rsidRPr="00CA46FA">
        <w:rPr>
          <w:rFonts w:asciiTheme="majorHAnsi" w:hAnsiTheme="majorHAnsi" w:cstheme="majorHAnsi"/>
          <w:color w:val="000000" w:themeColor="text1"/>
          <w:sz w:val="24"/>
          <w:szCs w:val="24"/>
        </w:rPr>
        <w:t>. London: SAGE Publications Ltd</w:t>
      </w:r>
    </w:p>
    <w:p w14:paraId="4717851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COLEMAN, P., 2022. Validity and Reliability within Qualitative Research for the Caring Sciences. </w:t>
      </w:r>
      <w:r w:rsidRPr="00CA46FA">
        <w:rPr>
          <w:rFonts w:asciiTheme="majorHAnsi" w:hAnsiTheme="majorHAnsi" w:cstheme="majorHAnsi"/>
          <w:i/>
          <w:iCs/>
          <w:color w:val="000000" w:themeColor="text1"/>
          <w:sz w:val="24"/>
          <w:szCs w:val="24"/>
        </w:rPr>
        <w:t>International Journal of Caring Sciences</w:t>
      </w:r>
      <w:r w:rsidRPr="00CA46FA">
        <w:rPr>
          <w:rFonts w:asciiTheme="majorHAnsi" w:hAnsiTheme="majorHAnsi" w:cstheme="majorHAnsi"/>
          <w:color w:val="000000" w:themeColor="text1"/>
          <w:sz w:val="24"/>
          <w:szCs w:val="24"/>
        </w:rPr>
        <w:t>, 14(3) pp. 2041–2045.</w:t>
      </w:r>
    </w:p>
    <w:p w14:paraId="6C5974E1"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CRESWELL, J. W., 2013. </w:t>
      </w:r>
      <w:r w:rsidRPr="00CA46FA">
        <w:rPr>
          <w:rFonts w:asciiTheme="majorHAnsi" w:hAnsiTheme="majorHAnsi" w:cstheme="majorHAnsi"/>
          <w:i/>
          <w:iCs/>
          <w:color w:val="000000" w:themeColor="text1"/>
          <w:sz w:val="24"/>
          <w:szCs w:val="24"/>
        </w:rPr>
        <w:t>Qualitative Inquiry &amp; Research Design: Choosing among Five Approaches</w:t>
      </w:r>
      <w:r w:rsidRPr="00CA46FA">
        <w:rPr>
          <w:rFonts w:asciiTheme="majorHAnsi" w:hAnsiTheme="majorHAnsi" w:cstheme="majorHAnsi"/>
          <w:color w:val="000000" w:themeColor="text1"/>
          <w:sz w:val="24"/>
          <w:szCs w:val="24"/>
        </w:rPr>
        <w:t>. 3rd ed. Thousand Oaks, CA: SAGE.</w:t>
      </w:r>
    </w:p>
    <w:p w14:paraId="3EE5DE6A"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DOMINGUES, P., SAMPAIO, P. and AREZES, P.M., 2016. Integrated management systems assessment: a maturity model proposal.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124(1), pp. 164-174.</w:t>
      </w:r>
    </w:p>
    <w:p w14:paraId="139259F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ETIKAN, I., MUSA, S. A. and ALKASSIM, R. S., 2016. Comparison of Convenience Sampling and Purposive Sampling.  </w:t>
      </w:r>
      <w:r w:rsidRPr="00CA46FA">
        <w:rPr>
          <w:rFonts w:asciiTheme="majorHAnsi" w:hAnsiTheme="majorHAnsi" w:cstheme="majorHAnsi"/>
          <w:i/>
          <w:iCs/>
          <w:color w:val="000000" w:themeColor="text1"/>
          <w:sz w:val="24"/>
          <w:szCs w:val="24"/>
        </w:rPr>
        <w:t>American Journal of Theoretical and Applied Statistics</w:t>
      </w:r>
      <w:r w:rsidRPr="00CA46FA">
        <w:rPr>
          <w:rFonts w:asciiTheme="majorHAnsi" w:hAnsiTheme="majorHAnsi" w:cstheme="majorHAnsi"/>
          <w:color w:val="000000" w:themeColor="text1"/>
          <w:sz w:val="24"/>
          <w:szCs w:val="24"/>
        </w:rPr>
        <w:t xml:space="preserve">, 5(1), pp. 1-4. </w:t>
      </w:r>
    </w:p>
    <w:p w14:paraId="7091D07C"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FARRUGIA, B., 2019. WASP (Write a Scientific Paper): Sampling in qualitative research. </w:t>
      </w:r>
      <w:r w:rsidRPr="00CA46FA">
        <w:rPr>
          <w:rFonts w:asciiTheme="majorHAnsi" w:hAnsiTheme="majorHAnsi" w:cstheme="majorHAnsi"/>
          <w:i/>
          <w:iCs/>
          <w:color w:val="000000" w:themeColor="text1"/>
          <w:sz w:val="24"/>
          <w:szCs w:val="24"/>
        </w:rPr>
        <w:t>Early Human Development</w:t>
      </w:r>
      <w:r w:rsidRPr="00CA46FA">
        <w:rPr>
          <w:rFonts w:asciiTheme="majorHAnsi" w:hAnsiTheme="majorHAnsi" w:cstheme="majorHAnsi"/>
          <w:color w:val="000000" w:themeColor="text1"/>
          <w:sz w:val="24"/>
          <w:szCs w:val="24"/>
        </w:rPr>
        <w:t xml:space="preserve">, 133(1), pp. 69-71. </w:t>
      </w:r>
    </w:p>
    <w:p w14:paraId="24F8260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FINLAY, L. 2002. Negotiating the Swamp: The Opportunity and Challenge of Reflexivity in Research Practice. </w:t>
      </w:r>
      <w:r w:rsidRPr="00CA46FA">
        <w:rPr>
          <w:rFonts w:asciiTheme="majorHAnsi" w:hAnsiTheme="majorHAnsi" w:cstheme="majorHAnsi"/>
          <w:i/>
          <w:iCs/>
          <w:color w:val="000000" w:themeColor="text1"/>
          <w:sz w:val="24"/>
          <w:szCs w:val="24"/>
        </w:rPr>
        <w:t>Qualitative Research</w:t>
      </w:r>
      <w:r w:rsidRPr="00CA46FA">
        <w:rPr>
          <w:rFonts w:asciiTheme="majorHAnsi" w:hAnsiTheme="majorHAnsi" w:cstheme="majorHAnsi"/>
          <w:color w:val="000000" w:themeColor="text1"/>
          <w:sz w:val="24"/>
          <w:szCs w:val="24"/>
        </w:rPr>
        <w:t>, 2(2), pp. 209–230.</w:t>
      </w:r>
    </w:p>
    <w:p w14:paraId="5ED698B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FONSECA, L.M. and DOMINGUES, J.P., 2018. Empirical Research of the ISO 9001:2015 Transition Process in Portugal: Motivations, Benefits, and Success Factors. </w:t>
      </w:r>
      <w:r w:rsidRPr="00CA46FA">
        <w:rPr>
          <w:rFonts w:asciiTheme="majorHAnsi" w:hAnsiTheme="majorHAnsi" w:cstheme="majorHAnsi"/>
          <w:i/>
          <w:iCs/>
          <w:color w:val="000000" w:themeColor="text1"/>
          <w:sz w:val="24"/>
          <w:szCs w:val="24"/>
        </w:rPr>
        <w:t>Quality Innovation Prosperity Journal</w:t>
      </w:r>
      <w:r w:rsidRPr="00CA46FA">
        <w:rPr>
          <w:rFonts w:asciiTheme="majorHAnsi" w:hAnsiTheme="majorHAnsi" w:cstheme="majorHAnsi"/>
          <w:color w:val="000000" w:themeColor="text1"/>
          <w:sz w:val="24"/>
          <w:szCs w:val="24"/>
        </w:rPr>
        <w:t xml:space="preserve">, 22(2), pp.16-46. </w:t>
      </w:r>
    </w:p>
    <w:p w14:paraId="69AD0EE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GALLETTA, A., 2012. </w:t>
      </w:r>
      <w:r w:rsidRPr="00CA46FA">
        <w:rPr>
          <w:rFonts w:asciiTheme="majorHAnsi" w:hAnsiTheme="majorHAnsi" w:cstheme="majorHAnsi"/>
          <w:i/>
          <w:iCs/>
          <w:color w:val="000000" w:themeColor="text1"/>
          <w:sz w:val="24"/>
          <w:szCs w:val="24"/>
        </w:rPr>
        <w:t>Mastering the semi-structured interview and beyond: from research design to analysis and publication</w:t>
      </w:r>
      <w:r w:rsidRPr="00CA46FA">
        <w:rPr>
          <w:rFonts w:asciiTheme="majorHAnsi" w:hAnsiTheme="majorHAnsi" w:cstheme="majorHAnsi"/>
          <w:color w:val="000000" w:themeColor="text1"/>
          <w:sz w:val="24"/>
          <w:szCs w:val="24"/>
        </w:rPr>
        <w:t xml:space="preserve">. New York: New York University Press. </w:t>
      </w:r>
    </w:p>
    <w:p w14:paraId="2F2181C5" w14:textId="212A6C05"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GOLLNHOFER, J. et al., 2021. Investigating Category Dynamics: An Archival Study of the German Food Market. </w:t>
      </w:r>
      <w:r w:rsidRPr="00CA46FA">
        <w:rPr>
          <w:rFonts w:asciiTheme="majorHAnsi" w:hAnsiTheme="majorHAnsi" w:cstheme="majorHAnsi"/>
          <w:i/>
          <w:iCs/>
          <w:color w:val="000000" w:themeColor="text1"/>
          <w:sz w:val="24"/>
          <w:szCs w:val="24"/>
        </w:rPr>
        <w:t xml:space="preserve">Organization </w:t>
      </w:r>
      <w:r w:rsidR="007F114B">
        <w:rPr>
          <w:rFonts w:asciiTheme="majorHAnsi" w:hAnsiTheme="majorHAnsi" w:cstheme="majorHAnsi"/>
          <w:i/>
          <w:iCs/>
          <w:color w:val="000000" w:themeColor="text1"/>
          <w:sz w:val="24"/>
          <w:szCs w:val="24"/>
        </w:rPr>
        <w:t>Studies</w:t>
      </w:r>
      <w:r w:rsidRPr="00CA46FA">
        <w:rPr>
          <w:rFonts w:asciiTheme="majorHAnsi" w:hAnsiTheme="majorHAnsi" w:cstheme="majorHAnsi"/>
          <w:color w:val="000000" w:themeColor="text1"/>
          <w:sz w:val="24"/>
          <w:szCs w:val="24"/>
        </w:rPr>
        <w:t>, 42(2), pp.245-268.</w:t>
      </w:r>
    </w:p>
    <w:p w14:paraId="337C31D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GÓMEZ, J.M. and MOUSELLI, S., 2018. </w:t>
      </w:r>
      <w:r w:rsidRPr="00CA46FA">
        <w:rPr>
          <w:rFonts w:asciiTheme="majorHAnsi" w:hAnsiTheme="majorHAnsi" w:cstheme="majorHAnsi"/>
          <w:i/>
          <w:iCs/>
          <w:color w:val="000000" w:themeColor="text1"/>
          <w:sz w:val="24"/>
          <w:szCs w:val="24"/>
        </w:rPr>
        <w:t>Modernizing the Academic Teaching and Research Environment</w:t>
      </w:r>
      <w:r w:rsidRPr="00CA46FA">
        <w:rPr>
          <w:rFonts w:asciiTheme="majorHAnsi" w:hAnsiTheme="majorHAnsi" w:cstheme="majorHAnsi"/>
          <w:color w:val="000000" w:themeColor="text1"/>
          <w:sz w:val="24"/>
          <w:szCs w:val="24"/>
        </w:rPr>
        <w:t>. Cham, Switzerland: Springer.</w:t>
      </w:r>
    </w:p>
    <w:p w14:paraId="3E90E5B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GORDON, A., 2017. </w:t>
      </w:r>
      <w:r w:rsidRPr="00CA46FA">
        <w:rPr>
          <w:rFonts w:asciiTheme="majorHAnsi" w:hAnsiTheme="majorHAnsi" w:cstheme="majorHAnsi"/>
          <w:i/>
          <w:iCs/>
          <w:color w:val="000000" w:themeColor="text1"/>
          <w:sz w:val="24"/>
          <w:szCs w:val="24"/>
        </w:rPr>
        <w:t>Food Safety and Quality Systems in Developing Countries: Case Studies of Effective Implementation</w:t>
      </w:r>
      <w:r w:rsidRPr="00CA46FA">
        <w:rPr>
          <w:rFonts w:asciiTheme="majorHAnsi" w:hAnsiTheme="majorHAnsi" w:cstheme="majorHAnsi"/>
          <w:color w:val="000000" w:themeColor="text1"/>
          <w:sz w:val="24"/>
          <w:szCs w:val="24"/>
        </w:rPr>
        <w:t>. Cambridge: Academic Press.</w:t>
      </w:r>
    </w:p>
    <w:p w14:paraId="57C86FF2" w14:textId="479777CD"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GOUVEIA, B.G. et al., 2015. Good manufacturing practices for medicinal products for human use. </w:t>
      </w:r>
      <w:r w:rsidR="007F114B" w:rsidRPr="007F114B">
        <w:rPr>
          <w:rFonts w:asciiTheme="majorHAnsi" w:hAnsiTheme="majorHAnsi" w:cstheme="majorHAnsi"/>
          <w:i/>
          <w:iCs/>
          <w:color w:val="000000" w:themeColor="text1"/>
          <w:sz w:val="24"/>
          <w:szCs w:val="24"/>
        </w:rPr>
        <w:t>Journal of Pharmacy and Bioallied Sciences</w:t>
      </w:r>
      <w:r w:rsidR="007F114B">
        <w:rPr>
          <w:rFonts w:asciiTheme="majorHAnsi" w:hAnsiTheme="majorHAnsi" w:cstheme="majorHAnsi"/>
          <w:i/>
          <w:iCs/>
          <w:color w:val="000000" w:themeColor="text1"/>
          <w:sz w:val="24"/>
          <w:szCs w:val="24"/>
        </w:rPr>
        <w:t xml:space="preserve">, </w:t>
      </w:r>
      <w:r w:rsidRPr="00CA46FA">
        <w:rPr>
          <w:rFonts w:asciiTheme="majorHAnsi" w:hAnsiTheme="majorHAnsi" w:cstheme="majorHAnsi"/>
          <w:color w:val="000000" w:themeColor="text1"/>
          <w:sz w:val="24"/>
          <w:szCs w:val="24"/>
        </w:rPr>
        <w:t xml:space="preserve">7(2), pp. 87–96. </w:t>
      </w:r>
    </w:p>
    <w:p w14:paraId="3F7B7D0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GRAEBNER, M.E., MARTIN, J.A. and ROUNDY, P.T., 2012. Qualitative Data: Cooking without a recipe. </w:t>
      </w:r>
      <w:r w:rsidRPr="00CA46FA">
        <w:rPr>
          <w:rFonts w:asciiTheme="majorHAnsi" w:hAnsiTheme="majorHAnsi" w:cstheme="majorHAnsi"/>
          <w:i/>
          <w:iCs/>
          <w:color w:val="000000" w:themeColor="text1"/>
          <w:sz w:val="24"/>
          <w:szCs w:val="24"/>
        </w:rPr>
        <w:t>Strategic Organization</w:t>
      </w:r>
      <w:r w:rsidRPr="00CA46FA">
        <w:rPr>
          <w:rFonts w:asciiTheme="majorHAnsi" w:hAnsiTheme="majorHAnsi" w:cstheme="majorHAnsi"/>
          <w:color w:val="000000" w:themeColor="text1"/>
          <w:sz w:val="24"/>
          <w:szCs w:val="24"/>
        </w:rPr>
        <w:t>, 10(3), pp. 276-284.</w:t>
      </w:r>
    </w:p>
    <w:p w14:paraId="7F78D89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GUYANA TIMES, 2022. </w:t>
      </w:r>
      <w:r w:rsidRPr="00CA46FA">
        <w:rPr>
          <w:rFonts w:asciiTheme="majorHAnsi" w:hAnsiTheme="majorHAnsi" w:cstheme="majorHAnsi"/>
          <w:i/>
          <w:iCs/>
          <w:color w:val="000000" w:themeColor="text1"/>
          <w:sz w:val="24"/>
          <w:szCs w:val="24"/>
        </w:rPr>
        <w:t>Globalization and our development</w:t>
      </w:r>
      <w:r w:rsidRPr="00CA46FA">
        <w:rPr>
          <w:rFonts w:asciiTheme="majorHAnsi" w:hAnsiTheme="majorHAnsi" w:cstheme="majorHAnsi"/>
          <w:color w:val="000000" w:themeColor="text1"/>
          <w:sz w:val="24"/>
          <w:szCs w:val="24"/>
        </w:rPr>
        <w:t>. [online]. Georgetown, Guyana: Guyana Times. Available from: https://guyanatimesgy.com/globalisation-and-our-development/ [Accessed 16 February 2023].</w:t>
      </w:r>
    </w:p>
    <w:p w14:paraId="5A19677A"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HALEEM, R.M. et al., 2015. Quality in the pharmaceutical industry – A literature review. </w:t>
      </w:r>
      <w:r w:rsidRPr="00CA46FA">
        <w:rPr>
          <w:rFonts w:asciiTheme="majorHAnsi" w:hAnsiTheme="majorHAnsi" w:cstheme="majorHAnsi"/>
          <w:i/>
          <w:iCs/>
          <w:color w:val="000000" w:themeColor="text1"/>
          <w:sz w:val="24"/>
          <w:szCs w:val="24"/>
        </w:rPr>
        <w:t>Saudi Pharmaceutical Journal</w:t>
      </w:r>
      <w:r w:rsidRPr="00CA46FA">
        <w:rPr>
          <w:rFonts w:asciiTheme="majorHAnsi" w:hAnsiTheme="majorHAnsi" w:cstheme="majorHAnsi"/>
          <w:color w:val="000000" w:themeColor="text1"/>
          <w:sz w:val="24"/>
          <w:szCs w:val="24"/>
        </w:rPr>
        <w:t>, 23(5), pp. 463-469.</w:t>
      </w:r>
    </w:p>
    <w:p w14:paraId="1BA398B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HAMMERSLEY, M., 2013. </w:t>
      </w:r>
      <w:r w:rsidRPr="00CA46FA">
        <w:rPr>
          <w:rFonts w:asciiTheme="majorHAnsi" w:hAnsiTheme="majorHAnsi" w:cstheme="majorHAnsi"/>
          <w:i/>
          <w:iCs/>
          <w:color w:val="000000" w:themeColor="text1"/>
          <w:sz w:val="24"/>
          <w:szCs w:val="24"/>
        </w:rPr>
        <w:t>What is Qualitative Research?</w:t>
      </w:r>
      <w:r w:rsidRPr="00CA46FA">
        <w:rPr>
          <w:rFonts w:asciiTheme="majorHAnsi" w:hAnsiTheme="majorHAnsi" w:cstheme="majorHAnsi"/>
          <w:color w:val="000000" w:themeColor="text1"/>
          <w:sz w:val="24"/>
          <w:szCs w:val="24"/>
        </w:rPr>
        <w:t xml:space="preserve"> London and New York: Bloomsbury.</w:t>
      </w:r>
    </w:p>
    <w:p w14:paraId="6E25DBA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HANNIGAN, L. et al., 2019. The Implementation of an Integrated Management System at Qatar Biobank. </w:t>
      </w:r>
      <w:r w:rsidRPr="00CA46FA">
        <w:rPr>
          <w:rFonts w:asciiTheme="majorHAnsi" w:hAnsiTheme="majorHAnsi" w:cstheme="majorHAnsi"/>
          <w:i/>
          <w:iCs/>
          <w:color w:val="000000" w:themeColor="text1"/>
          <w:sz w:val="24"/>
          <w:szCs w:val="24"/>
        </w:rPr>
        <w:t>Biopreservation and Biobanking</w:t>
      </w:r>
      <w:r w:rsidRPr="00CA46FA">
        <w:rPr>
          <w:rFonts w:asciiTheme="majorHAnsi" w:hAnsiTheme="majorHAnsi" w:cstheme="majorHAnsi"/>
          <w:color w:val="000000" w:themeColor="text1"/>
          <w:sz w:val="24"/>
          <w:szCs w:val="24"/>
        </w:rPr>
        <w:t>, 17(6), pp. 506-511.</w:t>
      </w:r>
    </w:p>
    <w:p w14:paraId="3D685A3A" w14:textId="365B6C39"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HAYS, D. G. and MCKIBBEN, W. B., 2021. Promoting rigorous research: Generalizability and qualitative research</w:t>
      </w:r>
      <w:r w:rsidRPr="00CA46FA">
        <w:rPr>
          <w:rFonts w:asciiTheme="majorHAnsi" w:hAnsiTheme="majorHAnsi" w:cstheme="majorHAnsi"/>
          <w:i/>
          <w:iCs/>
          <w:color w:val="000000" w:themeColor="text1"/>
          <w:sz w:val="24"/>
          <w:szCs w:val="24"/>
        </w:rPr>
        <w:t xml:space="preserve">. Journal of Counseling </w:t>
      </w:r>
      <w:r w:rsidR="00480414">
        <w:rPr>
          <w:rFonts w:asciiTheme="majorHAnsi" w:hAnsiTheme="majorHAnsi" w:cstheme="majorHAnsi"/>
          <w:i/>
          <w:iCs/>
          <w:color w:val="000000" w:themeColor="text1"/>
          <w:sz w:val="24"/>
          <w:szCs w:val="24"/>
        </w:rPr>
        <w:t xml:space="preserve">and </w:t>
      </w:r>
      <w:r w:rsidRPr="00CA46FA">
        <w:rPr>
          <w:rFonts w:asciiTheme="majorHAnsi" w:hAnsiTheme="majorHAnsi" w:cstheme="majorHAnsi"/>
          <w:i/>
          <w:iCs/>
          <w:color w:val="000000" w:themeColor="text1"/>
          <w:sz w:val="24"/>
          <w:szCs w:val="24"/>
        </w:rPr>
        <w:t>Development</w:t>
      </w:r>
      <w:r w:rsidRPr="00CA46FA">
        <w:rPr>
          <w:rFonts w:asciiTheme="majorHAnsi" w:hAnsiTheme="majorHAnsi" w:cstheme="majorHAnsi"/>
          <w:color w:val="000000" w:themeColor="text1"/>
          <w:sz w:val="24"/>
          <w:szCs w:val="24"/>
        </w:rPr>
        <w:t>, 99(2), pp. 178–188.</w:t>
      </w:r>
    </w:p>
    <w:p w14:paraId="675A44B3" w14:textId="365183F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HELETA, M., GRUBOR, G. and VELJKOVI´C, S., 2013.  Model for Integrated Management of the Processes, Objectives, Risks and Performances. </w:t>
      </w:r>
      <w:r w:rsidR="00480414" w:rsidRPr="00480414">
        <w:rPr>
          <w:rFonts w:asciiTheme="majorHAnsi" w:hAnsiTheme="majorHAnsi" w:cstheme="majorHAnsi"/>
          <w:i/>
          <w:iCs/>
          <w:color w:val="000000" w:themeColor="text1"/>
          <w:sz w:val="24"/>
          <w:szCs w:val="24"/>
        </w:rPr>
        <w:t>International Journal of Science and Re</w:t>
      </w:r>
      <w:r w:rsidR="00480414">
        <w:rPr>
          <w:rFonts w:asciiTheme="majorHAnsi" w:hAnsiTheme="majorHAnsi" w:cstheme="majorHAnsi"/>
          <w:i/>
          <w:iCs/>
          <w:color w:val="000000" w:themeColor="text1"/>
          <w:sz w:val="24"/>
          <w:szCs w:val="24"/>
        </w:rPr>
        <w:t>search</w:t>
      </w:r>
      <w:r w:rsidRPr="00CA46FA">
        <w:rPr>
          <w:rFonts w:asciiTheme="majorHAnsi" w:hAnsiTheme="majorHAnsi" w:cstheme="majorHAnsi"/>
          <w:color w:val="000000" w:themeColor="text1"/>
          <w:sz w:val="24"/>
          <w:szCs w:val="24"/>
        </w:rPr>
        <w:t>, 3(1), pp.1–9.</w:t>
      </w:r>
    </w:p>
    <w:p w14:paraId="0D0A7ADF" w14:textId="704110DE"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HOJNIK, J., RUZZIER, M., and MANOLOVA, T. S., 2018. Internationalization and economic performance: The mediating role of eco-innovation.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w:t>
      </w:r>
      <w:r w:rsidR="00480414">
        <w:rPr>
          <w:rFonts w:asciiTheme="majorHAnsi" w:hAnsiTheme="majorHAnsi" w:cstheme="majorHAnsi"/>
          <w:color w:val="000000" w:themeColor="text1"/>
          <w:sz w:val="24"/>
          <w:szCs w:val="24"/>
        </w:rPr>
        <w:t xml:space="preserve"> </w:t>
      </w:r>
      <w:r w:rsidRPr="00CA46FA">
        <w:rPr>
          <w:rFonts w:asciiTheme="majorHAnsi" w:hAnsiTheme="majorHAnsi" w:cstheme="majorHAnsi"/>
          <w:color w:val="000000" w:themeColor="text1"/>
          <w:sz w:val="24"/>
          <w:szCs w:val="24"/>
        </w:rPr>
        <w:t xml:space="preserve">17(1), pp. 1312–1323. </w:t>
      </w:r>
    </w:p>
    <w:p w14:paraId="66186971"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HOLE, G., HOLE, A.S. and MCFALONE-SHAW, I., 2021. Digitalization in pharmaceutical industry: What to focus on under the digital implementation process? </w:t>
      </w:r>
      <w:r w:rsidRPr="00CA46FA">
        <w:rPr>
          <w:rFonts w:asciiTheme="majorHAnsi" w:hAnsiTheme="majorHAnsi" w:cstheme="majorHAnsi"/>
          <w:i/>
          <w:iCs/>
          <w:color w:val="000000" w:themeColor="text1"/>
          <w:sz w:val="24"/>
          <w:szCs w:val="24"/>
        </w:rPr>
        <w:t>International journal of pharmaceutics</w:t>
      </w:r>
      <w:r w:rsidRPr="00CA46FA">
        <w:rPr>
          <w:rFonts w:asciiTheme="majorHAnsi" w:hAnsiTheme="majorHAnsi" w:cstheme="majorHAnsi"/>
          <w:color w:val="000000" w:themeColor="text1"/>
          <w:sz w:val="24"/>
          <w:szCs w:val="24"/>
        </w:rPr>
        <w:t>, X (3), pp. 1-11.</w:t>
      </w:r>
    </w:p>
    <w:p w14:paraId="5192093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HÜRLIMANN, C., 2019. </w:t>
      </w:r>
      <w:r w:rsidRPr="00CA46FA">
        <w:rPr>
          <w:rFonts w:asciiTheme="majorHAnsi" w:hAnsiTheme="majorHAnsi" w:cstheme="majorHAnsi"/>
          <w:i/>
          <w:iCs/>
          <w:color w:val="000000" w:themeColor="text1"/>
          <w:sz w:val="24"/>
          <w:szCs w:val="24"/>
        </w:rPr>
        <w:t>Research Philosophy and Ethics</w:t>
      </w:r>
      <w:r w:rsidRPr="00CA46FA">
        <w:rPr>
          <w:rFonts w:asciiTheme="majorHAnsi" w:hAnsiTheme="majorHAnsi" w:cstheme="majorHAnsi"/>
          <w:color w:val="000000" w:themeColor="text1"/>
          <w:sz w:val="24"/>
          <w:szCs w:val="24"/>
        </w:rPr>
        <w:t xml:space="preserve">. In: Valuation of Renewable Energy Investments. Sustainable Management, Wertschöpfung und Effizienz. Springer Gabler, Wiesbaden. </w:t>
      </w:r>
    </w:p>
    <w:p w14:paraId="6A79464B" w14:textId="0B3108F1"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IATRIDIS, K. and KESIDOU, E., 2018. What drives substantive versus symbolic implementation of ISO 14001 in a time of economic crisis? Insights from Greek manufacturing companies. </w:t>
      </w:r>
      <w:r w:rsidRPr="00CA46FA">
        <w:rPr>
          <w:rFonts w:asciiTheme="majorHAnsi" w:hAnsiTheme="majorHAnsi" w:cstheme="majorHAnsi"/>
          <w:i/>
          <w:iCs/>
          <w:color w:val="000000" w:themeColor="text1"/>
          <w:sz w:val="24"/>
          <w:szCs w:val="24"/>
        </w:rPr>
        <w:t>Journal of Business Ethics</w:t>
      </w:r>
      <w:r w:rsidRPr="00CA46FA">
        <w:rPr>
          <w:rFonts w:asciiTheme="majorHAnsi" w:hAnsiTheme="majorHAnsi" w:cstheme="majorHAnsi"/>
          <w:color w:val="000000" w:themeColor="text1"/>
          <w:sz w:val="24"/>
          <w:szCs w:val="24"/>
        </w:rPr>
        <w:t>,</w:t>
      </w:r>
      <w:r w:rsidR="00480414">
        <w:rPr>
          <w:rFonts w:asciiTheme="majorHAnsi" w:hAnsiTheme="majorHAnsi" w:cstheme="majorHAnsi"/>
          <w:color w:val="000000" w:themeColor="text1"/>
          <w:sz w:val="24"/>
          <w:szCs w:val="24"/>
        </w:rPr>
        <w:t xml:space="preserve"> </w:t>
      </w:r>
      <w:r w:rsidRPr="00CA46FA">
        <w:rPr>
          <w:rFonts w:asciiTheme="majorHAnsi" w:hAnsiTheme="majorHAnsi" w:cstheme="majorHAnsi"/>
          <w:color w:val="000000" w:themeColor="text1"/>
          <w:sz w:val="24"/>
          <w:szCs w:val="24"/>
        </w:rPr>
        <w:t>148(4), pp. 859–877</w:t>
      </w:r>
    </w:p>
    <w:p w14:paraId="498AA2F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IKRAM, M. et al., 2019. Forecasting number of ISO 14001 certifications of selected countries: Application of even GM (1, 1), DGM, and NDGM models. </w:t>
      </w:r>
      <w:r w:rsidRPr="00CA46FA">
        <w:rPr>
          <w:rFonts w:asciiTheme="majorHAnsi" w:hAnsiTheme="majorHAnsi" w:cstheme="majorHAnsi"/>
          <w:i/>
          <w:iCs/>
          <w:color w:val="000000" w:themeColor="text1"/>
          <w:sz w:val="24"/>
          <w:szCs w:val="24"/>
        </w:rPr>
        <w:t>Environmental Science and Pollution Research</w:t>
      </w:r>
      <w:r w:rsidRPr="00CA46FA">
        <w:rPr>
          <w:rFonts w:asciiTheme="majorHAnsi" w:hAnsiTheme="majorHAnsi" w:cstheme="majorHAnsi"/>
          <w:color w:val="000000" w:themeColor="text1"/>
          <w:sz w:val="24"/>
          <w:szCs w:val="24"/>
        </w:rPr>
        <w:t>, 26(12), pp. 12505–12521.</w:t>
      </w:r>
    </w:p>
    <w:p w14:paraId="669B5B1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IKRAMA, M., SROUFEB, R., ZHANGA, Q., 2020. Prioritizing and overcoming barriers to integrated management system (IMS) implementation using AHP and G-TOPSIS.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xml:space="preserve">, 254 (3), pp. 120-121. </w:t>
      </w:r>
    </w:p>
    <w:p w14:paraId="7101538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INTERNATIONAL TRADE ADMINISTRATION, 2023. </w:t>
      </w:r>
      <w:r w:rsidRPr="00CA46FA">
        <w:rPr>
          <w:rFonts w:asciiTheme="majorHAnsi" w:hAnsiTheme="majorHAnsi" w:cstheme="majorHAnsi"/>
          <w:i/>
          <w:iCs/>
          <w:color w:val="000000" w:themeColor="text1"/>
          <w:sz w:val="24"/>
          <w:szCs w:val="24"/>
        </w:rPr>
        <w:t>Guyana - Country Commercial Guide - Market Overview</w:t>
      </w:r>
      <w:r w:rsidRPr="00CA46FA">
        <w:rPr>
          <w:rFonts w:asciiTheme="majorHAnsi" w:hAnsiTheme="majorHAnsi" w:cstheme="majorHAnsi"/>
          <w:color w:val="000000" w:themeColor="text1"/>
          <w:sz w:val="24"/>
          <w:szCs w:val="24"/>
        </w:rPr>
        <w:t xml:space="preserve">. [Online]. United States: International Trade Administration. Available from: https://www.trade.gov/country-commercial-guides/guyana-market-overview#:~:text=The%20United%20States%20is%20Guyana's,fish%2C%20timber%2C%20and%20sugar [Accessed 17 February 2023]. </w:t>
      </w:r>
    </w:p>
    <w:p w14:paraId="5AEE05E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i/>
          <w:iCs/>
          <w:color w:val="000000" w:themeColor="text1"/>
          <w:sz w:val="24"/>
          <w:szCs w:val="24"/>
        </w:rPr>
      </w:pPr>
      <w:r w:rsidRPr="00CA46FA">
        <w:rPr>
          <w:rFonts w:asciiTheme="majorHAnsi" w:hAnsiTheme="majorHAnsi" w:cstheme="majorHAnsi"/>
          <w:color w:val="000000" w:themeColor="text1"/>
          <w:sz w:val="24"/>
          <w:szCs w:val="24"/>
        </w:rPr>
        <w:t xml:space="preserve">IRWIN-HUNT, A., 2023. </w:t>
      </w:r>
      <w:r w:rsidRPr="00CA46FA">
        <w:rPr>
          <w:rFonts w:asciiTheme="majorHAnsi" w:hAnsiTheme="majorHAnsi" w:cstheme="majorHAnsi"/>
          <w:i/>
          <w:iCs/>
          <w:color w:val="000000" w:themeColor="text1"/>
          <w:sz w:val="24"/>
          <w:szCs w:val="24"/>
        </w:rPr>
        <w:t xml:space="preserve">Guyana’s struggle to manage its oil and gas FDI bonanza. </w:t>
      </w:r>
      <w:r w:rsidRPr="00CA46FA">
        <w:rPr>
          <w:rFonts w:asciiTheme="majorHAnsi" w:hAnsiTheme="majorHAnsi" w:cstheme="majorHAnsi"/>
          <w:color w:val="000000" w:themeColor="text1"/>
          <w:sz w:val="24"/>
          <w:szCs w:val="24"/>
        </w:rPr>
        <w:t xml:space="preserve">[Online]. UK: fDi Intelligence. Available from </w:t>
      </w:r>
      <w:hyperlink r:id="rId27" w:history="1">
        <w:r w:rsidRPr="00CA46FA">
          <w:rPr>
            <w:rStyle w:val="Hyperlink"/>
            <w:rFonts w:asciiTheme="majorHAnsi" w:hAnsiTheme="majorHAnsi" w:cstheme="majorHAnsi"/>
            <w:color w:val="000000" w:themeColor="text1"/>
            <w:sz w:val="24"/>
            <w:szCs w:val="24"/>
            <w:u w:val="none"/>
          </w:rPr>
          <w:t>https://www.fdiintelligence.com/content/feature/guyanas-struggle-to-manage-its-oil-and-gas-fdi-bonanza-81989</w:t>
        </w:r>
      </w:hyperlink>
      <w:r w:rsidRPr="00CA46FA">
        <w:rPr>
          <w:rFonts w:asciiTheme="majorHAnsi" w:hAnsiTheme="majorHAnsi" w:cstheme="majorHAnsi"/>
          <w:color w:val="000000" w:themeColor="text1"/>
          <w:sz w:val="24"/>
          <w:szCs w:val="24"/>
        </w:rPr>
        <w:t xml:space="preserve"> [Accessed 2 March 2023]. </w:t>
      </w:r>
    </w:p>
    <w:p w14:paraId="78667BF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ISO, 2023. </w:t>
      </w:r>
      <w:r w:rsidRPr="00CA46FA">
        <w:rPr>
          <w:rFonts w:asciiTheme="majorHAnsi" w:hAnsiTheme="majorHAnsi" w:cstheme="majorHAnsi"/>
          <w:i/>
          <w:iCs/>
          <w:color w:val="000000" w:themeColor="text1"/>
          <w:sz w:val="24"/>
          <w:szCs w:val="24"/>
        </w:rPr>
        <w:t>About Us</w:t>
      </w:r>
      <w:r w:rsidRPr="00CA46FA">
        <w:rPr>
          <w:rFonts w:asciiTheme="majorHAnsi" w:hAnsiTheme="majorHAnsi" w:cstheme="majorHAnsi"/>
          <w:color w:val="000000" w:themeColor="text1"/>
          <w:sz w:val="24"/>
          <w:szCs w:val="24"/>
        </w:rPr>
        <w:t>. [Online]. Geneva, Switzerland: ISO. Available from: https://www.iso.org/about-us.html [Accessed 17 February 2023].</w:t>
      </w:r>
    </w:p>
    <w:p w14:paraId="0EAE79EA"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ISO, 2023</w:t>
      </w:r>
      <w:r w:rsidRPr="00CA46FA">
        <w:rPr>
          <w:rFonts w:asciiTheme="majorHAnsi" w:hAnsiTheme="majorHAnsi" w:cstheme="majorHAnsi"/>
          <w:i/>
          <w:iCs/>
          <w:color w:val="000000" w:themeColor="text1"/>
          <w:sz w:val="24"/>
          <w:szCs w:val="24"/>
        </w:rPr>
        <w:t>. ISO Survey of certification to management system standards</w:t>
      </w:r>
      <w:r w:rsidRPr="00CA46FA">
        <w:rPr>
          <w:rFonts w:asciiTheme="majorHAnsi" w:hAnsiTheme="majorHAnsi" w:cstheme="majorHAnsi"/>
          <w:color w:val="000000" w:themeColor="text1"/>
          <w:sz w:val="24"/>
          <w:szCs w:val="24"/>
        </w:rPr>
        <w:t xml:space="preserve">. [Online]. Geneva, Switzerland: ISO. Available from: https://www.iso.org/committee/54998.html?t=KomURwikWDLiuB1P1c7SjLMLEAgXOA7emZHKGWyn8f3KQUTU3m287NxnpA3DIuxm&amp;view=documents#section-isodocuments-top [Accessed 17 February 2023]. </w:t>
      </w:r>
    </w:p>
    <w:p w14:paraId="5687CF1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ISPAS, L. and MIRONEASA, C., 2022. The Identification of Common Models Applied for the Integration of Management Systems: A Review. </w:t>
      </w:r>
      <w:r w:rsidRPr="00CA46FA">
        <w:rPr>
          <w:rFonts w:asciiTheme="majorHAnsi" w:hAnsiTheme="majorHAnsi" w:cstheme="majorHAnsi"/>
          <w:i/>
          <w:iCs/>
          <w:color w:val="000000" w:themeColor="text1"/>
          <w:sz w:val="24"/>
          <w:szCs w:val="24"/>
        </w:rPr>
        <w:t>Sustainability</w:t>
      </w:r>
      <w:r w:rsidRPr="00CA46FA">
        <w:rPr>
          <w:rFonts w:asciiTheme="majorHAnsi" w:hAnsiTheme="majorHAnsi" w:cstheme="majorHAnsi"/>
          <w:color w:val="000000" w:themeColor="text1"/>
          <w:sz w:val="24"/>
          <w:szCs w:val="24"/>
        </w:rPr>
        <w:t>, 14(6), pp. 1-16.</w:t>
      </w:r>
    </w:p>
    <w:p w14:paraId="331F767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JAIN, S., 2014. Quality by design (QBD): a comprehensive understanding of implementation and challenges in pharmaceuticals development. </w:t>
      </w:r>
      <w:r w:rsidRPr="00CA46FA">
        <w:rPr>
          <w:rFonts w:asciiTheme="majorHAnsi" w:hAnsiTheme="majorHAnsi" w:cstheme="majorHAnsi"/>
          <w:i/>
          <w:iCs/>
          <w:color w:val="000000" w:themeColor="text1"/>
          <w:sz w:val="24"/>
          <w:szCs w:val="24"/>
        </w:rPr>
        <w:t>International Journal of Pharmacy and Pharmaceutical Sciences</w:t>
      </w:r>
      <w:r w:rsidRPr="00CA46FA">
        <w:rPr>
          <w:rFonts w:asciiTheme="majorHAnsi" w:hAnsiTheme="majorHAnsi" w:cstheme="majorHAnsi"/>
          <w:color w:val="000000" w:themeColor="text1"/>
          <w:sz w:val="24"/>
          <w:szCs w:val="24"/>
        </w:rPr>
        <w:t>, 6(1), pp. 29-35.</w:t>
      </w:r>
    </w:p>
    <w:p w14:paraId="5910DBBE" w14:textId="673CF998" w:rsidR="002F5B1E" w:rsidRPr="00B45D29" w:rsidRDefault="002F5B1E" w:rsidP="00B45D29">
      <w:pPr>
        <w:pStyle w:val="ListParagraph"/>
        <w:numPr>
          <w:ilvl w:val="0"/>
          <w:numId w:val="28"/>
        </w:numPr>
        <w:spacing w:line="360" w:lineRule="auto"/>
        <w:jc w:val="both"/>
        <w:rPr>
          <w:rFonts w:asciiTheme="majorHAnsi" w:hAnsiTheme="majorHAnsi" w:cstheme="majorHAnsi"/>
          <w:i/>
          <w:iCs/>
          <w:color w:val="000000" w:themeColor="text1"/>
          <w:sz w:val="24"/>
          <w:szCs w:val="24"/>
        </w:rPr>
      </w:pPr>
      <w:r w:rsidRPr="00CA46FA">
        <w:rPr>
          <w:rFonts w:asciiTheme="majorHAnsi" w:hAnsiTheme="majorHAnsi" w:cstheme="majorHAnsi"/>
          <w:color w:val="000000" w:themeColor="text1"/>
          <w:sz w:val="24"/>
          <w:szCs w:val="24"/>
        </w:rPr>
        <w:t xml:space="preserve">JAIN, S.K. and JAIN, R.K., 2017. Evolution of GMP. In pharmaceutical industry. </w:t>
      </w:r>
      <w:r w:rsidR="00B45D29" w:rsidRPr="00B45D29">
        <w:rPr>
          <w:rFonts w:asciiTheme="majorHAnsi" w:hAnsiTheme="majorHAnsi" w:cstheme="majorHAnsi"/>
          <w:i/>
          <w:iCs/>
          <w:color w:val="000000" w:themeColor="text1"/>
          <w:sz w:val="24"/>
          <w:szCs w:val="24"/>
        </w:rPr>
        <w:t>Research Journal of Pharmacy and Technology</w:t>
      </w:r>
      <w:r w:rsidRPr="00B45D29">
        <w:rPr>
          <w:rFonts w:asciiTheme="majorHAnsi" w:hAnsiTheme="majorHAnsi" w:cstheme="majorHAnsi"/>
          <w:color w:val="000000" w:themeColor="text1"/>
          <w:sz w:val="24"/>
          <w:szCs w:val="24"/>
        </w:rPr>
        <w:t>, 10(2), pp. 601–606.</w:t>
      </w:r>
    </w:p>
    <w:p w14:paraId="76CAF56A"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JANNAH, M. et al., 2020. Effect of ISO 9001, ISO 45001 and ISO 14000 toward financial performance of Indonesian manufacturing. </w:t>
      </w:r>
      <w:r w:rsidRPr="00CA46FA">
        <w:rPr>
          <w:rFonts w:asciiTheme="majorHAnsi" w:hAnsiTheme="majorHAnsi" w:cstheme="majorHAnsi"/>
          <w:i/>
          <w:iCs/>
          <w:color w:val="000000" w:themeColor="text1"/>
          <w:sz w:val="24"/>
          <w:szCs w:val="24"/>
        </w:rPr>
        <w:t>System Review Pharmacy</w:t>
      </w:r>
      <w:r w:rsidRPr="00CA46FA">
        <w:rPr>
          <w:rFonts w:asciiTheme="majorHAnsi" w:hAnsiTheme="majorHAnsi" w:cstheme="majorHAnsi"/>
          <w:color w:val="000000" w:themeColor="text1"/>
          <w:sz w:val="24"/>
          <w:szCs w:val="24"/>
        </w:rPr>
        <w:t>, 11(10), pp. 894-902.</w:t>
      </w:r>
    </w:p>
    <w:p w14:paraId="6335EB33" w14:textId="74866642"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JAWED, I. et al., 2020. Food safety and COVID-19: Limitations of HACCP and the way forward. </w:t>
      </w:r>
      <w:r w:rsidRPr="00CA46FA">
        <w:rPr>
          <w:rFonts w:asciiTheme="majorHAnsi" w:hAnsiTheme="majorHAnsi" w:cstheme="majorHAnsi"/>
          <w:i/>
          <w:iCs/>
          <w:color w:val="000000" w:themeColor="text1"/>
          <w:sz w:val="24"/>
          <w:szCs w:val="24"/>
        </w:rPr>
        <w:t xml:space="preserve">The </w:t>
      </w:r>
      <w:r w:rsidR="00B45D29">
        <w:rPr>
          <w:rFonts w:asciiTheme="majorHAnsi" w:hAnsiTheme="majorHAnsi" w:cstheme="majorHAnsi"/>
          <w:i/>
          <w:iCs/>
          <w:color w:val="000000" w:themeColor="text1"/>
          <w:sz w:val="24"/>
          <w:szCs w:val="24"/>
        </w:rPr>
        <w:t>P</w:t>
      </w:r>
      <w:r w:rsidRPr="00CA46FA">
        <w:rPr>
          <w:rFonts w:asciiTheme="majorHAnsi" w:hAnsiTheme="majorHAnsi" w:cstheme="majorHAnsi"/>
          <w:i/>
          <w:iCs/>
          <w:color w:val="000000" w:themeColor="text1"/>
          <w:sz w:val="24"/>
          <w:szCs w:val="24"/>
        </w:rPr>
        <w:t xml:space="preserve">harma </w:t>
      </w:r>
      <w:r w:rsidR="00B45D29">
        <w:rPr>
          <w:rFonts w:asciiTheme="majorHAnsi" w:hAnsiTheme="majorHAnsi" w:cstheme="majorHAnsi"/>
          <w:i/>
          <w:iCs/>
          <w:color w:val="000000" w:themeColor="text1"/>
          <w:sz w:val="24"/>
          <w:szCs w:val="24"/>
        </w:rPr>
        <w:t>I</w:t>
      </w:r>
      <w:r w:rsidRPr="00CA46FA">
        <w:rPr>
          <w:rFonts w:asciiTheme="majorHAnsi" w:hAnsiTheme="majorHAnsi" w:cstheme="majorHAnsi"/>
          <w:i/>
          <w:iCs/>
          <w:color w:val="000000" w:themeColor="text1"/>
          <w:sz w:val="24"/>
          <w:szCs w:val="24"/>
        </w:rPr>
        <w:t>nnovation</w:t>
      </w:r>
      <w:r w:rsidRPr="00CA46FA">
        <w:rPr>
          <w:rFonts w:asciiTheme="majorHAnsi" w:hAnsiTheme="majorHAnsi" w:cstheme="majorHAnsi"/>
          <w:color w:val="000000" w:themeColor="text1"/>
          <w:sz w:val="24"/>
          <w:szCs w:val="24"/>
        </w:rPr>
        <w:t>, 9(5), pp. 1-4.</w:t>
      </w:r>
    </w:p>
    <w:p w14:paraId="268D01E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JAVADI, M. and ZAREA, K., 2016.  Understanding Thematic Analysis and its Pitfall. </w:t>
      </w:r>
      <w:r w:rsidRPr="00CA46FA">
        <w:rPr>
          <w:rFonts w:asciiTheme="majorHAnsi" w:hAnsiTheme="majorHAnsi" w:cstheme="majorHAnsi"/>
          <w:i/>
          <w:iCs/>
          <w:color w:val="000000" w:themeColor="text1"/>
          <w:sz w:val="24"/>
          <w:szCs w:val="24"/>
        </w:rPr>
        <w:t>Journal of Client Car</w:t>
      </w:r>
      <w:r w:rsidRPr="00CA46FA">
        <w:rPr>
          <w:rFonts w:asciiTheme="majorHAnsi" w:hAnsiTheme="majorHAnsi" w:cstheme="majorHAnsi"/>
          <w:color w:val="000000" w:themeColor="text1"/>
          <w:sz w:val="24"/>
          <w:szCs w:val="24"/>
        </w:rPr>
        <w:t>e, 1(1), pp. 34-40.</w:t>
      </w:r>
    </w:p>
    <w:p w14:paraId="0A8FF1B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JEREZ, C.I., 2020. </w:t>
      </w:r>
      <w:r w:rsidRPr="00CA46FA">
        <w:rPr>
          <w:rFonts w:asciiTheme="majorHAnsi" w:hAnsiTheme="majorHAnsi" w:cstheme="majorHAnsi"/>
          <w:i/>
          <w:iCs/>
          <w:color w:val="000000" w:themeColor="text1"/>
          <w:sz w:val="24"/>
          <w:szCs w:val="24"/>
        </w:rPr>
        <w:t>Effective Strategic Decision-Making Strategies for Plant Managers in Pharmaceutical and Medical Device Manufacturing in Modern Day Puerto Rico: A Qualitative Case Study</w:t>
      </w:r>
      <w:r w:rsidRPr="00CA46FA">
        <w:rPr>
          <w:rFonts w:asciiTheme="majorHAnsi" w:hAnsiTheme="majorHAnsi" w:cstheme="majorHAnsi"/>
          <w:color w:val="000000" w:themeColor="text1"/>
          <w:sz w:val="24"/>
          <w:szCs w:val="24"/>
        </w:rPr>
        <w:t xml:space="preserve">. [Online]. Doctorate Dissertation, Liberty University. Available from: https://www.proquest.com/openview/315cee9545a348f3f11dfa7db9e45aae/1?pq-origsite=gscholar&amp;cbl=18750&amp;diss=y [Accessed 5 March 2023]. </w:t>
      </w:r>
    </w:p>
    <w:p w14:paraId="4F389C5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JIMENEZ, L., 2019. Analysis of FDA Enforcement Reports (2012-2019) to Determine the Microbial Diversity in Contaminated Non-Sterile and Sterile Drugs. </w:t>
      </w:r>
      <w:r w:rsidRPr="00CA46FA">
        <w:rPr>
          <w:rFonts w:asciiTheme="majorHAnsi" w:hAnsiTheme="majorHAnsi" w:cstheme="majorHAnsi"/>
          <w:i/>
          <w:iCs/>
          <w:color w:val="000000" w:themeColor="text1"/>
          <w:sz w:val="24"/>
          <w:szCs w:val="24"/>
        </w:rPr>
        <w:t>American Pharmaceutical Review</w:t>
      </w:r>
      <w:r w:rsidRPr="00CA46FA">
        <w:rPr>
          <w:rFonts w:asciiTheme="majorHAnsi" w:hAnsiTheme="majorHAnsi" w:cstheme="majorHAnsi"/>
          <w:color w:val="000000" w:themeColor="text1"/>
          <w:sz w:val="24"/>
          <w:szCs w:val="24"/>
        </w:rPr>
        <w:t xml:space="preserve">, 22(6), pp. 1-22. </w:t>
      </w:r>
    </w:p>
    <w:p w14:paraId="49D1E16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JOSHI, N.R. and UPADHYAY, H.S., 2020. Role of ISO 9001:2015 certification in pharmaceutical industry. </w:t>
      </w:r>
      <w:r w:rsidRPr="00CA46FA">
        <w:rPr>
          <w:rFonts w:asciiTheme="majorHAnsi" w:hAnsiTheme="majorHAnsi" w:cstheme="majorHAnsi"/>
          <w:i/>
          <w:iCs/>
          <w:color w:val="000000" w:themeColor="text1"/>
          <w:sz w:val="24"/>
          <w:szCs w:val="24"/>
        </w:rPr>
        <w:t>World Journal of Pharmaceutical Research</w:t>
      </w:r>
      <w:r w:rsidRPr="00CA46FA">
        <w:rPr>
          <w:rFonts w:asciiTheme="majorHAnsi" w:hAnsiTheme="majorHAnsi" w:cstheme="majorHAnsi"/>
          <w:color w:val="000000" w:themeColor="text1"/>
          <w:sz w:val="24"/>
          <w:szCs w:val="24"/>
        </w:rPr>
        <w:t xml:space="preserve">, 10(2), pp. 529-539. </w:t>
      </w:r>
    </w:p>
    <w:p w14:paraId="13C0668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KAFETZOPOULOS, D.P., PSOMAS, E.L. and GOTZAMANI, K.D., 2015. The impact of quality management systems on the performance of manufacturing firms. </w:t>
      </w:r>
      <w:r w:rsidRPr="00CA46FA">
        <w:rPr>
          <w:rFonts w:asciiTheme="majorHAnsi" w:hAnsiTheme="majorHAnsi" w:cstheme="majorHAnsi"/>
          <w:i/>
          <w:iCs/>
          <w:color w:val="000000" w:themeColor="text1"/>
          <w:sz w:val="24"/>
          <w:szCs w:val="24"/>
        </w:rPr>
        <w:t>International Journal of Quality and Reliability Management</w:t>
      </w:r>
      <w:r w:rsidRPr="00CA46FA">
        <w:rPr>
          <w:rFonts w:asciiTheme="majorHAnsi" w:hAnsiTheme="majorHAnsi" w:cstheme="majorHAnsi"/>
          <w:color w:val="000000" w:themeColor="text1"/>
          <w:sz w:val="24"/>
          <w:szCs w:val="24"/>
        </w:rPr>
        <w:t>, 32(4), pp. 381-399.</w:t>
      </w:r>
    </w:p>
    <w:p w14:paraId="5729775F" w14:textId="49362E55"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KAKOURIS, A. P. and SFAKIANAKI, E., 2018. Impacts of ISO 9000 on Greek SMEs business performance. </w:t>
      </w:r>
      <w:r w:rsidRPr="00CA46FA">
        <w:rPr>
          <w:rFonts w:asciiTheme="majorHAnsi" w:hAnsiTheme="majorHAnsi" w:cstheme="majorHAnsi"/>
          <w:i/>
          <w:iCs/>
          <w:color w:val="000000" w:themeColor="text1"/>
          <w:sz w:val="24"/>
          <w:szCs w:val="24"/>
        </w:rPr>
        <w:t xml:space="preserve">International Journal of Quality </w:t>
      </w:r>
      <w:r w:rsidR="004E4828">
        <w:rPr>
          <w:rFonts w:asciiTheme="majorHAnsi" w:hAnsiTheme="majorHAnsi" w:cstheme="majorHAnsi"/>
          <w:i/>
          <w:iCs/>
          <w:color w:val="000000" w:themeColor="text1"/>
          <w:sz w:val="24"/>
          <w:szCs w:val="24"/>
        </w:rPr>
        <w:t>and</w:t>
      </w:r>
      <w:r w:rsidRPr="00CA46FA">
        <w:rPr>
          <w:rFonts w:asciiTheme="majorHAnsi" w:hAnsiTheme="majorHAnsi" w:cstheme="majorHAnsi"/>
          <w:i/>
          <w:iCs/>
          <w:color w:val="000000" w:themeColor="text1"/>
          <w:sz w:val="24"/>
          <w:szCs w:val="24"/>
        </w:rPr>
        <w:t xml:space="preserve"> Reliability Management</w:t>
      </w:r>
      <w:r w:rsidRPr="00CA46FA">
        <w:rPr>
          <w:rFonts w:asciiTheme="majorHAnsi" w:hAnsiTheme="majorHAnsi" w:cstheme="majorHAnsi"/>
          <w:color w:val="000000" w:themeColor="text1"/>
          <w:sz w:val="24"/>
          <w:szCs w:val="24"/>
        </w:rPr>
        <w:t>, 35(10), pp.2248-2271.</w:t>
      </w:r>
    </w:p>
    <w:p w14:paraId="6CD551CC"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KALLIO, H. et al., 2016. </w:t>
      </w:r>
      <w:r w:rsidRPr="00CA46FA">
        <w:rPr>
          <w:rFonts w:asciiTheme="majorHAnsi" w:hAnsiTheme="majorHAnsi" w:cstheme="majorHAnsi"/>
          <w:i/>
          <w:iCs/>
          <w:color w:val="000000" w:themeColor="text1"/>
          <w:sz w:val="24"/>
          <w:szCs w:val="24"/>
        </w:rPr>
        <w:t>Systematic methodological review: developing a framework for a qualitative semi-structured interview guide</w:t>
      </w:r>
      <w:r w:rsidRPr="00CA46FA">
        <w:rPr>
          <w:rFonts w:asciiTheme="majorHAnsi" w:hAnsiTheme="majorHAnsi" w:cstheme="majorHAnsi"/>
          <w:color w:val="000000" w:themeColor="text1"/>
          <w:sz w:val="24"/>
          <w:szCs w:val="24"/>
        </w:rPr>
        <w:t xml:space="preserve">. New York: John Wiley &amp; Sons Ltd. </w:t>
      </w:r>
    </w:p>
    <w:p w14:paraId="4EAFFA97" w14:textId="03203DE5"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KAMBLE, S., GUNASEKARAN, A. and DHONE, N.C., 2020. Industry 4.0 and lean manufacturing practices for sustainable organizational performance in Indian manufacturing companies. </w:t>
      </w:r>
      <w:r w:rsidR="004E4828" w:rsidRPr="004E4828">
        <w:rPr>
          <w:rFonts w:asciiTheme="majorHAnsi" w:hAnsiTheme="majorHAnsi" w:cstheme="majorHAnsi"/>
          <w:i/>
          <w:iCs/>
          <w:color w:val="000000" w:themeColor="text1"/>
          <w:sz w:val="24"/>
          <w:szCs w:val="24"/>
        </w:rPr>
        <w:t>International Journal of Production Research</w:t>
      </w:r>
      <w:r w:rsidRPr="00CA46FA">
        <w:rPr>
          <w:rFonts w:asciiTheme="majorHAnsi" w:hAnsiTheme="majorHAnsi" w:cstheme="majorHAnsi"/>
          <w:color w:val="000000" w:themeColor="text1"/>
          <w:sz w:val="24"/>
          <w:szCs w:val="24"/>
        </w:rPr>
        <w:t xml:space="preserve">, 58(5), pp. 1319–1337. </w:t>
      </w:r>
    </w:p>
    <w:p w14:paraId="502D59E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KANIA, A. and SPILKA, M., 2016. Analysis of integrated management system of the quality, environment and occupational safety. </w:t>
      </w:r>
      <w:r w:rsidRPr="00CA46FA">
        <w:rPr>
          <w:rFonts w:asciiTheme="majorHAnsi" w:hAnsiTheme="majorHAnsi" w:cstheme="majorHAnsi"/>
          <w:i/>
          <w:iCs/>
          <w:color w:val="000000" w:themeColor="text1"/>
          <w:sz w:val="24"/>
          <w:szCs w:val="24"/>
        </w:rPr>
        <w:t>Journal of Achievements in Materials and Manufacturing Engineering</w:t>
      </w:r>
      <w:r w:rsidRPr="00CA46FA">
        <w:rPr>
          <w:rFonts w:asciiTheme="majorHAnsi" w:hAnsiTheme="majorHAnsi" w:cstheme="majorHAnsi"/>
          <w:color w:val="000000" w:themeColor="text1"/>
          <w:sz w:val="24"/>
          <w:szCs w:val="24"/>
        </w:rPr>
        <w:t xml:space="preserve">. 78(2), pp. 78-84. </w:t>
      </w:r>
    </w:p>
    <w:p w14:paraId="76DE039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KARANIKAS, N. et al., 2022. Identification of systems thinking aspects in ISO 45001:2018 on occupational health &amp; safety management. </w:t>
      </w:r>
      <w:r w:rsidRPr="00CA46FA">
        <w:rPr>
          <w:rFonts w:asciiTheme="majorHAnsi" w:hAnsiTheme="majorHAnsi" w:cstheme="majorHAnsi"/>
          <w:i/>
          <w:iCs/>
          <w:color w:val="000000" w:themeColor="text1"/>
          <w:sz w:val="24"/>
          <w:szCs w:val="24"/>
        </w:rPr>
        <w:t>Safety Science</w:t>
      </w:r>
      <w:r w:rsidRPr="00CA46FA">
        <w:rPr>
          <w:rFonts w:asciiTheme="majorHAnsi" w:hAnsiTheme="majorHAnsi" w:cstheme="majorHAnsi"/>
          <w:color w:val="000000" w:themeColor="text1"/>
          <w:sz w:val="24"/>
          <w:szCs w:val="24"/>
        </w:rPr>
        <w:t xml:space="preserve">, 148(3), pp. 1-21. </w:t>
      </w:r>
    </w:p>
    <w:p w14:paraId="3E3BFB64" w14:textId="5B7E62E0"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KARANIKAS, N. et al., 2021. Transitioning from the AS/NZS 4801:2001 to AS/NZS ISO 45001:2018 standard on occupational health and safety management systems: the process, challenges and expected benefits. </w:t>
      </w:r>
      <w:r w:rsidR="004E4828" w:rsidRPr="004E4828">
        <w:rPr>
          <w:rFonts w:asciiTheme="majorHAnsi" w:hAnsiTheme="majorHAnsi" w:cstheme="majorHAnsi"/>
          <w:i/>
          <w:iCs/>
          <w:color w:val="000000" w:themeColor="text1"/>
          <w:sz w:val="24"/>
          <w:szCs w:val="24"/>
        </w:rPr>
        <w:t>Journal of Health, Safety and Environment</w:t>
      </w:r>
      <w:r w:rsidRPr="00CA46FA">
        <w:rPr>
          <w:rFonts w:asciiTheme="majorHAnsi" w:hAnsiTheme="majorHAnsi" w:cstheme="majorHAnsi"/>
          <w:color w:val="000000" w:themeColor="text1"/>
          <w:sz w:val="24"/>
          <w:szCs w:val="24"/>
        </w:rPr>
        <w:t>, 37(1), pp.61-71.</w:t>
      </w:r>
    </w:p>
    <w:p w14:paraId="1E27EED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KAUSHIK, V. and WALSH, C.A., 2019. Pragmatism as a Research Paradigm and Its Implications for Social Work Research. </w:t>
      </w:r>
      <w:r w:rsidRPr="00CA46FA">
        <w:rPr>
          <w:rFonts w:asciiTheme="majorHAnsi" w:hAnsiTheme="majorHAnsi" w:cstheme="majorHAnsi"/>
          <w:i/>
          <w:iCs/>
          <w:color w:val="000000" w:themeColor="text1"/>
          <w:sz w:val="24"/>
          <w:szCs w:val="24"/>
        </w:rPr>
        <w:t>Social Sciences</w:t>
      </w:r>
      <w:r w:rsidRPr="00CA46FA">
        <w:rPr>
          <w:rFonts w:asciiTheme="majorHAnsi" w:hAnsiTheme="majorHAnsi" w:cstheme="majorHAnsi"/>
          <w:color w:val="000000" w:themeColor="text1"/>
          <w:sz w:val="24"/>
          <w:szCs w:val="24"/>
        </w:rPr>
        <w:t xml:space="preserve">, 8(9), pp. 255 – 272. </w:t>
      </w:r>
    </w:p>
    <w:p w14:paraId="7D027AD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KHAN, Z. et al., 2021. ISO Certifications in Pakistan: Patterns &amp; Application. </w:t>
      </w:r>
      <w:r w:rsidRPr="00CA46FA">
        <w:rPr>
          <w:rFonts w:asciiTheme="majorHAnsi" w:hAnsiTheme="majorHAnsi" w:cstheme="majorHAnsi"/>
          <w:i/>
          <w:iCs/>
          <w:color w:val="000000" w:themeColor="text1"/>
          <w:sz w:val="24"/>
          <w:szCs w:val="24"/>
        </w:rPr>
        <w:t>International Journal of Management</w:t>
      </w:r>
      <w:r w:rsidRPr="00CA46FA">
        <w:rPr>
          <w:rFonts w:asciiTheme="majorHAnsi" w:hAnsiTheme="majorHAnsi" w:cstheme="majorHAnsi"/>
          <w:color w:val="000000" w:themeColor="text1"/>
          <w:sz w:val="24"/>
          <w:szCs w:val="24"/>
        </w:rPr>
        <w:t>, 12(3), pp. 403-415.</w:t>
      </w:r>
    </w:p>
    <w:p w14:paraId="632F173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KHARUB, M., LIMON, S. and SHARMA, R.K., 2018. The application of quality tools in effective implementation of HACCP. </w:t>
      </w:r>
      <w:r w:rsidRPr="00CA46FA">
        <w:rPr>
          <w:rFonts w:asciiTheme="majorHAnsi" w:hAnsiTheme="majorHAnsi" w:cstheme="majorHAnsi"/>
          <w:i/>
          <w:iCs/>
          <w:color w:val="000000" w:themeColor="text1"/>
          <w:sz w:val="24"/>
          <w:szCs w:val="24"/>
        </w:rPr>
        <w:t>The International journal of quality and reliability management</w:t>
      </w:r>
      <w:r w:rsidRPr="00CA46FA">
        <w:rPr>
          <w:rFonts w:asciiTheme="majorHAnsi" w:hAnsiTheme="majorHAnsi" w:cstheme="majorHAnsi"/>
          <w:color w:val="000000" w:themeColor="text1"/>
          <w:sz w:val="24"/>
          <w:szCs w:val="24"/>
        </w:rPr>
        <w:t>, 35(9), pp. 1920-1940.</w:t>
      </w:r>
    </w:p>
    <w:p w14:paraId="209A9118" w14:textId="31267D4E"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KHATTAK, A. and ILYAS, M., 2018. Organization Development and Performance: The Impact of ISO 9001:2015, ISO 14001:2015 and OHSAS 18001 Interventions on Product Quality in Manufacturing Organizations of Pakistan. </w:t>
      </w:r>
      <w:r w:rsidRPr="00CA46FA">
        <w:rPr>
          <w:rFonts w:asciiTheme="majorHAnsi" w:hAnsiTheme="majorHAnsi" w:cstheme="majorHAnsi"/>
          <w:i/>
          <w:iCs/>
          <w:color w:val="000000" w:themeColor="text1"/>
          <w:sz w:val="24"/>
          <w:szCs w:val="24"/>
        </w:rPr>
        <w:t xml:space="preserve">Business and </w:t>
      </w:r>
      <w:r w:rsidR="00A846D6">
        <w:rPr>
          <w:rFonts w:asciiTheme="majorHAnsi" w:hAnsiTheme="majorHAnsi" w:cstheme="majorHAnsi"/>
          <w:i/>
          <w:iCs/>
          <w:color w:val="000000" w:themeColor="text1"/>
          <w:sz w:val="24"/>
          <w:szCs w:val="24"/>
        </w:rPr>
        <w:t>E</w:t>
      </w:r>
      <w:r w:rsidRPr="00CA46FA">
        <w:rPr>
          <w:rFonts w:asciiTheme="majorHAnsi" w:hAnsiTheme="majorHAnsi" w:cstheme="majorHAnsi"/>
          <w:i/>
          <w:iCs/>
          <w:color w:val="000000" w:themeColor="text1"/>
          <w:sz w:val="24"/>
          <w:szCs w:val="24"/>
        </w:rPr>
        <w:t xml:space="preserve">conomic </w:t>
      </w:r>
      <w:r w:rsidR="00A846D6">
        <w:rPr>
          <w:rFonts w:asciiTheme="majorHAnsi" w:hAnsiTheme="majorHAnsi" w:cstheme="majorHAnsi"/>
          <w:i/>
          <w:iCs/>
          <w:color w:val="000000" w:themeColor="text1"/>
          <w:sz w:val="24"/>
          <w:szCs w:val="24"/>
        </w:rPr>
        <w:t>R</w:t>
      </w:r>
      <w:r w:rsidRPr="00CA46FA">
        <w:rPr>
          <w:rFonts w:asciiTheme="majorHAnsi" w:hAnsiTheme="majorHAnsi" w:cstheme="majorHAnsi"/>
          <w:i/>
          <w:iCs/>
          <w:color w:val="000000" w:themeColor="text1"/>
          <w:sz w:val="24"/>
          <w:szCs w:val="24"/>
        </w:rPr>
        <w:t>eview</w:t>
      </w:r>
      <w:r w:rsidRPr="00CA46FA">
        <w:rPr>
          <w:rFonts w:asciiTheme="majorHAnsi" w:hAnsiTheme="majorHAnsi" w:cstheme="majorHAnsi"/>
          <w:color w:val="000000" w:themeColor="text1"/>
          <w:sz w:val="24"/>
          <w:szCs w:val="24"/>
        </w:rPr>
        <w:t>, 10(4), pp. 27-54.</w:t>
      </w:r>
    </w:p>
    <w:p w14:paraId="64BCFFB6" w14:textId="5D034B1F"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KIGER, M. E. and VARPIO, L., 2020. Thematic analysis of qualitative data: AMEE Guide No. 131. </w:t>
      </w:r>
      <w:r w:rsidRPr="00CA46FA">
        <w:rPr>
          <w:rFonts w:asciiTheme="majorHAnsi" w:hAnsiTheme="majorHAnsi" w:cstheme="majorHAnsi"/>
          <w:i/>
          <w:iCs/>
          <w:color w:val="000000" w:themeColor="text1"/>
          <w:sz w:val="24"/>
          <w:szCs w:val="24"/>
        </w:rPr>
        <w:t xml:space="preserve">Medical </w:t>
      </w:r>
      <w:r w:rsidR="00A846D6">
        <w:rPr>
          <w:rFonts w:asciiTheme="majorHAnsi" w:hAnsiTheme="majorHAnsi" w:cstheme="majorHAnsi"/>
          <w:i/>
          <w:iCs/>
          <w:color w:val="000000" w:themeColor="text1"/>
          <w:sz w:val="24"/>
          <w:szCs w:val="24"/>
        </w:rPr>
        <w:t>T</w:t>
      </w:r>
      <w:r w:rsidRPr="00CA46FA">
        <w:rPr>
          <w:rFonts w:asciiTheme="majorHAnsi" w:hAnsiTheme="majorHAnsi" w:cstheme="majorHAnsi"/>
          <w:i/>
          <w:iCs/>
          <w:color w:val="000000" w:themeColor="text1"/>
          <w:sz w:val="24"/>
          <w:szCs w:val="24"/>
        </w:rPr>
        <w:t>eacher</w:t>
      </w:r>
      <w:r w:rsidRPr="00CA46FA">
        <w:rPr>
          <w:rFonts w:asciiTheme="majorHAnsi" w:hAnsiTheme="majorHAnsi" w:cstheme="majorHAnsi"/>
          <w:color w:val="000000" w:themeColor="text1"/>
          <w:sz w:val="24"/>
          <w:szCs w:val="24"/>
        </w:rPr>
        <w:t>, 42(8), pp. 846-854.</w:t>
      </w:r>
    </w:p>
    <w:p w14:paraId="41AAD99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LEE, J. et al., 2020. Implementation of ISO45001 Considering Strengthened Demands for OHSMS in South Korea: Based on Comparing Surveys Conducted in 2004 and 2018. </w:t>
      </w:r>
      <w:r w:rsidRPr="00CA46FA">
        <w:rPr>
          <w:rFonts w:asciiTheme="majorHAnsi" w:hAnsiTheme="majorHAnsi" w:cstheme="majorHAnsi"/>
          <w:i/>
          <w:iCs/>
          <w:color w:val="000000" w:themeColor="text1"/>
          <w:sz w:val="24"/>
          <w:szCs w:val="24"/>
        </w:rPr>
        <w:t>Safety and Health at Work</w:t>
      </w:r>
      <w:r w:rsidRPr="00CA46FA">
        <w:rPr>
          <w:rFonts w:asciiTheme="majorHAnsi" w:hAnsiTheme="majorHAnsi" w:cstheme="majorHAnsi"/>
          <w:color w:val="000000" w:themeColor="text1"/>
          <w:sz w:val="24"/>
          <w:szCs w:val="24"/>
        </w:rPr>
        <w:t>, 11(4), pp. 418-424.</w:t>
      </w:r>
    </w:p>
    <w:p w14:paraId="526A1B9E" w14:textId="188851A5"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LEUNG, L., 2015. Validity, reliability, and generalizability in qualitative research. </w:t>
      </w:r>
      <w:r w:rsidR="003418D7" w:rsidRPr="003418D7">
        <w:rPr>
          <w:rFonts w:asciiTheme="majorHAnsi" w:hAnsiTheme="majorHAnsi" w:cstheme="majorHAnsi"/>
          <w:i/>
          <w:iCs/>
          <w:color w:val="000000" w:themeColor="text1"/>
          <w:sz w:val="24"/>
          <w:szCs w:val="24"/>
        </w:rPr>
        <w:t>Journal of Family Medicine and Primary Care</w:t>
      </w:r>
      <w:r w:rsidRPr="00CA46FA">
        <w:rPr>
          <w:rFonts w:asciiTheme="majorHAnsi" w:hAnsiTheme="majorHAnsi" w:cstheme="majorHAnsi"/>
          <w:i/>
          <w:iCs/>
          <w:color w:val="000000" w:themeColor="text1"/>
          <w:sz w:val="24"/>
          <w:szCs w:val="24"/>
        </w:rPr>
        <w:t xml:space="preserve">, </w:t>
      </w:r>
      <w:r w:rsidRPr="00CA46FA">
        <w:rPr>
          <w:rFonts w:asciiTheme="majorHAnsi" w:hAnsiTheme="majorHAnsi" w:cstheme="majorHAnsi"/>
          <w:color w:val="000000" w:themeColor="text1"/>
          <w:sz w:val="24"/>
          <w:szCs w:val="24"/>
        </w:rPr>
        <w:t>4(3), pp. 324-327.</w:t>
      </w:r>
    </w:p>
    <w:p w14:paraId="4BB26B3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LEWANDOWSKI, D., 2015. Living in a world of biased search engines. </w:t>
      </w:r>
      <w:r w:rsidRPr="00CA46FA">
        <w:rPr>
          <w:rFonts w:asciiTheme="majorHAnsi" w:hAnsiTheme="majorHAnsi" w:cstheme="majorHAnsi"/>
          <w:i/>
          <w:iCs/>
          <w:color w:val="000000" w:themeColor="text1"/>
          <w:sz w:val="24"/>
          <w:szCs w:val="24"/>
        </w:rPr>
        <w:t>Online Information Review</w:t>
      </w:r>
      <w:r w:rsidRPr="00CA46FA">
        <w:rPr>
          <w:rFonts w:asciiTheme="majorHAnsi" w:hAnsiTheme="majorHAnsi" w:cstheme="majorHAnsi"/>
          <w:color w:val="000000" w:themeColor="text1"/>
          <w:sz w:val="24"/>
          <w:szCs w:val="24"/>
        </w:rPr>
        <w:t xml:space="preserve">, 39(3), pp. 278-288. </w:t>
      </w:r>
    </w:p>
    <w:p w14:paraId="16C80FA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LINDSAY, G.M. and SCHWIND, J.K., 2016. Narrative Inquiry: Experience matters. </w:t>
      </w:r>
      <w:r w:rsidRPr="00CA46FA">
        <w:rPr>
          <w:rFonts w:asciiTheme="majorHAnsi" w:hAnsiTheme="majorHAnsi" w:cstheme="majorHAnsi"/>
          <w:i/>
          <w:iCs/>
          <w:color w:val="000000" w:themeColor="text1"/>
          <w:sz w:val="24"/>
          <w:szCs w:val="24"/>
        </w:rPr>
        <w:t>Canadian Journal of Nursing Research</w:t>
      </w:r>
      <w:r w:rsidRPr="00CA46FA">
        <w:rPr>
          <w:rFonts w:asciiTheme="majorHAnsi" w:hAnsiTheme="majorHAnsi" w:cstheme="majorHAnsi"/>
          <w:color w:val="000000" w:themeColor="text1"/>
          <w:sz w:val="24"/>
          <w:szCs w:val="24"/>
        </w:rPr>
        <w:t>, 48(1), pp. 14-20.</w:t>
      </w:r>
    </w:p>
    <w:p w14:paraId="140C1D28" w14:textId="0ED12CA1"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LIU, Y., PU, H. and SUN, D., 2017. Hyperspectral imaging technique for evaluating food quality and safety during various processes: A review of recent applications. </w:t>
      </w:r>
      <w:r w:rsidRPr="00CA46FA">
        <w:rPr>
          <w:rFonts w:asciiTheme="majorHAnsi" w:hAnsiTheme="majorHAnsi" w:cstheme="majorHAnsi"/>
          <w:i/>
          <w:iCs/>
          <w:color w:val="000000" w:themeColor="text1"/>
          <w:sz w:val="24"/>
          <w:szCs w:val="24"/>
        </w:rPr>
        <w:t xml:space="preserve">Trends in Food Science </w:t>
      </w:r>
      <w:r w:rsidR="003418D7">
        <w:rPr>
          <w:rFonts w:asciiTheme="majorHAnsi" w:hAnsiTheme="majorHAnsi" w:cstheme="majorHAnsi"/>
          <w:i/>
          <w:iCs/>
          <w:color w:val="000000" w:themeColor="text1"/>
          <w:sz w:val="24"/>
          <w:szCs w:val="24"/>
        </w:rPr>
        <w:t xml:space="preserve">and </w:t>
      </w:r>
      <w:r w:rsidRPr="00CA46FA">
        <w:rPr>
          <w:rFonts w:asciiTheme="majorHAnsi" w:hAnsiTheme="majorHAnsi" w:cstheme="majorHAnsi"/>
          <w:i/>
          <w:iCs/>
          <w:color w:val="000000" w:themeColor="text1"/>
          <w:sz w:val="24"/>
          <w:szCs w:val="24"/>
        </w:rPr>
        <w:t>Technology</w:t>
      </w:r>
      <w:r w:rsidRPr="00CA46FA">
        <w:rPr>
          <w:rFonts w:asciiTheme="majorHAnsi" w:hAnsiTheme="majorHAnsi" w:cstheme="majorHAnsi"/>
          <w:color w:val="000000" w:themeColor="text1"/>
          <w:sz w:val="24"/>
          <w:szCs w:val="24"/>
        </w:rPr>
        <w:t xml:space="preserve">, 69(1), pp. 25-35. </w:t>
      </w:r>
    </w:p>
    <w:p w14:paraId="2FC74B91" w14:textId="2D1C2EB1"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LLOYD, B., 2012. </w:t>
      </w:r>
      <w:r w:rsidRPr="00CA46FA">
        <w:rPr>
          <w:rFonts w:asciiTheme="majorHAnsi" w:hAnsiTheme="majorHAnsi" w:cstheme="majorHAnsi"/>
          <w:i/>
          <w:iCs/>
          <w:color w:val="000000" w:themeColor="text1"/>
          <w:sz w:val="24"/>
          <w:szCs w:val="24"/>
        </w:rPr>
        <w:t>The use of internet applications for the dissemination of knowledge for career management.</w:t>
      </w:r>
      <w:r w:rsidRPr="00CA46FA">
        <w:rPr>
          <w:rFonts w:asciiTheme="majorHAnsi" w:hAnsiTheme="majorHAnsi" w:cstheme="majorHAnsi"/>
          <w:color w:val="000000" w:themeColor="text1"/>
          <w:sz w:val="24"/>
          <w:szCs w:val="24"/>
        </w:rPr>
        <w:t xml:space="preserve"> [Online]. Doctoral dissertation, Curtin University. </w:t>
      </w:r>
      <w:r w:rsidR="003418D7">
        <w:rPr>
          <w:rFonts w:asciiTheme="majorHAnsi" w:hAnsiTheme="majorHAnsi" w:cstheme="majorHAnsi"/>
          <w:color w:val="000000" w:themeColor="text1"/>
          <w:sz w:val="24"/>
          <w:szCs w:val="24"/>
        </w:rPr>
        <w:t>Available</w:t>
      </w:r>
      <w:r w:rsidRPr="00CA46FA">
        <w:rPr>
          <w:rFonts w:asciiTheme="majorHAnsi" w:hAnsiTheme="majorHAnsi" w:cstheme="majorHAnsi"/>
          <w:color w:val="000000" w:themeColor="text1"/>
          <w:sz w:val="24"/>
          <w:szCs w:val="24"/>
        </w:rPr>
        <w:t xml:space="preserve"> from: https://espace.curtin.edu.au/bitstream/handle/20.500.11937/1181/186491_Lloyd2012.pdf?sequence=2&amp;isAllowed=y [Accessed 15 March 2023]. </w:t>
      </w:r>
    </w:p>
    <w:p w14:paraId="0BAAD0D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LOKUNARANGODAGE C.V.K., WICKRAMASINGHE I., and RANAWEERA K.K.D.S., 2015. Review of ISO 22000:2005, Structural Synchronization and Ability to Deliver Food Safety with Suggestions for Improvements. </w:t>
      </w:r>
      <w:r w:rsidRPr="00CA46FA">
        <w:rPr>
          <w:rFonts w:asciiTheme="majorHAnsi" w:hAnsiTheme="majorHAnsi" w:cstheme="majorHAnsi"/>
          <w:i/>
          <w:iCs/>
          <w:color w:val="000000" w:themeColor="text1"/>
          <w:sz w:val="24"/>
          <w:szCs w:val="24"/>
        </w:rPr>
        <w:t>Journal of Tea Science Research</w:t>
      </w:r>
      <w:r w:rsidRPr="00CA46FA">
        <w:rPr>
          <w:rFonts w:asciiTheme="majorHAnsi" w:hAnsiTheme="majorHAnsi" w:cstheme="majorHAnsi"/>
          <w:color w:val="000000" w:themeColor="text1"/>
          <w:sz w:val="24"/>
          <w:szCs w:val="24"/>
        </w:rPr>
        <w:t xml:space="preserve">, 5(12), 1-12. </w:t>
      </w:r>
    </w:p>
    <w:p w14:paraId="3319C54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MACROTRENDS LLC, 2023. </w:t>
      </w:r>
      <w:r w:rsidRPr="00CA46FA">
        <w:rPr>
          <w:rFonts w:asciiTheme="majorHAnsi" w:hAnsiTheme="majorHAnsi" w:cstheme="majorHAnsi"/>
          <w:i/>
          <w:iCs/>
          <w:color w:val="000000" w:themeColor="text1"/>
          <w:sz w:val="24"/>
          <w:szCs w:val="24"/>
        </w:rPr>
        <w:t>Guyana Foreign Direct Investment 1970-2023</w:t>
      </w:r>
      <w:r w:rsidRPr="00CA46FA">
        <w:rPr>
          <w:rFonts w:asciiTheme="majorHAnsi" w:hAnsiTheme="majorHAnsi" w:cstheme="majorHAnsi"/>
          <w:color w:val="000000" w:themeColor="text1"/>
          <w:sz w:val="24"/>
          <w:szCs w:val="24"/>
        </w:rPr>
        <w:t xml:space="preserve">. [Online]. Washington: Macrotrends LLC. Available from: https://www.macrotrends.net/countries/GUY/guyana/foreign-direct-investment [Accessed 19 March 2023]. </w:t>
      </w:r>
    </w:p>
    <w:p w14:paraId="7EB22F7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MADHUSHANI, H.D.P. (2016). Ethical Issues in Social Science Research: A Review. </w:t>
      </w:r>
      <w:r w:rsidRPr="00CA46FA">
        <w:rPr>
          <w:rFonts w:asciiTheme="majorHAnsi" w:hAnsiTheme="majorHAnsi" w:cstheme="majorHAnsi"/>
          <w:i/>
          <w:iCs/>
          <w:color w:val="000000" w:themeColor="text1"/>
          <w:sz w:val="24"/>
          <w:szCs w:val="24"/>
        </w:rPr>
        <w:t>Journal of Social Statistics</w:t>
      </w:r>
      <w:r w:rsidRPr="00CA46FA">
        <w:rPr>
          <w:rFonts w:asciiTheme="majorHAnsi" w:hAnsiTheme="majorHAnsi" w:cstheme="majorHAnsi"/>
          <w:color w:val="000000" w:themeColor="text1"/>
          <w:sz w:val="24"/>
          <w:szCs w:val="24"/>
        </w:rPr>
        <w:t>, 3(1), pp. 26-33.</w:t>
      </w:r>
    </w:p>
    <w:p w14:paraId="14D335E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MAGD, H. and KARYAMSETTY, H., 2020. Integrated management system implementation in SMES: a proposed model for organizational performance and sustainability. </w:t>
      </w:r>
      <w:r w:rsidRPr="00CA46FA">
        <w:rPr>
          <w:rFonts w:asciiTheme="majorHAnsi" w:hAnsiTheme="majorHAnsi" w:cstheme="majorHAnsi"/>
          <w:i/>
          <w:iCs/>
          <w:color w:val="000000" w:themeColor="text1"/>
          <w:sz w:val="24"/>
          <w:szCs w:val="24"/>
        </w:rPr>
        <w:t>International Journal of Business and Management Review</w:t>
      </w:r>
      <w:r w:rsidRPr="00CA46FA">
        <w:rPr>
          <w:rFonts w:asciiTheme="majorHAnsi" w:hAnsiTheme="majorHAnsi" w:cstheme="majorHAnsi"/>
          <w:color w:val="000000" w:themeColor="text1"/>
          <w:sz w:val="24"/>
          <w:szCs w:val="24"/>
        </w:rPr>
        <w:t xml:space="preserve">, 8 (4), pp.58-77. </w:t>
      </w:r>
    </w:p>
    <w:p w14:paraId="05C6D02F" w14:textId="67AB0223"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MAJERNÍK M. et al., 2017. Design of integrated management systems according to the revised iso standards. </w:t>
      </w:r>
      <w:r w:rsidRPr="00CA46FA">
        <w:rPr>
          <w:rFonts w:asciiTheme="majorHAnsi" w:hAnsiTheme="majorHAnsi" w:cstheme="majorHAnsi"/>
          <w:i/>
          <w:iCs/>
          <w:color w:val="000000" w:themeColor="text1"/>
          <w:sz w:val="24"/>
          <w:szCs w:val="24"/>
        </w:rPr>
        <w:t xml:space="preserve">Polish Journal of </w:t>
      </w:r>
      <w:r w:rsidR="003418D7">
        <w:rPr>
          <w:rFonts w:asciiTheme="majorHAnsi" w:hAnsiTheme="majorHAnsi" w:cstheme="majorHAnsi"/>
          <w:i/>
          <w:iCs/>
          <w:color w:val="000000" w:themeColor="text1"/>
          <w:sz w:val="24"/>
          <w:szCs w:val="24"/>
        </w:rPr>
        <w:t>M</w:t>
      </w:r>
      <w:r w:rsidRPr="00CA46FA">
        <w:rPr>
          <w:rFonts w:asciiTheme="majorHAnsi" w:hAnsiTheme="majorHAnsi" w:cstheme="majorHAnsi"/>
          <w:i/>
          <w:iCs/>
          <w:color w:val="000000" w:themeColor="text1"/>
          <w:sz w:val="24"/>
          <w:szCs w:val="24"/>
        </w:rPr>
        <w:t xml:space="preserve">anagement </w:t>
      </w:r>
      <w:r w:rsidR="003418D7">
        <w:rPr>
          <w:rFonts w:asciiTheme="majorHAnsi" w:hAnsiTheme="majorHAnsi" w:cstheme="majorHAnsi"/>
          <w:i/>
          <w:iCs/>
          <w:color w:val="000000" w:themeColor="text1"/>
          <w:sz w:val="24"/>
          <w:szCs w:val="24"/>
        </w:rPr>
        <w:t>S</w:t>
      </w:r>
      <w:r w:rsidRPr="00CA46FA">
        <w:rPr>
          <w:rFonts w:asciiTheme="majorHAnsi" w:hAnsiTheme="majorHAnsi" w:cstheme="majorHAnsi"/>
          <w:i/>
          <w:iCs/>
          <w:color w:val="000000" w:themeColor="text1"/>
          <w:sz w:val="24"/>
          <w:szCs w:val="24"/>
        </w:rPr>
        <w:t>tudies</w:t>
      </w:r>
      <w:r w:rsidRPr="00CA46FA">
        <w:rPr>
          <w:rFonts w:asciiTheme="majorHAnsi" w:hAnsiTheme="majorHAnsi" w:cstheme="majorHAnsi"/>
          <w:color w:val="000000" w:themeColor="text1"/>
          <w:sz w:val="24"/>
          <w:szCs w:val="24"/>
        </w:rPr>
        <w:t xml:space="preserve">, 15(1), pp 135-143. </w:t>
      </w:r>
    </w:p>
    <w:p w14:paraId="372D4D94" w14:textId="7C68FEA8"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MALINDA, A. and SOEDIANTONO, D., 2022. Benefits of Implementing ISO 45001 Occupational Health and Safety Management Systems and Implementation Suggestion in the Defense Industry: A Literature Review. </w:t>
      </w:r>
      <w:r w:rsidRPr="00CA46FA">
        <w:rPr>
          <w:rFonts w:asciiTheme="majorHAnsi" w:hAnsiTheme="majorHAnsi" w:cstheme="majorHAnsi"/>
          <w:i/>
          <w:iCs/>
          <w:color w:val="000000" w:themeColor="text1"/>
          <w:sz w:val="24"/>
          <w:szCs w:val="24"/>
        </w:rPr>
        <w:t xml:space="preserve">Journal of Industrial Engineering </w:t>
      </w:r>
      <w:r w:rsidR="003418D7">
        <w:rPr>
          <w:rFonts w:asciiTheme="majorHAnsi" w:hAnsiTheme="majorHAnsi" w:cstheme="majorHAnsi"/>
          <w:i/>
          <w:iCs/>
          <w:color w:val="000000" w:themeColor="text1"/>
          <w:sz w:val="24"/>
          <w:szCs w:val="24"/>
        </w:rPr>
        <w:t>and</w:t>
      </w:r>
      <w:r w:rsidRPr="00CA46FA">
        <w:rPr>
          <w:rFonts w:asciiTheme="majorHAnsi" w:hAnsiTheme="majorHAnsi" w:cstheme="majorHAnsi"/>
          <w:i/>
          <w:iCs/>
          <w:color w:val="000000" w:themeColor="text1"/>
          <w:sz w:val="24"/>
          <w:szCs w:val="24"/>
        </w:rPr>
        <w:t xml:space="preserve"> Management Research</w:t>
      </w:r>
      <w:r w:rsidRPr="00CA46FA">
        <w:rPr>
          <w:rFonts w:asciiTheme="majorHAnsi" w:hAnsiTheme="majorHAnsi" w:cstheme="majorHAnsi"/>
          <w:color w:val="000000" w:themeColor="text1"/>
          <w:sz w:val="24"/>
          <w:szCs w:val="24"/>
        </w:rPr>
        <w:t>, 3(2), pp. 35 - 47.</w:t>
      </w:r>
    </w:p>
    <w:p w14:paraId="6005EA9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MAŽEIKA, E. and PĪLĒNA-DĀLBERGA, A., 2022. </w:t>
      </w:r>
      <w:r w:rsidRPr="00CA46FA">
        <w:rPr>
          <w:rFonts w:asciiTheme="majorHAnsi" w:hAnsiTheme="majorHAnsi" w:cstheme="majorHAnsi"/>
          <w:i/>
          <w:iCs/>
          <w:color w:val="000000" w:themeColor="text1"/>
          <w:sz w:val="24"/>
          <w:szCs w:val="24"/>
        </w:rPr>
        <w:t>The Impact of the Implementation of an Integrated Management System on the Operation of a Company: A Case of a Food Production Company.</w:t>
      </w:r>
      <w:r w:rsidRPr="00CA46FA">
        <w:rPr>
          <w:rFonts w:asciiTheme="majorHAnsi" w:hAnsiTheme="majorHAnsi" w:cstheme="majorHAnsi"/>
          <w:color w:val="000000" w:themeColor="text1"/>
          <w:sz w:val="24"/>
          <w:szCs w:val="24"/>
        </w:rPr>
        <w:t xml:space="preserve"> 12 – 15 April 2022.  Florida, USA: International Institute of Informatics and Cybernetics.</w:t>
      </w:r>
    </w:p>
    <w:p w14:paraId="5E04F20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MEARS C., 2017. </w:t>
      </w:r>
      <w:r w:rsidRPr="00CA46FA">
        <w:rPr>
          <w:rFonts w:asciiTheme="majorHAnsi" w:hAnsiTheme="majorHAnsi" w:cstheme="majorHAnsi"/>
          <w:i/>
          <w:iCs/>
          <w:color w:val="000000" w:themeColor="text1"/>
          <w:sz w:val="24"/>
          <w:szCs w:val="24"/>
        </w:rPr>
        <w:t>Research Methods &amp; Methodologies in Education</w:t>
      </w:r>
      <w:r w:rsidRPr="00CA46FA">
        <w:rPr>
          <w:rFonts w:asciiTheme="majorHAnsi" w:hAnsiTheme="majorHAnsi" w:cstheme="majorHAnsi"/>
          <w:color w:val="000000" w:themeColor="text1"/>
          <w:sz w:val="24"/>
          <w:szCs w:val="24"/>
        </w:rPr>
        <w:t xml:space="preserve">. 2nd Edition. London: Sage. Pp. </w:t>
      </w:r>
    </w:p>
    <w:p w14:paraId="7EC4D9B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MELNIKOVAS, A., 2018. Towards an Explicit Research Methodology: Adapting Research Onion Model for Futures Studies</w:t>
      </w:r>
      <w:r w:rsidRPr="00CA46FA">
        <w:rPr>
          <w:rFonts w:asciiTheme="majorHAnsi" w:hAnsiTheme="majorHAnsi" w:cstheme="majorHAnsi"/>
          <w:i/>
          <w:iCs/>
          <w:color w:val="000000" w:themeColor="text1"/>
          <w:sz w:val="24"/>
          <w:szCs w:val="24"/>
        </w:rPr>
        <w:t>. Journal of Futures Studies</w:t>
      </w:r>
      <w:r w:rsidRPr="00CA46FA">
        <w:rPr>
          <w:rFonts w:asciiTheme="majorHAnsi" w:hAnsiTheme="majorHAnsi" w:cstheme="majorHAnsi"/>
          <w:color w:val="000000" w:themeColor="text1"/>
          <w:sz w:val="24"/>
          <w:szCs w:val="24"/>
        </w:rPr>
        <w:t xml:space="preserve">, 23(2), pp. 29–44. </w:t>
      </w:r>
    </w:p>
    <w:p w14:paraId="60E13B0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MCCORMICK, K. and SANDERS, J. H., 2022. </w:t>
      </w:r>
      <w:r w:rsidRPr="00CA46FA">
        <w:rPr>
          <w:rFonts w:asciiTheme="majorHAnsi" w:hAnsiTheme="majorHAnsi" w:cstheme="majorHAnsi"/>
          <w:i/>
          <w:iCs/>
          <w:color w:val="000000" w:themeColor="text1"/>
          <w:sz w:val="24"/>
          <w:szCs w:val="24"/>
        </w:rPr>
        <w:t>Quality</w:t>
      </w:r>
      <w:r w:rsidRPr="00CA46FA">
        <w:rPr>
          <w:rFonts w:asciiTheme="majorHAnsi" w:hAnsiTheme="majorHAnsi" w:cstheme="majorHAnsi"/>
          <w:color w:val="000000" w:themeColor="text1"/>
          <w:sz w:val="24"/>
          <w:szCs w:val="24"/>
        </w:rPr>
        <w:t xml:space="preserve">. 2nd edition. Amsterdam: Elsevier Science. </w:t>
      </w:r>
    </w:p>
    <w:p w14:paraId="3BA1D3E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i/>
          <w:iCs/>
          <w:color w:val="000000" w:themeColor="text1"/>
          <w:sz w:val="24"/>
          <w:szCs w:val="24"/>
        </w:rPr>
      </w:pPr>
      <w:r w:rsidRPr="00CA46FA">
        <w:rPr>
          <w:rFonts w:asciiTheme="majorHAnsi" w:hAnsiTheme="majorHAnsi" w:cstheme="majorHAnsi"/>
          <w:color w:val="000000" w:themeColor="text1"/>
          <w:sz w:val="24"/>
          <w:szCs w:val="24"/>
        </w:rPr>
        <w:t xml:space="preserve">MIKULIC, M., 2023. </w:t>
      </w:r>
      <w:r w:rsidRPr="00CA46FA">
        <w:rPr>
          <w:rFonts w:asciiTheme="majorHAnsi" w:hAnsiTheme="majorHAnsi" w:cstheme="majorHAnsi"/>
          <w:i/>
          <w:iCs/>
          <w:color w:val="000000" w:themeColor="text1"/>
          <w:sz w:val="24"/>
          <w:szCs w:val="24"/>
        </w:rPr>
        <w:t xml:space="preserve">Global pharmaceutical industry - statistics &amp; facts. </w:t>
      </w:r>
      <w:r w:rsidRPr="00CA46FA">
        <w:rPr>
          <w:rFonts w:asciiTheme="majorHAnsi" w:hAnsiTheme="majorHAnsi" w:cstheme="majorHAnsi"/>
          <w:color w:val="000000" w:themeColor="text1"/>
          <w:sz w:val="24"/>
          <w:szCs w:val="24"/>
        </w:rPr>
        <w:t xml:space="preserve">[Online]. United States: Statista Inc. Available from: </w:t>
      </w:r>
      <w:hyperlink r:id="rId28" w:anchor="topicOverview" w:history="1">
        <w:r w:rsidRPr="00CA46FA">
          <w:rPr>
            <w:rStyle w:val="Hyperlink"/>
            <w:rFonts w:asciiTheme="majorHAnsi" w:hAnsiTheme="majorHAnsi" w:cstheme="majorHAnsi"/>
            <w:color w:val="000000" w:themeColor="text1"/>
            <w:sz w:val="24"/>
            <w:szCs w:val="24"/>
            <w:u w:val="none"/>
          </w:rPr>
          <w:t>https://www.statista.com/topics/1764/global-pharmaceutical-industry/#topicOverview</w:t>
        </w:r>
      </w:hyperlink>
      <w:r w:rsidRPr="00CA46FA">
        <w:rPr>
          <w:rFonts w:asciiTheme="majorHAnsi" w:hAnsiTheme="majorHAnsi" w:cstheme="majorHAnsi"/>
          <w:color w:val="000000" w:themeColor="text1"/>
          <w:sz w:val="24"/>
          <w:szCs w:val="24"/>
        </w:rPr>
        <w:t xml:space="preserve"> [Accessed 8 February 2023]. </w:t>
      </w:r>
    </w:p>
    <w:p w14:paraId="4A4B41C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MORGADO, L., SILVA, F. J. G. and FONSECA, L. M., 2019. Mapping Occupational Health and Safety Management Systems in Portugal: outlook for ISO 45001:2018 adoption. </w:t>
      </w:r>
      <w:r w:rsidRPr="00CA46FA">
        <w:rPr>
          <w:rFonts w:asciiTheme="majorHAnsi" w:hAnsiTheme="majorHAnsi" w:cstheme="majorHAnsi"/>
          <w:i/>
          <w:iCs/>
          <w:color w:val="000000" w:themeColor="text1"/>
          <w:sz w:val="24"/>
          <w:szCs w:val="24"/>
        </w:rPr>
        <w:t>Procedia Manufacturing</w:t>
      </w:r>
      <w:r w:rsidRPr="00CA46FA">
        <w:rPr>
          <w:rFonts w:asciiTheme="majorHAnsi" w:hAnsiTheme="majorHAnsi" w:cstheme="majorHAnsi"/>
          <w:color w:val="000000" w:themeColor="text1"/>
          <w:sz w:val="24"/>
          <w:szCs w:val="24"/>
        </w:rPr>
        <w:t xml:space="preserve">, 38(2), pp. 755–764. </w:t>
      </w:r>
    </w:p>
    <w:p w14:paraId="44262DC1" w14:textId="24752FB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MOSER, A, and KORSTJENS, I., 2018. Practical guidance to qualitative research. Part 3: Sampling, data collection and analysis. </w:t>
      </w:r>
      <w:r w:rsidR="003418D7" w:rsidRPr="003418D7">
        <w:rPr>
          <w:rFonts w:asciiTheme="majorHAnsi" w:hAnsiTheme="majorHAnsi" w:cstheme="majorHAnsi"/>
          <w:i/>
          <w:iCs/>
          <w:color w:val="000000" w:themeColor="text1"/>
          <w:sz w:val="24"/>
          <w:szCs w:val="24"/>
        </w:rPr>
        <w:t>European Journal of General Practice</w:t>
      </w:r>
      <w:r w:rsidRPr="00CA46FA">
        <w:rPr>
          <w:rFonts w:asciiTheme="majorHAnsi" w:hAnsiTheme="majorHAnsi" w:cstheme="majorHAnsi"/>
          <w:color w:val="000000" w:themeColor="text1"/>
          <w:sz w:val="24"/>
          <w:szCs w:val="24"/>
        </w:rPr>
        <w:t>, 24(1), pp. 9-18.</w:t>
      </w:r>
    </w:p>
    <w:p w14:paraId="07B6182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MURANGANWA, R., 2016. </w:t>
      </w:r>
      <w:r w:rsidRPr="00CA46FA">
        <w:rPr>
          <w:rFonts w:asciiTheme="majorHAnsi" w:hAnsiTheme="majorHAnsi" w:cstheme="majorHAnsi"/>
          <w:i/>
          <w:iCs/>
          <w:color w:val="000000" w:themeColor="text1"/>
          <w:sz w:val="24"/>
          <w:szCs w:val="24"/>
        </w:rPr>
        <w:t>Design and implementation of a multi-agent opportunistic grid computing platform</w:t>
      </w:r>
      <w:r w:rsidRPr="00CA46FA">
        <w:rPr>
          <w:rFonts w:asciiTheme="majorHAnsi" w:hAnsiTheme="majorHAnsi" w:cstheme="majorHAnsi"/>
          <w:color w:val="000000" w:themeColor="text1"/>
          <w:sz w:val="24"/>
          <w:szCs w:val="24"/>
        </w:rPr>
        <w:t xml:space="preserve">. [Online]. Doctoral dissertation, University of Fort Hare. Available from: </w:t>
      </w:r>
      <w:r w:rsidRPr="00CA46FA">
        <w:rPr>
          <w:rFonts w:asciiTheme="majorHAnsi" w:hAnsiTheme="majorHAnsi" w:cstheme="majorHAnsi"/>
          <w:color w:val="000000" w:themeColor="text1"/>
          <w:sz w:val="24"/>
          <w:szCs w:val="24"/>
        </w:rPr>
        <w:lastRenderedPageBreak/>
        <w:t xml:space="preserve">https://vital.seals.ac.za/vital/access/manager/Repository/vital:28064?site_name=GlobalView&amp;view=list&amp;f0=sm_creator%3A%22Muranganwa%2C+Raymond%22&amp;sort=sort_ss_title+asc [Accessed 15 March 2023]. </w:t>
      </w:r>
    </w:p>
    <w:p w14:paraId="6FC8B41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MUZAIMI, H., CHEW, B.C. and HAMID, S.R., 2017. </w:t>
      </w:r>
      <w:r w:rsidRPr="00CA46FA">
        <w:rPr>
          <w:rFonts w:asciiTheme="majorHAnsi" w:hAnsiTheme="majorHAnsi" w:cstheme="majorHAnsi"/>
          <w:i/>
          <w:iCs/>
          <w:color w:val="000000" w:themeColor="text1"/>
          <w:sz w:val="24"/>
          <w:szCs w:val="24"/>
        </w:rPr>
        <w:t>Integrated management system: The integration of ISO 9001, ISO 14001, OHSAS 18001 and ISO 31000</w:t>
      </w:r>
      <w:r w:rsidRPr="00CA46FA">
        <w:rPr>
          <w:rFonts w:asciiTheme="majorHAnsi" w:hAnsiTheme="majorHAnsi" w:cstheme="majorHAnsi"/>
          <w:color w:val="000000" w:themeColor="text1"/>
          <w:sz w:val="24"/>
          <w:szCs w:val="24"/>
        </w:rPr>
        <w:t>. Proceedings of the 5th International Conference on Education, Concept, and Application of Green Technology. 5–6 October 2017. Semarang, Indonesia: AIP Publishing.</w:t>
      </w:r>
    </w:p>
    <w:p w14:paraId="01B15A6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NAGYOVA, A. et al., 2018. Implementation Proposal of OH&amp;S Management System According to the Standard ISO/DIS 45001. </w:t>
      </w:r>
      <w:r w:rsidRPr="00CA46FA">
        <w:rPr>
          <w:rFonts w:asciiTheme="majorHAnsi" w:hAnsiTheme="majorHAnsi" w:cstheme="majorHAnsi"/>
          <w:i/>
          <w:iCs/>
          <w:color w:val="000000" w:themeColor="text1"/>
          <w:sz w:val="24"/>
          <w:szCs w:val="24"/>
        </w:rPr>
        <w:t>Advances in Safety Management and Human Factors</w:t>
      </w:r>
      <w:r w:rsidRPr="00CA46FA">
        <w:rPr>
          <w:rFonts w:asciiTheme="majorHAnsi" w:hAnsiTheme="majorHAnsi" w:cstheme="majorHAnsi"/>
          <w:color w:val="000000" w:themeColor="text1"/>
          <w:sz w:val="24"/>
          <w:szCs w:val="24"/>
        </w:rPr>
        <w:t>, 604(1), pp.472-485.</w:t>
      </w:r>
    </w:p>
    <w:p w14:paraId="0BE5F411"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NALLY, J.D., 2016. </w:t>
      </w:r>
      <w:r w:rsidRPr="00CA46FA">
        <w:rPr>
          <w:rFonts w:asciiTheme="majorHAnsi" w:hAnsiTheme="majorHAnsi" w:cstheme="majorHAnsi"/>
          <w:i/>
          <w:iCs/>
          <w:color w:val="000000" w:themeColor="text1"/>
          <w:sz w:val="24"/>
          <w:szCs w:val="24"/>
        </w:rPr>
        <w:t>Good Manufacturing Practices for Pharmaceuticals</w:t>
      </w:r>
      <w:r w:rsidRPr="00CA46FA">
        <w:rPr>
          <w:rFonts w:asciiTheme="majorHAnsi" w:hAnsiTheme="majorHAnsi" w:cstheme="majorHAnsi"/>
          <w:color w:val="000000" w:themeColor="text1"/>
          <w:sz w:val="24"/>
          <w:szCs w:val="24"/>
        </w:rPr>
        <w:t>. 6th edition. Boca Raton: C.R.C. Press.</w:t>
      </w:r>
    </w:p>
    <w:p w14:paraId="0FD0F11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NAVARRO, A. et al., 2018.  Tackling the Relevance of Packaging in Life Cycle Assessment of Virgin Olive Oil and the Environmental Consequences of Regulation. </w:t>
      </w:r>
      <w:r w:rsidRPr="00CA46FA">
        <w:rPr>
          <w:rFonts w:asciiTheme="majorHAnsi" w:hAnsiTheme="majorHAnsi" w:cstheme="majorHAnsi"/>
          <w:i/>
          <w:iCs/>
          <w:color w:val="000000" w:themeColor="text1"/>
          <w:sz w:val="24"/>
          <w:szCs w:val="24"/>
        </w:rPr>
        <w:t>Environmental Management</w:t>
      </w:r>
      <w:r w:rsidRPr="00CA46FA">
        <w:rPr>
          <w:rFonts w:asciiTheme="majorHAnsi" w:hAnsiTheme="majorHAnsi" w:cstheme="majorHAnsi"/>
          <w:color w:val="000000" w:themeColor="text1"/>
          <w:sz w:val="24"/>
          <w:szCs w:val="24"/>
        </w:rPr>
        <w:t xml:space="preserve">, 62(1), pp. 277–294. </w:t>
      </w:r>
    </w:p>
    <w:p w14:paraId="5DBCEF2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NAYAK, A. et al., 2019. A Research on effective Management of Manufacturing defects to avoid Product Recalls: A Challenge to Pharmaceutical Industry. </w:t>
      </w:r>
      <w:r w:rsidRPr="00CA46FA">
        <w:rPr>
          <w:rFonts w:asciiTheme="majorHAnsi" w:hAnsiTheme="majorHAnsi" w:cstheme="majorHAnsi"/>
          <w:i/>
          <w:iCs/>
          <w:color w:val="000000" w:themeColor="text1"/>
          <w:sz w:val="24"/>
          <w:szCs w:val="24"/>
        </w:rPr>
        <w:t>Research Journal of Pharmacy and Technology</w:t>
      </w:r>
      <w:r w:rsidRPr="00CA46FA">
        <w:rPr>
          <w:rFonts w:asciiTheme="majorHAnsi" w:hAnsiTheme="majorHAnsi" w:cstheme="majorHAnsi"/>
          <w:color w:val="000000" w:themeColor="text1"/>
          <w:sz w:val="24"/>
          <w:szCs w:val="24"/>
        </w:rPr>
        <w:t xml:space="preserve">, 12(12), pp. 6124- 6136. </w:t>
      </w:r>
    </w:p>
    <w:p w14:paraId="3430BCB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NEUPANE, A. et al., 2022. Review of drug recalls and quality of pharmaceutical products in Nepal. </w:t>
      </w:r>
      <w:r w:rsidRPr="00CA46FA">
        <w:rPr>
          <w:rFonts w:asciiTheme="majorHAnsi" w:hAnsiTheme="majorHAnsi" w:cstheme="majorHAnsi"/>
          <w:i/>
          <w:iCs/>
          <w:color w:val="000000" w:themeColor="text1"/>
          <w:sz w:val="24"/>
          <w:szCs w:val="24"/>
        </w:rPr>
        <w:t>Business Management Journal</w:t>
      </w:r>
      <w:r w:rsidRPr="00CA46FA">
        <w:rPr>
          <w:rFonts w:asciiTheme="majorHAnsi" w:hAnsiTheme="majorHAnsi" w:cstheme="majorHAnsi"/>
          <w:color w:val="000000" w:themeColor="text1"/>
          <w:sz w:val="24"/>
          <w:szCs w:val="24"/>
        </w:rPr>
        <w:t xml:space="preserve">, 12(7), pp. 1-12. </w:t>
      </w:r>
    </w:p>
    <w:p w14:paraId="4CC5C54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New GPC Inc., 2023. </w:t>
      </w:r>
      <w:r w:rsidRPr="00CA46FA">
        <w:rPr>
          <w:rFonts w:asciiTheme="majorHAnsi" w:hAnsiTheme="majorHAnsi" w:cstheme="majorHAnsi"/>
          <w:i/>
          <w:iCs/>
          <w:color w:val="000000" w:themeColor="text1"/>
          <w:sz w:val="24"/>
          <w:szCs w:val="24"/>
        </w:rPr>
        <w:t>About Us</w:t>
      </w:r>
      <w:r w:rsidRPr="00CA46FA">
        <w:rPr>
          <w:rFonts w:asciiTheme="majorHAnsi" w:hAnsiTheme="majorHAnsi" w:cstheme="majorHAnsi"/>
          <w:color w:val="000000" w:themeColor="text1"/>
          <w:sz w:val="24"/>
          <w:szCs w:val="24"/>
        </w:rPr>
        <w:t xml:space="preserve">. [Online]. Georgetown, Guyana: New GPC Inc. Available from </w:t>
      </w:r>
      <w:hyperlink r:id="rId29" w:history="1">
        <w:r w:rsidRPr="00CA46FA">
          <w:rPr>
            <w:rStyle w:val="Hyperlink"/>
            <w:rFonts w:asciiTheme="majorHAnsi" w:hAnsiTheme="majorHAnsi" w:cstheme="majorHAnsi"/>
            <w:color w:val="000000" w:themeColor="text1"/>
            <w:sz w:val="24"/>
            <w:szCs w:val="24"/>
            <w:u w:val="none"/>
          </w:rPr>
          <w:t>https://newgpc.com/about-us/</w:t>
        </w:r>
      </w:hyperlink>
      <w:r w:rsidRPr="00CA46FA">
        <w:rPr>
          <w:rFonts w:asciiTheme="majorHAnsi" w:hAnsiTheme="majorHAnsi" w:cstheme="majorHAnsi"/>
          <w:color w:val="000000" w:themeColor="text1"/>
          <w:sz w:val="24"/>
          <w:szCs w:val="24"/>
        </w:rPr>
        <w:t xml:space="preserve"> [Accessed 2 February 2023]. </w:t>
      </w:r>
    </w:p>
    <w:p w14:paraId="5A2EF39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NEWSROOM, 2022. </w:t>
      </w:r>
      <w:r w:rsidRPr="00CA46FA">
        <w:rPr>
          <w:rFonts w:asciiTheme="majorHAnsi" w:hAnsiTheme="majorHAnsi" w:cstheme="majorHAnsi"/>
          <w:i/>
          <w:iCs/>
          <w:color w:val="000000" w:themeColor="text1"/>
          <w:sz w:val="24"/>
          <w:szCs w:val="24"/>
        </w:rPr>
        <w:t>More pharmaceutical manufacturing for the Caribbean soon.</w:t>
      </w:r>
      <w:r w:rsidRPr="00CA46FA">
        <w:rPr>
          <w:rFonts w:asciiTheme="majorHAnsi" w:hAnsiTheme="majorHAnsi" w:cstheme="majorHAnsi"/>
          <w:color w:val="000000" w:themeColor="text1"/>
          <w:sz w:val="24"/>
          <w:szCs w:val="24"/>
        </w:rPr>
        <w:t xml:space="preserve"> [Online]. Georgetown, Guyana: NewsRoom. Available from: https://newsroom.gy/2022/11/08/more-pharmaceutical-manufacturing-for-the-caribbean-soon/ [Accessed 18 February 2023]. </w:t>
      </w:r>
    </w:p>
    <w:p w14:paraId="5644A34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NEWSROOM, 2023. </w:t>
      </w:r>
      <w:r w:rsidRPr="00CA46FA">
        <w:rPr>
          <w:rFonts w:asciiTheme="majorHAnsi" w:hAnsiTheme="majorHAnsi" w:cstheme="majorHAnsi"/>
          <w:i/>
          <w:iCs/>
          <w:color w:val="000000" w:themeColor="text1"/>
          <w:sz w:val="24"/>
          <w:szCs w:val="24"/>
        </w:rPr>
        <w:t>Guyana eyes new vaccine manufacturing plant to ensure timely access to medication.</w:t>
      </w:r>
      <w:r w:rsidRPr="00CA46FA">
        <w:rPr>
          <w:rFonts w:asciiTheme="majorHAnsi" w:hAnsiTheme="majorHAnsi" w:cstheme="majorHAnsi"/>
          <w:color w:val="000000" w:themeColor="text1"/>
          <w:sz w:val="24"/>
          <w:szCs w:val="24"/>
        </w:rPr>
        <w:t xml:space="preserve"> [Online]. Georgetown, Guyana: NewsRoom. Available from: https://newsroom.gy/2023/02/27/guyana-eyes-new-vaccine-manufacturing-plant-to-ensure-timely-access-to-medications/ [Accessed 18 February 2023]. </w:t>
      </w:r>
    </w:p>
    <w:p w14:paraId="2239B5F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NHA, V. T. T., 2021. Understanding validity and reliability from qualitative and quantitative research traditions. </w:t>
      </w:r>
      <w:r w:rsidRPr="00CA46FA">
        <w:rPr>
          <w:rFonts w:asciiTheme="majorHAnsi" w:hAnsiTheme="majorHAnsi" w:cstheme="majorHAnsi"/>
          <w:i/>
          <w:iCs/>
          <w:color w:val="000000" w:themeColor="text1"/>
          <w:sz w:val="24"/>
          <w:szCs w:val="24"/>
        </w:rPr>
        <w:t>VNU Journal of Foreign Studies</w:t>
      </w:r>
      <w:r w:rsidRPr="00CA46FA">
        <w:rPr>
          <w:rFonts w:asciiTheme="majorHAnsi" w:hAnsiTheme="majorHAnsi" w:cstheme="majorHAnsi"/>
          <w:color w:val="000000" w:themeColor="text1"/>
          <w:sz w:val="24"/>
          <w:szCs w:val="24"/>
        </w:rPr>
        <w:t>, </w:t>
      </w:r>
      <w:r w:rsidRPr="00CA46FA">
        <w:rPr>
          <w:rFonts w:asciiTheme="majorHAnsi" w:hAnsiTheme="majorHAnsi" w:cstheme="majorHAnsi"/>
          <w:i/>
          <w:iCs/>
          <w:color w:val="000000" w:themeColor="text1"/>
          <w:sz w:val="24"/>
          <w:szCs w:val="24"/>
        </w:rPr>
        <w:t>37</w:t>
      </w:r>
      <w:r w:rsidRPr="00CA46FA">
        <w:rPr>
          <w:rFonts w:asciiTheme="majorHAnsi" w:hAnsiTheme="majorHAnsi" w:cstheme="majorHAnsi"/>
          <w:color w:val="000000" w:themeColor="text1"/>
          <w:sz w:val="24"/>
          <w:szCs w:val="24"/>
        </w:rPr>
        <w:t xml:space="preserve">(3), pp. 2445-2525. </w:t>
      </w:r>
    </w:p>
    <w:p w14:paraId="1B05806C" w14:textId="214586EE"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NUNHES, T.V., BARBOSA, L.C.F.M. and DE OLIVEIRA, O.J., 2017. Identification and analysis of the elements and functions integrable in integrated management systems. </w:t>
      </w:r>
      <w:r w:rsidRPr="00CA46FA">
        <w:rPr>
          <w:rFonts w:asciiTheme="majorHAnsi" w:hAnsiTheme="majorHAnsi" w:cstheme="majorHAnsi"/>
          <w:i/>
          <w:iCs/>
          <w:color w:val="000000" w:themeColor="text1"/>
          <w:sz w:val="24"/>
          <w:szCs w:val="24"/>
        </w:rPr>
        <w:t>J</w:t>
      </w:r>
      <w:r w:rsidR="003418D7">
        <w:rPr>
          <w:rFonts w:asciiTheme="majorHAnsi" w:hAnsiTheme="majorHAnsi" w:cstheme="majorHAnsi"/>
          <w:i/>
          <w:iCs/>
          <w:color w:val="000000" w:themeColor="text1"/>
          <w:sz w:val="24"/>
          <w:szCs w:val="24"/>
        </w:rPr>
        <w:t>ournal of</w:t>
      </w:r>
      <w:r w:rsidRPr="00CA46FA">
        <w:rPr>
          <w:rFonts w:asciiTheme="majorHAnsi" w:hAnsiTheme="majorHAnsi" w:cstheme="majorHAnsi"/>
          <w:i/>
          <w:iCs/>
          <w:color w:val="000000" w:themeColor="text1"/>
          <w:sz w:val="24"/>
          <w:szCs w:val="24"/>
        </w:rPr>
        <w:t xml:space="preserve"> Clean</w:t>
      </w:r>
      <w:r w:rsidR="003418D7">
        <w:rPr>
          <w:rFonts w:asciiTheme="majorHAnsi" w:hAnsiTheme="majorHAnsi" w:cstheme="majorHAnsi"/>
          <w:i/>
          <w:iCs/>
          <w:color w:val="000000" w:themeColor="text1"/>
          <w:sz w:val="24"/>
          <w:szCs w:val="24"/>
        </w:rPr>
        <w:t xml:space="preserve"> </w:t>
      </w:r>
      <w:r w:rsidRPr="00CA46FA">
        <w:rPr>
          <w:rFonts w:asciiTheme="majorHAnsi" w:hAnsiTheme="majorHAnsi" w:cstheme="majorHAnsi"/>
          <w:i/>
          <w:iCs/>
          <w:color w:val="000000" w:themeColor="text1"/>
          <w:sz w:val="24"/>
          <w:szCs w:val="24"/>
        </w:rPr>
        <w:t>Prod</w:t>
      </w:r>
      <w:r w:rsidR="003418D7" w:rsidRPr="003418D7">
        <w:rPr>
          <w:rFonts w:asciiTheme="majorHAnsi" w:hAnsiTheme="majorHAnsi" w:cstheme="majorHAnsi"/>
          <w:i/>
          <w:iCs/>
          <w:color w:val="000000" w:themeColor="text1"/>
          <w:sz w:val="24"/>
          <w:szCs w:val="24"/>
        </w:rPr>
        <w:t>uction</w:t>
      </w:r>
      <w:r w:rsidRPr="00CA46FA">
        <w:rPr>
          <w:rFonts w:asciiTheme="majorHAnsi" w:hAnsiTheme="majorHAnsi" w:cstheme="majorHAnsi"/>
          <w:color w:val="000000" w:themeColor="text1"/>
          <w:sz w:val="24"/>
          <w:szCs w:val="24"/>
        </w:rPr>
        <w:t>, 142(5), pp. 3225–3235.</w:t>
      </w:r>
    </w:p>
    <w:p w14:paraId="3D1C669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NUNHES, T.V., BERNARDO, M., and OLIVEREIRA, O. J., 2019. Guiding principles of integrated management systems: Towards unifying a starting point for researchers and practitioners.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xml:space="preserve">, 210(1), pp. 977-993. </w:t>
      </w:r>
    </w:p>
    <w:p w14:paraId="05992B11" w14:textId="568EE832"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NUNHES, T.V., MOTTA, L.C.F. and DE OLIVEIRA, O.J., 2016. Evolution of integrated management systems research on the Journal of Cleaner. Production: Identification of contributions and gaps in the literature</w:t>
      </w:r>
      <w:r w:rsidRPr="00CA46FA">
        <w:rPr>
          <w:rFonts w:asciiTheme="majorHAnsi" w:hAnsiTheme="majorHAnsi" w:cstheme="majorHAnsi"/>
          <w:i/>
          <w:iCs/>
          <w:color w:val="000000" w:themeColor="text1"/>
          <w:sz w:val="24"/>
          <w:szCs w:val="24"/>
        </w:rPr>
        <w:t xml:space="preserve">. </w:t>
      </w:r>
      <w:r w:rsidR="0085405B" w:rsidRPr="0085405B">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139(6), pp. 1234–1244.</w:t>
      </w:r>
    </w:p>
    <w:p w14:paraId="6015EE16" w14:textId="07B03C46"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NUNHES, T.V. and OLIVEIRA, O.J., 2020. Analysis of Integrated Management Systems research: Identifying core themes and trends for future studies. </w:t>
      </w:r>
      <w:r w:rsidRPr="00CA46FA">
        <w:rPr>
          <w:rFonts w:asciiTheme="majorHAnsi" w:hAnsiTheme="majorHAnsi" w:cstheme="majorHAnsi"/>
          <w:i/>
          <w:iCs/>
          <w:color w:val="000000" w:themeColor="text1"/>
          <w:sz w:val="24"/>
          <w:szCs w:val="24"/>
        </w:rPr>
        <w:t>Total Qual</w:t>
      </w:r>
      <w:r w:rsidR="0085405B">
        <w:rPr>
          <w:rFonts w:asciiTheme="majorHAnsi" w:hAnsiTheme="majorHAnsi" w:cstheme="majorHAnsi"/>
          <w:i/>
          <w:iCs/>
          <w:color w:val="000000" w:themeColor="text1"/>
          <w:sz w:val="24"/>
          <w:szCs w:val="24"/>
        </w:rPr>
        <w:t>ity</w:t>
      </w:r>
      <w:r w:rsidRPr="00CA46FA">
        <w:rPr>
          <w:rFonts w:asciiTheme="majorHAnsi" w:hAnsiTheme="majorHAnsi" w:cstheme="majorHAnsi"/>
          <w:i/>
          <w:iCs/>
          <w:color w:val="000000" w:themeColor="text1"/>
          <w:sz w:val="24"/>
          <w:szCs w:val="24"/>
        </w:rPr>
        <w:t xml:space="preserve"> Mana</w:t>
      </w:r>
      <w:r w:rsidR="0085405B">
        <w:rPr>
          <w:rFonts w:asciiTheme="majorHAnsi" w:hAnsiTheme="majorHAnsi" w:cstheme="majorHAnsi"/>
          <w:i/>
          <w:iCs/>
          <w:color w:val="000000" w:themeColor="text1"/>
          <w:sz w:val="24"/>
          <w:szCs w:val="24"/>
        </w:rPr>
        <w:t>gement of</w:t>
      </w:r>
      <w:r w:rsidRPr="00CA46FA">
        <w:rPr>
          <w:rFonts w:asciiTheme="majorHAnsi" w:hAnsiTheme="majorHAnsi" w:cstheme="majorHAnsi"/>
          <w:i/>
          <w:iCs/>
          <w:color w:val="000000" w:themeColor="text1"/>
          <w:sz w:val="24"/>
          <w:szCs w:val="24"/>
        </w:rPr>
        <w:t xml:space="preserve"> Bus</w:t>
      </w:r>
      <w:r w:rsidR="0085405B">
        <w:rPr>
          <w:rFonts w:asciiTheme="majorHAnsi" w:hAnsiTheme="majorHAnsi" w:cstheme="majorHAnsi"/>
          <w:i/>
          <w:iCs/>
          <w:color w:val="000000" w:themeColor="text1"/>
          <w:sz w:val="24"/>
          <w:szCs w:val="24"/>
        </w:rPr>
        <w:t xml:space="preserve">iness </w:t>
      </w:r>
      <w:r w:rsidRPr="00CA46FA">
        <w:rPr>
          <w:rFonts w:asciiTheme="majorHAnsi" w:hAnsiTheme="majorHAnsi" w:cstheme="majorHAnsi"/>
          <w:i/>
          <w:iCs/>
          <w:color w:val="000000" w:themeColor="text1"/>
          <w:sz w:val="24"/>
          <w:szCs w:val="24"/>
        </w:rPr>
        <w:t>Excell</w:t>
      </w:r>
      <w:r w:rsidR="0085405B">
        <w:rPr>
          <w:rFonts w:asciiTheme="majorHAnsi" w:hAnsiTheme="majorHAnsi" w:cstheme="majorHAnsi"/>
          <w:i/>
          <w:iCs/>
          <w:color w:val="000000" w:themeColor="text1"/>
          <w:sz w:val="24"/>
          <w:szCs w:val="24"/>
        </w:rPr>
        <w:t>ence</w:t>
      </w:r>
      <w:r w:rsidRPr="00CA46FA">
        <w:rPr>
          <w:rFonts w:asciiTheme="majorHAnsi" w:hAnsiTheme="majorHAnsi" w:cstheme="majorHAnsi"/>
          <w:color w:val="000000" w:themeColor="text1"/>
          <w:sz w:val="24"/>
          <w:szCs w:val="24"/>
        </w:rPr>
        <w:t xml:space="preserve">, 31(3), pp. 1243–1265. </w:t>
      </w:r>
    </w:p>
    <w:p w14:paraId="445BA3B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OILNOW, 2023. </w:t>
      </w:r>
      <w:r w:rsidRPr="00CA46FA">
        <w:rPr>
          <w:rFonts w:asciiTheme="majorHAnsi" w:hAnsiTheme="majorHAnsi" w:cstheme="majorHAnsi"/>
          <w:i/>
          <w:iCs/>
          <w:color w:val="000000" w:themeColor="text1"/>
          <w:sz w:val="24"/>
          <w:szCs w:val="24"/>
        </w:rPr>
        <w:t>Guyana Rides the Tide of Foreign Investment.</w:t>
      </w:r>
      <w:r w:rsidRPr="00CA46FA">
        <w:rPr>
          <w:rFonts w:asciiTheme="majorHAnsi" w:hAnsiTheme="majorHAnsi" w:cstheme="majorHAnsi"/>
          <w:color w:val="000000" w:themeColor="text1"/>
          <w:sz w:val="24"/>
          <w:szCs w:val="24"/>
        </w:rPr>
        <w:t xml:space="preserve"> [Online]. Georgetown, Guyana: Oilnow. Available from: https://oilnow.gy/featured/guyana-rides-the-tide-of-foreign-investment/ [Accessed 5 March 2023].  </w:t>
      </w:r>
    </w:p>
    <w:p w14:paraId="0AA3DE7A"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OLARU, M. et al., 2014. Establishing the basis for development of an organization by adopting the integrated management systems: comparative study of various models and concepts of integration. </w:t>
      </w:r>
      <w:r w:rsidRPr="00CA46FA">
        <w:rPr>
          <w:rFonts w:asciiTheme="majorHAnsi" w:hAnsiTheme="majorHAnsi" w:cstheme="majorHAnsi"/>
          <w:i/>
          <w:iCs/>
          <w:color w:val="000000" w:themeColor="text1"/>
          <w:sz w:val="24"/>
          <w:szCs w:val="24"/>
        </w:rPr>
        <w:t>Procedia-Social and Behavioral Sciences</w:t>
      </w:r>
      <w:r w:rsidRPr="00CA46FA">
        <w:rPr>
          <w:rFonts w:asciiTheme="majorHAnsi" w:hAnsiTheme="majorHAnsi" w:cstheme="majorHAnsi"/>
          <w:color w:val="000000" w:themeColor="text1"/>
          <w:sz w:val="24"/>
          <w:szCs w:val="24"/>
        </w:rPr>
        <w:t>, 109(1), pp. 693-697.</w:t>
      </w:r>
    </w:p>
    <w:p w14:paraId="4B9A96A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O'NEILL, P., SOHAL, A. and TENG, W. C., 2016. Quality management approaches and their impact on firms ׳ financial performance-An Australian study. </w:t>
      </w:r>
      <w:r w:rsidRPr="00CA46FA">
        <w:rPr>
          <w:rFonts w:asciiTheme="majorHAnsi" w:hAnsiTheme="majorHAnsi" w:cstheme="majorHAnsi"/>
          <w:i/>
          <w:iCs/>
          <w:color w:val="000000" w:themeColor="text1"/>
          <w:sz w:val="24"/>
          <w:szCs w:val="24"/>
        </w:rPr>
        <w:t>International Journal of Production Economics</w:t>
      </w:r>
      <w:r w:rsidRPr="00CA46FA">
        <w:rPr>
          <w:rFonts w:asciiTheme="majorHAnsi" w:hAnsiTheme="majorHAnsi" w:cstheme="majorHAnsi"/>
          <w:color w:val="000000" w:themeColor="text1"/>
          <w:sz w:val="24"/>
          <w:szCs w:val="24"/>
        </w:rPr>
        <w:t xml:space="preserve">, 171(3), pp.381-393. </w:t>
      </w:r>
    </w:p>
    <w:p w14:paraId="0491940E"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ORLENKO, D. and YAKOVENKO, V., 2020. Using the HACCP method in quality risk management in the production of oromucosal gel. </w:t>
      </w:r>
      <w:r w:rsidRPr="00CA46FA">
        <w:rPr>
          <w:rFonts w:asciiTheme="majorHAnsi" w:hAnsiTheme="majorHAnsi" w:cstheme="majorHAnsi"/>
          <w:i/>
          <w:iCs/>
          <w:color w:val="000000" w:themeColor="text1"/>
          <w:sz w:val="24"/>
          <w:szCs w:val="24"/>
        </w:rPr>
        <w:t>Annals of Mechnikov’s Institute</w:t>
      </w:r>
      <w:r w:rsidRPr="00CA46FA">
        <w:rPr>
          <w:rFonts w:asciiTheme="majorHAnsi" w:hAnsiTheme="majorHAnsi" w:cstheme="majorHAnsi"/>
          <w:color w:val="000000" w:themeColor="text1"/>
          <w:sz w:val="24"/>
          <w:szCs w:val="24"/>
        </w:rPr>
        <w:t>, 1(2), pp.24–29.</w:t>
      </w:r>
    </w:p>
    <w:p w14:paraId="5FE9905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POP, S. Z., DRACEA, R., and VLĂDULESCU, C., 2018. Comparative Study of Certification Schemes for Food Safety Management Systems in the European Union Context. </w:t>
      </w:r>
      <w:r w:rsidRPr="00CA46FA">
        <w:rPr>
          <w:rFonts w:asciiTheme="majorHAnsi" w:hAnsiTheme="majorHAnsi" w:cstheme="majorHAnsi"/>
          <w:i/>
          <w:iCs/>
          <w:color w:val="000000" w:themeColor="text1"/>
          <w:sz w:val="24"/>
          <w:szCs w:val="24"/>
        </w:rPr>
        <w:t>Amfiteatru economic</w:t>
      </w:r>
      <w:r w:rsidRPr="00CA46FA">
        <w:rPr>
          <w:rFonts w:asciiTheme="majorHAnsi" w:hAnsiTheme="majorHAnsi" w:cstheme="majorHAnsi"/>
          <w:color w:val="000000" w:themeColor="text1"/>
          <w:sz w:val="24"/>
          <w:szCs w:val="24"/>
        </w:rPr>
        <w:t>, 20 (47), pp.9-29.</w:t>
      </w:r>
    </w:p>
    <w:p w14:paraId="1E531660" w14:textId="16C7435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PRIYA and CHAUDHARY, M., 2021. Hazard Analysis and Critical Control Points as a Quality Risk Management Tool in the Pharmaceutical Industry: A Systematic Review. </w:t>
      </w:r>
      <w:r w:rsidRPr="00CA46FA">
        <w:rPr>
          <w:rFonts w:asciiTheme="majorHAnsi" w:hAnsiTheme="majorHAnsi" w:cstheme="majorHAnsi"/>
          <w:i/>
          <w:iCs/>
          <w:color w:val="000000" w:themeColor="text1"/>
          <w:sz w:val="24"/>
          <w:szCs w:val="24"/>
        </w:rPr>
        <w:t xml:space="preserve">Journal of </w:t>
      </w:r>
      <w:r w:rsidR="0085405B">
        <w:rPr>
          <w:rFonts w:asciiTheme="majorHAnsi" w:hAnsiTheme="majorHAnsi" w:cstheme="majorHAnsi"/>
          <w:i/>
          <w:iCs/>
          <w:color w:val="000000" w:themeColor="text1"/>
          <w:sz w:val="24"/>
          <w:szCs w:val="24"/>
        </w:rPr>
        <w:t>D</w:t>
      </w:r>
      <w:r w:rsidRPr="00CA46FA">
        <w:rPr>
          <w:rFonts w:asciiTheme="majorHAnsi" w:hAnsiTheme="majorHAnsi" w:cstheme="majorHAnsi"/>
          <w:i/>
          <w:iCs/>
          <w:color w:val="000000" w:themeColor="text1"/>
          <w:sz w:val="24"/>
          <w:szCs w:val="24"/>
        </w:rPr>
        <w:t xml:space="preserve">rug </w:t>
      </w:r>
      <w:r w:rsidR="0085405B">
        <w:rPr>
          <w:rFonts w:asciiTheme="majorHAnsi" w:hAnsiTheme="majorHAnsi" w:cstheme="majorHAnsi"/>
          <w:i/>
          <w:iCs/>
          <w:color w:val="000000" w:themeColor="text1"/>
          <w:sz w:val="24"/>
          <w:szCs w:val="24"/>
        </w:rPr>
        <w:t>D</w:t>
      </w:r>
      <w:r w:rsidRPr="00CA46FA">
        <w:rPr>
          <w:rFonts w:asciiTheme="majorHAnsi" w:hAnsiTheme="majorHAnsi" w:cstheme="majorHAnsi"/>
          <w:i/>
          <w:iCs/>
          <w:color w:val="000000" w:themeColor="text1"/>
          <w:sz w:val="24"/>
          <w:szCs w:val="24"/>
        </w:rPr>
        <w:t xml:space="preserve">elivery and </w:t>
      </w:r>
      <w:r w:rsidR="0085405B">
        <w:rPr>
          <w:rFonts w:asciiTheme="majorHAnsi" w:hAnsiTheme="majorHAnsi" w:cstheme="majorHAnsi"/>
          <w:i/>
          <w:iCs/>
          <w:color w:val="000000" w:themeColor="text1"/>
          <w:sz w:val="24"/>
          <w:szCs w:val="24"/>
        </w:rPr>
        <w:t>T</w:t>
      </w:r>
      <w:r w:rsidRPr="00CA46FA">
        <w:rPr>
          <w:rFonts w:asciiTheme="majorHAnsi" w:hAnsiTheme="majorHAnsi" w:cstheme="majorHAnsi"/>
          <w:i/>
          <w:iCs/>
          <w:color w:val="000000" w:themeColor="text1"/>
          <w:sz w:val="24"/>
          <w:szCs w:val="24"/>
        </w:rPr>
        <w:t>herapeutics</w:t>
      </w:r>
      <w:r w:rsidRPr="00CA46FA">
        <w:rPr>
          <w:rFonts w:asciiTheme="majorHAnsi" w:hAnsiTheme="majorHAnsi" w:cstheme="majorHAnsi"/>
          <w:color w:val="000000" w:themeColor="text1"/>
          <w:sz w:val="24"/>
          <w:szCs w:val="24"/>
        </w:rPr>
        <w:t>, 11(5), pp. 167-175.</w:t>
      </w:r>
    </w:p>
    <w:p w14:paraId="748E2043" w14:textId="5208160F"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PURWANTO, A. et al., 2020. Does ISO 9001 reinforce company performance? Evidence from Indonesian Industries. </w:t>
      </w:r>
      <w:r w:rsidRPr="00CA46FA">
        <w:rPr>
          <w:rFonts w:asciiTheme="majorHAnsi" w:hAnsiTheme="majorHAnsi" w:cstheme="majorHAnsi"/>
          <w:i/>
          <w:iCs/>
          <w:color w:val="000000" w:themeColor="text1"/>
          <w:sz w:val="24"/>
          <w:szCs w:val="24"/>
        </w:rPr>
        <w:t xml:space="preserve">Management </w:t>
      </w:r>
      <w:r w:rsidR="0085405B">
        <w:rPr>
          <w:rFonts w:asciiTheme="majorHAnsi" w:hAnsiTheme="majorHAnsi" w:cstheme="majorHAnsi"/>
          <w:i/>
          <w:iCs/>
          <w:color w:val="000000" w:themeColor="text1"/>
          <w:sz w:val="24"/>
          <w:szCs w:val="24"/>
        </w:rPr>
        <w:t>S</w:t>
      </w:r>
      <w:r w:rsidRPr="00CA46FA">
        <w:rPr>
          <w:rFonts w:asciiTheme="majorHAnsi" w:hAnsiTheme="majorHAnsi" w:cstheme="majorHAnsi"/>
          <w:i/>
          <w:iCs/>
          <w:color w:val="000000" w:themeColor="text1"/>
          <w:sz w:val="24"/>
          <w:szCs w:val="24"/>
        </w:rPr>
        <w:t xml:space="preserve">cience </w:t>
      </w:r>
      <w:r w:rsidR="0085405B">
        <w:rPr>
          <w:rFonts w:asciiTheme="majorHAnsi" w:hAnsiTheme="majorHAnsi" w:cstheme="majorHAnsi"/>
          <w:i/>
          <w:iCs/>
          <w:color w:val="000000" w:themeColor="text1"/>
          <w:sz w:val="24"/>
          <w:szCs w:val="24"/>
        </w:rPr>
        <w:t>L</w:t>
      </w:r>
      <w:r w:rsidRPr="00CA46FA">
        <w:rPr>
          <w:rFonts w:asciiTheme="majorHAnsi" w:hAnsiTheme="majorHAnsi" w:cstheme="majorHAnsi"/>
          <w:i/>
          <w:iCs/>
          <w:color w:val="000000" w:themeColor="text1"/>
          <w:sz w:val="24"/>
          <w:szCs w:val="24"/>
        </w:rPr>
        <w:t>etters</w:t>
      </w:r>
      <w:r w:rsidRPr="00CA46FA">
        <w:rPr>
          <w:rFonts w:asciiTheme="majorHAnsi" w:hAnsiTheme="majorHAnsi" w:cstheme="majorHAnsi"/>
          <w:color w:val="000000" w:themeColor="text1"/>
          <w:sz w:val="24"/>
          <w:szCs w:val="24"/>
        </w:rPr>
        <w:t>, 15(3), pp. 3553-3560.</w:t>
      </w:r>
    </w:p>
    <w:p w14:paraId="0B789DCF" w14:textId="4CF71D32"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RADVANSKY, G. A., et al., 2022. A new look at memory retention and forgetting. </w:t>
      </w:r>
      <w:r w:rsidRPr="00CA46FA">
        <w:rPr>
          <w:rFonts w:asciiTheme="majorHAnsi" w:hAnsiTheme="majorHAnsi" w:cstheme="majorHAnsi"/>
          <w:i/>
          <w:iCs/>
          <w:color w:val="000000" w:themeColor="text1"/>
          <w:sz w:val="24"/>
          <w:szCs w:val="24"/>
        </w:rPr>
        <w:t>Journal of Experimental Psychology: Learning, Memory</w:t>
      </w:r>
      <w:r w:rsidR="0085405B">
        <w:rPr>
          <w:rFonts w:asciiTheme="majorHAnsi" w:hAnsiTheme="majorHAnsi" w:cstheme="majorHAnsi"/>
          <w:i/>
          <w:iCs/>
          <w:color w:val="000000" w:themeColor="text1"/>
          <w:sz w:val="24"/>
          <w:szCs w:val="24"/>
        </w:rPr>
        <w:t xml:space="preserve"> </w:t>
      </w:r>
      <w:r w:rsidRPr="00CA46FA">
        <w:rPr>
          <w:rFonts w:asciiTheme="majorHAnsi" w:hAnsiTheme="majorHAnsi" w:cstheme="majorHAnsi"/>
          <w:i/>
          <w:iCs/>
          <w:color w:val="000000" w:themeColor="text1"/>
          <w:sz w:val="24"/>
          <w:szCs w:val="24"/>
        </w:rPr>
        <w:t>and Cognition</w:t>
      </w:r>
      <w:r w:rsidRPr="00CA46FA">
        <w:rPr>
          <w:rFonts w:asciiTheme="majorHAnsi" w:hAnsiTheme="majorHAnsi" w:cstheme="majorHAnsi"/>
          <w:color w:val="000000" w:themeColor="text1"/>
          <w:sz w:val="24"/>
          <w:szCs w:val="24"/>
        </w:rPr>
        <w:t xml:space="preserve">, 48(11), pp. 1698–1723. </w:t>
      </w:r>
    </w:p>
    <w:p w14:paraId="2D4ABE3B"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RAITHATHA, Y., 2017. </w:t>
      </w:r>
      <w:r w:rsidRPr="00CA46FA">
        <w:rPr>
          <w:rFonts w:asciiTheme="majorHAnsi" w:hAnsiTheme="majorHAnsi" w:cstheme="majorHAnsi"/>
          <w:i/>
          <w:iCs/>
          <w:color w:val="000000" w:themeColor="text1"/>
          <w:sz w:val="24"/>
          <w:szCs w:val="24"/>
        </w:rPr>
        <w:t>Understanding the economic impact terrorism has on the destination decision making: Northern Irish tourists.</w:t>
      </w:r>
      <w:r w:rsidRPr="00CA46FA">
        <w:rPr>
          <w:rFonts w:asciiTheme="majorHAnsi" w:hAnsiTheme="majorHAnsi" w:cstheme="majorHAnsi"/>
          <w:color w:val="000000" w:themeColor="text1"/>
          <w:sz w:val="24"/>
          <w:szCs w:val="24"/>
        </w:rPr>
        <w:t xml:space="preserve"> [Online]. Doctoral dissertation, Dublin Business School. Available from: https://esource.dbs.ie/handle/10788/3340 [Accessed 15 March 2023]. </w:t>
      </w:r>
    </w:p>
    <w:p w14:paraId="2770A178" w14:textId="3A3F82D2"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REBELO, M.F. et al., 2016. Model based integration of management systems (MSs)—Case study. </w:t>
      </w:r>
      <w:r w:rsidRPr="00CA46FA">
        <w:rPr>
          <w:rFonts w:asciiTheme="majorHAnsi" w:hAnsiTheme="majorHAnsi" w:cstheme="majorHAnsi"/>
          <w:i/>
          <w:iCs/>
          <w:color w:val="000000" w:themeColor="text1"/>
          <w:sz w:val="24"/>
          <w:szCs w:val="24"/>
        </w:rPr>
        <w:t>T</w:t>
      </w:r>
      <w:r w:rsidR="0085405B">
        <w:rPr>
          <w:rFonts w:asciiTheme="majorHAnsi" w:hAnsiTheme="majorHAnsi" w:cstheme="majorHAnsi"/>
          <w:i/>
          <w:iCs/>
          <w:color w:val="000000" w:themeColor="text1"/>
          <w:sz w:val="24"/>
          <w:szCs w:val="24"/>
        </w:rPr>
        <w:t xml:space="preserve">otal </w:t>
      </w:r>
      <w:r w:rsidRPr="00CA46FA">
        <w:rPr>
          <w:rFonts w:asciiTheme="majorHAnsi" w:hAnsiTheme="majorHAnsi" w:cstheme="majorHAnsi"/>
          <w:i/>
          <w:iCs/>
          <w:color w:val="000000" w:themeColor="text1"/>
          <w:sz w:val="24"/>
          <w:szCs w:val="24"/>
        </w:rPr>
        <w:t>Q</w:t>
      </w:r>
      <w:r w:rsidR="0085405B">
        <w:rPr>
          <w:rFonts w:asciiTheme="majorHAnsi" w:hAnsiTheme="majorHAnsi" w:cstheme="majorHAnsi"/>
          <w:i/>
          <w:iCs/>
          <w:color w:val="000000" w:themeColor="text1"/>
          <w:sz w:val="24"/>
          <w:szCs w:val="24"/>
        </w:rPr>
        <w:t xml:space="preserve">uality </w:t>
      </w:r>
      <w:r w:rsidRPr="00CA46FA">
        <w:rPr>
          <w:rFonts w:asciiTheme="majorHAnsi" w:hAnsiTheme="majorHAnsi" w:cstheme="majorHAnsi"/>
          <w:i/>
          <w:iCs/>
          <w:color w:val="000000" w:themeColor="text1"/>
          <w:sz w:val="24"/>
          <w:szCs w:val="24"/>
        </w:rPr>
        <w:t>M</w:t>
      </w:r>
      <w:r w:rsidR="0085405B">
        <w:rPr>
          <w:rFonts w:asciiTheme="majorHAnsi" w:hAnsiTheme="majorHAnsi" w:cstheme="majorHAnsi"/>
          <w:i/>
          <w:iCs/>
          <w:color w:val="000000" w:themeColor="text1"/>
          <w:sz w:val="24"/>
          <w:szCs w:val="24"/>
        </w:rPr>
        <w:t>anagement</w:t>
      </w:r>
      <w:r w:rsidRPr="00CA46FA">
        <w:rPr>
          <w:rFonts w:asciiTheme="majorHAnsi" w:hAnsiTheme="majorHAnsi" w:cstheme="majorHAnsi"/>
          <w:i/>
          <w:iCs/>
          <w:color w:val="000000" w:themeColor="text1"/>
          <w:sz w:val="24"/>
          <w:szCs w:val="24"/>
        </w:rPr>
        <w:t xml:space="preserve"> J</w:t>
      </w:r>
      <w:r w:rsidR="0085405B">
        <w:rPr>
          <w:rFonts w:asciiTheme="majorHAnsi" w:hAnsiTheme="majorHAnsi" w:cstheme="majorHAnsi"/>
          <w:i/>
          <w:iCs/>
          <w:color w:val="000000" w:themeColor="text1"/>
          <w:sz w:val="24"/>
          <w:szCs w:val="24"/>
        </w:rPr>
        <w:t>ournal</w:t>
      </w:r>
      <w:r w:rsidRPr="00CA46FA">
        <w:rPr>
          <w:rFonts w:asciiTheme="majorHAnsi" w:hAnsiTheme="majorHAnsi" w:cstheme="majorHAnsi"/>
          <w:color w:val="000000" w:themeColor="text1"/>
          <w:sz w:val="24"/>
          <w:szCs w:val="24"/>
        </w:rPr>
        <w:t>, 28, pp.907–932.</w:t>
      </w:r>
    </w:p>
    <w:p w14:paraId="26EF4FB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REBELO, M. F., SANTOS, G. and SILVA, R., 2016. Integration of management system: towards a sustainable success and development of organizations.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127(2), pp. 96-111.</w:t>
      </w:r>
    </w:p>
    <w:p w14:paraId="45D2C2A7" w14:textId="71A7161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REBELO, M., SANTOS, G. and SILVA, R., 2017. The integration of standardized Management Systems: managing Business Risk. </w:t>
      </w:r>
      <w:r w:rsidRPr="00CA46FA">
        <w:rPr>
          <w:rFonts w:asciiTheme="majorHAnsi" w:hAnsiTheme="majorHAnsi" w:cstheme="majorHAnsi"/>
          <w:i/>
          <w:iCs/>
          <w:color w:val="000000" w:themeColor="text1"/>
          <w:sz w:val="24"/>
          <w:szCs w:val="24"/>
        </w:rPr>
        <w:t xml:space="preserve">International Journal of Quality </w:t>
      </w:r>
      <w:r w:rsidR="0085405B">
        <w:rPr>
          <w:rFonts w:asciiTheme="majorHAnsi" w:hAnsiTheme="majorHAnsi" w:cstheme="majorHAnsi"/>
          <w:i/>
          <w:iCs/>
          <w:color w:val="000000" w:themeColor="text1"/>
          <w:sz w:val="24"/>
          <w:szCs w:val="24"/>
        </w:rPr>
        <w:t>and</w:t>
      </w:r>
      <w:r w:rsidRPr="00CA46FA">
        <w:rPr>
          <w:rFonts w:asciiTheme="majorHAnsi" w:hAnsiTheme="majorHAnsi" w:cstheme="majorHAnsi"/>
          <w:i/>
          <w:iCs/>
          <w:color w:val="000000" w:themeColor="text1"/>
          <w:sz w:val="24"/>
          <w:szCs w:val="24"/>
        </w:rPr>
        <w:t xml:space="preserve"> Reliability Management,</w:t>
      </w:r>
      <w:r w:rsidRPr="00CA46FA">
        <w:rPr>
          <w:rFonts w:asciiTheme="majorHAnsi" w:hAnsiTheme="majorHAnsi" w:cstheme="majorHAnsi"/>
          <w:color w:val="000000" w:themeColor="text1"/>
          <w:sz w:val="24"/>
          <w:szCs w:val="24"/>
        </w:rPr>
        <w:t xml:space="preserve"> 34(3), pp.395-405.</w:t>
      </w:r>
    </w:p>
    <w:p w14:paraId="418254F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REPORTLINKER, 2022. </w:t>
      </w:r>
      <w:r w:rsidRPr="00CA46FA">
        <w:rPr>
          <w:rFonts w:asciiTheme="majorHAnsi" w:hAnsiTheme="majorHAnsi" w:cstheme="majorHAnsi"/>
          <w:i/>
          <w:iCs/>
          <w:color w:val="000000" w:themeColor="text1"/>
          <w:sz w:val="24"/>
          <w:szCs w:val="24"/>
        </w:rPr>
        <w:t>Pharmaceuticals Global Market Report 2022</w:t>
      </w:r>
      <w:r w:rsidRPr="00CA46FA">
        <w:rPr>
          <w:rFonts w:asciiTheme="majorHAnsi" w:hAnsiTheme="majorHAnsi" w:cstheme="majorHAnsi"/>
          <w:color w:val="000000" w:themeColor="text1"/>
          <w:sz w:val="24"/>
          <w:szCs w:val="24"/>
        </w:rPr>
        <w:t xml:space="preserve">. [Online]. Lyon, France: ReportLinker. Available from: https://www.globenewswire.com/news-release/2022/03/04/2396935/0/en/Pharmaceuticals-Global-Market-Report-2022.html [Accessed 5 February 2023]. </w:t>
      </w:r>
    </w:p>
    <w:p w14:paraId="4002487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RIAZ, H. and SAEED, A., 2020. Impact of environmental policy on firm's mar-ket performance: The case of ISO 14001. </w:t>
      </w:r>
      <w:r w:rsidRPr="00CA46FA">
        <w:rPr>
          <w:rFonts w:asciiTheme="majorHAnsi" w:hAnsiTheme="majorHAnsi" w:cstheme="majorHAnsi"/>
          <w:i/>
          <w:iCs/>
          <w:color w:val="000000" w:themeColor="text1"/>
          <w:sz w:val="24"/>
          <w:szCs w:val="24"/>
        </w:rPr>
        <w:t>Corporate Social Responsibility and Environmental Management</w:t>
      </w:r>
      <w:r w:rsidRPr="00CA46FA">
        <w:rPr>
          <w:rFonts w:asciiTheme="majorHAnsi" w:hAnsiTheme="majorHAnsi" w:cstheme="majorHAnsi"/>
          <w:color w:val="000000" w:themeColor="text1"/>
          <w:sz w:val="24"/>
          <w:szCs w:val="24"/>
        </w:rPr>
        <w:t>, 27(2), pp. 681–693.</w:t>
      </w:r>
    </w:p>
    <w:p w14:paraId="32A2FB0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ROBSON, C. and MCCARTAN, K., 2016. </w:t>
      </w:r>
      <w:r w:rsidRPr="00CA46FA">
        <w:rPr>
          <w:rFonts w:asciiTheme="majorHAnsi" w:hAnsiTheme="majorHAnsi" w:cstheme="majorHAnsi"/>
          <w:i/>
          <w:iCs/>
          <w:color w:val="000000" w:themeColor="text1"/>
          <w:sz w:val="24"/>
          <w:szCs w:val="24"/>
        </w:rPr>
        <w:t>Real World Research</w:t>
      </w:r>
      <w:r w:rsidRPr="00CA46FA">
        <w:rPr>
          <w:rFonts w:asciiTheme="majorHAnsi" w:hAnsiTheme="majorHAnsi" w:cstheme="majorHAnsi"/>
          <w:color w:val="000000" w:themeColor="text1"/>
          <w:sz w:val="24"/>
          <w:szCs w:val="24"/>
        </w:rPr>
        <w:t>. 4th ed. Wiley</w:t>
      </w:r>
    </w:p>
    <w:p w14:paraId="3185612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ROIEN, R. et al., 2022. An assessment of adherence to the WHO-delineated good manufacturing practice by the pharmaceutical companies in Kabul, Afghanistan. </w:t>
      </w:r>
      <w:r w:rsidRPr="00CA46FA">
        <w:rPr>
          <w:rFonts w:asciiTheme="majorHAnsi" w:hAnsiTheme="majorHAnsi" w:cstheme="majorHAnsi"/>
          <w:i/>
          <w:iCs/>
          <w:color w:val="000000" w:themeColor="text1"/>
          <w:sz w:val="24"/>
          <w:szCs w:val="24"/>
        </w:rPr>
        <w:t>Cost Effectiveness Resource Allocation</w:t>
      </w:r>
      <w:r w:rsidRPr="00CA46FA">
        <w:rPr>
          <w:rFonts w:asciiTheme="majorHAnsi" w:hAnsiTheme="majorHAnsi" w:cstheme="majorHAnsi"/>
          <w:color w:val="000000" w:themeColor="text1"/>
          <w:sz w:val="24"/>
          <w:szCs w:val="24"/>
        </w:rPr>
        <w:t xml:space="preserve">, 20(1), pp. 1-9. </w:t>
      </w:r>
    </w:p>
    <w:p w14:paraId="64EC3F8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SALDANA J. 2016. </w:t>
      </w:r>
      <w:r w:rsidRPr="00CA46FA">
        <w:rPr>
          <w:rFonts w:asciiTheme="majorHAnsi" w:hAnsiTheme="majorHAnsi" w:cstheme="majorHAnsi"/>
          <w:i/>
          <w:iCs/>
          <w:color w:val="000000" w:themeColor="text1"/>
          <w:sz w:val="24"/>
          <w:szCs w:val="24"/>
        </w:rPr>
        <w:t>The coding Manual for Qualitative Researchers</w:t>
      </w:r>
      <w:r w:rsidRPr="00CA46FA">
        <w:rPr>
          <w:rFonts w:asciiTheme="majorHAnsi" w:hAnsiTheme="majorHAnsi" w:cstheme="majorHAnsi"/>
          <w:color w:val="000000" w:themeColor="text1"/>
          <w:sz w:val="24"/>
          <w:szCs w:val="24"/>
        </w:rPr>
        <w:t xml:space="preserve">. 3rd ed. Thousand Oaks, CA: Sage Publication. </w:t>
      </w:r>
    </w:p>
    <w:p w14:paraId="564DE047" w14:textId="4F35BFE4"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SAMANI, M.A. et al., 2019. Development of a conceptual model for risk-based quality management system. </w:t>
      </w:r>
      <w:r w:rsidRPr="00CA46FA">
        <w:rPr>
          <w:rFonts w:asciiTheme="majorHAnsi" w:hAnsiTheme="majorHAnsi" w:cstheme="majorHAnsi"/>
          <w:i/>
          <w:iCs/>
          <w:color w:val="000000" w:themeColor="text1"/>
          <w:sz w:val="24"/>
          <w:szCs w:val="24"/>
        </w:rPr>
        <w:t>Total Qua</w:t>
      </w:r>
      <w:r w:rsidR="0085405B">
        <w:rPr>
          <w:rFonts w:asciiTheme="majorHAnsi" w:hAnsiTheme="majorHAnsi" w:cstheme="majorHAnsi"/>
          <w:i/>
          <w:iCs/>
          <w:color w:val="000000" w:themeColor="text1"/>
          <w:sz w:val="24"/>
          <w:szCs w:val="24"/>
        </w:rPr>
        <w:t>lity</w:t>
      </w:r>
      <w:r w:rsidRPr="00CA46FA">
        <w:rPr>
          <w:rFonts w:asciiTheme="majorHAnsi" w:hAnsiTheme="majorHAnsi" w:cstheme="majorHAnsi"/>
          <w:i/>
          <w:iCs/>
          <w:color w:val="000000" w:themeColor="text1"/>
          <w:sz w:val="24"/>
          <w:szCs w:val="24"/>
        </w:rPr>
        <w:t xml:space="preserve"> Manag</w:t>
      </w:r>
      <w:r w:rsidR="0085405B">
        <w:rPr>
          <w:rFonts w:asciiTheme="majorHAnsi" w:hAnsiTheme="majorHAnsi" w:cstheme="majorHAnsi"/>
          <w:i/>
          <w:iCs/>
          <w:color w:val="000000" w:themeColor="text1"/>
          <w:sz w:val="24"/>
          <w:szCs w:val="24"/>
        </w:rPr>
        <w:t>ement of</w:t>
      </w:r>
      <w:r w:rsidRPr="00CA46FA">
        <w:rPr>
          <w:rFonts w:asciiTheme="majorHAnsi" w:hAnsiTheme="majorHAnsi" w:cstheme="majorHAnsi"/>
          <w:i/>
          <w:iCs/>
          <w:color w:val="000000" w:themeColor="text1"/>
          <w:sz w:val="24"/>
          <w:szCs w:val="24"/>
        </w:rPr>
        <w:t xml:space="preserve"> Bus</w:t>
      </w:r>
      <w:r w:rsidR="0085405B">
        <w:rPr>
          <w:rFonts w:asciiTheme="majorHAnsi" w:hAnsiTheme="majorHAnsi" w:cstheme="majorHAnsi"/>
          <w:i/>
          <w:iCs/>
          <w:color w:val="000000" w:themeColor="text1"/>
          <w:sz w:val="24"/>
          <w:szCs w:val="24"/>
        </w:rPr>
        <w:t>iness</w:t>
      </w:r>
      <w:r w:rsidRPr="00CA46FA">
        <w:rPr>
          <w:rFonts w:asciiTheme="majorHAnsi" w:hAnsiTheme="majorHAnsi" w:cstheme="majorHAnsi"/>
          <w:i/>
          <w:iCs/>
          <w:color w:val="000000" w:themeColor="text1"/>
          <w:sz w:val="24"/>
          <w:szCs w:val="24"/>
        </w:rPr>
        <w:t xml:space="preserve"> Excell</w:t>
      </w:r>
      <w:r w:rsidR="0085405B">
        <w:rPr>
          <w:rFonts w:asciiTheme="majorHAnsi" w:hAnsiTheme="majorHAnsi" w:cstheme="majorHAnsi"/>
          <w:i/>
          <w:iCs/>
          <w:color w:val="000000" w:themeColor="text1"/>
          <w:sz w:val="24"/>
          <w:szCs w:val="24"/>
        </w:rPr>
        <w:t>ence</w:t>
      </w:r>
      <w:r w:rsidRPr="00CA46FA">
        <w:rPr>
          <w:rFonts w:asciiTheme="majorHAnsi" w:hAnsiTheme="majorHAnsi" w:cstheme="majorHAnsi"/>
          <w:i/>
          <w:iCs/>
          <w:color w:val="000000" w:themeColor="text1"/>
          <w:sz w:val="24"/>
          <w:szCs w:val="24"/>
        </w:rPr>
        <w:t>,</w:t>
      </w:r>
      <w:r w:rsidRPr="00CA46FA">
        <w:rPr>
          <w:rFonts w:asciiTheme="majorHAnsi" w:hAnsiTheme="majorHAnsi" w:cstheme="majorHAnsi"/>
          <w:color w:val="000000" w:themeColor="text1"/>
          <w:sz w:val="24"/>
          <w:szCs w:val="24"/>
        </w:rPr>
        <w:t xml:space="preserve"> 30(2), pp. 483–498.</w:t>
      </w:r>
    </w:p>
    <w:p w14:paraId="04A1F38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SAMY, G. M., SAMY, C. P. and AMMASAIAPPAN, M., 2015. Integrated management system for better environmental performance and sustainable development: a review. </w:t>
      </w:r>
      <w:r w:rsidRPr="00CA46FA">
        <w:rPr>
          <w:rFonts w:asciiTheme="majorHAnsi" w:hAnsiTheme="majorHAnsi" w:cstheme="majorHAnsi"/>
          <w:i/>
          <w:iCs/>
          <w:color w:val="000000" w:themeColor="text1"/>
          <w:sz w:val="24"/>
          <w:szCs w:val="24"/>
        </w:rPr>
        <w:t>Environmental Engineering and Management Journal</w:t>
      </w:r>
      <w:r w:rsidRPr="00CA46FA">
        <w:rPr>
          <w:rFonts w:asciiTheme="majorHAnsi" w:hAnsiTheme="majorHAnsi" w:cstheme="majorHAnsi"/>
          <w:color w:val="000000" w:themeColor="text1"/>
          <w:sz w:val="24"/>
          <w:szCs w:val="24"/>
        </w:rPr>
        <w:t>, 14(5), 985-1000.</w:t>
      </w:r>
    </w:p>
    <w:p w14:paraId="5407BBC2" w14:textId="4296F9AB"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SANTOS, G. et al., 2016. Implementing and certifying ISO 14001 in Portugal: Motives, difficulties and benefits after ISO 9001 certification. </w:t>
      </w:r>
      <w:r w:rsidRPr="00CA46FA">
        <w:rPr>
          <w:rFonts w:asciiTheme="majorHAnsi" w:hAnsiTheme="majorHAnsi" w:cstheme="majorHAnsi"/>
          <w:i/>
          <w:iCs/>
          <w:color w:val="000000" w:themeColor="text1"/>
          <w:sz w:val="24"/>
          <w:szCs w:val="24"/>
        </w:rPr>
        <w:t xml:space="preserve">Total Quality Management </w:t>
      </w:r>
      <w:r w:rsidR="00EB16D1">
        <w:rPr>
          <w:rFonts w:asciiTheme="majorHAnsi" w:hAnsiTheme="majorHAnsi" w:cstheme="majorHAnsi"/>
          <w:i/>
          <w:iCs/>
          <w:color w:val="000000" w:themeColor="text1"/>
          <w:sz w:val="24"/>
          <w:szCs w:val="24"/>
        </w:rPr>
        <w:t>and</w:t>
      </w:r>
      <w:r w:rsidRPr="00CA46FA">
        <w:rPr>
          <w:rFonts w:asciiTheme="majorHAnsi" w:hAnsiTheme="majorHAnsi" w:cstheme="majorHAnsi"/>
          <w:i/>
          <w:iCs/>
          <w:color w:val="000000" w:themeColor="text1"/>
          <w:sz w:val="24"/>
          <w:szCs w:val="24"/>
        </w:rPr>
        <w:t xml:space="preserve"> Business Excellence</w:t>
      </w:r>
      <w:r w:rsidRPr="00CA46FA">
        <w:rPr>
          <w:rFonts w:asciiTheme="majorHAnsi" w:hAnsiTheme="majorHAnsi" w:cstheme="majorHAnsi"/>
          <w:color w:val="000000" w:themeColor="text1"/>
          <w:sz w:val="24"/>
          <w:szCs w:val="24"/>
        </w:rPr>
        <w:t xml:space="preserve">, 27(11–12), pp. 1211–1223. </w:t>
      </w:r>
    </w:p>
    <w:p w14:paraId="47BAF32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SARVARI, M. et al., 2020. </w:t>
      </w:r>
      <w:r w:rsidRPr="00CA46FA">
        <w:rPr>
          <w:rFonts w:asciiTheme="majorHAnsi" w:hAnsiTheme="majorHAnsi" w:cstheme="majorHAnsi"/>
          <w:i/>
          <w:iCs/>
          <w:color w:val="000000" w:themeColor="text1"/>
          <w:sz w:val="24"/>
          <w:szCs w:val="24"/>
        </w:rPr>
        <w:t>Biomedical Product Development: Bench to Bedside</w:t>
      </w:r>
      <w:r w:rsidRPr="00CA46FA">
        <w:rPr>
          <w:rFonts w:asciiTheme="majorHAnsi" w:hAnsiTheme="majorHAnsi" w:cstheme="majorHAnsi"/>
          <w:color w:val="000000" w:themeColor="text1"/>
          <w:sz w:val="24"/>
          <w:szCs w:val="24"/>
        </w:rPr>
        <w:t>. Cham: Springer International Publishing.</w:t>
      </w:r>
    </w:p>
    <w:p w14:paraId="6A0E9AF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SARWANO, J., 2022. </w:t>
      </w:r>
      <w:r w:rsidRPr="00CA46FA">
        <w:rPr>
          <w:rFonts w:asciiTheme="majorHAnsi" w:hAnsiTheme="majorHAnsi" w:cstheme="majorHAnsi"/>
          <w:i/>
          <w:iCs/>
          <w:color w:val="000000" w:themeColor="text1"/>
          <w:sz w:val="24"/>
          <w:szCs w:val="24"/>
        </w:rPr>
        <w:t>Quantitative, Qualitative and Mixed Method Research Methodology</w:t>
      </w:r>
      <w:r w:rsidRPr="00CA46FA">
        <w:rPr>
          <w:rFonts w:asciiTheme="majorHAnsi" w:hAnsiTheme="majorHAnsi" w:cstheme="majorHAnsi"/>
          <w:color w:val="000000" w:themeColor="text1"/>
          <w:sz w:val="24"/>
          <w:szCs w:val="24"/>
        </w:rPr>
        <w:t>. 1</w:t>
      </w:r>
      <w:r w:rsidRPr="00CA46FA">
        <w:rPr>
          <w:rFonts w:asciiTheme="majorHAnsi" w:hAnsiTheme="majorHAnsi" w:cstheme="majorHAnsi"/>
          <w:color w:val="000000" w:themeColor="text1"/>
          <w:sz w:val="24"/>
          <w:szCs w:val="24"/>
          <w:vertAlign w:val="superscript"/>
        </w:rPr>
        <w:t>st</w:t>
      </w:r>
      <w:r w:rsidRPr="00CA46FA">
        <w:rPr>
          <w:rFonts w:asciiTheme="majorHAnsi" w:hAnsiTheme="majorHAnsi" w:cstheme="majorHAnsi"/>
          <w:color w:val="000000" w:themeColor="text1"/>
          <w:sz w:val="24"/>
          <w:szCs w:val="24"/>
        </w:rPr>
        <w:t xml:space="preserve"> ed. Washington: Amazon.com. </w:t>
      </w:r>
    </w:p>
    <w:p w14:paraId="4D5C15B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SAUNDERS, M.N.K., LEWIS, P. and THORNHILL, A., 2019. </w:t>
      </w:r>
      <w:r w:rsidRPr="00CA46FA">
        <w:rPr>
          <w:rFonts w:asciiTheme="majorHAnsi" w:hAnsiTheme="majorHAnsi" w:cstheme="majorHAnsi"/>
          <w:i/>
          <w:iCs/>
          <w:color w:val="000000" w:themeColor="text1"/>
          <w:sz w:val="24"/>
          <w:szCs w:val="24"/>
        </w:rPr>
        <w:t>Research Methods for Business Students</w:t>
      </w:r>
      <w:r w:rsidRPr="00CA46FA">
        <w:rPr>
          <w:rFonts w:asciiTheme="majorHAnsi" w:hAnsiTheme="majorHAnsi" w:cstheme="majorHAnsi"/>
          <w:color w:val="000000" w:themeColor="text1"/>
          <w:sz w:val="24"/>
          <w:szCs w:val="24"/>
        </w:rPr>
        <w:t xml:space="preserve">. 8th Edition. New York: Pearson. </w:t>
      </w:r>
    </w:p>
    <w:p w14:paraId="60B96CA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SHARMA, G., 2017. Pros and cons of different sampling techniques. </w:t>
      </w:r>
      <w:r w:rsidRPr="00EB16D1">
        <w:rPr>
          <w:rFonts w:asciiTheme="majorHAnsi" w:hAnsiTheme="majorHAnsi" w:cstheme="majorHAnsi"/>
          <w:i/>
          <w:iCs/>
          <w:color w:val="000000" w:themeColor="text1"/>
          <w:sz w:val="24"/>
          <w:szCs w:val="24"/>
        </w:rPr>
        <w:t>International</w:t>
      </w:r>
      <w:r w:rsidRPr="00CA46FA">
        <w:rPr>
          <w:rFonts w:asciiTheme="majorHAnsi" w:hAnsiTheme="majorHAnsi" w:cstheme="majorHAnsi"/>
          <w:color w:val="000000" w:themeColor="text1"/>
          <w:sz w:val="24"/>
          <w:szCs w:val="24"/>
        </w:rPr>
        <w:t xml:space="preserve"> </w:t>
      </w:r>
      <w:r w:rsidRPr="00CA46FA">
        <w:rPr>
          <w:rFonts w:asciiTheme="majorHAnsi" w:hAnsiTheme="majorHAnsi" w:cstheme="majorHAnsi"/>
          <w:i/>
          <w:iCs/>
          <w:color w:val="000000" w:themeColor="text1"/>
          <w:sz w:val="24"/>
          <w:szCs w:val="24"/>
        </w:rPr>
        <w:t>Journal of Applied Research</w:t>
      </w:r>
      <w:r w:rsidRPr="00CA46FA">
        <w:rPr>
          <w:rFonts w:asciiTheme="majorHAnsi" w:hAnsiTheme="majorHAnsi" w:cstheme="majorHAnsi"/>
          <w:color w:val="000000" w:themeColor="text1"/>
          <w:sz w:val="24"/>
          <w:szCs w:val="24"/>
        </w:rPr>
        <w:t xml:space="preserve">, 3(7), pp. 749-752. </w:t>
      </w:r>
    </w:p>
    <w:p w14:paraId="448A7A2B" w14:textId="315B1DBE"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SHELAR, S.S, 2020. Quality risk management (QRM) in pharmaceutical industry: tools and methodology</w:t>
      </w:r>
      <w:r w:rsidRPr="00CA46FA">
        <w:rPr>
          <w:rFonts w:asciiTheme="majorHAnsi" w:hAnsiTheme="majorHAnsi" w:cstheme="majorHAnsi"/>
          <w:i/>
          <w:iCs/>
          <w:color w:val="000000" w:themeColor="text1"/>
          <w:sz w:val="24"/>
          <w:szCs w:val="24"/>
        </w:rPr>
        <w:t xml:space="preserve">. International Journal </w:t>
      </w:r>
      <w:r w:rsidR="00EB16D1" w:rsidRPr="00CA46FA">
        <w:rPr>
          <w:rFonts w:asciiTheme="majorHAnsi" w:hAnsiTheme="majorHAnsi" w:cstheme="majorHAnsi"/>
          <w:i/>
          <w:iCs/>
          <w:color w:val="000000" w:themeColor="text1"/>
          <w:sz w:val="24"/>
          <w:szCs w:val="24"/>
        </w:rPr>
        <w:t>of</w:t>
      </w:r>
      <w:r w:rsidRPr="00CA46FA">
        <w:rPr>
          <w:rFonts w:asciiTheme="majorHAnsi" w:hAnsiTheme="majorHAnsi" w:cstheme="majorHAnsi"/>
          <w:i/>
          <w:iCs/>
          <w:color w:val="000000" w:themeColor="text1"/>
          <w:sz w:val="24"/>
          <w:szCs w:val="24"/>
        </w:rPr>
        <w:t xml:space="preserve"> Innovative Research In Technology,</w:t>
      </w:r>
      <w:r w:rsidRPr="00CA46FA">
        <w:rPr>
          <w:rFonts w:asciiTheme="majorHAnsi" w:hAnsiTheme="majorHAnsi" w:cstheme="majorHAnsi"/>
          <w:color w:val="000000" w:themeColor="text1"/>
          <w:sz w:val="24"/>
          <w:szCs w:val="24"/>
        </w:rPr>
        <w:t xml:space="preserve"> 7(1), pp. 811-816.</w:t>
      </w:r>
    </w:p>
    <w:p w14:paraId="0F7D973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SILTORI, P. F. S., 2020. Analysis of ISO 9001 certification benefits in Brazilian companies. </w:t>
      </w:r>
      <w:r w:rsidRPr="00CA46FA">
        <w:rPr>
          <w:rFonts w:asciiTheme="majorHAnsi" w:hAnsiTheme="majorHAnsi" w:cstheme="majorHAnsi"/>
          <w:i/>
          <w:iCs/>
          <w:color w:val="000000" w:themeColor="text1"/>
          <w:sz w:val="24"/>
          <w:szCs w:val="24"/>
        </w:rPr>
        <w:t>Total Quality Management &amp; Business Excellence</w:t>
      </w:r>
      <w:r w:rsidRPr="00CA46FA">
        <w:rPr>
          <w:rFonts w:asciiTheme="majorHAnsi" w:hAnsiTheme="majorHAnsi" w:cstheme="majorHAnsi"/>
          <w:color w:val="000000" w:themeColor="text1"/>
          <w:sz w:val="24"/>
          <w:szCs w:val="24"/>
        </w:rPr>
        <w:t>, 32(13-14), pp. 1614-1632.</w:t>
      </w:r>
    </w:p>
    <w:p w14:paraId="601FF44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SMITH, B., 2018. Generalizability in qualitative research: Misunderstandings, opportunities and recommendations for the sport and exercise sciences. </w:t>
      </w:r>
      <w:r w:rsidRPr="00CA46FA">
        <w:rPr>
          <w:rFonts w:asciiTheme="majorHAnsi" w:hAnsiTheme="majorHAnsi" w:cstheme="majorHAnsi"/>
          <w:i/>
          <w:iCs/>
          <w:color w:val="000000" w:themeColor="text1"/>
          <w:sz w:val="24"/>
          <w:szCs w:val="24"/>
        </w:rPr>
        <w:t>Qualitative Research in Sport, Exercise and Health</w:t>
      </w:r>
      <w:r w:rsidRPr="00CA46FA">
        <w:rPr>
          <w:rFonts w:asciiTheme="majorHAnsi" w:hAnsiTheme="majorHAnsi" w:cstheme="majorHAnsi"/>
          <w:color w:val="000000" w:themeColor="text1"/>
          <w:sz w:val="24"/>
          <w:szCs w:val="24"/>
        </w:rPr>
        <w:t>, 10(1), pp. 137–149.</w:t>
      </w:r>
    </w:p>
    <w:p w14:paraId="44EAF79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ŠOLC, M. et al., 2022. The Development Trend of the Occupational Health and Safety in the Context of ISO 45001:2018. </w:t>
      </w:r>
      <w:r w:rsidRPr="00CA46FA">
        <w:rPr>
          <w:rFonts w:asciiTheme="majorHAnsi" w:hAnsiTheme="majorHAnsi" w:cstheme="majorHAnsi"/>
          <w:i/>
          <w:iCs/>
          <w:color w:val="000000" w:themeColor="text1"/>
          <w:sz w:val="24"/>
          <w:szCs w:val="24"/>
        </w:rPr>
        <w:t xml:space="preserve">Standards, </w:t>
      </w:r>
      <w:r w:rsidRPr="00CA46FA">
        <w:rPr>
          <w:rFonts w:asciiTheme="majorHAnsi" w:hAnsiTheme="majorHAnsi" w:cstheme="majorHAnsi"/>
          <w:color w:val="000000" w:themeColor="text1"/>
          <w:sz w:val="24"/>
          <w:szCs w:val="24"/>
        </w:rPr>
        <w:t>2(3), pp. 294-305.</w:t>
      </w:r>
    </w:p>
    <w:p w14:paraId="05297E14"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SOUZA, J. P. E., &amp; ALVES, J. M., 2018. Lean-integrated management system: A model for sustainability improvement. </w:t>
      </w:r>
      <w:r w:rsidRPr="00CA46FA">
        <w:rPr>
          <w:rFonts w:asciiTheme="majorHAnsi" w:hAnsiTheme="majorHAnsi" w:cstheme="majorHAnsi"/>
          <w:i/>
          <w:iCs/>
          <w:color w:val="000000" w:themeColor="text1"/>
          <w:sz w:val="24"/>
          <w:szCs w:val="24"/>
        </w:rPr>
        <w:t>Journal of Cleaner Production</w:t>
      </w:r>
      <w:r w:rsidRPr="00CA46FA">
        <w:rPr>
          <w:rFonts w:asciiTheme="majorHAnsi" w:hAnsiTheme="majorHAnsi" w:cstheme="majorHAnsi"/>
          <w:color w:val="000000" w:themeColor="text1"/>
          <w:sz w:val="24"/>
          <w:szCs w:val="24"/>
        </w:rPr>
        <w:t>, 172 (1), 2667–2682.</w:t>
      </w:r>
    </w:p>
    <w:p w14:paraId="23D68269"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SUGIURA, L., WILES, R. and POPE, C., 2017.  Ethical challenges in online research: Public/private perceptions. </w:t>
      </w:r>
      <w:r w:rsidRPr="00CA46FA">
        <w:rPr>
          <w:rFonts w:asciiTheme="majorHAnsi" w:hAnsiTheme="majorHAnsi" w:cstheme="majorHAnsi"/>
          <w:i/>
          <w:iCs/>
          <w:color w:val="000000" w:themeColor="text1"/>
          <w:sz w:val="24"/>
          <w:szCs w:val="24"/>
        </w:rPr>
        <w:t>Research Ethics</w:t>
      </w:r>
      <w:r w:rsidRPr="00CA46FA">
        <w:rPr>
          <w:rFonts w:asciiTheme="majorHAnsi" w:hAnsiTheme="majorHAnsi" w:cstheme="majorHAnsi"/>
          <w:color w:val="000000" w:themeColor="text1"/>
          <w:sz w:val="24"/>
          <w:szCs w:val="24"/>
        </w:rPr>
        <w:t>, 13(3-4), pp. 184–199.</w:t>
      </w:r>
    </w:p>
    <w:p w14:paraId="7755B20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SULAIMAN, S. et al., 2021. Development of integrated supply chain system in the manufacturing industry</w:t>
      </w:r>
      <w:r w:rsidRPr="00CA46FA">
        <w:rPr>
          <w:rFonts w:asciiTheme="majorHAnsi" w:hAnsiTheme="majorHAnsi" w:cstheme="majorHAnsi"/>
          <w:i/>
          <w:iCs/>
          <w:color w:val="000000" w:themeColor="text1"/>
          <w:sz w:val="24"/>
          <w:szCs w:val="24"/>
        </w:rPr>
        <w:t xml:space="preserve">. </w:t>
      </w:r>
      <w:hyperlink r:id="rId30" w:history="1">
        <w:r w:rsidRPr="00CA46FA">
          <w:rPr>
            <w:rStyle w:val="Hyperlink"/>
            <w:rFonts w:asciiTheme="majorHAnsi" w:hAnsiTheme="majorHAnsi" w:cstheme="majorHAnsi"/>
            <w:i/>
            <w:iCs/>
            <w:color w:val="000000" w:themeColor="text1"/>
            <w:sz w:val="24"/>
            <w:szCs w:val="24"/>
            <w:u w:val="none"/>
          </w:rPr>
          <w:t>Journal of Computational Methods in Sciences and Engineering</w:t>
        </w:r>
      </w:hyperlink>
      <w:r w:rsidRPr="00CA46FA">
        <w:rPr>
          <w:rFonts w:asciiTheme="majorHAnsi" w:hAnsiTheme="majorHAnsi" w:cstheme="majorHAnsi"/>
          <w:color w:val="000000" w:themeColor="text1"/>
          <w:sz w:val="24"/>
          <w:szCs w:val="24"/>
        </w:rPr>
        <w:t xml:space="preserve">, 21(3), pp. 599-611, </w:t>
      </w:r>
    </w:p>
    <w:p w14:paraId="2D9AFBF3" w14:textId="3F396CD6"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SUTTON, J and AUSTIN, Z., 2015. Qualitative research: data collection, analysis, and management.  </w:t>
      </w:r>
      <w:r w:rsidR="00EB16D1" w:rsidRPr="00EB16D1">
        <w:rPr>
          <w:rFonts w:asciiTheme="majorHAnsi" w:hAnsiTheme="majorHAnsi" w:cstheme="majorHAnsi"/>
          <w:i/>
          <w:iCs/>
          <w:color w:val="000000" w:themeColor="text1"/>
          <w:sz w:val="24"/>
          <w:szCs w:val="24"/>
        </w:rPr>
        <w:t>Canadian Journal of Hospital Pharmacy</w:t>
      </w:r>
      <w:r w:rsidRPr="00CA46FA">
        <w:rPr>
          <w:rFonts w:asciiTheme="majorHAnsi" w:hAnsiTheme="majorHAnsi" w:cstheme="majorHAnsi"/>
          <w:color w:val="000000" w:themeColor="text1"/>
          <w:sz w:val="24"/>
          <w:szCs w:val="24"/>
        </w:rPr>
        <w:t>, 68(3), pp. 226-231</w:t>
      </w:r>
    </w:p>
    <w:p w14:paraId="2DC0719F"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SWEPSTON, L., 2018. </w:t>
      </w:r>
      <w:r w:rsidRPr="00CA46FA">
        <w:rPr>
          <w:rFonts w:asciiTheme="majorHAnsi" w:hAnsiTheme="majorHAnsi" w:cstheme="majorHAnsi"/>
          <w:i/>
          <w:iCs/>
          <w:color w:val="000000" w:themeColor="text1"/>
          <w:sz w:val="24"/>
          <w:szCs w:val="24"/>
        </w:rPr>
        <w:t>Human Rights to Health and Safety at work: The International Labor Organization</w:t>
      </w:r>
      <w:r w:rsidRPr="00CA46FA">
        <w:rPr>
          <w:rFonts w:asciiTheme="majorHAnsi" w:hAnsiTheme="majorHAnsi" w:cstheme="majorHAnsi"/>
          <w:color w:val="000000" w:themeColor="text1"/>
          <w:sz w:val="24"/>
          <w:szCs w:val="24"/>
        </w:rPr>
        <w:t>. [Online]. Washington, DC: O’Neill Institute for National and Global Health Law. Available from: https://oneill.law.georgetown.edu/human-rights-to-health-and-safety-at-work-the-international-labor-organization/ [Accessed 30 February 2023).</w:t>
      </w:r>
    </w:p>
    <w:p w14:paraId="4AD39A28"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TALAPATRA, S., UDDIN, M.K. and RAHMAN, M.H., 2018. Development of an Implementation Framework for Integrated Management System Based on the Philosophy of Total Quality Management. </w:t>
      </w:r>
      <w:r w:rsidRPr="00CA46FA">
        <w:rPr>
          <w:rFonts w:asciiTheme="majorHAnsi" w:hAnsiTheme="majorHAnsi" w:cstheme="majorHAnsi"/>
          <w:i/>
          <w:iCs/>
          <w:color w:val="000000" w:themeColor="text1"/>
          <w:sz w:val="24"/>
          <w:szCs w:val="24"/>
        </w:rPr>
        <w:t>American Journal of Industrial and Business Management</w:t>
      </w:r>
      <w:r w:rsidRPr="00CA46FA">
        <w:rPr>
          <w:rFonts w:asciiTheme="majorHAnsi" w:hAnsiTheme="majorHAnsi" w:cstheme="majorHAnsi"/>
          <w:color w:val="000000" w:themeColor="text1"/>
          <w:sz w:val="24"/>
          <w:szCs w:val="24"/>
        </w:rPr>
        <w:t>, 8(6), pp. 1507-1516.</w:t>
      </w:r>
    </w:p>
    <w:p w14:paraId="32CDCF9E"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THIAGARAJAN, K., 2022. </w:t>
      </w:r>
      <w:r w:rsidRPr="00CA46FA">
        <w:rPr>
          <w:rFonts w:asciiTheme="majorHAnsi" w:hAnsiTheme="majorHAnsi" w:cstheme="majorHAnsi"/>
          <w:i/>
          <w:iCs/>
          <w:color w:val="000000" w:themeColor="text1"/>
          <w:sz w:val="24"/>
          <w:szCs w:val="24"/>
        </w:rPr>
        <w:t>Contaminated cough syrup from India linked to 70 child deaths. It's happened before</w:t>
      </w:r>
      <w:r w:rsidRPr="00CA46FA">
        <w:rPr>
          <w:rFonts w:asciiTheme="majorHAnsi" w:hAnsiTheme="majorHAnsi" w:cstheme="majorHAnsi"/>
          <w:color w:val="000000" w:themeColor="text1"/>
          <w:sz w:val="24"/>
          <w:szCs w:val="24"/>
        </w:rPr>
        <w:t>. [Online]. Washington, DC: Goat and Soda. Available from: https://www.npr.org/sections/goatsandsoda/2022/10/18/1128530220/contaminated-cough-syrup-from-india-linked-to-70-child-deaths-its-happened-befor [Accessed 5 February 2023].</w:t>
      </w:r>
    </w:p>
    <w:p w14:paraId="1CA2A722"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TRADING ECONOMIC, 2023. </w:t>
      </w:r>
      <w:r w:rsidRPr="00CA46FA">
        <w:rPr>
          <w:rFonts w:asciiTheme="majorHAnsi" w:hAnsiTheme="majorHAnsi" w:cstheme="majorHAnsi"/>
          <w:i/>
          <w:iCs/>
          <w:color w:val="000000" w:themeColor="text1"/>
          <w:sz w:val="24"/>
          <w:szCs w:val="24"/>
        </w:rPr>
        <w:t>Guyana Exports of pharmaceutical products</w:t>
      </w:r>
      <w:r w:rsidRPr="00CA46FA">
        <w:rPr>
          <w:rFonts w:asciiTheme="majorHAnsi" w:hAnsiTheme="majorHAnsi" w:cstheme="majorHAnsi"/>
          <w:color w:val="000000" w:themeColor="text1"/>
          <w:sz w:val="24"/>
          <w:szCs w:val="24"/>
        </w:rPr>
        <w:t xml:space="preserve">. [Online]. New York, USA: Trading Economic. Available from: https://tradingeconomics.com/guyana/exports/pharmaceutical-products#:~:text=Guyana%20Exports%20of%20pharmaceutical%20products%20was%20US%2437.2%20Million%20during,updated%20on%20March%20of%202023 [Accessed 17 February 2023]. </w:t>
      </w:r>
    </w:p>
    <w:p w14:paraId="26F288D0"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lastRenderedPageBreak/>
        <w:t xml:space="preserve">US FDA, 2023. </w:t>
      </w:r>
      <w:r w:rsidRPr="00CA46FA">
        <w:rPr>
          <w:rFonts w:asciiTheme="majorHAnsi" w:hAnsiTheme="majorHAnsi" w:cstheme="majorHAnsi"/>
          <w:i/>
          <w:iCs/>
          <w:color w:val="000000" w:themeColor="text1"/>
          <w:sz w:val="24"/>
          <w:szCs w:val="24"/>
        </w:rPr>
        <w:t>Drug Recalls.</w:t>
      </w:r>
      <w:r w:rsidRPr="00CA46FA">
        <w:rPr>
          <w:rFonts w:asciiTheme="majorHAnsi" w:hAnsiTheme="majorHAnsi" w:cstheme="majorHAnsi"/>
          <w:color w:val="000000" w:themeColor="text1"/>
          <w:sz w:val="24"/>
          <w:szCs w:val="24"/>
        </w:rPr>
        <w:t xml:space="preserve"> [Online]. Maryland, United States: US FDA. Available from: https://www.fda.gov/drugs/drug-safety-and-availability/drug-recalls [Accessed 5 February]. </w:t>
      </w:r>
    </w:p>
    <w:p w14:paraId="417755A6"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VIJAYAKUMAR, R., AL‐ABOODY, M.S. and SANDLE, T., 2016. A review of melanized (black) fungal contamination in pharmaceutical products—incidence, drug recall and control measures. </w:t>
      </w:r>
      <w:r w:rsidRPr="00CA46FA">
        <w:rPr>
          <w:rFonts w:asciiTheme="majorHAnsi" w:hAnsiTheme="majorHAnsi" w:cstheme="majorHAnsi"/>
          <w:i/>
          <w:iCs/>
          <w:color w:val="000000" w:themeColor="text1"/>
          <w:sz w:val="24"/>
          <w:szCs w:val="24"/>
        </w:rPr>
        <w:t>Journal of Applied Microbiology</w:t>
      </w:r>
      <w:r w:rsidRPr="00CA46FA">
        <w:rPr>
          <w:rFonts w:asciiTheme="majorHAnsi" w:hAnsiTheme="majorHAnsi" w:cstheme="majorHAnsi"/>
          <w:color w:val="000000" w:themeColor="text1"/>
          <w:sz w:val="24"/>
          <w:szCs w:val="24"/>
        </w:rPr>
        <w:t xml:space="preserve">, 120(4), PP. 831–841. </w:t>
      </w:r>
    </w:p>
    <w:p w14:paraId="1A1DA31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VIJAYVARGY, L., THAKKAR, J., and AGARWAL, G., 2017. Green supply chain management practices and performance: The role of firm-size for emerging economies. </w:t>
      </w:r>
      <w:r w:rsidRPr="00CA46FA">
        <w:rPr>
          <w:rFonts w:asciiTheme="majorHAnsi" w:hAnsiTheme="majorHAnsi" w:cstheme="majorHAnsi"/>
          <w:i/>
          <w:iCs/>
          <w:color w:val="000000" w:themeColor="text1"/>
          <w:sz w:val="24"/>
          <w:szCs w:val="24"/>
        </w:rPr>
        <w:t>Journal of Manufacturing Technology Management</w:t>
      </w:r>
      <w:r w:rsidRPr="00CA46FA">
        <w:rPr>
          <w:rFonts w:asciiTheme="majorHAnsi" w:hAnsiTheme="majorHAnsi" w:cstheme="majorHAnsi"/>
          <w:color w:val="000000" w:themeColor="text1"/>
          <w:sz w:val="24"/>
          <w:szCs w:val="24"/>
        </w:rPr>
        <w:t>,28(3), pp. 299–323.</w:t>
      </w:r>
    </w:p>
    <w:p w14:paraId="7E065E67"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VLADIMIROVNA, E.E., 2015. Approaches to implementation of an integrated management system in the pharmaceutical industry. Galenical pharmaceutical production. </w:t>
      </w:r>
      <w:r w:rsidRPr="00CA46FA">
        <w:rPr>
          <w:rFonts w:asciiTheme="majorHAnsi" w:hAnsiTheme="majorHAnsi" w:cstheme="majorHAnsi"/>
          <w:i/>
          <w:iCs/>
          <w:color w:val="000000" w:themeColor="text1"/>
          <w:sz w:val="24"/>
          <w:szCs w:val="24"/>
        </w:rPr>
        <w:t>International Journal for Quality Research</w:t>
      </w:r>
      <w:r w:rsidRPr="00CA46FA">
        <w:rPr>
          <w:rFonts w:asciiTheme="majorHAnsi" w:hAnsiTheme="majorHAnsi" w:cstheme="majorHAnsi"/>
          <w:color w:val="000000" w:themeColor="text1"/>
          <w:sz w:val="24"/>
          <w:szCs w:val="24"/>
        </w:rPr>
        <w:t xml:space="preserve">, 9(3), pp. 527-546. </w:t>
      </w:r>
    </w:p>
    <w:p w14:paraId="5560865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b/>
          <w:bCs/>
          <w:color w:val="000000" w:themeColor="text1"/>
          <w:sz w:val="24"/>
          <w:szCs w:val="24"/>
        </w:rPr>
      </w:pPr>
      <w:bookmarkStart w:id="47" w:name="_Hlk133076961"/>
      <w:r w:rsidRPr="00CA46FA">
        <w:rPr>
          <w:rFonts w:asciiTheme="majorHAnsi" w:hAnsiTheme="majorHAnsi" w:cstheme="majorHAnsi"/>
          <w:color w:val="000000" w:themeColor="text1"/>
          <w:sz w:val="24"/>
          <w:szCs w:val="24"/>
        </w:rPr>
        <w:t>WANG, C. C. and GEALE</w:t>
      </w:r>
      <w:bookmarkEnd w:id="47"/>
      <w:r w:rsidRPr="00CA46FA">
        <w:rPr>
          <w:rFonts w:asciiTheme="majorHAnsi" w:hAnsiTheme="majorHAnsi" w:cstheme="majorHAnsi"/>
          <w:color w:val="000000" w:themeColor="text1"/>
          <w:sz w:val="24"/>
          <w:szCs w:val="24"/>
        </w:rPr>
        <w:t xml:space="preserve">, S. K., 2015. The power of story: Narrative inquiry as a methodology in nursing research. </w:t>
      </w:r>
      <w:hyperlink r:id="rId31" w:tooltip="Go to International Journal of Nursing Sciences on ScienceDirect" w:history="1">
        <w:r w:rsidRPr="00CA46FA">
          <w:rPr>
            <w:rStyle w:val="Hyperlink"/>
            <w:rFonts w:asciiTheme="majorHAnsi" w:hAnsiTheme="majorHAnsi" w:cstheme="majorHAnsi"/>
            <w:i/>
            <w:iCs/>
            <w:color w:val="000000" w:themeColor="text1"/>
            <w:sz w:val="24"/>
            <w:szCs w:val="24"/>
            <w:u w:val="none"/>
          </w:rPr>
          <w:t>International Journal of Nursing Sciences</w:t>
        </w:r>
      </w:hyperlink>
      <w:r w:rsidRPr="00CA46FA">
        <w:rPr>
          <w:rFonts w:asciiTheme="majorHAnsi" w:hAnsiTheme="majorHAnsi" w:cstheme="majorHAnsi"/>
          <w:color w:val="000000" w:themeColor="text1"/>
          <w:sz w:val="24"/>
          <w:szCs w:val="24"/>
        </w:rPr>
        <w:t>, 2(2), pp. 195-198</w:t>
      </w:r>
    </w:p>
    <w:p w14:paraId="730E60E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WHO, 2023. </w:t>
      </w:r>
      <w:r w:rsidRPr="00CA46FA">
        <w:rPr>
          <w:rFonts w:asciiTheme="majorHAnsi" w:hAnsiTheme="majorHAnsi" w:cstheme="majorHAnsi"/>
          <w:i/>
          <w:iCs/>
          <w:color w:val="000000" w:themeColor="text1"/>
          <w:sz w:val="24"/>
          <w:szCs w:val="24"/>
        </w:rPr>
        <w:t>Disease Outbreak News</w:t>
      </w:r>
      <w:r w:rsidRPr="00CA46FA">
        <w:rPr>
          <w:rFonts w:asciiTheme="majorHAnsi" w:hAnsiTheme="majorHAnsi" w:cstheme="majorHAnsi"/>
          <w:color w:val="000000" w:themeColor="text1"/>
          <w:sz w:val="24"/>
          <w:szCs w:val="24"/>
        </w:rPr>
        <w:t xml:space="preserve"> (DONs). [Online]. Geneva, Switzerland: WHO. Available from: https://www.who.int/emergencies/disease-outbreak-news/10 [Accessed 10 March 2023].</w:t>
      </w:r>
    </w:p>
    <w:bookmarkEnd w:id="46"/>
    <w:p w14:paraId="09A7E7E5"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YIN, R.K., 2016. </w:t>
      </w:r>
      <w:r w:rsidRPr="00CA46FA">
        <w:rPr>
          <w:rFonts w:asciiTheme="majorHAnsi" w:hAnsiTheme="majorHAnsi" w:cstheme="majorHAnsi"/>
          <w:i/>
          <w:iCs/>
          <w:color w:val="000000" w:themeColor="text1"/>
          <w:sz w:val="24"/>
          <w:szCs w:val="24"/>
        </w:rPr>
        <w:t>Qualitative Research from Start to Finish</w:t>
      </w:r>
      <w:r w:rsidRPr="00CA46FA">
        <w:rPr>
          <w:rFonts w:asciiTheme="majorHAnsi" w:hAnsiTheme="majorHAnsi" w:cstheme="majorHAnsi"/>
          <w:color w:val="000000" w:themeColor="text1"/>
          <w:sz w:val="24"/>
          <w:szCs w:val="24"/>
        </w:rPr>
        <w:t>. The Guilford Press, New York, NY.</w:t>
      </w:r>
    </w:p>
    <w:p w14:paraId="0977E063"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bookmarkStart w:id="48" w:name="_Hlk132908489"/>
      <w:r w:rsidRPr="00CA46FA">
        <w:rPr>
          <w:rFonts w:asciiTheme="majorHAnsi" w:hAnsiTheme="majorHAnsi" w:cstheme="majorHAnsi"/>
          <w:color w:val="000000" w:themeColor="text1"/>
          <w:sz w:val="24"/>
          <w:szCs w:val="24"/>
        </w:rPr>
        <w:t>ZENG, S. X., TAM, V. W. and KHOA</w:t>
      </w:r>
      <w:bookmarkEnd w:id="48"/>
      <w:r w:rsidRPr="00CA46FA">
        <w:rPr>
          <w:rFonts w:asciiTheme="majorHAnsi" w:hAnsiTheme="majorHAnsi" w:cstheme="majorHAnsi"/>
          <w:color w:val="000000" w:themeColor="text1"/>
          <w:sz w:val="24"/>
          <w:szCs w:val="24"/>
        </w:rPr>
        <w:t xml:space="preserve">, N. L., 2015. Towards effectiveness of integrated management systems for enterprises. </w:t>
      </w:r>
      <w:r w:rsidRPr="00CA46FA">
        <w:rPr>
          <w:rFonts w:asciiTheme="majorHAnsi" w:hAnsiTheme="majorHAnsi" w:cstheme="majorHAnsi"/>
          <w:i/>
          <w:iCs/>
          <w:color w:val="000000" w:themeColor="text1"/>
          <w:sz w:val="24"/>
          <w:szCs w:val="24"/>
        </w:rPr>
        <w:t xml:space="preserve">Engineering Economics, </w:t>
      </w:r>
      <w:r w:rsidRPr="00CA46FA">
        <w:rPr>
          <w:rFonts w:asciiTheme="majorHAnsi" w:hAnsiTheme="majorHAnsi" w:cstheme="majorHAnsi"/>
          <w:color w:val="000000" w:themeColor="text1"/>
          <w:sz w:val="24"/>
          <w:szCs w:val="24"/>
        </w:rPr>
        <w:t xml:space="preserve">21(2), pp. 171-179. </w:t>
      </w:r>
    </w:p>
    <w:p w14:paraId="56E7DF2D" w14:textId="77777777" w:rsidR="002F5B1E" w:rsidRPr="00CA46FA" w:rsidRDefault="002F5B1E" w:rsidP="002F5B1E">
      <w:pPr>
        <w:pStyle w:val="ListParagraph"/>
        <w:numPr>
          <w:ilvl w:val="0"/>
          <w:numId w:val="28"/>
        </w:numPr>
        <w:spacing w:line="360" w:lineRule="auto"/>
        <w:jc w:val="both"/>
        <w:rPr>
          <w:rFonts w:asciiTheme="majorHAnsi" w:hAnsiTheme="majorHAnsi" w:cstheme="majorHAnsi"/>
          <w:color w:val="000000" w:themeColor="text1"/>
          <w:sz w:val="24"/>
          <w:szCs w:val="24"/>
        </w:rPr>
      </w:pPr>
      <w:r w:rsidRPr="00CA46FA">
        <w:rPr>
          <w:rFonts w:asciiTheme="majorHAnsi" w:hAnsiTheme="majorHAnsi" w:cstheme="majorHAnsi"/>
          <w:color w:val="000000" w:themeColor="text1"/>
          <w:sz w:val="24"/>
          <w:szCs w:val="24"/>
        </w:rPr>
        <w:t xml:space="preserve">ZORPAS, A. A. (2020). Strategy development in the framework of waste management. </w:t>
      </w:r>
      <w:r w:rsidRPr="00CA46FA">
        <w:rPr>
          <w:rFonts w:asciiTheme="majorHAnsi" w:hAnsiTheme="majorHAnsi" w:cstheme="majorHAnsi"/>
          <w:i/>
          <w:iCs/>
          <w:color w:val="000000" w:themeColor="text1"/>
          <w:sz w:val="24"/>
          <w:szCs w:val="24"/>
        </w:rPr>
        <w:t>Science of the Total Environment</w:t>
      </w:r>
      <w:r w:rsidRPr="00CA46FA">
        <w:rPr>
          <w:rFonts w:asciiTheme="majorHAnsi" w:hAnsiTheme="majorHAnsi" w:cstheme="majorHAnsi"/>
          <w:color w:val="000000" w:themeColor="text1"/>
          <w:sz w:val="24"/>
          <w:szCs w:val="24"/>
        </w:rPr>
        <w:t xml:space="preserve">, 716(1), pp. 1-13. </w:t>
      </w:r>
    </w:p>
    <w:p w14:paraId="18699771" w14:textId="6DF8FAF1" w:rsidR="002F5B1E" w:rsidRDefault="002F5B1E" w:rsidP="002F5B1E">
      <w:pPr>
        <w:pStyle w:val="ListParagraph"/>
        <w:spacing w:line="360" w:lineRule="auto"/>
        <w:jc w:val="both"/>
        <w:rPr>
          <w:rFonts w:asciiTheme="majorHAnsi" w:hAnsiTheme="majorHAnsi" w:cstheme="majorHAnsi"/>
          <w:color w:val="000000" w:themeColor="text1"/>
          <w:sz w:val="24"/>
          <w:szCs w:val="24"/>
        </w:rPr>
      </w:pPr>
    </w:p>
    <w:p w14:paraId="03BFEC4F" w14:textId="74D956CE"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50E4214F" w14:textId="5ADEB2EF"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2C834F7F" w14:textId="448D785A"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024EFDE6" w14:textId="2B6F14EE"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5F82C707" w14:textId="371A3CD9"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049D1A7E" w14:textId="1A0DF618" w:rsidR="00D67229" w:rsidRDefault="00D67229" w:rsidP="002F5B1E">
      <w:pPr>
        <w:pStyle w:val="ListParagraph"/>
        <w:spacing w:line="360" w:lineRule="auto"/>
        <w:jc w:val="both"/>
        <w:rPr>
          <w:rFonts w:asciiTheme="majorHAnsi" w:hAnsiTheme="majorHAnsi" w:cstheme="majorHAnsi"/>
          <w:color w:val="000000" w:themeColor="text1"/>
          <w:sz w:val="24"/>
          <w:szCs w:val="24"/>
        </w:rPr>
      </w:pPr>
    </w:p>
    <w:p w14:paraId="0C4DD645" w14:textId="2FCD7A07" w:rsidR="00D67229" w:rsidRPr="00EB16D1" w:rsidRDefault="00D67229" w:rsidP="00EB16D1">
      <w:pPr>
        <w:spacing w:line="360" w:lineRule="auto"/>
        <w:jc w:val="center"/>
        <w:rPr>
          <w:rFonts w:ascii="Arial Black" w:hAnsi="Arial Black" w:cstheme="majorHAnsi"/>
          <w:b/>
          <w:bCs/>
          <w:color w:val="632E62" w:themeColor="text2"/>
          <w:sz w:val="28"/>
          <w:szCs w:val="28"/>
        </w:rPr>
      </w:pPr>
      <w:bookmarkStart w:id="49" w:name="_GoBack"/>
      <w:bookmarkEnd w:id="49"/>
      <w:r w:rsidRPr="00EB16D1">
        <w:rPr>
          <w:rFonts w:ascii="Arial Black" w:hAnsi="Arial Black" w:cstheme="majorHAnsi"/>
          <w:b/>
          <w:bCs/>
          <w:color w:val="632E62" w:themeColor="text2"/>
          <w:sz w:val="28"/>
          <w:szCs w:val="28"/>
        </w:rPr>
        <w:lastRenderedPageBreak/>
        <w:t>APPENDICES</w:t>
      </w:r>
    </w:p>
    <w:p w14:paraId="57E86B87" w14:textId="534B9EC4" w:rsidR="002F5B1E" w:rsidRPr="00D961CC" w:rsidRDefault="000C366F" w:rsidP="000C366F">
      <w:pPr>
        <w:spacing w:after="0" w:line="0" w:lineRule="atLeast"/>
        <w:jc w:val="center"/>
        <w:rPr>
          <w:rFonts w:asciiTheme="majorHAnsi" w:hAnsiTheme="majorHAnsi" w:cstheme="majorHAnsi"/>
          <w:b/>
          <w:bCs/>
          <w:color w:val="000000" w:themeColor="text1"/>
          <w:sz w:val="24"/>
          <w:szCs w:val="24"/>
        </w:rPr>
      </w:pPr>
      <w:bookmarkStart w:id="50" w:name="_Hlk133358514"/>
      <w:r w:rsidRPr="00D961CC">
        <w:rPr>
          <w:rFonts w:asciiTheme="majorHAnsi" w:hAnsiTheme="majorHAnsi" w:cstheme="majorHAnsi"/>
          <w:b/>
          <w:bCs/>
          <w:color w:val="000000" w:themeColor="text1"/>
          <w:sz w:val="24"/>
          <w:szCs w:val="24"/>
        </w:rPr>
        <w:t>Appendix 1 – Interview Questions</w:t>
      </w:r>
    </w:p>
    <w:p w14:paraId="17169B39" w14:textId="594DA143" w:rsidR="000C366F" w:rsidRPr="00D961CC" w:rsidRDefault="000C366F" w:rsidP="000C366F">
      <w:pPr>
        <w:spacing w:after="0" w:line="0" w:lineRule="atLeast"/>
        <w:jc w:val="center"/>
        <w:rPr>
          <w:rFonts w:asciiTheme="majorHAnsi" w:hAnsiTheme="majorHAnsi" w:cstheme="majorHAnsi"/>
          <w:b/>
          <w:bCs/>
          <w:color w:val="000000" w:themeColor="text1"/>
          <w:sz w:val="24"/>
          <w:szCs w:val="24"/>
        </w:rPr>
      </w:pPr>
    </w:p>
    <w:bookmarkEnd w:id="50"/>
    <w:p w14:paraId="65C26479" w14:textId="4FFB0881"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 xml:space="preserve">How long have you been employed at NEW GPC INC? </w:t>
      </w:r>
    </w:p>
    <w:p w14:paraId="6D9552DE" w14:textId="451197BA"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What is your role in the organization?</w:t>
      </w:r>
    </w:p>
    <w:p w14:paraId="1498F17B" w14:textId="0301EDB4"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Do you enjoy your work here?</w:t>
      </w:r>
    </w:p>
    <w:p w14:paraId="4A74C5A3" w14:textId="1B2E690C"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What do you like about the company in terms of operation?</w:t>
      </w:r>
    </w:p>
    <w:p w14:paraId="7CCEE2C4" w14:textId="05503114"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Are you aware of the current MS in operation?</w:t>
      </w:r>
    </w:p>
    <w:p w14:paraId="27DE7044" w14:textId="43D499F9"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What is your experience working with the system?</w:t>
      </w:r>
    </w:p>
    <w:p w14:paraId="1B85AC4F" w14:textId="0EB65EF3"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Was it challenging to adapt to? Details?</w:t>
      </w:r>
    </w:p>
    <w:p w14:paraId="12307317" w14:textId="32528700" w:rsidR="000C366F" w:rsidRPr="00D961CC" w:rsidRDefault="000C366F" w:rsidP="00D961CC">
      <w:pPr>
        <w:pStyle w:val="ListParagraph"/>
        <w:numPr>
          <w:ilvl w:val="0"/>
          <w:numId w:val="31"/>
        </w:numPr>
        <w:spacing w:after="0" w:line="360" w:lineRule="auto"/>
        <w:jc w:val="both"/>
        <w:rPr>
          <w:rFonts w:asciiTheme="majorHAnsi" w:hAnsiTheme="majorHAnsi" w:cstheme="majorHAnsi"/>
          <w:color w:val="000000" w:themeColor="text1"/>
          <w:sz w:val="24"/>
          <w:szCs w:val="24"/>
        </w:rPr>
      </w:pPr>
      <w:r w:rsidRPr="00D961CC">
        <w:rPr>
          <w:rFonts w:asciiTheme="majorHAnsi" w:hAnsiTheme="majorHAnsi" w:cstheme="majorHAnsi"/>
          <w:color w:val="000000" w:themeColor="text1"/>
          <w:sz w:val="24"/>
          <w:szCs w:val="24"/>
        </w:rPr>
        <w:t>Do you find the current Management system beneficial in any way? To you personally? Professionally? The organization? The environment?</w:t>
      </w:r>
    </w:p>
    <w:p w14:paraId="472BA453" w14:textId="704BCFFA" w:rsidR="000C366F" w:rsidRDefault="000C366F" w:rsidP="000C366F">
      <w:pPr>
        <w:spacing w:after="0" w:line="360" w:lineRule="auto"/>
        <w:jc w:val="both"/>
        <w:rPr>
          <w:rFonts w:asciiTheme="majorHAnsi" w:hAnsiTheme="majorHAnsi" w:cstheme="majorHAnsi"/>
          <w:color w:val="000000" w:themeColor="text1"/>
          <w:sz w:val="24"/>
          <w:szCs w:val="24"/>
        </w:rPr>
      </w:pPr>
    </w:p>
    <w:p w14:paraId="2776A322" w14:textId="0D5D05D4" w:rsidR="000C366F" w:rsidRDefault="000C366F" w:rsidP="000C366F">
      <w:pPr>
        <w:spacing w:after="0" w:line="360" w:lineRule="auto"/>
        <w:jc w:val="both"/>
        <w:rPr>
          <w:rFonts w:asciiTheme="majorHAnsi" w:hAnsiTheme="majorHAnsi" w:cstheme="majorHAnsi"/>
          <w:color w:val="000000" w:themeColor="text1"/>
          <w:sz w:val="24"/>
          <w:szCs w:val="24"/>
        </w:rPr>
      </w:pPr>
    </w:p>
    <w:p w14:paraId="44B54B84" w14:textId="7A1ED4F3" w:rsidR="000C366F" w:rsidRDefault="000C366F" w:rsidP="000C366F">
      <w:pPr>
        <w:spacing w:after="0" w:line="360" w:lineRule="auto"/>
        <w:jc w:val="both"/>
        <w:rPr>
          <w:rFonts w:asciiTheme="majorHAnsi" w:hAnsiTheme="majorHAnsi" w:cstheme="majorHAnsi"/>
          <w:color w:val="000000" w:themeColor="text1"/>
          <w:sz w:val="24"/>
          <w:szCs w:val="24"/>
        </w:rPr>
      </w:pPr>
    </w:p>
    <w:p w14:paraId="0BDC71DB" w14:textId="2308908A" w:rsidR="000C366F" w:rsidRDefault="000C366F" w:rsidP="000C366F">
      <w:pPr>
        <w:spacing w:after="0" w:line="360" w:lineRule="auto"/>
        <w:jc w:val="both"/>
        <w:rPr>
          <w:rFonts w:asciiTheme="majorHAnsi" w:hAnsiTheme="majorHAnsi" w:cstheme="majorHAnsi"/>
          <w:color w:val="000000" w:themeColor="text1"/>
          <w:sz w:val="24"/>
          <w:szCs w:val="24"/>
        </w:rPr>
      </w:pPr>
    </w:p>
    <w:p w14:paraId="1A9DB788" w14:textId="2F969521" w:rsidR="000C366F" w:rsidRDefault="000C366F" w:rsidP="000C366F">
      <w:pPr>
        <w:spacing w:after="0" w:line="360" w:lineRule="auto"/>
        <w:jc w:val="both"/>
        <w:rPr>
          <w:rFonts w:asciiTheme="majorHAnsi" w:hAnsiTheme="majorHAnsi" w:cstheme="majorHAnsi"/>
          <w:color w:val="000000" w:themeColor="text1"/>
          <w:sz w:val="24"/>
          <w:szCs w:val="24"/>
        </w:rPr>
      </w:pPr>
    </w:p>
    <w:p w14:paraId="3EE3D9B9" w14:textId="462453AA" w:rsidR="000C366F" w:rsidRDefault="000C366F" w:rsidP="000C366F">
      <w:pPr>
        <w:spacing w:after="0" w:line="360" w:lineRule="auto"/>
        <w:jc w:val="both"/>
        <w:rPr>
          <w:rFonts w:asciiTheme="majorHAnsi" w:hAnsiTheme="majorHAnsi" w:cstheme="majorHAnsi"/>
          <w:color w:val="000000" w:themeColor="text1"/>
          <w:sz w:val="24"/>
          <w:szCs w:val="24"/>
        </w:rPr>
      </w:pPr>
    </w:p>
    <w:p w14:paraId="7AAA8934" w14:textId="7B5E9808" w:rsidR="000C366F" w:rsidRDefault="000C366F" w:rsidP="000C366F">
      <w:pPr>
        <w:spacing w:after="0" w:line="360" w:lineRule="auto"/>
        <w:jc w:val="both"/>
        <w:rPr>
          <w:rFonts w:asciiTheme="majorHAnsi" w:hAnsiTheme="majorHAnsi" w:cstheme="majorHAnsi"/>
          <w:color w:val="000000" w:themeColor="text1"/>
          <w:sz w:val="24"/>
          <w:szCs w:val="24"/>
        </w:rPr>
      </w:pPr>
    </w:p>
    <w:p w14:paraId="76FB6CC1" w14:textId="26882013" w:rsidR="000C366F" w:rsidRDefault="000C366F" w:rsidP="000C366F">
      <w:pPr>
        <w:spacing w:after="0" w:line="360" w:lineRule="auto"/>
        <w:jc w:val="both"/>
        <w:rPr>
          <w:rFonts w:asciiTheme="majorHAnsi" w:hAnsiTheme="majorHAnsi" w:cstheme="majorHAnsi"/>
          <w:color w:val="000000" w:themeColor="text1"/>
          <w:sz w:val="24"/>
          <w:szCs w:val="24"/>
        </w:rPr>
      </w:pPr>
    </w:p>
    <w:p w14:paraId="4F434B66" w14:textId="63B0615E" w:rsidR="000C366F" w:rsidRDefault="000C366F" w:rsidP="000C366F">
      <w:pPr>
        <w:spacing w:after="0" w:line="360" w:lineRule="auto"/>
        <w:jc w:val="both"/>
        <w:rPr>
          <w:rFonts w:asciiTheme="majorHAnsi" w:hAnsiTheme="majorHAnsi" w:cstheme="majorHAnsi"/>
          <w:color w:val="000000" w:themeColor="text1"/>
          <w:sz w:val="24"/>
          <w:szCs w:val="24"/>
        </w:rPr>
      </w:pPr>
    </w:p>
    <w:p w14:paraId="009440C6" w14:textId="52859570" w:rsidR="000C366F" w:rsidRDefault="000C366F" w:rsidP="000C366F">
      <w:pPr>
        <w:spacing w:after="0" w:line="360" w:lineRule="auto"/>
        <w:jc w:val="both"/>
        <w:rPr>
          <w:rFonts w:asciiTheme="majorHAnsi" w:hAnsiTheme="majorHAnsi" w:cstheme="majorHAnsi"/>
          <w:color w:val="000000" w:themeColor="text1"/>
          <w:sz w:val="24"/>
          <w:szCs w:val="24"/>
        </w:rPr>
      </w:pPr>
    </w:p>
    <w:p w14:paraId="69C2DBA7" w14:textId="73718588" w:rsidR="000C366F" w:rsidRDefault="000C366F" w:rsidP="000C366F">
      <w:pPr>
        <w:spacing w:after="0" w:line="360" w:lineRule="auto"/>
        <w:jc w:val="both"/>
        <w:rPr>
          <w:rFonts w:asciiTheme="majorHAnsi" w:hAnsiTheme="majorHAnsi" w:cstheme="majorHAnsi"/>
          <w:color w:val="000000" w:themeColor="text1"/>
          <w:sz w:val="24"/>
          <w:szCs w:val="24"/>
        </w:rPr>
      </w:pPr>
    </w:p>
    <w:p w14:paraId="651CB9E0" w14:textId="1A13AFCD" w:rsidR="000C366F" w:rsidRDefault="000C366F" w:rsidP="000C366F">
      <w:pPr>
        <w:spacing w:after="0" w:line="360" w:lineRule="auto"/>
        <w:jc w:val="both"/>
        <w:rPr>
          <w:rFonts w:asciiTheme="majorHAnsi" w:hAnsiTheme="majorHAnsi" w:cstheme="majorHAnsi"/>
          <w:color w:val="000000" w:themeColor="text1"/>
          <w:sz w:val="24"/>
          <w:szCs w:val="24"/>
        </w:rPr>
      </w:pPr>
    </w:p>
    <w:p w14:paraId="004C14C2" w14:textId="01C4FC52" w:rsidR="000C366F" w:rsidRDefault="000C366F" w:rsidP="000C366F">
      <w:pPr>
        <w:spacing w:after="0" w:line="360" w:lineRule="auto"/>
        <w:jc w:val="both"/>
        <w:rPr>
          <w:rFonts w:asciiTheme="majorHAnsi" w:hAnsiTheme="majorHAnsi" w:cstheme="majorHAnsi"/>
          <w:color w:val="000000" w:themeColor="text1"/>
          <w:sz w:val="24"/>
          <w:szCs w:val="24"/>
        </w:rPr>
      </w:pPr>
    </w:p>
    <w:p w14:paraId="7D107ED9" w14:textId="7CDF47B9" w:rsidR="000C366F" w:rsidRDefault="000C366F" w:rsidP="000C366F">
      <w:pPr>
        <w:spacing w:after="0" w:line="360" w:lineRule="auto"/>
        <w:jc w:val="both"/>
        <w:rPr>
          <w:rFonts w:asciiTheme="majorHAnsi" w:hAnsiTheme="majorHAnsi" w:cstheme="majorHAnsi"/>
          <w:color w:val="000000" w:themeColor="text1"/>
          <w:sz w:val="24"/>
          <w:szCs w:val="24"/>
        </w:rPr>
      </w:pPr>
    </w:p>
    <w:p w14:paraId="1CCF7CC5" w14:textId="5EF24F15" w:rsidR="000C366F" w:rsidRDefault="000C366F" w:rsidP="000C366F">
      <w:pPr>
        <w:spacing w:after="0" w:line="360" w:lineRule="auto"/>
        <w:jc w:val="both"/>
        <w:rPr>
          <w:rFonts w:asciiTheme="majorHAnsi" w:hAnsiTheme="majorHAnsi" w:cstheme="majorHAnsi"/>
          <w:color w:val="000000" w:themeColor="text1"/>
          <w:sz w:val="24"/>
          <w:szCs w:val="24"/>
        </w:rPr>
      </w:pPr>
    </w:p>
    <w:p w14:paraId="10D0B757" w14:textId="32164EDC" w:rsidR="000C366F" w:rsidRDefault="000C366F" w:rsidP="000C366F">
      <w:pPr>
        <w:spacing w:after="0" w:line="360" w:lineRule="auto"/>
        <w:jc w:val="both"/>
        <w:rPr>
          <w:rFonts w:asciiTheme="majorHAnsi" w:hAnsiTheme="majorHAnsi" w:cstheme="majorHAnsi"/>
          <w:color w:val="000000" w:themeColor="text1"/>
          <w:sz w:val="24"/>
          <w:szCs w:val="24"/>
        </w:rPr>
      </w:pPr>
    </w:p>
    <w:p w14:paraId="1CDC27FD" w14:textId="44F6D520" w:rsidR="000C366F" w:rsidRDefault="000C366F" w:rsidP="000C366F">
      <w:pPr>
        <w:spacing w:after="0" w:line="360" w:lineRule="auto"/>
        <w:jc w:val="both"/>
        <w:rPr>
          <w:rFonts w:asciiTheme="majorHAnsi" w:hAnsiTheme="majorHAnsi" w:cstheme="majorHAnsi"/>
          <w:color w:val="000000" w:themeColor="text1"/>
          <w:sz w:val="24"/>
          <w:szCs w:val="24"/>
        </w:rPr>
      </w:pPr>
    </w:p>
    <w:p w14:paraId="4C5AF9A7" w14:textId="59284B04" w:rsidR="000C366F" w:rsidRDefault="000C366F" w:rsidP="000C366F">
      <w:pPr>
        <w:spacing w:after="0" w:line="360" w:lineRule="auto"/>
        <w:jc w:val="both"/>
        <w:rPr>
          <w:rFonts w:asciiTheme="majorHAnsi" w:hAnsiTheme="majorHAnsi" w:cstheme="majorHAnsi"/>
          <w:color w:val="000000" w:themeColor="text1"/>
          <w:sz w:val="24"/>
          <w:szCs w:val="24"/>
        </w:rPr>
      </w:pPr>
    </w:p>
    <w:p w14:paraId="79D2C000" w14:textId="251CC141" w:rsidR="000C366F" w:rsidRDefault="000C366F" w:rsidP="000C366F">
      <w:pPr>
        <w:spacing w:after="0" w:line="360" w:lineRule="auto"/>
        <w:jc w:val="both"/>
        <w:rPr>
          <w:rFonts w:asciiTheme="majorHAnsi" w:hAnsiTheme="majorHAnsi" w:cstheme="majorHAnsi"/>
          <w:color w:val="000000" w:themeColor="text1"/>
          <w:sz w:val="24"/>
          <w:szCs w:val="24"/>
        </w:rPr>
      </w:pPr>
    </w:p>
    <w:p w14:paraId="5B2E9AD3" w14:textId="25F6840B" w:rsidR="000C366F" w:rsidRDefault="000C366F" w:rsidP="000C366F">
      <w:pPr>
        <w:spacing w:after="0" w:line="360" w:lineRule="auto"/>
        <w:jc w:val="both"/>
        <w:rPr>
          <w:rFonts w:asciiTheme="majorHAnsi" w:hAnsiTheme="majorHAnsi" w:cstheme="majorHAnsi"/>
          <w:color w:val="000000" w:themeColor="text1"/>
          <w:sz w:val="24"/>
          <w:szCs w:val="24"/>
        </w:rPr>
      </w:pPr>
    </w:p>
    <w:p w14:paraId="12314BEC" w14:textId="77777777" w:rsidR="000C366F" w:rsidRPr="00D961CC" w:rsidRDefault="000C366F" w:rsidP="000C366F">
      <w:pPr>
        <w:spacing w:after="0" w:line="360" w:lineRule="auto"/>
        <w:jc w:val="center"/>
        <w:rPr>
          <w:rFonts w:asciiTheme="majorHAnsi" w:hAnsiTheme="majorHAnsi" w:cstheme="majorHAnsi"/>
          <w:b/>
          <w:bCs/>
          <w:color w:val="000000" w:themeColor="text1"/>
          <w:sz w:val="24"/>
          <w:szCs w:val="24"/>
        </w:rPr>
      </w:pPr>
      <w:bookmarkStart w:id="51" w:name="_Hlk133358721"/>
      <w:r w:rsidRPr="000C366F">
        <w:rPr>
          <w:rFonts w:asciiTheme="majorHAnsi" w:hAnsiTheme="majorHAnsi" w:cstheme="majorHAnsi"/>
          <w:b/>
          <w:bCs/>
          <w:color w:val="000000" w:themeColor="text1"/>
          <w:sz w:val="24"/>
          <w:szCs w:val="24"/>
        </w:rPr>
        <w:lastRenderedPageBreak/>
        <w:t xml:space="preserve">Appendix </w:t>
      </w:r>
      <w:r w:rsidRPr="00D961CC">
        <w:rPr>
          <w:rFonts w:asciiTheme="majorHAnsi" w:hAnsiTheme="majorHAnsi" w:cstheme="majorHAnsi"/>
          <w:b/>
          <w:bCs/>
          <w:color w:val="000000" w:themeColor="text1"/>
          <w:sz w:val="24"/>
          <w:szCs w:val="24"/>
        </w:rPr>
        <w:t xml:space="preserve">2 </w:t>
      </w:r>
      <w:r w:rsidRPr="000C366F">
        <w:rPr>
          <w:rFonts w:asciiTheme="majorHAnsi" w:hAnsiTheme="majorHAnsi" w:cstheme="majorHAnsi"/>
          <w:b/>
          <w:bCs/>
          <w:color w:val="000000" w:themeColor="text1"/>
          <w:sz w:val="24"/>
          <w:szCs w:val="24"/>
        </w:rPr>
        <w:t xml:space="preserve">– </w:t>
      </w:r>
      <w:r w:rsidRPr="00D961CC">
        <w:rPr>
          <w:rFonts w:asciiTheme="majorHAnsi" w:hAnsiTheme="majorHAnsi" w:cstheme="majorHAnsi"/>
          <w:b/>
          <w:bCs/>
          <w:color w:val="000000" w:themeColor="text1"/>
          <w:sz w:val="24"/>
          <w:szCs w:val="24"/>
        </w:rPr>
        <w:t>SPER Form</w:t>
      </w:r>
      <w:bookmarkStart w:id="52" w:name="_Toc133285159"/>
      <w:bookmarkStart w:id="53" w:name="_Toc156995238"/>
      <w:bookmarkStart w:id="54" w:name="OLE_LINK1"/>
      <w:bookmarkStart w:id="55" w:name="OLE_LINK2"/>
    </w:p>
    <w:bookmarkEnd w:id="51"/>
    <w:p w14:paraId="29956964" w14:textId="553FF89C" w:rsidR="000C366F" w:rsidRPr="000C366F" w:rsidRDefault="000C366F" w:rsidP="000C366F">
      <w:pPr>
        <w:spacing w:after="0" w:line="360" w:lineRule="auto"/>
        <w:jc w:val="center"/>
        <w:rPr>
          <w:rFonts w:asciiTheme="majorHAnsi" w:hAnsiTheme="majorHAnsi" w:cstheme="majorHAnsi"/>
          <w:color w:val="000000" w:themeColor="text1"/>
          <w:sz w:val="24"/>
          <w:szCs w:val="24"/>
        </w:rPr>
      </w:pPr>
      <w:r w:rsidRPr="000C366F">
        <w:rPr>
          <w:rFonts w:ascii="Verdana" w:eastAsia="Times New Roman" w:hAnsi="Verdana" w:cs="Times New Roman"/>
          <w:b/>
          <w:caps/>
          <w:kern w:val="28"/>
          <w:sz w:val="20"/>
          <w:lang w:val="en-GB" w:eastAsia="en-GB"/>
        </w:rPr>
        <w:t>Student Project Ethical Review (SPER) form</w:t>
      </w:r>
    </w:p>
    <w:p w14:paraId="63F8FB17" w14:textId="77777777" w:rsidR="000C366F" w:rsidRPr="000C366F" w:rsidRDefault="000C366F" w:rsidP="000C366F">
      <w:pPr>
        <w:spacing w:after="0" w:line="240" w:lineRule="auto"/>
        <w:rPr>
          <w:rFonts w:ascii="Verdana" w:eastAsia="Times New Roman" w:hAnsi="Verdana" w:cs="Times New Roman"/>
          <w:sz w:val="20"/>
          <w:lang w:val="en-GB"/>
        </w:rPr>
      </w:pPr>
    </w:p>
    <w:bookmarkEnd w:id="52"/>
    <w:bookmarkEnd w:id="53"/>
    <w:bookmarkEnd w:id="54"/>
    <w:bookmarkEnd w:id="55"/>
    <w:p w14:paraId="61C5926C" w14:textId="77777777" w:rsidR="000C366F" w:rsidRPr="000C366F" w:rsidRDefault="000C366F" w:rsidP="000C366F">
      <w:pPr>
        <w:spacing w:after="0" w:line="240" w:lineRule="auto"/>
        <w:rPr>
          <w:rFonts w:ascii="Verdana" w:eastAsia="Times New Roman" w:hAnsi="Verdana" w:cs="Times New Roman"/>
          <w:b/>
          <w:bCs/>
          <w:sz w:val="20"/>
          <w:szCs w:val="20"/>
          <w:lang w:val="en-GB"/>
        </w:rPr>
      </w:pPr>
      <w:r w:rsidRPr="000C366F">
        <w:rPr>
          <w:rFonts w:ascii="Verdana" w:eastAsia="Times New Roman" w:hAnsi="Verdana" w:cs="Times New Roman"/>
          <w:b/>
          <w:bCs/>
          <w:sz w:val="20"/>
          <w:szCs w:val="20"/>
          <w:lang w:val="en-GB"/>
        </w:rPr>
        <w:t xml:space="preserve">The aim of the University’s </w:t>
      </w:r>
      <w:r w:rsidRPr="000C366F">
        <w:rPr>
          <w:rFonts w:ascii="Verdana" w:eastAsia="Times New Roman" w:hAnsi="Verdana" w:cs="Times New Roman"/>
          <w:b/>
          <w:bCs/>
          <w:i/>
          <w:sz w:val="20"/>
          <w:szCs w:val="20"/>
          <w:lang w:val="en-GB"/>
        </w:rPr>
        <w:t>Research Ethics Policy</w:t>
      </w:r>
      <w:r w:rsidRPr="000C366F">
        <w:rPr>
          <w:rFonts w:ascii="Verdana" w:eastAsia="Times New Roman" w:hAnsi="Verdana" w:cs="Times New Roman"/>
          <w:b/>
          <w:bCs/>
          <w:sz w:val="20"/>
          <w:szCs w:val="20"/>
          <w:lang w:val="en-GB"/>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 </w:t>
      </w:r>
    </w:p>
    <w:p w14:paraId="738F16BE" w14:textId="77777777" w:rsidR="000C366F" w:rsidRPr="000C366F" w:rsidRDefault="000C366F" w:rsidP="000C366F">
      <w:pPr>
        <w:spacing w:after="0" w:line="240" w:lineRule="auto"/>
        <w:rPr>
          <w:rFonts w:ascii="Verdana" w:eastAsia="Times New Roman" w:hAnsi="Verdana" w:cs="Times New Roman"/>
          <w:b/>
          <w:bCs/>
          <w:sz w:val="20"/>
          <w:szCs w:val="20"/>
          <w:lang w:val="x-none"/>
        </w:rPr>
      </w:pPr>
    </w:p>
    <w:p w14:paraId="53686B3D" w14:textId="77777777" w:rsidR="000C366F" w:rsidRPr="000C366F" w:rsidRDefault="000C366F" w:rsidP="000C366F">
      <w:pPr>
        <w:spacing w:after="0" w:line="240" w:lineRule="auto"/>
        <w:rPr>
          <w:rFonts w:ascii="Verdana" w:eastAsia="Times New Roman" w:hAnsi="Verdana" w:cs="Times New Roman"/>
          <w:b/>
          <w:bCs/>
          <w:sz w:val="20"/>
          <w:szCs w:val="20"/>
          <w:lang w:val="x-none"/>
        </w:rPr>
      </w:pPr>
      <w:r w:rsidRPr="000C366F">
        <w:rPr>
          <w:rFonts w:ascii="Verdana" w:eastAsia="Times New Roman" w:hAnsi="Verdana" w:cs="Times New Roman"/>
          <w:b/>
          <w:bCs/>
          <w:sz w:val="20"/>
          <w:szCs w:val="20"/>
          <w:lang w:val="x-none"/>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67E6D282" w14:textId="77777777" w:rsidR="000C366F" w:rsidRPr="000C366F" w:rsidRDefault="000C366F" w:rsidP="000C366F">
      <w:pPr>
        <w:spacing w:after="0" w:line="240" w:lineRule="auto"/>
        <w:rPr>
          <w:rFonts w:ascii="Verdana" w:eastAsia="Times New Roman" w:hAnsi="Verdana" w:cs="Times New Roman"/>
          <w:b/>
          <w:bCs/>
          <w:sz w:val="20"/>
          <w:szCs w:val="20"/>
          <w:lang w:val="x-none"/>
        </w:rPr>
      </w:pPr>
    </w:p>
    <w:p w14:paraId="1D26ACC8" w14:textId="77777777" w:rsidR="000C366F" w:rsidRPr="000C366F" w:rsidRDefault="000C366F" w:rsidP="000C366F">
      <w:pPr>
        <w:spacing w:after="0" w:line="240" w:lineRule="auto"/>
        <w:rPr>
          <w:rFonts w:ascii="Verdana" w:eastAsia="Times New Roman" w:hAnsi="Verdana" w:cs="Times New Roman"/>
          <w:bCs/>
          <w:sz w:val="20"/>
          <w:szCs w:val="20"/>
          <w:lang w:val="x-none"/>
        </w:rPr>
      </w:pPr>
      <w:r w:rsidRPr="000C366F">
        <w:rPr>
          <w:rFonts w:ascii="Verdana" w:eastAsia="Times New Roman" w:hAnsi="Verdana" w:cs="Times New Roman"/>
          <w:bCs/>
          <w:sz w:val="20"/>
          <w:szCs w:val="20"/>
          <w:lang w:val="x-none"/>
        </w:rPr>
        <w:t xml:space="preserve">The </w:t>
      </w:r>
      <w:r w:rsidRPr="000C366F">
        <w:rPr>
          <w:rFonts w:ascii="Verdana" w:eastAsia="Times New Roman" w:hAnsi="Verdana" w:cs="Times New Roman"/>
          <w:bCs/>
          <w:i/>
          <w:sz w:val="20"/>
          <w:szCs w:val="20"/>
          <w:lang w:val="x-none"/>
        </w:rPr>
        <w:t>Research Ethics Policy</w:t>
      </w:r>
      <w:r w:rsidRPr="000C366F">
        <w:rPr>
          <w:rFonts w:ascii="Verdana" w:eastAsia="Times New Roman" w:hAnsi="Verdana" w:cs="Times New Roman"/>
          <w:bCs/>
          <w:sz w:val="20"/>
          <w:szCs w:val="20"/>
          <w:lang w:val="x-none"/>
        </w:rPr>
        <w:t xml:space="preserve"> is available at </w:t>
      </w:r>
      <w:hyperlink r:id="rId32" w:history="1">
        <w:r w:rsidRPr="000C366F">
          <w:rPr>
            <w:rFonts w:ascii="Verdana" w:eastAsia="Times New Roman" w:hAnsi="Verdana" w:cs="Times New Roman"/>
            <w:color w:val="0070C0"/>
            <w:sz w:val="20"/>
            <w:lang w:val="x-none"/>
          </w:rPr>
          <w:t>www.rgu.ac.uk/research-ethics-policy</w:t>
        </w:r>
      </w:hyperlink>
      <w:r w:rsidRPr="000C366F">
        <w:rPr>
          <w:rFonts w:ascii="Verdana" w:eastAsia="Times New Roman" w:hAnsi="Verdana" w:cs="Times New Roman"/>
          <w:bCs/>
          <w:sz w:val="20"/>
          <w:szCs w:val="18"/>
          <w:lang w:val="x-none"/>
        </w:rPr>
        <w:t xml:space="preserve"> </w:t>
      </w:r>
    </w:p>
    <w:p w14:paraId="6FBF292E" w14:textId="77777777" w:rsidR="000C366F" w:rsidRPr="000C366F" w:rsidRDefault="000C366F" w:rsidP="000C366F">
      <w:pPr>
        <w:spacing w:after="0" w:line="240" w:lineRule="auto"/>
        <w:rPr>
          <w:rFonts w:ascii="Verdana" w:eastAsia="Times New Roman" w:hAnsi="Verdana" w:cs="Times New Roman"/>
          <w:b/>
          <w:bCs/>
          <w:sz w:val="20"/>
          <w:szCs w:val="20"/>
          <w:lang w:val="x-none"/>
        </w:rPr>
      </w:pPr>
    </w:p>
    <w:tbl>
      <w:tblPr>
        <w:tblStyle w:val="TableGridLight1"/>
        <w:tblW w:w="5000" w:type="pct"/>
        <w:tblLook w:val="01E0" w:firstRow="1" w:lastRow="1" w:firstColumn="1" w:lastColumn="1" w:noHBand="0" w:noVBand="0"/>
      </w:tblPr>
      <w:tblGrid>
        <w:gridCol w:w="3150"/>
        <w:gridCol w:w="5866"/>
      </w:tblGrid>
      <w:tr w:rsidR="000C366F" w:rsidRPr="000C366F" w14:paraId="3675F71B" w14:textId="77777777" w:rsidTr="00D961CC">
        <w:trPr>
          <w:trHeight w:val="432"/>
        </w:trPr>
        <w:tc>
          <w:tcPr>
            <w:tcW w:w="3354" w:type="dxa"/>
          </w:tcPr>
          <w:p w14:paraId="139BB037" w14:textId="77777777" w:rsidR="000C366F" w:rsidRPr="000C366F" w:rsidRDefault="000C366F" w:rsidP="000C366F">
            <w:pPr>
              <w:tabs>
                <w:tab w:val="center" w:pos="4153"/>
                <w:tab w:val="right" w:pos="8306"/>
              </w:tabs>
              <w:rPr>
                <w:rFonts w:ascii="Verdana" w:hAnsi="Verdana"/>
                <w:b/>
                <w:bCs/>
              </w:rPr>
            </w:pPr>
            <w:r w:rsidRPr="000C366F">
              <w:rPr>
                <w:rFonts w:ascii="Verdana" w:hAnsi="Verdana"/>
                <w:b/>
                <w:bCs/>
              </w:rPr>
              <w:t>Student Name</w:t>
            </w:r>
          </w:p>
        </w:tc>
        <w:tc>
          <w:tcPr>
            <w:tcW w:w="7040" w:type="dxa"/>
          </w:tcPr>
          <w:p w14:paraId="56C3F40A" w14:textId="77777777" w:rsidR="000C366F" w:rsidRPr="000C366F" w:rsidRDefault="000C366F" w:rsidP="000C366F">
            <w:pPr>
              <w:tabs>
                <w:tab w:val="center" w:pos="4153"/>
                <w:tab w:val="right" w:pos="8306"/>
              </w:tabs>
              <w:rPr>
                <w:rFonts w:ascii="Verdana" w:hAnsi="Verdana"/>
              </w:rPr>
            </w:pPr>
            <w:r w:rsidRPr="000C366F">
              <w:rPr>
                <w:rFonts w:ascii="Verdana" w:hAnsi="Verdana"/>
              </w:rPr>
              <w:t>Vidya Ram</w:t>
            </w:r>
          </w:p>
        </w:tc>
      </w:tr>
      <w:tr w:rsidR="000C366F" w:rsidRPr="000C366F" w14:paraId="12E615BB" w14:textId="77777777" w:rsidTr="00D961CC">
        <w:trPr>
          <w:trHeight w:val="432"/>
        </w:trPr>
        <w:tc>
          <w:tcPr>
            <w:tcW w:w="3354" w:type="dxa"/>
          </w:tcPr>
          <w:p w14:paraId="6695879F" w14:textId="77777777" w:rsidR="000C366F" w:rsidRPr="000C366F" w:rsidRDefault="000C366F" w:rsidP="000C366F">
            <w:pPr>
              <w:tabs>
                <w:tab w:val="center" w:pos="4153"/>
                <w:tab w:val="right" w:pos="8306"/>
              </w:tabs>
              <w:rPr>
                <w:rFonts w:ascii="Verdana" w:hAnsi="Verdana"/>
                <w:b/>
                <w:bCs/>
              </w:rPr>
            </w:pPr>
            <w:r w:rsidRPr="000C366F">
              <w:rPr>
                <w:rFonts w:ascii="Verdana" w:hAnsi="Verdana"/>
                <w:b/>
                <w:bCs/>
              </w:rPr>
              <w:t>Supervisor</w:t>
            </w:r>
          </w:p>
        </w:tc>
        <w:tc>
          <w:tcPr>
            <w:tcW w:w="7040" w:type="dxa"/>
          </w:tcPr>
          <w:p w14:paraId="1180BD2D" w14:textId="77777777" w:rsidR="000C366F" w:rsidRPr="000C366F" w:rsidRDefault="000C366F" w:rsidP="000C366F">
            <w:pPr>
              <w:tabs>
                <w:tab w:val="center" w:pos="4153"/>
                <w:tab w:val="right" w:pos="8306"/>
              </w:tabs>
              <w:rPr>
                <w:rFonts w:ascii="Verdana" w:hAnsi="Verdana"/>
              </w:rPr>
            </w:pPr>
            <w:r w:rsidRPr="000C366F">
              <w:rPr>
                <w:rFonts w:ascii="Verdana" w:hAnsi="Verdana"/>
              </w:rPr>
              <w:t xml:space="preserve">Jonny Kennedy </w:t>
            </w:r>
          </w:p>
        </w:tc>
      </w:tr>
      <w:tr w:rsidR="000C366F" w:rsidRPr="000C366F" w14:paraId="6C21E4DE" w14:textId="77777777" w:rsidTr="00D961CC">
        <w:trPr>
          <w:trHeight w:val="432"/>
        </w:trPr>
        <w:tc>
          <w:tcPr>
            <w:tcW w:w="3354" w:type="dxa"/>
          </w:tcPr>
          <w:p w14:paraId="1FDC6B1F" w14:textId="77777777" w:rsidR="000C366F" w:rsidRPr="000C366F" w:rsidRDefault="000C366F" w:rsidP="000C366F">
            <w:pPr>
              <w:tabs>
                <w:tab w:val="center" w:pos="4153"/>
                <w:tab w:val="right" w:pos="8306"/>
              </w:tabs>
              <w:rPr>
                <w:rFonts w:ascii="Verdana" w:hAnsi="Verdana"/>
                <w:b/>
                <w:bCs/>
              </w:rPr>
            </w:pPr>
            <w:r w:rsidRPr="000C366F">
              <w:rPr>
                <w:rFonts w:ascii="Verdana" w:hAnsi="Verdana"/>
                <w:b/>
                <w:bCs/>
              </w:rPr>
              <w:t>Project Title</w:t>
            </w:r>
          </w:p>
        </w:tc>
        <w:tc>
          <w:tcPr>
            <w:tcW w:w="7040" w:type="dxa"/>
          </w:tcPr>
          <w:p w14:paraId="660642FA" w14:textId="77777777" w:rsidR="000C366F" w:rsidRPr="000C366F" w:rsidRDefault="000C366F" w:rsidP="000C366F">
            <w:pPr>
              <w:tabs>
                <w:tab w:val="center" w:pos="4153"/>
                <w:tab w:val="right" w:pos="8306"/>
              </w:tabs>
              <w:rPr>
                <w:rFonts w:ascii="Verdana" w:hAnsi="Verdana"/>
              </w:rPr>
            </w:pPr>
            <w:r w:rsidRPr="000C366F">
              <w:rPr>
                <w:rFonts w:ascii="Verdana" w:hAnsi="Verdana"/>
              </w:rPr>
              <w:t>Exploring the implementation of an Integrated Management System (IMS) in a Pharmaceutical Manufacturing company in Guyana.</w:t>
            </w:r>
          </w:p>
          <w:p w14:paraId="19444BF0" w14:textId="77777777" w:rsidR="000C366F" w:rsidRPr="000C366F" w:rsidRDefault="000C366F" w:rsidP="000C366F">
            <w:pPr>
              <w:tabs>
                <w:tab w:val="center" w:pos="4153"/>
                <w:tab w:val="right" w:pos="8306"/>
              </w:tabs>
              <w:rPr>
                <w:rFonts w:ascii="Verdana" w:hAnsi="Verdana"/>
              </w:rPr>
            </w:pPr>
          </w:p>
        </w:tc>
      </w:tr>
      <w:tr w:rsidR="000C366F" w:rsidRPr="000C366F" w14:paraId="2D734EC3" w14:textId="77777777" w:rsidTr="00D961CC">
        <w:trPr>
          <w:trHeight w:val="432"/>
        </w:trPr>
        <w:tc>
          <w:tcPr>
            <w:tcW w:w="3354" w:type="dxa"/>
          </w:tcPr>
          <w:p w14:paraId="6B55F8B4" w14:textId="77777777" w:rsidR="000C366F" w:rsidRPr="000C366F" w:rsidRDefault="000C366F" w:rsidP="000C366F">
            <w:pPr>
              <w:tabs>
                <w:tab w:val="center" w:pos="4153"/>
                <w:tab w:val="right" w:pos="8306"/>
              </w:tabs>
              <w:rPr>
                <w:rFonts w:ascii="Verdana" w:hAnsi="Verdana"/>
                <w:b/>
                <w:bCs/>
              </w:rPr>
            </w:pPr>
            <w:r w:rsidRPr="000C366F">
              <w:rPr>
                <w:rFonts w:ascii="Verdana" w:hAnsi="Verdana"/>
                <w:b/>
                <w:bCs/>
              </w:rPr>
              <w:t>Course of Study</w:t>
            </w:r>
          </w:p>
        </w:tc>
        <w:tc>
          <w:tcPr>
            <w:tcW w:w="7040" w:type="dxa"/>
          </w:tcPr>
          <w:p w14:paraId="5C330C7F" w14:textId="77777777" w:rsidR="000C366F" w:rsidRPr="000C366F" w:rsidRDefault="000C366F" w:rsidP="000C366F">
            <w:pPr>
              <w:tabs>
                <w:tab w:val="center" w:pos="4153"/>
                <w:tab w:val="right" w:pos="8306"/>
              </w:tabs>
              <w:rPr>
                <w:rFonts w:ascii="Verdana" w:hAnsi="Verdana"/>
              </w:rPr>
            </w:pPr>
            <w:r w:rsidRPr="000C366F">
              <w:rPr>
                <w:rFonts w:ascii="Verdana" w:hAnsi="Verdana"/>
              </w:rPr>
              <w:t xml:space="preserve">Msc Quality Management </w:t>
            </w:r>
          </w:p>
        </w:tc>
      </w:tr>
      <w:tr w:rsidR="000C366F" w:rsidRPr="000C366F" w14:paraId="71ACEEE6" w14:textId="77777777" w:rsidTr="00D961CC">
        <w:trPr>
          <w:trHeight w:val="432"/>
        </w:trPr>
        <w:tc>
          <w:tcPr>
            <w:tcW w:w="3354" w:type="dxa"/>
          </w:tcPr>
          <w:p w14:paraId="3BA15486" w14:textId="77777777" w:rsidR="000C366F" w:rsidRPr="000C366F" w:rsidRDefault="000C366F" w:rsidP="000C366F">
            <w:pPr>
              <w:tabs>
                <w:tab w:val="center" w:pos="4153"/>
                <w:tab w:val="right" w:pos="8306"/>
              </w:tabs>
              <w:rPr>
                <w:rFonts w:ascii="Verdana" w:hAnsi="Verdana"/>
                <w:b/>
                <w:bCs/>
              </w:rPr>
            </w:pPr>
            <w:r w:rsidRPr="000C366F">
              <w:rPr>
                <w:rFonts w:ascii="Verdana" w:hAnsi="Verdana"/>
                <w:b/>
                <w:bCs/>
              </w:rPr>
              <w:t>School/Department</w:t>
            </w:r>
          </w:p>
        </w:tc>
        <w:tc>
          <w:tcPr>
            <w:tcW w:w="7040" w:type="dxa"/>
          </w:tcPr>
          <w:p w14:paraId="37346FAC" w14:textId="77777777" w:rsidR="000C366F" w:rsidRPr="000C366F" w:rsidRDefault="000C366F" w:rsidP="000C366F">
            <w:pPr>
              <w:tabs>
                <w:tab w:val="center" w:pos="4153"/>
                <w:tab w:val="right" w:pos="8306"/>
              </w:tabs>
              <w:rPr>
                <w:rFonts w:ascii="Verdana" w:hAnsi="Verdana"/>
              </w:rPr>
            </w:pPr>
            <w:r w:rsidRPr="000C366F">
              <w:rPr>
                <w:rFonts w:ascii="Verdana" w:hAnsi="Verdana"/>
              </w:rPr>
              <w:t xml:space="preserve">Aberdeen business school </w:t>
            </w:r>
          </w:p>
        </w:tc>
      </w:tr>
    </w:tbl>
    <w:p w14:paraId="1255F075" w14:textId="77777777" w:rsidR="000C366F" w:rsidRPr="000C366F" w:rsidRDefault="000C366F" w:rsidP="000C366F">
      <w:pPr>
        <w:spacing w:after="0" w:line="240" w:lineRule="auto"/>
        <w:rPr>
          <w:rFonts w:ascii="Verdana" w:eastAsia="Times New Roman" w:hAnsi="Verdana" w:cs="Times New Roman"/>
          <w:b/>
          <w:bCs/>
          <w:sz w:val="20"/>
          <w:szCs w:val="20"/>
          <w:lang w:val="x-none"/>
        </w:rPr>
      </w:pPr>
    </w:p>
    <w:tbl>
      <w:tblPr>
        <w:tblStyle w:val="TableGrid10"/>
        <w:tblW w:w="5000" w:type="pct"/>
        <w:tblLayout w:type="fixed"/>
        <w:tblLook w:val="0020" w:firstRow="1" w:lastRow="0" w:firstColumn="0" w:lastColumn="0" w:noHBand="0" w:noVBand="0"/>
      </w:tblPr>
      <w:tblGrid>
        <w:gridCol w:w="553"/>
        <w:gridCol w:w="7185"/>
        <w:gridCol w:w="636"/>
        <w:gridCol w:w="636"/>
      </w:tblGrid>
      <w:tr w:rsidR="000C366F" w:rsidRPr="000C366F" w14:paraId="5B7C3821" w14:textId="77777777" w:rsidTr="00D961CC">
        <w:trPr>
          <w:trHeight w:val="576"/>
        </w:trPr>
        <w:tc>
          <w:tcPr>
            <w:tcW w:w="10394" w:type="dxa"/>
            <w:gridSpan w:val="4"/>
          </w:tcPr>
          <w:p w14:paraId="05F67892" w14:textId="77777777" w:rsidR="000C366F" w:rsidRPr="000C366F" w:rsidRDefault="000C366F" w:rsidP="000C366F">
            <w:pPr>
              <w:numPr>
                <w:ilvl w:val="1"/>
                <w:numId w:val="0"/>
              </w:numPr>
              <w:rPr>
                <w:rFonts w:ascii="Verdana" w:hAnsi="Verdana" w:cs="Arial"/>
                <w:b/>
                <w:bCs/>
                <w:color w:val="5A5A5A"/>
                <w:spacing w:val="15"/>
              </w:rPr>
            </w:pPr>
            <w:r w:rsidRPr="000C366F">
              <w:rPr>
                <w:rFonts w:ascii="Verdana" w:hAnsi="Verdana"/>
                <w:b/>
                <w:bCs/>
                <w:color w:val="5A5A5A"/>
                <w:spacing w:val="15"/>
              </w:rPr>
              <w:t>Part 1: Descriptive Questions</w:t>
            </w:r>
          </w:p>
        </w:tc>
      </w:tr>
      <w:tr w:rsidR="000C366F" w:rsidRPr="000C366F" w14:paraId="55431014" w14:textId="77777777" w:rsidTr="00D961CC">
        <w:trPr>
          <w:trHeight w:val="576"/>
        </w:trPr>
        <w:tc>
          <w:tcPr>
            <w:tcW w:w="607" w:type="dxa"/>
            <w:tcBorders>
              <w:bottom w:val="single" w:sz="6" w:space="0" w:color="000000"/>
            </w:tcBorders>
          </w:tcPr>
          <w:p w14:paraId="47822194" w14:textId="77777777" w:rsidR="000C366F" w:rsidRPr="000C366F" w:rsidRDefault="000C366F" w:rsidP="000C366F">
            <w:pPr>
              <w:keepNext/>
              <w:keepLines/>
              <w:jc w:val="both"/>
              <w:rPr>
                <w:rFonts w:ascii="Verdana" w:hAnsi="Verdana" w:cs="Arial"/>
                <w:b/>
              </w:rPr>
            </w:pPr>
            <w:bookmarkStart w:id="56" w:name="Question1" w:colFirst="0" w:colLast="0"/>
            <w:r w:rsidRPr="000C366F">
              <w:rPr>
                <w:rFonts w:ascii="Verdana" w:hAnsi="Verdana" w:cs="Arial"/>
                <w:b/>
              </w:rPr>
              <w:t>1.</w:t>
            </w:r>
          </w:p>
        </w:tc>
        <w:tc>
          <w:tcPr>
            <w:tcW w:w="8377" w:type="dxa"/>
            <w:tcBorders>
              <w:bottom w:val="single" w:sz="6" w:space="0" w:color="000000"/>
            </w:tcBorders>
            <w:noWrap/>
          </w:tcPr>
          <w:p w14:paraId="664F1191" w14:textId="77777777" w:rsidR="000C366F" w:rsidRPr="000C366F" w:rsidRDefault="000C366F" w:rsidP="000C366F">
            <w:pPr>
              <w:keepNext/>
              <w:keepLines/>
              <w:jc w:val="both"/>
              <w:rPr>
                <w:rFonts w:ascii="Verdana" w:hAnsi="Verdana"/>
              </w:rPr>
            </w:pPr>
            <w:r w:rsidRPr="000C366F">
              <w:rPr>
                <w:rFonts w:ascii="Verdana" w:hAnsi="Verdana"/>
              </w:rPr>
              <w:t>Does the research involve, or does information in the research relate to:</w:t>
            </w:r>
          </w:p>
          <w:p w14:paraId="0261C99C" w14:textId="77777777" w:rsidR="000C366F" w:rsidRPr="000C366F" w:rsidRDefault="00480414" w:rsidP="000C366F">
            <w:pPr>
              <w:keepNext/>
              <w:keepLines/>
              <w:jc w:val="both"/>
              <w:rPr>
                <w:rFonts w:ascii="Verdana" w:hAnsi="Verdana" w:cs="Arial"/>
                <w:i/>
                <w:color w:val="0000FF"/>
                <w:sz w:val="16"/>
                <w:szCs w:val="16"/>
              </w:rPr>
            </w:pPr>
            <w:hyperlink w:anchor="GuidanceNote1" w:history="1">
              <w:r w:rsidR="000C366F" w:rsidRPr="000C366F">
                <w:rPr>
                  <w:rFonts w:ascii="Verdana" w:hAnsi="Verdana"/>
                  <w:i/>
                  <w:color w:val="0070C0"/>
                  <w:sz w:val="16"/>
                  <w:szCs w:val="16"/>
                </w:rPr>
                <w:t>[see Guidance Note 1]</w:t>
              </w:r>
            </w:hyperlink>
          </w:p>
        </w:tc>
        <w:tc>
          <w:tcPr>
            <w:tcW w:w="705" w:type="dxa"/>
            <w:noWrap/>
          </w:tcPr>
          <w:p w14:paraId="7C8028A8"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5" w:type="dxa"/>
            <w:noWrap/>
          </w:tcPr>
          <w:p w14:paraId="5BA49DB5"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bookmarkEnd w:id="56"/>
      <w:tr w:rsidR="000C366F" w:rsidRPr="000C366F" w14:paraId="458406F5" w14:textId="77777777" w:rsidTr="00D961CC">
        <w:trPr>
          <w:trHeight w:val="432"/>
        </w:trPr>
        <w:tc>
          <w:tcPr>
            <w:tcW w:w="607" w:type="dxa"/>
            <w:tcBorders>
              <w:bottom w:val="nil"/>
              <w:right w:val="nil"/>
            </w:tcBorders>
          </w:tcPr>
          <w:p w14:paraId="08CCBB9E" w14:textId="77777777" w:rsidR="000C366F" w:rsidRPr="000C366F" w:rsidRDefault="000C366F" w:rsidP="000C366F">
            <w:pPr>
              <w:jc w:val="both"/>
              <w:rPr>
                <w:rFonts w:ascii="Verdana" w:hAnsi="Verdana"/>
                <w:b/>
              </w:rPr>
            </w:pPr>
          </w:p>
        </w:tc>
        <w:tc>
          <w:tcPr>
            <w:tcW w:w="8377" w:type="dxa"/>
            <w:tcBorders>
              <w:left w:val="nil"/>
              <w:bottom w:val="nil"/>
            </w:tcBorders>
            <w:noWrap/>
          </w:tcPr>
          <w:p w14:paraId="3146428A"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(a)</w:t>
            </w:r>
            <w:r w:rsidRPr="000C366F">
              <w:rPr>
                <w:rFonts w:ascii="Verdana" w:hAnsi="Verdana"/>
              </w:rPr>
              <w:tab/>
              <w:t>individual human subjects</w:t>
            </w:r>
          </w:p>
        </w:tc>
        <w:tc>
          <w:tcPr>
            <w:tcW w:w="705" w:type="dxa"/>
            <w:noWrap/>
          </w:tcPr>
          <w:p w14:paraId="6F736D10" w14:textId="77777777" w:rsidR="000C366F" w:rsidRPr="000C366F" w:rsidRDefault="000C366F" w:rsidP="000C366F">
            <w:pPr>
              <w:jc w:val="center"/>
              <w:rPr>
                <w:rFonts w:ascii="Verdana" w:hAnsi="Verdana" w:cs="Arial"/>
              </w:rPr>
            </w:pPr>
            <w:r w:rsidRPr="000C366F">
              <w:rPr>
                <w:rFonts w:ascii="Verdana" w:hAnsi="Verdana" w:cs="Arial"/>
              </w:rPr>
              <w:t>√</w:t>
            </w:r>
          </w:p>
        </w:tc>
        <w:tc>
          <w:tcPr>
            <w:tcW w:w="705" w:type="dxa"/>
            <w:noWrap/>
          </w:tcPr>
          <w:p w14:paraId="3A2C0336" w14:textId="77777777" w:rsidR="000C366F" w:rsidRPr="000C366F" w:rsidRDefault="000C366F" w:rsidP="000C366F">
            <w:pPr>
              <w:jc w:val="center"/>
              <w:rPr>
                <w:rFonts w:ascii="Verdana" w:hAnsi="Verdana" w:cs="Arial"/>
              </w:rPr>
            </w:pPr>
          </w:p>
        </w:tc>
      </w:tr>
      <w:tr w:rsidR="000C366F" w:rsidRPr="000C366F" w14:paraId="699CE515" w14:textId="77777777" w:rsidTr="00D961CC">
        <w:trPr>
          <w:trHeight w:val="432"/>
        </w:trPr>
        <w:tc>
          <w:tcPr>
            <w:tcW w:w="607" w:type="dxa"/>
            <w:tcBorders>
              <w:top w:val="nil"/>
              <w:bottom w:val="nil"/>
              <w:right w:val="nil"/>
            </w:tcBorders>
          </w:tcPr>
          <w:p w14:paraId="750BC4C2" w14:textId="77777777" w:rsidR="000C366F" w:rsidRPr="000C366F" w:rsidRDefault="000C366F" w:rsidP="000C366F">
            <w:pPr>
              <w:jc w:val="both"/>
              <w:rPr>
                <w:rFonts w:ascii="Verdana" w:hAnsi="Verdana"/>
                <w:b/>
              </w:rPr>
            </w:pPr>
          </w:p>
        </w:tc>
        <w:tc>
          <w:tcPr>
            <w:tcW w:w="8377" w:type="dxa"/>
            <w:tcBorders>
              <w:top w:val="nil"/>
              <w:left w:val="nil"/>
              <w:bottom w:val="nil"/>
            </w:tcBorders>
            <w:noWrap/>
          </w:tcPr>
          <w:p w14:paraId="5F884BEC"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(b)</w:t>
            </w:r>
            <w:r w:rsidRPr="000C366F">
              <w:rPr>
                <w:rFonts w:ascii="Verdana" w:hAnsi="Verdana"/>
              </w:rPr>
              <w:tab/>
              <w:t>groups (e.g. families, communities, crowds)</w:t>
            </w:r>
          </w:p>
        </w:tc>
        <w:tc>
          <w:tcPr>
            <w:tcW w:w="705" w:type="dxa"/>
            <w:noWrap/>
          </w:tcPr>
          <w:p w14:paraId="0AD589E9" w14:textId="77777777" w:rsidR="000C366F" w:rsidRPr="000C366F" w:rsidRDefault="000C366F" w:rsidP="000C366F">
            <w:pPr>
              <w:jc w:val="center"/>
              <w:rPr>
                <w:rFonts w:ascii="Verdana" w:hAnsi="Verdana" w:cs="Arial"/>
              </w:rPr>
            </w:pPr>
          </w:p>
        </w:tc>
        <w:tc>
          <w:tcPr>
            <w:tcW w:w="705" w:type="dxa"/>
            <w:noWrap/>
          </w:tcPr>
          <w:p w14:paraId="3D1855B5"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17568AA1" w14:textId="77777777" w:rsidTr="00D961CC">
        <w:trPr>
          <w:trHeight w:val="432"/>
        </w:trPr>
        <w:tc>
          <w:tcPr>
            <w:tcW w:w="607" w:type="dxa"/>
            <w:tcBorders>
              <w:top w:val="nil"/>
              <w:bottom w:val="nil"/>
              <w:right w:val="nil"/>
            </w:tcBorders>
          </w:tcPr>
          <w:p w14:paraId="430D38C9" w14:textId="77777777" w:rsidR="000C366F" w:rsidRPr="000C366F" w:rsidRDefault="000C366F" w:rsidP="000C366F">
            <w:pPr>
              <w:jc w:val="both"/>
              <w:rPr>
                <w:rFonts w:ascii="Verdana" w:hAnsi="Verdana"/>
                <w:b/>
              </w:rPr>
            </w:pPr>
          </w:p>
        </w:tc>
        <w:tc>
          <w:tcPr>
            <w:tcW w:w="8377" w:type="dxa"/>
            <w:tcBorders>
              <w:top w:val="nil"/>
              <w:left w:val="nil"/>
              <w:bottom w:val="nil"/>
            </w:tcBorders>
            <w:noWrap/>
          </w:tcPr>
          <w:p w14:paraId="6D484EE8"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(c)</w:t>
            </w:r>
            <w:r w:rsidRPr="000C366F">
              <w:rPr>
                <w:rFonts w:ascii="Verdana" w:hAnsi="Verdana"/>
              </w:rPr>
              <w:tab/>
              <w:t>organisations</w:t>
            </w:r>
          </w:p>
        </w:tc>
        <w:tc>
          <w:tcPr>
            <w:tcW w:w="705" w:type="dxa"/>
            <w:noWrap/>
          </w:tcPr>
          <w:p w14:paraId="0A081CF6" w14:textId="77777777" w:rsidR="000C366F" w:rsidRPr="000C366F" w:rsidRDefault="000C366F" w:rsidP="000C366F">
            <w:pPr>
              <w:jc w:val="center"/>
              <w:rPr>
                <w:rFonts w:ascii="Verdana" w:hAnsi="Verdana" w:cs="Arial"/>
              </w:rPr>
            </w:pPr>
            <w:r w:rsidRPr="000C366F">
              <w:rPr>
                <w:rFonts w:ascii="Verdana" w:hAnsi="Verdana" w:cs="Arial"/>
              </w:rPr>
              <w:t>√</w:t>
            </w:r>
          </w:p>
        </w:tc>
        <w:tc>
          <w:tcPr>
            <w:tcW w:w="705" w:type="dxa"/>
            <w:noWrap/>
          </w:tcPr>
          <w:p w14:paraId="744BB473" w14:textId="77777777" w:rsidR="000C366F" w:rsidRPr="000C366F" w:rsidRDefault="000C366F" w:rsidP="000C366F">
            <w:pPr>
              <w:jc w:val="center"/>
              <w:rPr>
                <w:rFonts w:ascii="Verdana" w:hAnsi="Verdana" w:cs="Arial"/>
              </w:rPr>
            </w:pPr>
          </w:p>
        </w:tc>
      </w:tr>
      <w:tr w:rsidR="000C366F" w:rsidRPr="000C366F" w14:paraId="5D9A6A8F" w14:textId="77777777" w:rsidTr="00D961CC">
        <w:trPr>
          <w:trHeight w:val="432"/>
        </w:trPr>
        <w:tc>
          <w:tcPr>
            <w:tcW w:w="607" w:type="dxa"/>
            <w:tcBorders>
              <w:top w:val="nil"/>
              <w:bottom w:val="nil"/>
              <w:right w:val="nil"/>
            </w:tcBorders>
          </w:tcPr>
          <w:p w14:paraId="6E10F6DC" w14:textId="77777777" w:rsidR="000C366F" w:rsidRPr="000C366F" w:rsidRDefault="000C366F" w:rsidP="000C366F">
            <w:pPr>
              <w:jc w:val="both"/>
              <w:rPr>
                <w:rFonts w:ascii="Verdana" w:hAnsi="Verdana"/>
                <w:b/>
              </w:rPr>
            </w:pPr>
          </w:p>
        </w:tc>
        <w:tc>
          <w:tcPr>
            <w:tcW w:w="8377" w:type="dxa"/>
            <w:tcBorders>
              <w:top w:val="nil"/>
              <w:left w:val="nil"/>
              <w:bottom w:val="nil"/>
            </w:tcBorders>
            <w:noWrap/>
          </w:tcPr>
          <w:p w14:paraId="1BDB54DA"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(d)</w:t>
            </w:r>
            <w:r w:rsidRPr="000C366F">
              <w:rPr>
                <w:rFonts w:ascii="Verdana" w:hAnsi="Verdana"/>
              </w:rPr>
              <w:tab/>
              <w:t>animals?</w:t>
            </w:r>
          </w:p>
        </w:tc>
        <w:tc>
          <w:tcPr>
            <w:tcW w:w="705" w:type="dxa"/>
            <w:tcBorders>
              <w:bottom w:val="single" w:sz="6" w:space="0" w:color="000000"/>
            </w:tcBorders>
            <w:noWrap/>
          </w:tcPr>
          <w:p w14:paraId="4852FDA5" w14:textId="77777777" w:rsidR="000C366F" w:rsidRPr="000C366F" w:rsidRDefault="000C366F" w:rsidP="000C366F">
            <w:pPr>
              <w:jc w:val="center"/>
              <w:rPr>
                <w:rFonts w:ascii="Verdana" w:hAnsi="Verdana" w:cs="Arial"/>
              </w:rPr>
            </w:pPr>
          </w:p>
        </w:tc>
        <w:tc>
          <w:tcPr>
            <w:tcW w:w="705" w:type="dxa"/>
            <w:tcBorders>
              <w:bottom w:val="single" w:sz="6" w:space="0" w:color="000000"/>
            </w:tcBorders>
            <w:noWrap/>
          </w:tcPr>
          <w:p w14:paraId="32D9839A"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4CBB05D5" w14:textId="77777777" w:rsidTr="00D961CC">
        <w:trPr>
          <w:trHeight w:val="432"/>
        </w:trPr>
        <w:tc>
          <w:tcPr>
            <w:tcW w:w="607" w:type="dxa"/>
            <w:tcBorders>
              <w:top w:val="nil"/>
              <w:bottom w:val="nil"/>
              <w:right w:val="nil"/>
            </w:tcBorders>
          </w:tcPr>
          <w:p w14:paraId="07F6D1F6" w14:textId="77777777" w:rsidR="000C366F" w:rsidRPr="000C366F" w:rsidRDefault="000C366F" w:rsidP="000C366F">
            <w:pPr>
              <w:jc w:val="both"/>
              <w:rPr>
                <w:rFonts w:ascii="Verdana" w:hAnsi="Verdana"/>
                <w:b/>
              </w:rPr>
            </w:pPr>
          </w:p>
        </w:tc>
        <w:tc>
          <w:tcPr>
            <w:tcW w:w="8377" w:type="dxa"/>
            <w:tcBorders>
              <w:top w:val="nil"/>
              <w:left w:val="nil"/>
              <w:bottom w:val="nil"/>
            </w:tcBorders>
            <w:noWrap/>
          </w:tcPr>
          <w:p w14:paraId="22E16DF6" w14:textId="77777777" w:rsidR="000C366F" w:rsidRPr="000C366F" w:rsidRDefault="000C366F" w:rsidP="000C366F">
            <w:pPr>
              <w:tabs>
                <w:tab w:val="left" w:pos="360"/>
              </w:tabs>
              <w:ind w:left="360" w:hanging="360"/>
              <w:jc w:val="both"/>
              <w:rPr>
                <w:rFonts w:ascii="Verdana" w:hAnsi="Verdana"/>
              </w:rPr>
            </w:pPr>
            <w:r w:rsidRPr="000C366F">
              <w:rPr>
                <w:rFonts w:ascii="Verdana" w:hAnsi="Verdana"/>
              </w:rPr>
              <w:t>(e)</w:t>
            </w:r>
            <w:r w:rsidRPr="000C366F">
              <w:rPr>
                <w:rFonts w:ascii="Verdana" w:hAnsi="Verdana"/>
              </w:rPr>
              <w:tab/>
              <w:t xml:space="preserve">genetically-modified organisms </w:t>
            </w:r>
            <w:hyperlink r:id="rId33" w:anchor="122628" w:history="1">
              <w:r w:rsidRPr="000C366F">
                <w:rPr>
                  <w:rFonts w:ascii="Verdana" w:hAnsi="Verdana"/>
                  <w:color w:val="0070C0"/>
                  <w:sz w:val="14"/>
                  <w:szCs w:val="14"/>
                </w:rPr>
                <w:t>www.rgu.ac.uk/hr/healthsafety/page.cfm?pge=26027#122628</w:t>
              </w:r>
            </w:hyperlink>
          </w:p>
        </w:tc>
        <w:tc>
          <w:tcPr>
            <w:tcW w:w="705" w:type="dxa"/>
            <w:tcBorders>
              <w:bottom w:val="single" w:sz="6" w:space="0" w:color="000000"/>
            </w:tcBorders>
            <w:noWrap/>
          </w:tcPr>
          <w:p w14:paraId="3D44348F" w14:textId="77777777" w:rsidR="000C366F" w:rsidRPr="000C366F" w:rsidRDefault="000C366F" w:rsidP="000C366F">
            <w:pPr>
              <w:jc w:val="center"/>
              <w:rPr>
                <w:rFonts w:ascii="Verdana" w:hAnsi="Verdana" w:cs="Arial"/>
              </w:rPr>
            </w:pPr>
          </w:p>
        </w:tc>
        <w:tc>
          <w:tcPr>
            <w:tcW w:w="705" w:type="dxa"/>
            <w:tcBorders>
              <w:bottom w:val="single" w:sz="6" w:space="0" w:color="000000"/>
            </w:tcBorders>
            <w:noWrap/>
          </w:tcPr>
          <w:p w14:paraId="7CA122A5"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5B32DC21" w14:textId="77777777" w:rsidTr="00D961CC">
        <w:trPr>
          <w:trHeight w:val="432"/>
        </w:trPr>
        <w:tc>
          <w:tcPr>
            <w:tcW w:w="607" w:type="dxa"/>
            <w:tcBorders>
              <w:top w:val="nil"/>
              <w:bottom w:val="nil"/>
              <w:right w:val="nil"/>
            </w:tcBorders>
          </w:tcPr>
          <w:p w14:paraId="3DDB99D1" w14:textId="77777777" w:rsidR="000C366F" w:rsidRPr="000C366F" w:rsidRDefault="000C366F" w:rsidP="000C366F">
            <w:pPr>
              <w:keepNext/>
              <w:keepLines/>
              <w:jc w:val="both"/>
              <w:rPr>
                <w:rFonts w:ascii="Verdana" w:hAnsi="Verdana"/>
                <w:b/>
              </w:rPr>
            </w:pPr>
          </w:p>
        </w:tc>
        <w:tc>
          <w:tcPr>
            <w:tcW w:w="9787" w:type="dxa"/>
            <w:gridSpan w:val="3"/>
            <w:tcBorders>
              <w:top w:val="nil"/>
              <w:left w:val="nil"/>
              <w:bottom w:val="nil"/>
            </w:tcBorders>
            <w:noWrap/>
          </w:tcPr>
          <w:p w14:paraId="2CA8ADCF" w14:textId="77777777" w:rsidR="000C366F" w:rsidRPr="000C366F" w:rsidRDefault="000C366F" w:rsidP="000C366F">
            <w:pPr>
              <w:keepNext/>
              <w:keepLines/>
              <w:rPr>
                <w:rFonts w:ascii="Verdana" w:hAnsi="Verdana"/>
                <w:u w:val="single"/>
              </w:rPr>
            </w:pPr>
            <w:r w:rsidRPr="000C366F">
              <w:rPr>
                <w:rFonts w:ascii="Verdana" w:hAnsi="Verdana"/>
                <w:u w:val="single"/>
              </w:rPr>
              <w:t>Please provide further details:</w:t>
            </w:r>
          </w:p>
          <w:p w14:paraId="5E20B198" w14:textId="77777777" w:rsidR="000C366F" w:rsidRPr="000C366F" w:rsidRDefault="000C366F" w:rsidP="000C366F">
            <w:pPr>
              <w:keepNext/>
              <w:keepLines/>
              <w:rPr>
                <w:rFonts w:ascii="Verdana" w:hAnsi="Verdana"/>
                <w:u w:val="single"/>
              </w:rPr>
            </w:pPr>
          </w:p>
          <w:p w14:paraId="2749F46E" w14:textId="77777777" w:rsidR="000C366F" w:rsidRPr="000C366F" w:rsidRDefault="000C366F" w:rsidP="000C366F">
            <w:pPr>
              <w:keepNext/>
              <w:keepLines/>
              <w:rPr>
                <w:rFonts w:ascii="Verdana" w:hAnsi="Verdana" w:cs="Arial"/>
              </w:rPr>
            </w:pPr>
            <w:r w:rsidRPr="000C366F">
              <w:rPr>
                <w:rFonts w:ascii="Verdana" w:hAnsi="Verdana"/>
              </w:rPr>
              <w:t xml:space="preserve">The research will be undertaken at a pharmaceutical manufacturing company in Guyana, NEW GPC INC. A total of 95 Employees will be selected from each department to participate in an in-depth semi-structured interview. </w:t>
            </w:r>
          </w:p>
        </w:tc>
      </w:tr>
      <w:tr w:rsidR="000C366F" w:rsidRPr="000C366F" w14:paraId="573F344F" w14:textId="77777777" w:rsidTr="00D961CC">
        <w:trPr>
          <w:trHeight w:val="1440"/>
        </w:trPr>
        <w:tc>
          <w:tcPr>
            <w:tcW w:w="607" w:type="dxa"/>
            <w:tcBorders>
              <w:top w:val="nil"/>
              <w:right w:val="nil"/>
            </w:tcBorders>
          </w:tcPr>
          <w:p w14:paraId="4933B25B" w14:textId="77777777" w:rsidR="000C366F" w:rsidRPr="000C366F" w:rsidRDefault="000C366F" w:rsidP="000C366F">
            <w:pPr>
              <w:jc w:val="both"/>
              <w:rPr>
                <w:rFonts w:ascii="Verdana" w:hAnsi="Verdana"/>
                <w:b/>
              </w:rPr>
            </w:pPr>
          </w:p>
        </w:tc>
        <w:tc>
          <w:tcPr>
            <w:tcW w:w="9787" w:type="dxa"/>
            <w:gridSpan w:val="3"/>
            <w:tcBorders>
              <w:top w:val="nil"/>
              <w:left w:val="nil"/>
            </w:tcBorders>
            <w:noWrap/>
          </w:tcPr>
          <w:p w14:paraId="5F4E3B20" w14:textId="77777777" w:rsidR="000C366F" w:rsidRPr="000C366F" w:rsidRDefault="000C366F" w:rsidP="000C366F">
            <w:pPr>
              <w:rPr>
                <w:rFonts w:ascii="Verdana" w:hAnsi="Verdana" w:cs="Arial"/>
              </w:rPr>
            </w:pPr>
          </w:p>
        </w:tc>
      </w:tr>
      <w:tr w:rsidR="000C366F" w:rsidRPr="000C366F" w14:paraId="3CE2B983" w14:textId="77777777" w:rsidTr="00D961CC">
        <w:trPr>
          <w:trHeight w:val="360"/>
        </w:trPr>
        <w:tc>
          <w:tcPr>
            <w:tcW w:w="607" w:type="dxa"/>
            <w:vMerge w:val="restart"/>
          </w:tcPr>
          <w:p w14:paraId="2EC693F1" w14:textId="77777777" w:rsidR="000C366F" w:rsidRPr="000C366F" w:rsidRDefault="000C366F" w:rsidP="000C366F">
            <w:pPr>
              <w:keepNext/>
              <w:keepLines/>
              <w:jc w:val="both"/>
              <w:rPr>
                <w:rFonts w:ascii="Verdana" w:hAnsi="Verdana" w:cs="Arial"/>
                <w:b/>
              </w:rPr>
            </w:pPr>
            <w:bookmarkStart w:id="57" w:name="Question2" w:colFirst="0" w:colLast="0"/>
            <w:r w:rsidRPr="000C366F">
              <w:rPr>
                <w:rFonts w:ascii="Verdana" w:hAnsi="Verdana" w:cs="Arial"/>
                <w:b/>
              </w:rPr>
              <w:lastRenderedPageBreak/>
              <w:t>2.</w:t>
            </w:r>
          </w:p>
        </w:tc>
        <w:tc>
          <w:tcPr>
            <w:tcW w:w="8377" w:type="dxa"/>
            <w:vMerge w:val="restart"/>
            <w:noWrap/>
          </w:tcPr>
          <w:p w14:paraId="132644D8" w14:textId="77777777" w:rsidR="000C366F" w:rsidRPr="000C366F" w:rsidRDefault="000C366F" w:rsidP="000C366F">
            <w:pPr>
              <w:keepNext/>
              <w:keepLines/>
              <w:rPr>
                <w:rFonts w:ascii="Verdana" w:hAnsi="Verdana"/>
              </w:rPr>
            </w:pPr>
            <w:r w:rsidRPr="000C366F">
              <w:rPr>
                <w:rFonts w:ascii="Verdana" w:hAnsi="Verdana"/>
              </w:rPr>
              <w:t xml:space="preserve">Will the research deal with information which is private or confidential? </w:t>
            </w:r>
          </w:p>
          <w:p w14:paraId="3E2BC01A" w14:textId="77777777" w:rsidR="000C366F" w:rsidRPr="000C366F" w:rsidRDefault="00480414" w:rsidP="000C366F">
            <w:pPr>
              <w:keepNext/>
              <w:keepLines/>
              <w:rPr>
                <w:rFonts w:ascii="Verdana" w:hAnsi="Verdana"/>
              </w:rPr>
            </w:pPr>
            <w:hyperlink w:anchor="GuidanceNote2" w:history="1">
              <w:r w:rsidR="000C366F" w:rsidRPr="000C366F">
                <w:rPr>
                  <w:rFonts w:ascii="Verdana" w:hAnsi="Verdana"/>
                  <w:i/>
                  <w:color w:val="0070C0"/>
                  <w:sz w:val="16"/>
                  <w:szCs w:val="16"/>
                </w:rPr>
                <w:t>[see Guidance Note 2]</w:t>
              </w:r>
            </w:hyperlink>
          </w:p>
        </w:tc>
        <w:tc>
          <w:tcPr>
            <w:tcW w:w="705" w:type="dxa"/>
            <w:tcBorders>
              <w:bottom w:val="nil"/>
            </w:tcBorders>
            <w:noWrap/>
          </w:tcPr>
          <w:p w14:paraId="2F7570AD"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5" w:type="dxa"/>
            <w:tcBorders>
              <w:bottom w:val="nil"/>
            </w:tcBorders>
            <w:noWrap/>
          </w:tcPr>
          <w:p w14:paraId="47705E69"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296D4D56" w14:textId="77777777" w:rsidTr="00D961CC">
        <w:trPr>
          <w:trHeight w:val="360"/>
        </w:trPr>
        <w:tc>
          <w:tcPr>
            <w:tcW w:w="607" w:type="dxa"/>
            <w:vMerge/>
            <w:tcBorders>
              <w:bottom w:val="single" w:sz="6" w:space="0" w:color="000000"/>
            </w:tcBorders>
          </w:tcPr>
          <w:p w14:paraId="60F3A87C" w14:textId="77777777" w:rsidR="000C366F" w:rsidRPr="000C366F" w:rsidRDefault="000C366F" w:rsidP="000C366F">
            <w:pPr>
              <w:keepNext/>
              <w:keepLines/>
              <w:jc w:val="both"/>
              <w:rPr>
                <w:rFonts w:ascii="Verdana" w:hAnsi="Verdana" w:cs="Arial"/>
                <w:b/>
              </w:rPr>
            </w:pPr>
          </w:p>
        </w:tc>
        <w:tc>
          <w:tcPr>
            <w:tcW w:w="8377" w:type="dxa"/>
            <w:vMerge/>
            <w:tcBorders>
              <w:bottom w:val="single" w:sz="6" w:space="0" w:color="000000"/>
            </w:tcBorders>
            <w:noWrap/>
          </w:tcPr>
          <w:p w14:paraId="7E938B56" w14:textId="77777777" w:rsidR="000C366F" w:rsidRPr="000C366F" w:rsidRDefault="000C366F" w:rsidP="000C366F">
            <w:pPr>
              <w:keepNext/>
              <w:keepLines/>
              <w:rPr>
                <w:rFonts w:ascii="Verdana" w:hAnsi="Verdana"/>
              </w:rPr>
            </w:pPr>
          </w:p>
        </w:tc>
        <w:tc>
          <w:tcPr>
            <w:tcW w:w="705" w:type="dxa"/>
            <w:tcBorders>
              <w:bottom w:val="single" w:sz="6" w:space="0" w:color="000000"/>
            </w:tcBorders>
            <w:noWrap/>
          </w:tcPr>
          <w:p w14:paraId="7D5570D4" w14:textId="77777777" w:rsidR="000C366F" w:rsidRPr="000C366F" w:rsidRDefault="000C366F" w:rsidP="000C366F">
            <w:pPr>
              <w:keepNext/>
              <w:keepLines/>
              <w:jc w:val="center"/>
              <w:rPr>
                <w:rFonts w:ascii="Verdana" w:hAnsi="Verdana" w:cs="Arial"/>
              </w:rPr>
            </w:pPr>
            <w:r w:rsidRPr="000C366F">
              <w:rPr>
                <w:rFonts w:ascii="Verdana" w:hAnsi="Verdana" w:cs="Arial"/>
              </w:rPr>
              <w:t>√</w:t>
            </w:r>
          </w:p>
        </w:tc>
        <w:tc>
          <w:tcPr>
            <w:tcW w:w="705" w:type="dxa"/>
            <w:tcBorders>
              <w:bottom w:val="single" w:sz="6" w:space="0" w:color="000000"/>
            </w:tcBorders>
            <w:noWrap/>
          </w:tcPr>
          <w:p w14:paraId="51D66854" w14:textId="77777777" w:rsidR="000C366F" w:rsidRPr="000C366F" w:rsidRDefault="000C366F" w:rsidP="000C366F">
            <w:pPr>
              <w:keepNext/>
              <w:keepLines/>
              <w:jc w:val="center"/>
              <w:rPr>
                <w:rFonts w:ascii="Verdana" w:hAnsi="Verdana" w:cs="Arial"/>
              </w:rPr>
            </w:pPr>
          </w:p>
        </w:tc>
      </w:tr>
      <w:bookmarkEnd w:id="57"/>
      <w:tr w:rsidR="000C366F" w:rsidRPr="000C366F" w14:paraId="058F230F" w14:textId="77777777" w:rsidTr="00D961CC">
        <w:trPr>
          <w:trHeight w:val="432"/>
        </w:trPr>
        <w:tc>
          <w:tcPr>
            <w:tcW w:w="607" w:type="dxa"/>
            <w:tcBorders>
              <w:bottom w:val="nil"/>
              <w:right w:val="nil"/>
            </w:tcBorders>
          </w:tcPr>
          <w:p w14:paraId="613CA884" w14:textId="77777777" w:rsidR="000C366F" w:rsidRPr="000C366F" w:rsidRDefault="000C366F" w:rsidP="000C366F">
            <w:pPr>
              <w:keepNext/>
              <w:keepLines/>
              <w:rPr>
                <w:rFonts w:ascii="Verdana" w:hAnsi="Verdana"/>
              </w:rPr>
            </w:pPr>
          </w:p>
        </w:tc>
        <w:tc>
          <w:tcPr>
            <w:tcW w:w="9787" w:type="dxa"/>
            <w:gridSpan w:val="3"/>
            <w:tcBorders>
              <w:left w:val="nil"/>
              <w:bottom w:val="nil"/>
            </w:tcBorders>
            <w:noWrap/>
          </w:tcPr>
          <w:p w14:paraId="6F19CCB5" w14:textId="77777777" w:rsidR="000C366F" w:rsidRPr="000C366F" w:rsidRDefault="000C366F" w:rsidP="000C366F">
            <w:pPr>
              <w:keepNext/>
              <w:keepLines/>
              <w:rPr>
                <w:rFonts w:ascii="Verdana" w:hAnsi="Verdana"/>
              </w:rPr>
            </w:pPr>
            <w:r w:rsidRPr="000C366F">
              <w:rPr>
                <w:rFonts w:ascii="Verdana" w:hAnsi="Verdana"/>
              </w:rPr>
              <w:t>Please provide further details:</w:t>
            </w:r>
          </w:p>
          <w:p w14:paraId="4BCF2627" w14:textId="77777777" w:rsidR="000C366F" w:rsidRPr="000C366F" w:rsidRDefault="000C366F" w:rsidP="000C366F">
            <w:pPr>
              <w:keepNext/>
              <w:keepLines/>
              <w:rPr>
                <w:rFonts w:ascii="Verdana" w:hAnsi="Verdana"/>
              </w:rPr>
            </w:pPr>
          </w:p>
          <w:p w14:paraId="64F77D4F" w14:textId="77777777" w:rsidR="000C366F" w:rsidRPr="000C366F" w:rsidRDefault="000C366F" w:rsidP="000C366F">
            <w:pPr>
              <w:keepNext/>
              <w:keepLines/>
              <w:rPr>
                <w:rFonts w:ascii="Verdana" w:hAnsi="Verdana"/>
              </w:rPr>
            </w:pPr>
            <w:r w:rsidRPr="000C366F">
              <w:rPr>
                <w:rFonts w:ascii="Verdana" w:hAnsi="Verdana"/>
              </w:rPr>
              <w:t xml:space="preserve">Information retrieved during the interview may contain confidential information to the organization and participants. As such, all information collected will be kept safe and secure. </w:t>
            </w:r>
          </w:p>
        </w:tc>
      </w:tr>
      <w:tr w:rsidR="000C366F" w:rsidRPr="000C366F" w14:paraId="6D798639" w14:textId="77777777" w:rsidTr="000C366F">
        <w:trPr>
          <w:trHeight w:val="1170"/>
        </w:trPr>
        <w:tc>
          <w:tcPr>
            <w:tcW w:w="607" w:type="dxa"/>
            <w:tcBorders>
              <w:top w:val="nil"/>
              <w:right w:val="nil"/>
            </w:tcBorders>
          </w:tcPr>
          <w:p w14:paraId="5F40A461" w14:textId="77777777" w:rsidR="000C366F" w:rsidRPr="000C366F" w:rsidRDefault="000C366F" w:rsidP="000C366F">
            <w:pPr>
              <w:jc w:val="both"/>
              <w:rPr>
                <w:rFonts w:ascii="Verdana" w:hAnsi="Verdana"/>
                <w:b/>
              </w:rPr>
            </w:pPr>
          </w:p>
        </w:tc>
        <w:tc>
          <w:tcPr>
            <w:tcW w:w="9787" w:type="dxa"/>
            <w:gridSpan w:val="3"/>
            <w:tcBorders>
              <w:top w:val="nil"/>
              <w:left w:val="nil"/>
            </w:tcBorders>
            <w:noWrap/>
          </w:tcPr>
          <w:p w14:paraId="4DEF0457" w14:textId="77777777" w:rsidR="000C366F" w:rsidRPr="000C366F" w:rsidRDefault="000C366F" w:rsidP="000C366F">
            <w:pPr>
              <w:rPr>
                <w:rFonts w:ascii="Verdana" w:hAnsi="Verdana" w:cs="Arial"/>
              </w:rPr>
            </w:pPr>
          </w:p>
          <w:p w14:paraId="6586550B" w14:textId="77777777" w:rsidR="000C366F" w:rsidRPr="000C366F" w:rsidRDefault="000C366F" w:rsidP="000C366F">
            <w:pPr>
              <w:rPr>
                <w:rFonts w:ascii="Verdana" w:hAnsi="Verdana" w:cs="Arial"/>
              </w:rPr>
            </w:pPr>
            <w:r w:rsidRPr="000C366F">
              <w:rPr>
                <w:rFonts w:ascii="Verdana" w:hAnsi="Verdana" w:cs="Arial"/>
              </w:rPr>
              <w:t>N/A</w:t>
            </w:r>
          </w:p>
        </w:tc>
      </w:tr>
    </w:tbl>
    <w:p w14:paraId="6A1F22E1" w14:textId="77777777" w:rsidR="000C366F" w:rsidRPr="000C366F" w:rsidRDefault="000C366F" w:rsidP="000C366F">
      <w:pPr>
        <w:spacing w:after="0" w:line="240" w:lineRule="auto"/>
        <w:rPr>
          <w:rFonts w:ascii="Verdana" w:eastAsia="Times New Roman" w:hAnsi="Verdana" w:cs="Times New Roman"/>
          <w:sz w:val="20"/>
          <w:lang w:val="en-GB"/>
        </w:rPr>
      </w:pPr>
    </w:p>
    <w:p w14:paraId="4789FA6A" w14:textId="77777777" w:rsidR="000C366F" w:rsidRPr="000C366F" w:rsidRDefault="000C366F" w:rsidP="000C366F">
      <w:pPr>
        <w:spacing w:after="0" w:line="240" w:lineRule="auto"/>
        <w:rPr>
          <w:rFonts w:ascii="Verdana" w:eastAsia="Times New Roman" w:hAnsi="Verdana" w:cs="Times New Roman"/>
          <w:sz w:val="20"/>
          <w:lang w:val="en-GB"/>
        </w:rPr>
      </w:pPr>
    </w:p>
    <w:p w14:paraId="135884D6" w14:textId="77777777" w:rsidR="000C366F" w:rsidRPr="000C366F" w:rsidRDefault="000C366F" w:rsidP="000C366F">
      <w:pPr>
        <w:spacing w:after="0" w:line="240" w:lineRule="auto"/>
        <w:rPr>
          <w:rFonts w:ascii="Verdana" w:eastAsia="Times New Roman" w:hAnsi="Verdana" w:cs="Times New Roman"/>
          <w:sz w:val="20"/>
          <w:lang w:val="en-GB"/>
        </w:rPr>
      </w:pPr>
    </w:p>
    <w:tbl>
      <w:tblPr>
        <w:tblStyle w:val="TableGrid1"/>
        <w:tblW w:w="5000" w:type="pct"/>
        <w:tblLayout w:type="fixed"/>
        <w:tblLook w:val="0000" w:firstRow="0" w:lastRow="0" w:firstColumn="0" w:lastColumn="0" w:noHBand="0" w:noVBand="0"/>
      </w:tblPr>
      <w:tblGrid>
        <w:gridCol w:w="555"/>
        <w:gridCol w:w="7187"/>
        <w:gridCol w:w="637"/>
        <w:gridCol w:w="637"/>
      </w:tblGrid>
      <w:tr w:rsidR="000C366F" w:rsidRPr="000C366F" w14:paraId="23EC7DA4" w14:textId="77777777" w:rsidTr="00D961CC">
        <w:trPr>
          <w:trHeight w:val="576"/>
        </w:trPr>
        <w:tc>
          <w:tcPr>
            <w:tcW w:w="10456" w:type="dxa"/>
            <w:gridSpan w:val="4"/>
            <w:tcBorders>
              <w:top w:val="single" w:sz="4" w:space="0" w:color="000000"/>
            </w:tcBorders>
          </w:tcPr>
          <w:p w14:paraId="45ECAE6E" w14:textId="77777777" w:rsidR="000C366F" w:rsidRPr="000C366F" w:rsidRDefault="000C366F" w:rsidP="000C366F">
            <w:pPr>
              <w:numPr>
                <w:ilvl w:val="1"/>
                <w:numId w:val="0"/>
              </w:numPr>
              <w:rPr>
                <w:rFonts w:ascii="Verdana" w:hAnsi="Verdana" w:cs="Arial"/>
                <w:b/>
                <w:bCs/>
                <w:color w:val="5A5A5A"/>
                <w:spacing w:val="15"/>
              </w:rPr>
            </w:pPr>
            <w:r w:rsidRPr="000C366F">
              <w:rPr>
                <w:rFonts w:ascii="Verdana" w:hAnsi="Verdana"/>
                <w:b/>
                <w:bCs/>
                <w:color w:val="5A5A5A"/>
                <w:spacing w:val="15"/>
              </w:rPr>
              <w:t>Part 2: The Impact Of The Research</w:t>
            </w:r>
          </w:p>
        </w:tc>
      </w:tr>
      <w:tr w:rsidR="000C366F" w:rsidRPr="000C366F" w14:paraId="74DA8878" w14:textId="77777777" w:rsidTr="00D961CC">
        <w:trPr>
          <w:trHeight w:val="720"/>
        </w:trPr>
        <w:tc>
          <w:tcPr>
            <w:tcW w:w="611" w:type="dxa"/>
            <w:tcBorders>
              <w:bottom w:val="single" w:sz="4" w:space="0" w:color="000000"/>
            </w:tcBorders>
          </w:tcPr>
          <w:p w14:paraId="429CC196" w14:textId="77777777" w:rsidR="000C366F" w:rsidRPr="000C366F" w:rsidRDefault="000C366F" w:rsidP="000C366F">
            <w:pPr>
              <w:keepNext/>
              <w:keepLines/>
              <w:jc w:val="both"/>
              <w:rPr>
                <w:rFonts w:ascii="Verdana" w:hAnsi="Verdana" w:cs="Arial"/>
                <w:b/>
              </w:rPr>
            </w:pPr>
            <w:bookmarkStart w:id="58" w:name="Question3" w:colFirst="0" w:colLast="0"/>
            <w:r w:rsidRPr="000C366F">
              <w:rPr>
                <w:rFonts w:ascii="Verdana" w:hAnsi="Verdana" w:cs="Arial"/>
                <w:b/>
              </w:rPr>
              <w:t>3.</w:t>
            </w:r>
          </w:p>
        </w:tc>
        <w:tc>
          <w:tcPr>
            <w:tcW w:w="8427" w:type="dxa"/>
            <w:tcBorders>
              <w:bottom w:val="single" w:sz="4" w:space="0" w:color="000000"/>
            </w:tcBorders>
            <w:noWrap/>
          </w:tcPr>
          <w:p w14:paraId="12BB7C80" w14:textId="77777777" w:rsidR="000C366F" w:rsidRPr="000C366F" w:rsidRDefault="000C366F" w:rsidP="000C366F">
            <w:pPr>
              <w:keepNext/>
              <w:keepLines/>
              <w:tabs>
                <w:tab w:val="left" w:pos="720"/>
              </w:tabs>
              <w:jc w:val="both"/>
              <w:rPr>
                <w:rFonts w:ascii="Verdana" w:hAnsi="Verdana"/>
                <w:b/>
              </w:rPr>
            </w:pPr>
            <w:r w:rsidRPr="000C366F">
              <w:rPr>
                <w:rFonts w:ascii="Verdana" w:hAnsi="Verdana"/>
              </w:rPr>
              <w:t xml:space="preserve">In the process of doing the research, is there any potential for harm to be done to, or costs to be imposed on: </w:t>
            </w:r>
            <w:hyperlink w:anchor="GuidanceNote3i" w:history="1">
              <w:r w:rsidRPr="000C366F">
                <w:rPr>
                  <w:rFonts w:ascii="Verdana" w:hAnsi="Verdana"/>
                  <w:i/>
                  <w:color w:val="0070C0"/>
                  <w:sz w:val="16"/>
                  <w:szCs w:val="16"/>
                </w:rPr>
                <w:t>[see Guidance Note 3(i)]</w:t>
              </w:r>
            </w:hyperlink>
          </w:p>
        </w:tc>
        <w:tc>
          <w:tcPr>
            <w:tcW w:w="709" w:type="dxa"/>
            <w:noWrap/>
          </w:tcPr>
          <w:p w14:paraId="3DA3E848"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9" w:type="dxa"/>
            <w:noWrap/>
          </w:tcPr>
          <w:p w14:paraId="5412EB52"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bookmarkEnd w:id="58"/>
      <w:tr w:rsidR="000C366F" w:rsidRPr="000C366F" w14:paraId="2B71ECA6" w14:textId="77777777" w:rsidTr="00D961CC">
        <w:trPr>
          <w:trHeight w:val="432"/>
        </w:trPr>
        <w:tc>
          <w:tcPr>
            <w:tcW w:w="611" w:type="dxa"/>
            <w:tcBorders>
              <w:bottom w:val="nil"/>
              <w:right w:val="nil"/>
            </w:tcBorders>
          </w:tcPr>
          <w:p w14:paraId="7EB26212" w14:textId="77777777" w:rsidR="000C366F" w:rsidRPr="000C366F" w:rsidRDefault="000C366F" w:rsidP="000C366F">
            <w:pPr>
              <w:keepNext/>
              <w:jc w:val="both"/>
              <w:rPr>
                <w:rFonts w:ascii="Verdana" w:hAnsi="Verdana" w:cs="Arial"/>
                <w:b/>
              </w:rPr>
            </w:pPr>
          </w:p>
        </w:tc>
        <w:tc>
          <w:tcPr>
            <w:tcW w:w="8427" w:type="dxa"/>
            <w:tcBorders>
              <w:left w:val="nil"/>
              <w:bottom w:val="nil"/>
            </w:tcBorders>
            <w:noWrap/>
          </w:tcPr>
          <w:p w14:paraId="1C693DC2"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(a)</w:t>
            </w:r>
            <w:r w:rsidRPr="000C366F">
              <w:rPr>
                <w:rFonts w:ascii="Verdana" w:hAnsi="Verdana"/>
              </w:rPr>
              <w:tab/>
              <w:t>research participants?</w:t>
            </w:r>
          </w:p>
        </w:tc>
        <w:tc>
          <w:tcPr>
            <w:tcW w:w="709" w:type="dxa"/>
            <w:noWrap/>
          </w:tcPr>
          <w:p w14:paraId="0C7300A4" w14:textId="77777777" w:rsidR="000C366F" w:rsidRPr="000C366F" w:rsidRDefault="000C366F" w:rsidP="000C366F">
            <w:pPr>
              <w:jc w:val="center"/>
              <w:rPr>
                <w:rFonts w:ascii="Verdana" w:hAnsi="Verdana" w:cs="Arial"/>
              </w:rPr>
            </w:pPr>
          </w:p>
        </w:tc>
        <w:tc>
          <w:tcPr>
            <w:tcW w:w="709" w:type="dxa"/>
            <w:noWrap/>
          </w:tcPr>
          <w:p w14:paraId="32EC39CB"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178E7D47" w14:textId="77777777" w:rsidTr="00D961CC">
        <w:trPr>
          <w:trHeight w:val="432"/>
        </w:trPr>
        <w:tc>
          <w:tcPr>
            <w:tcW w:w="611" w:type="dxa"/>
            <w:tcBorders>
              <w:top w:val="nil"/>
              <w:bottom w:val="nil"/>
              <w:right w:val="nil"/>
            </w:tcBorders>
          </w:tcPr>
          <w:p w14:paraId="4C907638" w14:textId="77777777" w:rsidR="000C366F" w:rsidRPr="000C366F" w:rsidRDefault="000C366F" w:rsidP="000C366F">
            <w:pPr>
              <w:keepNext/>
              <w:jc w:val="both"/>
              <w:rPr>
                <w:rFonts w:ascii="Verdana" w:hAnsi="Verdana" w:cs="Arial"/>
                <w:b/>
              </w:rPr>
            </w:pPr>
          </w:p>
        </w:tc>
        <w:tc>
          <w:tcPr>
            <w:tcW w:w="8427" w:type="dxa"/>
            <w:tcBorders>
              <w:top w:val="nil"/>
              <w:left w:val="nil"/>
              <w:bottom w:val="nil"/>
            </w:tcBorders>
            <w:noWrap/>
          </w:tcPr>
          <w:p w14:paraId="5D141AFC"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(b)</w:t>
            </w:r>
            <w:r w:rsidRPr="000C366F">
              <w:rPr>
                <w:rFonts w:ascii="Verdana" w:hAnsi="Verdana"/>
              </w:rPr>
              <w:tab/>
              <w:t>research subjects?</w:t>
            </w:r>
            <w:r w:rsidRPr="000C366F">
              <w:rPr>
                <w:rFonts w:ascii="Verdana" w:hAnsi="Verdana" w:cs="Verdana"/>
              </w:rPr>
              <w:t xml:space="preserve"> </w:t>
            </w:r>
            <w:hyperlink w:anchor="GuidanceNote3ii" w:history="1">
              <w:r w:rsidRPr="000C366F">
                <w:rPr>
                  <w:rFonts w:ascii="Verdana" w:hAnsi="Verdana" w:cs="Verdana"/>
                  <w:i/>
                  <w:color w:val="0070C0"/>
                  <w:sz w:val="16"/>
                  <w:szCs w:val="16"/>
                </w:rPr>
                <w:t>[see Guidance Note 3(ii)]</w:t>
              </w:r>
            </w:hyperlink>
          </w:p>
        </w:tc>
        <w:tc>
          <w:tcPr>
            <w:tcW w:w="709" w:type="dxa"/>
            <w:noWrap/>
          </w:tcPr>
          <w:p w14:paraId="675C0AD0" w14:textId="77777777" w:rsidR="000C366F" w:rsidRPr="000C366F" w:rsidRDefault="000C366F" w:rsidP="000C366F">
            <w:pPr>
              <w:jc w:val="center"/>
              <w:rPr>
                <w:rFonts w:ascii="Verdana" w:hAnsi="Verdana" w:cs="Arial"/>
              </w:rPr>
            </w:pPr>
          </w:p>
        </w:tc>
        <w:tc>
          <w:tcPr>
            <w:tcW w:w="709" w:type="dxa"/>
            <w:noWrap/>
          </w:tcPr>
          <w:p w14:paraId="5117C286"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6700C937" w14:textId="77777777" w:rsidTr="00D961CC">
        <w:trPr>
          <w:trHeight w:val="432"/>
        </w:trPr>
        <w:tc>
          <w:tcPr>
            <w:tcW w:w="611" w:type="dxa"/>
            <w:tcBorders>
              <w:top w:val="nil"/>
              <w:bottom w:val="nil"/>
              <w:right w:val="nil"/>
            </w:tcBorders>
          </w:tcPr>
          <w:p w14:paraId="5068C42A" w14:textId="77777777" w:rsidR="000C366F" w:rsidRPr="000C366F" w:rsidRDefault="000C366F" w:rsidP="000C366F">
            <w:pPr>
              <w:keepNext/>
              <w:jc w:val="both"/>
              <w:rPr>
                <w:rFonts w:ascii="Verdana" w:hAnsi="Verdana" w:cs="Arial"/>
                <w:b/>
              </w:rPr>
            </w:pPr>
          </w:p>
        </w:tc>
        <w:tc>
          <w:tcPr>
            <w:tcW w:w="8427" w:type="dxa"/>
            <w:tcBorders>
              <w:top w:val="nil"/>
              <w:left w:val="nil"/>
              <w:bottom w:val="nil"/>
            </w:tcBorders>
            <w:noWrap/>
          </w:tcPr>
          <w:p w14:paraId="5E3A6203"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(c)</w:t>
            </w:r>
            <w:r w:rsidRPr="000C366F">
              <w:rPr>
                <w:rFonts w:ascii="Verdana" w:hAnsi="Verdana"/>
              </w:rPr>
              <w:tab/>
              <w:t>you, as the researcher?</w:t>
            </w:r>
          </w:p>
        </w:tc>
        <w:tc>
          <w:tcPr>
            <w:tcW w:w="709" w:type="dxa"/>
            <w:tcBorders>
              <w:bottom w:val="single" w:sz="4" w:space="0" w:color="000000"/>
            </w:tcBorders>
            <w:noWrap/>
          </w:tcPr>
          <w:p w14:paraId="00CEF65E" w14:textId="77777777" w:rsidR="000C366F" w:rsidRPr="000C366F" w:rsidRDefault="000C366F" w:rsidP="000C366F">
            <w:pPr>
              <w:jc w:val="center"/>
              <w:rPr>
                <w:rFonts w:ascii="Verdana" w:hAnsi="Verdana" w:cs="Arial"/>
              </w:rPr>
            </w:pPr>
          </w:p>
        </w:tc>
        <w:tc>
          <w:tcPr>
            <w:tcW w:w="709" w:type="dxa"/>
            <w:tcBorders>
              <w:bottom w:val="single" w:sz="4" w:space="0" w:color="000000"/>
            </w:tcBorders>
            <w:noWrap/>
          </w:tcPr>
          <w:p w14:paraId="1ECE2F7E"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7794B220" w14:textId="77777777" w:rsidTr="00D961CC">
        <w:trPr>
          <w:trHeight w:val="432"/>
        </w:trPr>
        <w:tc>
          <w:tcPr>
            <w:tcW w:w="611" w:type="dxa"/>
            <w:tcBorders>
              <w:top w:val="nil"/>
              <w:bottom w:val="nil"/>
              <w:right w:val="nil"/>
            </w:tcBorders>
          </w:tcPr>
          <w:p w14:paraId="24344386" w14:textId="77777777" w:rsidR="000C366F" w:rsidRPr="000C366F" w:rsidRDefault="000C366F" w:rsidP="000C366F">
            <w:pPr>
              <w:jc w:val="both"/>
              <w:rPr>
                <w:rFonts w:ascii="Verdana" w:hAnsi="Verdana" w:cs="Arial"/>
                <w:b/>
              </w:rPr>
            </w:pPr>
          </w:p>
        </w:tc>
        <w:tc>
          <w:tcPr>
            <w:tcW w:w="8427" w:type="dxa"/>
            <w:tcBorders>
              <w:top w:val="nil"/>
              <w:left w:val="nil"/>
              <w:bottom w:val="nil"/>
            </w:tcBorders>
            <w:noWrap/>
          </w:tcPr>
          <w:p w14:paraId="040F2321" w14:textId="77777777" w:rsidR="000C366F" w:rsidRPr="000C366F" w:rsidRDefault="000C366F" w:rsidP="000C366F">
            <w:pPr>
              <w:tabs>
                <w:tab w:val="left" w:pos="360"/>
              </w:tabs>
              <w:ind w:left="360" w:hanging="360"/>
              <w:jc w:val="both"/>
              <w:rPr>
                <w:rFonts w:ascii="Verdana" w:hAnsi="Verdana" w:cs="Verdana"/>
              </w:rPr>
            </w:pPr>
            <w:r w:rsidRPr="000C366F">
              <w:rPr>
                <w:rFonts w:ascii="Verdana" w:hAnsi="Verdana"/>
              </w:rPr>
              <w:t>(d)</w:t>
            </w:r>
            <w:r w:rsidRPr="000C366F">
              <w:rPr>
                <w:rFonts w:ascii="Verdana" w:hAnsi="Verdana"/>
              </w:rPr>
              <w:tab/>
              <w:t xml:space="preserve">third parties? </w:t>
            </w:r>
            <w:hyperlink w:anchor="GuidanceNote3iii" w:history="1">
              <w:r w:rsidRPr="000C366F">
                <w:rPr>
                  <w:rFonts w:ascii="Verdana" w:hAnsi="Verdana" w:cs="Verdana"/>
                  <w:i/>
                  <w:color w:val="0070C0"/>
                  <w:sz w:val="16"/>
                  <w:szCs w:val="16"/>
                </w:rPr>
                <w:t>[see Guidance Note 3(iii)]</w:t>
              </w:r>
            </w:hyperlink>
          </w:p>
        </w:tc>
        <w:tc>
          <w:tcPr>
            <w:tcW w:w="709" w:type="dxa"/>
            <w:tcBorders>
              <w:bottom w:val="single" w:sz="4" w:space="0" w:color="000000"/>
            </w:tcBorders>
            <w:noWrap/>
          </w:tcPr>
          <w:p w14:paraId="53C36C59" w14:textId="77777777" w:rsidR="000C366F" w:rsidRPr="000C366F" w:rsidRDefault="000C366F" w:rsidP="000C366F">
            <w:pPr>
              <w:jc w:val="center"/>
              <w:rPr>
                <w:rFonts w:ascii="Verdana" w:hAnsi="Verdana" w:cs="Arial"/>
              </w:rPr>
            </w:pPr>
          </w:p>
        </w:tc>
        <w:tc>
          <w:tcPr>
            <w:tcW w:w="709" w:type="dxa"/>
            <w:tcBorders>
              <w:bottom w:val="single" w:sz="4" w:space="0" w:color="000000"/>
            </w:tcBorders>
            <w:noWrap/>
          </w:tcPr>
          <w:p w14:paraId="0B20777D"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65B15B56" w14:textId="77777777" w:rsidTr="00D961CC">
        <w:trPr>
          <w:trHeight w:val="432"/>
        </w:trPr>
        <w:tc>
          <w:tcPr>
            <w:tcW w:w="611" w:type="dxa"/>
            <w:tcBorders>
              <w:top w:val="nil"/>
              <w:bottom w:val="nil"/>
              <w:right w:val="nil"/>
            </w:tcBorders>
          </w:tcPr>
          <w:p w14:paraId="1E826CEA" w14:textId="77777777" w:rsidR="000C366F" w:rsidRPr="000C366F" w:rsidRDefault="000C366F" w:rsidP="000C366F">
            <w:pPr>
              <w:keepNext/>
              <w:keepLines/>
              <w:jc w:val="both"/>
              <w:rPr>
                <w:rFonts w:ascii="Verdana" w:hAnsi="Verdana"/>
                <w:b/>
              </w:rPr>
            </w:pPr>
          </w:p>
        </w:tc>
        <w:tc>
          <w:tcPr>
            <w:tcW w:w="9845" w:type="dxa"/>
            <w:gridSpan w:val="3"/>
            <w:tcBorders>
              <w:top w:val="nil"/>
              <w:left w:val="nil"/>
              <w:bottom w:val="nil"/>
            </w:tcBorders>
            <w:noWrap/>
          </w:tcPr>
          <w:p w14:paraId="0C990715" w14:textId="77777777" w:rsidR="000C366F" w:rsidRPr="000C366F" w:rsidRDefault="000C366F" w:rsidP="000C366F">
            <w:pPr>
              <w:keepNext/>
              <w:keepLines/>
              <w:rPr>
                <w:rFonts w:ascii="Verdana" w:hAnsi="Verdana" w:cs="Arial"/>
                <w:u w:val="single"/>
              </w:rPr>
            </w:pPr>
            <w:r w:rsidRPr="000C366F">
              <w:rPr>
                <w:rFonts w:ascii="Verdana" w:hAnsi="Verdana"/>
                <w:u w:val="single"/>
              </w:rPr>
              <w:t>Please state what you believe are the implications of the research:</w:t>
            </w:r>
          </w:p>
        </w:tc>
      </w:tr>
      <w:tr w:rsidR="000C366F" w:rsidRPr="000C366F" w14:paraId="2D39A068" w14:textId="77777777" w:rsidTr="00D961CC">
        <w:trPr>
          <w:trHeight w:val="1314"/>
        </w:trPr>
        <w:tc>
          <w:tcPr>
            <w:tcW w:w="611" w:type="dxa"/>
            <w:tcBorders>
              <w:top w:val="nil"/>
              <w:right w:val="nil"/>
            </w:tcBorders>
          </w:tcPr>
          <w:p w14:paraId="6009E09C" w14:textId="77777777" w:rsidR="000C366F" w:rsidRPr="000C366F" w:rsidRDefault="000C366F" w:rsidP="000C366F">
            <w:pPr>
              <w:jc w:val="both"/>
              <w:rPr>
                <w:rFonts w:ascii="Verdana" w:hAnsi="Verdana"/>
                <w:b/>
              </w:rPr>
            </w:pPr>
          </w:p>
        </w:tc>
        <w:tc>
          <w:tcPr>
            <w:tcW w:w="9845" w:type="dxa"/>
            <w:gridSpan w:val="3"/>
            <w:tcBorders>
              <w:top w:val="nil"/>
              <w:left w:val="nil"/>
            </w:tcBorders>
            <w:noWrap/>
          </w:tcPr>
          <w:p w14:paraId="75FAAFDD" w14:textId="77777777" w:rsidR="000C366F" w:rsidRPr="000C366F" w:rsidRDefault="000C366F" w:rsidP="000C366F">
            <w:pPr>
              <w:rPr>
                <w:rFonts w:ascii="Verdana" w:hAnsi="Verdana" w:cs="Arial"/>
              </w:rPr>
            </w:pPr>
            <w:r w:rsidRPr="000C366F">
              <w:rPr>
                <w:rFonts w:ascii="Verdana" w:hAnsi="Verdana" w:cs="Arial"/>
              </w:rPr>
              <w:t>N/A</w:t>
            </w:r>
          </w:p>
        </w:tc>
      </w:tr>
      <w:tr w:rsidR="000C366F" w:rsidRPr="000C366F" w14:paraId="05A0526F" w14:textId="77777777" w:rsidTr="00D961CC">
        <w:trPr>
          <w:trHeight w:val="435"/>
        </w:trPr>
        <w:tc>
          <w:tcPr>
            <w:tcW w:w="611" w:type="dxa"/>
            <w:tcBorders>
              <w:bottom w:val="single" w:sz="4" w:space="0" w:color="000000"/>
            </w:tcBorders>
          </w:tcPr>
          <w:p w14:paraId="16CB77A5" w14:textId="77777777" w:rsidR="000C366F" w:rsidRPr="000C366F" w:rsidRDefault="000C366F" w:rsidP="000C366F">
            <w:pPr>
              <w:keepNext/>
              <w:keepLines/>
              <w:jc w:val="both"/>
              <w:rPr>
                <w:rFonts w:ascii="Verdana" w:hAnsi="Verdana" w:cs="Arial"/>
                <w:b/>
              </w:rPr>
            </w:pPr>
            <w:bookmarkStart w:id="59" w:name="Question4" w:colFirst="0" w:colLast="0"/>
            <w:r w:rsidRPr="000C366F">
              <w:rPr>
                <w:rFonts w:ascii="Verdana" w:hAnsi="Verdana" w:cs="Arial"/>
                <w:b/>
              </w:rPr>
              <w:t>4.</w:t>
            </w:r>
          </w:p>
        </w:tc>
        <w:tc>
          <w:tcPr>
            <w:tcW w:w="8427" w:type="dxa"/>
            <w:tcBorders>
              <w:bottom w:val="single" w:sz="4" w:space="0" w:color="000000"/>
            </w:tcBorders>
            <w:noWrap/>
          </w:tcPr>
          <w:p w14:paraId="16B9C1D2" w14:textId="77777777" w:rsidR="000C366F" w:rsidRPr="000C366F" w:rsidRDefault="000C366F" w:rsidP="000C366F">
            <w:pPr>
              <w:keepNext/>
              <w:keepLines/>
              <w:jc w:val="both"/>
              <w:rPr>
                <w:rFonts w:ascii="Verdana" w:hAnsi="Verdana"/>
              </w:rPr>
            </w:pPr>
            <w:r w:rsidRPr="000C366F">
              <w:rPr>
                <w:rFonts w:ascii="Verdana" w:hAnsi="Verdana"/>
              </w:rPr>
              <w:t>When the research is complete, could negative consequences follow:</w:t>
            </w:r>
          </w:p>
        </w:tc>
        <w:tc>
          <w:tcPr>
            <w:tcW w:w="709" w:type="dxa"/>
            <w:noWrap/>
          </w:tcPr>
          <w:p w14:paraId="6F4D56B3"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9" w:type="dxa"/>
            <w:noWrap/>
          </w:tcPr>
          <w:p w14:paraId="050400D3"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bookmarkEnd w:id="59"/>
      <w:tr w:rsidR="000C366F" w:rsidRPr="000C366F" w14:paraId="1265AF13" w14:textId="77777777" w:rsidTr="00D961CC">
        <w:trPr>
          <w:trHeight w:val="435"/>
        </w:trPr>
        <w:tc>
          <w:tcPr>
            <w:tcW w:w="611" w:type="dxa"/>
            <w:tcBorders>
              <w:bottom w:val="nil"/>
              <w:right w:val="nil"/>
            </w:tcBorders>
          </w:tcPr>
          <w:p w14:paraId="72870D24" w14:textId="77777777" w:rsidR="000C366F" w:rsidRPr="000C366F" w:rsidRDefault="000C366F" w:rsidP="000C366F">
            <w:pPr>
              <w:keepNext/>
              <w:keepLines/>
              <w:jc w:val="both"/>
              <w:rPr>
                <w:rFonts w:ascii="Verdana" w:hAnsi="Verdana" w:cs="Arial"/>
                <w:b/>
              </w:rPr>
            </w:pPr>
          </w:p>
        </w:tc>
        <w:tc>
          <w:tcPr>
            <w:tcW w:w="8427" w:type="dxa"/>
            <w:tcBorders>
              <w:left w:val="nil"/>
              <w:bottom w:val="nil"/>
            </w:tcBorders>
            <w:noWrap/>
          </w:tcPr>
          <w:p w14:paraId="42100D59"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(a)</w:t>
            </w:r>
            <w:r w:rsidRPr="000C366F">
              <w:rPr>
                <w:rFonts w:ascii="Verdana" w:hAnsi="Verdana"/>
              </w:rPr>
              <w:tab/>
              <w:t>for research subjects</w:t>
            </w:r>
          </w:p>
        </w:tc>
        <w:tc>
          <w:tcPr>
            <w:tcW w:w="709" w:type="dxa"/>
            <w:tcBorders>
              <w:bottom w:val="single" w:sz="4" w:space="0" w:color="000000"/>
            </w:tcBorders>
            <w:noWrap/>
          </w:tcPr>
          <w:p w14:paraId="7CDCDF21" w14:textId="77777777" w:rsidR="000C366F" w:rsidRPr="000C366F" w:rsidRDefault="000C366F" w:rsidP="000C366F">
            <w:pPr>
              <w:jc w:val="center"/>
              <w:rPr>
                <w:rFonts w:ascii="Verdana" w:hAnsi="Verdana" w:cs="Arial"/>
              </w:rPr>
            </w:pPr>
          </w:p>
        </w:tc>
        <w:tc>
          <w:tcPr>
            <w:tcW w:w="709" w:type="dxa"/>
            <w:tcBorders>
              <w:bottom w:val="single" w:sz="4" w:space="0" w:color="000000"/>
            </w:tcBorders>
            <w:noWrap/>
          </w:tcPr>
          <w:p w14:paraId="4068DFFC"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1BCF5E66" w14:textId="77777777" w:rsidTr="00D961CC">
        <w:trPr>
          <w:trHeight w:val="435"/>
        </w:trPr>
        <w:tc>
          <w:tcPr>
            <w:tcW w:w="611" w:type="dxa"/>
            <w:tcBorders>
              <w:top w:val="nil"/>
              <w:bottom w:val="nil"/>
              <w:right w:val="nil"/>
            </w:tcBorders>
          </w:tcPr>
          <w:p w14:paraId="61FA2E49" w14:textId="77777777" w:rsidR="000C366F" w:rsidRPr="000C366F" w:rsidRDefault="000C366F" w:rsidP="000C366F">
            <w:pPr>
              <w:keepNext/>
              <w:keepLines/>
              <w:jc w:val="both"/>
              <w:rPr>
                <w:rFonts w:ascii="Verdana" w:hAnsi="Verdana" w:cs="Arial"/>
                <w:b/>
              </w:rPr>
            </w:pPr>
          </w:p>
        </w:tc>
        <w:tc>
          <w:tcPr>
            <w:tcW w:w="8427" w:type="dxa"/>
            <w:tcBorders>
              <w:top w:val="nil"/>
              <w:left w:val="nil"/>
              <w:bottom w:val="nil"/>
            </w:tcBorders>
            <w:noWrap/>
          </w:tcPr>
          <w:p w14:paraId="55CEA42C" w14:textId="77777777" w:rsidR="000C366F" w:rsidRPr="000C366F" w:rsidRDefault="000C366F" w:rsidP="000C366F">
            <w:pPr>
              <w:tabs>
                <w:tab w:val="left" w:pos="360"/>
              </w:tabs>
              <w:ind w:left="360" w:hanging="360"/>
              <w:jc w:val="both"/>
              <w:rPr>
                <w:rFonts w:ascii="Verdana" w:hAnsi="Verdana" w:cs="Verdana"/>
              </w:rPr>
            </w:pPr>
            <w:r w:rsidRPr="000C366F">
              <w:rPr>
                <w:rFonts w:ascii="Verdana" w:hAnsi="Verdana"/>
              </w:rPr>
              <w:t>(b)</w:t>
            </w:r>
            <w:r w:rsidRPr="000C366F">
              <w:rPr>
                <w:rFonts w:ascii="Verdana" w:hAnsi="Verdana"/>
              </w:rPr>
              <w:tab/>
              <w:t>or elsewhere?</w:t>
            </w:r>
            <w:r w:rsidRPr="000C366F">
              <w:rPr>
                <w:rFonts w:ascii="Verdana" w:hAnsi="Verdana" w:cs="Verdana"/>
              </w:rPr>
              <w:t xml:space="preserve"> </w:t>
            </w:r>
            <w:hyperlink w:anchor="GuidanceNote4" w:history="1">
              <w:r w:rsidRPr="000C366F">
                <w:rPr>
                  <w:rFonts w:ascii="Verdana" w:hAnsi="Verdana"/>
                  <w:i/>
                  <w:color w:val="0070C0"/>
                  <w:sz w:val="16"/>
                  <w:szCs w:val="16"/>
                </w:rPr>
                <w:t>[see Guidance Note 4]</w:t>
              </w:r>
            </w:hyperlink>
          </w:p>
        </w:tc>
        <w:tc>
          <w:tcPr>
            <w:tcW w:w="709" w:type="dxa"/>
            <w:tcBorders>
              <w:bottom w:val="single" w:sz="4" w:space="0" w:color="000000"/>
            </w:tcBorders>
            <w:noWrap/>
          </w:tcPr>
          <w:p w14:paraId="737D1D46" w14:textId="77777777" w:rsidR="000C366F" w:rsidRPr="000C366F" w:rsidRDefault="000C366F" w:rsidP="000C366F">
            <w:pPr>
              <w:jc w:val="center"/>
              <w:rPr>
                <w:rFonts w:ascii="Verdana" w:hAnsi="Verdana" w:cs="Arial"/>
              </w:rPr>
            </w:pPr>
          </w:p>
        </w:tc>
        <w:tc>
          <w:tcPr>
            <w:tcW w:w="709" w:type="dxa"/>
            <w:tcBorders>
              <w:bottom w:val="single" w:sz="4" w:space="0" w:color="000000"/>
            </w:tcBorders>
            <w:noWrap/>
          </w:tcPr>
          <w:p w14:paraId="21D8F8D9"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291F6B57" w14:textId="77777777" w:rsidTr="00D961CC">
        <w:trPr>
          <w:trHeight w:val="432"/>
        </w:trPr>
        <w:tc>
          <w:tcPr>
            <w:tcW w:w="611" w:type="dxa"/>
            <w:tcBorders>
              <w:top w:val="nil"/>
              <w:bottom w:val="nil"/>
              <w:right w:val="nil"/>
            </w:tcBorders>
          </w:tcPr>
          <w:p w14:paraId="7D65200E" w14:textId="77777777" w:rsidR="000C366F" w:rsidRPr="000C366F" w:rsidRDefault="000C366F" w:rsidP="000C366F">
            <w:pPr>
              <w:keepNext/>
              <w:keepLines/>
              <w:jc w:val="both"/>
              <w:rPr>
                <w:rFonts w:ascii="Verdana" w:hAnsi="Verdana"/>
                <w:b/>
              </w:rPr>
            </w:pPr>
          </w:p>
        </w:tc>
        <w:tc>
          <w:tcPr>
            <w:tcW w:w="9845" w:type="dxa"/>
            <w:gridSpan w:val="3"/>
            <w:tcBorders>
              <w:top w:val="nil"/>
              <w:left w:val="nil"/>
              <w:bottom w:val="nil"/>
            </w:tcBorders>
            <w:noWrap/>
          </w:tcPr>
          <w:p w14:paraId="2B8BB159" w14:textId="77777777" w:rsidR="000C366F" w:rsidRPr="000C366F" w:rsidRDefault="000C366F" w:rsidP="000C366F">
            <w:pPr>
              <w:keepNext/>
              <w:keepLines/>
              <w:rPr>
                <w:rFonts w:ascii="Verdana" w:hAnsi="Verdana" w:cs="Arial"/>
                <w:u w:val="single"/>
              </w:rPr>
            </w:pPr>
            <w:r w:rsidRPr="000C366F">
              <w:rPr>
                <w:rFonts w:ascii="Verdana" w:hAnsi="Verdana"/>
                <w:u w:val="single"/>
              </w:rPr>
              <w:t>Please state what you believe are the consequences of the research:</w:t>
            </w:r>
          </w:p>
        </w:tc>
      </w:tr>
      <w:tr w:rsidR="000C366F" w:rsidRPr="000C366F" w14:paraId="67E67D33" w14:textId="77777777" w:rsidTr="000C366F">
        <w:trPr>
          <w:trHeight w:val="2889"/>
        </w:trPr>
        <w:tc>
          <w:tcPr>
            <w:tcW w:w="611" w:type="dxa"/>
            <w:tcBorders>
              <w:top w:val="nil"/>
              <w:right w:val="nil"/>
            </w:tcBorders>
          </w:tcPr>
          <w:p w14:paraId="3565B170" w14:textId="77777777" w:rsidR="000C366F" w:rsidRPr="000C366F" w:rsidRDefault="000C366F" w:rsidP="000C366F">
            <w:pPr>
              <w:jc w:val="both"/>
              <w:rPr>
                <w:rFonts w:ascii="Verdana" w:hAnsi="Verdana"/>
                <w:b/>
              </w:rPr>
            </w:pPr>
          </w:p>
        </w:tc>
        <w:tc>
          <w:tcPr>
            <w:tcW w:w="9845" w:type="dxa"/>
            <w:gridSpan w:val="3"/>
            <w:tcBorders>
              <w:top w:val="nil"/>
              <w:left w:val="nil"/>
            </w:tcBorders>
            <w:noWrap/>
          </w:tcPr>
          <w:p w14:paraId="1954DE72" w14:textId="77777777" w:rsidR="000C366F" w:rsidRPr="000C366F" w:rsidRDefault="000C366F" w:rsidP="000C366F">
            <w:pPr>
              <w:rPr>
                <w:rFonts w:ascii="Verdana" w:hAnsi="Verdana" w:cs="Arial"/>
              </w:rPr>
            </w:pPr>
            <w:r w:rsidRPr="000C366F">
              <w:rPr>
                <w:rFonts w:ascii="Verdana" w:hAnsi="Verdana" w:cs="Arial"/>
              </w:rPr>
              <w:t xml:space="preserve">N/A </w:t>
            </w:r>
          </w:p>
        </w:tc>
      </w:tr>
    </w:tbl>
    <w:p w14:paraId="105DF9CD" w14:textId="77777777" w:rsidR="000C366F" w:rsidRPr="000C366F" w:rsidRDefault="000C366F" w:rsidP="000C366F">
      <w:pPr>
        <w:spacing w:after="0" w:line="240" w:lineRule="auto"/>
        <w:rPr>
          <w:rFonts w:ascii="Verdana" w:eastAsia="Times New Roman" w:hAnsi="Verdana" w:cs="Times New Roman"/>
          <w:sz w:val="20"/>
          <w:szCs w:val="20"/>
          <w:lang w:val="en-GB"/>
        </w:rPr>
      </w:pPr>
    </w:p>
    <w:p w14:paraId="0044F303" w14:textId="77777777" w:rsidR="000C366F" w:rsidRPr="000C366F" w:rsidRDefault="000C366F" w:rsidP="000C366F">
      <w:pPr>
        <w:spacing w:after="0" w:line="240" w:lineRule="auto"/>
        <w:rPr>
          <w:rFonts w:ascii="Verdana" w:eastAsia="Times New Roman" w:hAnsi="Verdana" w:cs="Times New Roman"/>
          <w:sz w:val="20"/>
          <w:lang w:val="en-GB"/>
        </w:rPr>
      </w:pPr>
      <w:r w:rsidRPr="000C366F">
        <w:rPr>
          <w:rFonts w:ascii="Verdana" w:eastAsia="Times New Roman" w:hAnsi="Verdana" w:cs="Times New Roman"/>
          <w:sz w:val="20"/>
          <w:lang w:val="en-GB"/>
        </w:rPr>
        <w:br w:type="page"/>
      </w:r>
    </w:p>
    <w:tbl>
      <w:tblPr>
        <w:tblStyle w:val="TableGrid1"/>
        <w:tblW w:w="5000" w:type="pct"/>
        <w:tblLayout w:type="fixed"/>
        <w:tblLook w:val="0000" w:firstRow="0" w:lastRow="0" w:firstColumn="0" w:lastColumn="0" w:noHBand="0" w:noVBand="0"/>
      </w:tblPr>
      <w:tblGrid>
        <w:gridCol w:w="556"/>
        <w:gridCol w:w="4611"/>
        <w:gridCol w:w="2565"/>
        <w:gridCol w:w="642"/>
        <w:gridCol w:w="642"/>
      </w:tblGrid>
      <w:tr w:rsidR="000C366F" w:rsidRPr="000C366F" w14:paraId="4A934251" w14:textId="77777777" w:rsidTr="00D961CC">
        <w:trPr>
          <w:trHeight w:val="576"/>
        </w:trPr>
        <w:tc>
          <w:tcPr>
            <w:tcW w:w="10456" w:type="dxa"/>
            <w:gridSpan w:val="5"/>
            <w:tcBorders>
              <w:right w:val="single" w:sz="4" w:space="0" w:color="000000"/>
            </w:tcBorders>
          </w:tcPr>
          <w:p w14:paraId="702B5CC7" w14:textId="77777777" w:rsidR="000C366F" w:rsidRPr="000C366F" w:rsidRDefault="000C366F" w:rsidP="000C366F">
            <w:pPr>
              <w:numPr>
                <w:ilvl w:val="1"/>
                <w:numId w:val="0"/>
              </w:numPr>
              <w:rPr>
                <w:rFonts w:ascii="Verdana" w:hAnsi="Verdana" w:cs="Arial"/>
                <w:b/>
                <w:bCs/>
                <w:color w:val="5A5A5A"/>
                <w:spacing w:val="15"/>
              </w:rPr>
            </w:pPr>
            <w:r w:rsidRPr="000C366F">
              <w:rPr>
                <w:rFonts w:ascii="Verdana" w:hAnsi="Verdana"/>
                <w:b/>
                <w:bCs/>
                <w:color w:val="5A5A5A"/>
                <w:spacing w:val="15"/>
              </w:rPr>
              <w:lastRenderedPageBreak/>
              <w:t>Part 3: Ethical Procedures</w:t>
            </w:r>
          </w:p>
        </w:tc>
      </w:tr>
      <w:tr w:rsidR="000C366F" w:rsidRPr="000C366F" w14:paraId="27E4EFA8" w14:textId="77777777" w:rsidTr="00D961CC">
        <w:trPr>
          <w:trHeight w:val="584"/>
        </w:trPr>
        <w:tc>
          <w:tcPr>
            <w:tcW w:w="614" w:type="dxa"/>
            <w:tcBorders>
              <w:bottom w:val="single" w:sz="4" w:space="0" w:color="000000"/>
            </w:tcBorders>
          </w:tcPr>
          <w:p w14:paraId="0E64079A" w14:textId="77777777" w:rsidR="000C366F" w:rsidRPr="000C366F" w:rsidRDefault="000C366F" w:rsidP="000C366F">
            <w:pPr>
              <w:keepNext/>
              <w:keepLines/>
              <w:jc w:val="both"/>
              <w:rPr>
                <w:rFonts w:ascii="Verdana" w:hAnsi="Verdana" w:cs="Arial"/>
                <w:b/>
              </w:rPr>
            </w:pPr>
            <w:bookmarkStart w:id="60" w:name="Question5" w:colFirst="0" w:colLast="0"/>
            <w:r w:rsidRPr="000C366F">
              <w:rPr>
                <w:rFonts w:ascii="Verdana" w:hAnsi="Verdana" w:cs="Arial"/>
                <w:b/>
              </w:rPr>
              <w:t>5.</w:t>
            </w:r>
          </w:p>
        </w:tc>
        <w:tc>
          <w:tcPr>
            <w:tcW w:w="8414" w:type="dxa"/>
            <w:gridSpan w:val="2"/>
            <w:tcBorders>
              <w:bottom w:val="single" w:sz="4" w:space="0" w:color="000000"/>
            </w:tcBorders>
            <w:noWrap/>
          </w:tcPr>
          <w:p w14:paraId="2E84612F" w14:textId="77777777" w:rsidR="000C366F" w:rsidRPr="000C366F" w:rsidRDefault="000C366F" w:rsidP="000C366F">
            <w:pPr>
              <w:keepNext/>
              <w:keepLines/>
              <w:rPr>
                <w:rFonts w:ascii="Verdana" w:hAnsi="Verdana"/>
                <w:b/>
              </w:rPr>
            </w:pPr>
            <w:r w:rsidRPr="000C366F">
              <w:rPr>
                <w:rFonts w:ascii="Verdana" w:hAnsi="Verdana"/>
              </w:rPr>
              <w:t xml:space="preserve">Does the research require informed consent or approval from: </w:t>
            </w:r>
            <w:hyperlink w:anchor="GuidanceNote5i" w:history="1">
              <w:r w:rsidRPr="000C366F">
                <w:rPr>
                  <w:rFonts w:ascii="Verdana" w:hAnsi="Verdana"/>
                  <w:i/>
                  <w:color w:val="0070C0"/>
                  <w:sz w:val="16"/>
                  <w:szCs w:val="16"/>
                </w:rPr>
                <w:t>[see Guidance Note 5(i)]</w:t>
              </w:r>
            </w:hyperlink>
          </w:p>
        </w:tc>
        <w:tc>
          <w:tcPr>
            <w:tcW w:w="714" w:type="dxa"/>
            <w:noWrap/>
          </w:tcPr>
          <w:p w14:paraId="2791116E"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14" w:type="dxa"/>
            <w:tcBorders>
              <w:right w:val="single" w:sz="4" w:space="0" w:color="000000"/>
            </w:tcBorders>
            <w:noWrap/>
          </w:tcPr>
          <w:p w14:paraId="03567C23"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bookmarkEnd w:id="60"/>
      <w:tr w:rsidR="000C366F" w:rsidRPr="000C366F" w14:paraId="4FD69085" w14:textId="77777777" w:rsidTr="00D961CC">
        <w:trPr>
          <w:trHeight w:val="435"/>
        </w:trPr>
        <w:tc>
          <w:tcPr>
            <w:tcW w:w="614" w:type="dxa"/>
            <w:tcBorders>
              <w:bottom w:val="nil"/>
              <w:right w:val="nil"/>
            </w:tcBorders>
          </w:tcPr>
          <w:p w14:paraId="14CAC891" w14:textId="77777777" w:rsidR="000C366F" w:rsidRPr="000C366F" w:rsidRDefault="000C366F" w:rsidP="000C366F">
            <w:pPr>
              <w:keepNext/>
              <w:keepLines/>
              <w:jc w:val="both"/>
              <w:rPr>
                <w:rFonts w:ascii="Verdana" w:hAnsi="Verdana" w:cs="Arial"/>
                <w:b/>
              </w:rPr>
            </w:pPr>
          </w:p>
        </w:tc>
        <w:tc>
          <w:tcPr>
            <w:tcW w:w="8414" w:type="dxa"/>
            <w:gridSpan w:val="2"/>
            <w:tcBorders>
              <w:left w:val="nil"/>
              <w:bottom w:val="nil"/>
            </w:tcBorders>
            <w:noWrap/>
          </w:tcPr>
          <w:p w14:paraId="427D0F8F"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(a)</w:t>
            </w:r>
            <w:r w:rsidRPr="000C366F">
              <w:rPr>
                <w:rFonts w:ascii="Verdana" w:hAnsi="Verdana"/>
              </w:rPr>
              <w:tab/>
              <w:t>research participants?</w:t>
            </w:r>
          </w:p>
        </w:tc>
        <w:tc>
          <w:tcPr>
            <w:tcW w:w="714" w:type="dxa"/>
            <w:noWrap/>
          </w:tcPr>
          <w:p w14:paraId="52CAB338" w14:textId="77777777" w:rsidR="000C366F" w:rsidRPr="000C366F" w:rsidRDefault="000C366F" w:rsidP="000C366F">
            <w:pPr>
              <w:jc w:val="center"/>
              <w:rPr>
                <w:rFonts w:ascii="Verdana" w:hAnsi="Verdana" w:cs="Arial"/>
              </w:rPr>
            </w:pPr>
            <w:r w:rsidRPr="000C366F">
              <w:rPr>
                <w:rFonts w:ascii="Verdana" w:hAnsi="Verdana" w:cs="Arial"/>
              </w:rPr>
              <w:t>√</w:t>
            </w:r>
          </w:p>
        </w:tc>
        <w:tc>
          <w:tcPr>
            <w:tcW w:w="714" w:type="dxa"/>
            <w:tcBorders>
              <w:right w:val="single" w:sz="4" w:space="0" w:color="000000"/>
            </w:tcBorders>
            <w:noWrap/>
          </w:tcPr>
          <w:p w14:paraId="454A561E" w14:textId="77777777" w:rsidR="000C366F" w:rsidRPr="000C366F" w:rsidRDefault="000C366F" w:rsidP="000C366F">
            <w:pPr>
              <w:jc w:val="center"/>
              <w:rPr>
                <w:rFonts w:ascii="Verdana" w:hAnsi="Verdana" w:cs="Arial"/>
              </w:rPr>
            </w:pPr>
          </w:p>
        </w:tc>
      </w:tr>
      <w:tr w:rsidR="000C366F" w:rsidRPr="000C366F" w14:paraId="32937086" w14:textId="77777777" w:rsidTr="00D961CC">
        <w:trPr>
          <w:trHeight w:val="435"/>
        </w:trPr>
        <w:tc>
          <w:tcPr>
            <w:tcW w:w="614" w:type="dxa"/>
            <w:tcBorders>
              <w:top w:val="nil"/>
              <w:bottom w:val="nil"/>
              <w:right w:val="nil"/>
            </w:tcBorders>
          </w:tcPr>
          <w:p w14:paraId="75730D10" w14:textId="77777777" w:rsidR="000C366F" w:rsidRPr="000C366F" w:rsidRDefault="000C366F" w:rsidP="000C366F">
            <w:pPr>
              <w:keepNext/>
              <w:keepLines/>
              <w:jc w:val="both"/>
              <w:rPr>
                <w:rFonts w:ascii="Verdana" w:hAnsi="Verdana" w:cs="Arial"/>
                <w:b/>
              </w:rPr>
            </w:pPr>
          </w:p>
        </w:tc>
        <w:tc>
          <w:tcPr>
            <w:tcW w:w="8414" w:type="dxa"/>
            <w:gridSpan w:val="2"/>
            <w:tcBorders>
              <w:top w:val="nil"/>
              <w:left w:val="nil"/>
              <w:bottom w:val="nil"/>
            </w:tcBorders>
            <w:noWrap/>
          </w:tcPr>
          <w:p w14:paraId="59C91B58"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(b)</w:t>
            </w:r>
            <w:r w:rsidRPr="000C366F">
              <w:rPr>
                <w:rFonts w:ascii="Verdana" w:hAnsi="Verdana"/>
              </w:rPr>
              <w:tab/>
              <w:t xml:space="preserve">research subjects? </w:t>
            </w:r>
            <w:hyperlink w:anchor="GuidanceNote5ii" w:history="1">
              <w:r w:rsidRPr="000C366F">
                <w:rPr>
                  <w:rFonts w:ascii="Verdana" w:hAnsi="Verdana"/>
                  <w:i/>
                  <w:color w:val="0070C0"/>
                  <w:sz w:val="16"/>
                  <w:szCs w:val="16"/>
                </w:rPr>
                <w:t>[see Guidance Note 5(ii)]</w:t>
              </w:r>
            </w:hyperlink>
          </w:p>
        </w:tc>
        <w:tc>
          <w:tcPr>
            <w:tcW w:w="714" w:type="dxa"/>
            <w:tcBorders>
              <w:bottom w:val="single" w:sz="4" w:space="0" w:color="000000"/>
            </w:tcBorders>
            <w:noWrap/>
          </w:tcPr>
          <w:p w14:paraId="132AD49D" w14:textId="77777777" w:rsidR="000C366F" w:rsidRPr="000C366F" w:rsidRDefault="000C366F" w:rsidP="000C366F">
            <w:pPr>
              <w:jc w:val="center"/>
              <w:rPr>
                <w:rFonts w:ascii="Verdana" w:hAnsi="Verdana" w:cs="Arial"/>
              </w:rPr>
            </w:pPr>
            <w:r w:rsidRPr="000C366F">
              <w:rPr>
                <w:rFonts w:ascii="Verdana" w:hAnsi="Verdana" w:cs="Arial"/>
              </w:rPr>
              <w:t>√</w:t>
            </w:r>
          </w:p>
        </w:tc>
        <w:tc>
          <w:tcPr>
            <w:tcW w:w="714" w:type="dxa"/>
            <w:tcBorders>
              <w:bottom w:val="single" w:sz="4" w:space="0" w:color="000000"/>
              <w:right w:val="single" w:sz="4" w:space="0" w:color="000000"/>
            </w:tcBorders>
            <w:noWrap/>
          </w:tcPr>
          <w:p w14:paraId="6D2B561C" w14:textId="77777777" w:rsidR="000C366F" w:rsidRPr="000C366F" w:rsidRDefault="000C366F" w:rsidP="000C366F">
            <w:pPr>
              <w:jc w:val="center"/>
              <w:rPr>
                <w:rFonts w:ascii="Verdana" w:hAnsi="Verdana" w:cs="Arial"/>
              </w:rPr>
            </w:pPr>
          </w:p>
        </w:tc>
      </w:tr>
      <w:tr w:rsidR="000C366F" w:rsidRPr="000C366F" w14:paraId="4F11BAEE" w14:textId="77777777" w:rsidTr="00D961CC">
        <w:trPr>
          <w:trHeight w:val="435"/>
        </w:trPr>
        <w:tc>
          <w:tcPr>
            <w:tcW w:w="614" w:type="dxa"/>
            <w:tcBorders>
              <w:top w:val="nil"/>
              <w:bottom w:val="nil"/>
              <w:right w:val="nil"/>
            </w:tcBorders>
          </w:tcPr>
          <w:p w14:paraId="5D50A45D" w14:textId="77777777" w:rsidR="000C366F" w:rsidRPr="000C366F" w:rsidRDefault="000C366F" w:rsidP="000C366F">
            <w:pPr>
              <w:keepNext/>
              <w:keepLines/>
              <w:jc w:val="both"/>
              <w:rPr>
                <w:rFonts w:ascii="Verdana" w:hAnsi="Verdana" w:cs="Arial"/>
                <w:b/>
              </w:rPr>
            </w:pPr>
          </w:p>
        </w:tc>
        <w:tc>
          <w:tcPr>
            <w:tcW w:w="8414" w:type="dxa"/>
            <w:gridSpan w:val="2"/>
            <w:tcBorders>
              <w:top w:val="nil"/>
              <w:left w:val="nil"/>
              <w:bottom w:val="nil"/>
            </w:tcBorders>
            <w:noWrap/>
          </w:tcPr>
          <w:p w14:paraId="79BE5BE6" w14:textId="77777777" w:rsidR="000C366F" w:rsidRPr="000C366F" w:rsidRDefault="000C366F" w:rsidP="000C366F">
            <w:pPr>
              <w:tabs>
                <w:tab w:val="left" w:pos="360"/>
              </w:tabs>
              <w:ind w:left="360" w:hanging="360"/>
              <w:jc w:val="both"/>
              <w:rPr>
                <w:rFonts w:ascii="Verdana" w:hAnsi="Verdana"/>
                <w:b/>
              </w:rPr>
            </w:pPr>
            <w:r w:rsidRPr="000C366F">
              <w:rPr>
                <w:rFonts w:ascii="Verdana" w:hAnsi="Verdana"/>
              </w:rPr>
              <w:t>(c)</w:t>
            </w:r>
            <w:r w:rsidRPr="000C366F">
              <w:rPr>
                <w:rFonts w:ascii="Verdana" w:hAnsi="Verdana"/>
              </w:rPr>
              <w:tab/>
              <w:t xml:space="preserve">external bodies? </w:t>
            </w:r>
            <w:hyperlink w:anchor="GuidanceNote5iii" w:history="1">
              <w:r w:rsidRPr="000C366F">
                <w:rPr>
                  <w:rFonts w:ascii="Verdana" w:hAnsi="Verdana"/>
                  <w:i/>
                  <w:color w:val="0070C0"/>
                  <w:sz w:val="16"/>
                  <w:szCs w:val="16"/>
                </w:rPr>
                <w:t>[see Guidance Note 5(iii)]</w:t>
              </w:r>
            </w:hyperlink>
          </w:p>
        </w:tc>
        <w:tc>
          <w:tcPr>
            <w:tcW w:w="714" w:type="dxa"/>
            <w:tcBorders>
              <w:bottom w:val="single" w:sz="4" w:space="0" w:color="000000"/>
            </w:tcBorders>
            <w:noWrap/>
          </w:tcPr>
          <w:p w14:paraId="16D877C6" w14:textId="77777777" w:rsidR="000C366F" w:rsidRPr="000C366F" w:rsidRDefault="000C366F" w:rsidP="000C366F">
            <w:pPr>
              <w:jc w:val="center"/>
              <w:rPr>
                <w:rFonts w:ascii="Verdana" w:hAnsi="Verdana" w:cs="Arial"/>
              </w:rPr>
            </w:pPr>
          </w:p>
        </w:tc>
        <w:tc>
          <w:tcPr>
            <w:tcW w:w="714" w:type="dxa"/>
            <w:tcBorders>
              <w:bottom w:val="single" w:sz="4" w:space="0" w:color="000000"/>
              <w:right w:val="single" w:sz="4" w:space="0" w:color="000000"/>
            </w:tcBorders>
            <w:noWrap/>
          </w:tcPr>
          <w:p w14:paraId="0977AC18"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575FC0B0" w14:textId="77777777" w:rsidTr="00D961CC">
        <w:trPr>
          <w:trHeight w:val="432"/>
        </w:trPr>
        <w:tc>
          <w:tcPr>
            <w:tcW w:w="614" w:type="dxa"/>
            <w:tcBorders>
              <w:top w:val="nil"/>
              <w:bottom w:val="nil"/>
              <w:right w:val="nil"/>
            </w:tcBorders>
          </w:tcPr>
          <w:p w14:paraId="763D2EB9" w14:textId="77777777" w:rsidR="000C366F" w:rsidRPr="000C366F" w:rsidRDefault="000C366F" w:rsidP="000C366F">
            <w:pPr>
              <w:keepNext/>
              <w:keepLines/>
              <w:jc w:val="both"/>
              <w:rPr>
                <w:rFonts w:ascii="Verdana" w:hAnsi="Verdana"/>
                <w:b/>
              </w:rPr>
            </w:pPr>
          </w:p>
        </w:tc>
        <w:tc>
          <w:tcPr>
            <w:tcW w:w="9842" w:type="dxa"/>
            <w:gridSpan w:val="4"/>
            <w:tcBorders>
              <w:top w:val="nil"/>
              <w:left w:val="nil"/>
              <w:bottom w:val="nil"/>
              <w:right w:val="single" w:sz="4" w:space="0" w:color="000000"/>
            </w:tcBorders>
            <w:noWrap/>
          </w:tcPr>
          <w:p w14:paraId="24366F7C" w14:textId="77777777" w:rsidR="000C366F" w:rsidRPr="000C366F" w:rsidRDefault="000C366F" w:rsidP="000C366F">
            <w:pPr>
              <w:keepNext/>
              <w:keepLines/>
              <w:rPr>
                <w:rFonts w:ascii="Verdana" w:hAnsi="Verdana" w:cs="Arial"/>
                <w:u w:val="single"/>
              </w:rPr>
            </w:pPr>
            <w:r w:rsidRPr="000C366F">
              <w:rPr>
                <w:rFonts w:ascii="Verdana" w:hAnsi="Verdana"/>
                <w:u w:val="single"/>
              </w:rPr>
              <w:t>If you answered yes to any of the above, please explain your answer:</w:t>
            </w:r>
          </w:p>
        </w:tc>
      </w:tr>
      <w:tr w:rsidR="000C366F" w:rsidRPr="000C366F" w14:paraId="17D959CB" w14:textId="77777777" w:rsidTr="00D961CC">
        <w:trPr>
          <w:trHeight w:val="1440"/>
        </w:trPr>
        <w:tc>
          <w:tcPr>
            <w:tcW w:w="614" w:type="dxa"/>
            <w:tcBorders>
              <w:top w:val="nil"/>
              <w:right w:val="nil"/>
            </w:tcBorders>
          </w:tcPr>
          <w:p w14:paraId="0F6FF536" w14:textId="77777777" w:rsidR="000C366F" w:rsidRPr="000C366F" w:rsidRDefault="000C366F" w:rsidP="000C366F">
            <w:pPr>
              <w:jc w:val="both"/>
              <w:rPr>
                <w:rFonts w:ascii="Verdana" w:hAnsi="Verdana"/>
                <w:b/>
              </w:rPr>
            </w:pPr>
          </w:p>
        </w:tc>
        <w:tc>
          <w:tcPr>
            <w:tcW w:w="9842" w:type="dxa"/>
            <w:gridSpan w:val="4"/>
            <w:tcBorders>
              <w:top w:val="nil"/>
              <w:left w:val="nil"/>
              <w:right w:val="single" w:sz="4" w:space="0" w:color="000000"/>
            </w:tcBorders>
            <w:noWrap/>
          </w:tcPr>
          <w:p w14:paraId="551EC0DA" w14:textId="77777777" w:rsidR="000C366F" w:rsidRPr="000C366F" w:rsidRDefault="000C366F" w:rsidP="000C366F">
            <w:pPr>
              <w:rPr>
                <w:rFonts w:ascii="Verdana" w:hAnsi="Verdana" w:cs="Arial"/>
              </w:rPr>
            </w:pPr>
            <w:r w:rsidRPr="000C366F">
              <w:rPr>
                <w:rFonts w:ascii="Verdana" w:hAnsi="Verdana" w:cs="Arial"/>
              </w:rPr>
              <w:t xml:space="preserve">Before the project begins, written consent will be obtained from the organization and the selected participants. </w:t>
            </w:r>
          </w:p>
        </w:tc>
      </w:tr>
      <w:tr w:rsidR="000C366F" w:rsidRPr="000C366F" w14:paraId="0BFABF5F" w14:textId="77777777" w:rsidTr="00D961CC">
        <w:trPr>
          <w:trHeight w:val="338"/>
        </w:trPr>
        <w:tc>
          <w:tcPr>
            <w:tcW w:w="614" w:type="dxa"/>
            <w:vMerge w:val="restart"/>
          </w:tcPr>
          <w:p w14:paraId="0856781F" w14:textId="77777777" w:rsidR="000C366F" w:rsidRPr="000C366F" w:rsidRDefault="000C366F" w:rsidP="000C366F">
            <w:pPr>
              <w:keepNext/>
              <w:keepLines/>
              <w:jc w:val="both"/>
              <w:rPr>
                <w:rFonts w:ascii="Verdana" w:hAnsi="Verdana" w:cs="Arial"/>
                <w:b/>
              </w:rPr>
            </w:pPr>
            <w:bookmarkStart w:id="61" w:name="Question6" w:colFirst="0" w:colLast="0"/>
            <w:r w:rsidRPr="000C366F">
              <w:rPr>
                <w:rFonts w:ascii="Verdana" w:hAnsi="Verdana" w:cs="Arial"/>
                <w:b/>
              </w:rPr>
              <w:t>6.</w:t>
            </w:r>
          </w:p>
        </w:tc>
        <w:tc>
          <w:tcPr>
            <w:tcW w:w="8414" w:type="dxa"/>
            <w:gridSpan w:val="2"/>
            <w:vMerge w:val="restart"/>
            <w:noWrap/>
          </w:tcPr>
          <w:p w14:paraId="784AF9A7" w14:textId="77777777" w:rsidR="000C366F" w:rsidRPr="000C366F" w:rsidRDefault="000C366F" w:rsidP="000C366F">
            <w:pPr>
              <w:keepNext/>
              <w:keepLines/>
              <w:rPr>
                <w:rFonts w:ascii="Verdana" w:hAnsi="Verdana"/>
                <w:b/>
                <w:i/>
              </w:rPr>
            </w:pPr>
            <w:r w:rsidRPr="000C366F">
              <w:rPr>
                <w:rFonts w:ascii="Verdana" w:hAnsi="Verdana"/>
              </w:rPr>
              <w:t xml:space="preserve">Are there reasons why research subjects may need safeguards or protection? </w:t>
            </w:r>
            <w:hyperlink w:anchor="GuidanceNote6" w:history="1">
              <w:r w:rsidRPr="000C366F">
                <w:rPr>
                  <w:rFonts w:ascii="Verdana" w:hAnsi="Verdana"/>
                  <w:i/>
                  <w:color w:val="0070C0"/>
                  <w:sz w:val="16"/>
                  <w:szCs w:val="16"/>
                </w:rPr>
                <w:t>[see Guidance Note 6]</w:t>
              </w:r>
            </w:hyperlink>
          </w:p>
        </w:tc>
        <w:tc>
          <w:tcPr>
            <w:tcW w:w="714" w:type="dxa"/>
            <w:tcBorders>
              <w:bottom w:val="single" w:sz="4" w:space="0" w:color="000000"/>
            </w:tcBorders>
            <w:noWrap/>
          </w:tcPr>
          <w:p w14:paraId="6F5864F1"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14" w:type="dxa"/>
            <w:tcBorders>
              <w:bottom w:val="single" w:sz="4" w:space="0" w:color="000000"/>
              <w:right w:val="single" w:sz="4" w:space="0" w:color="000000"/>
            </w:tcBorders>
            <w:noWrap/>
          </w:tcPr>
          <w:p w14:paraId="2D255355"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7BB03807" w14:textId="77777777" w:rsidTr="00D961CC">
        <w:trPr>
          <w:trHeight w:val="337"/>
        </w:trPr>
        <w:tc>
          <w:tcPr>
            <w:tcW w:w="614" w:type="dxa"/>
            <w:vMerge/>
            <w:tcBorders>
              <w:bottom w:val="single" w:sz="4" w:space="0" w:color="000000"/>
            </w:tcBorders>
          </w:tcPr>
          <w:p w14:paraId="2D8C4AAC" w14:textId="77777777" w:rsidR="000C366F" w:rsidRPr="000C366F" w:rsidRDefault="000C366F" w:rsidP="000C366F">
            <w:pPr>
              <w:keepNext/>
              <w:keepLines/>
              <w:jc w:val="both"/>
              <w:rPr>
                <w:rFonts w:ascii="Verdana" w:hAnsi="Verdana" w:cs="Arial"/>
                <w:b/>
              </w:rPr>
            </w:pPr>
          </w:p>
        </w:tc>
        <w:tc>
          <w:tcPr>
            <w:tcW w:w="8414" w:type="dxa"/>
            <w:gridSpan w:val="2"/>
            <w:vMerge/>
            <w:tcBorders>
              <w:bottom w:val="single" w:sz="4" w:space="0" w:color="000000"/>
            </w:tcBorders>
            <w:noWrap/>
          </w:tcPr>
          <w:p w14:paraId="7A1973EF" w14:textId="77777777" w:rsidR="000C366F" w:rsidRPr="000C366F" w:rsidRDefault="000C366F" w:rsidP="000C366F">
            <w:pPr>
              <w:keepNext/>
              <w:keepLines/>
              <w:jc w:val="both"/>
              <w:rPr>
                <w:rFonts w:ascii="Verdana" w:hAnsi="Verdana"/>
              </w:rPr>
            </w:pPr>
          </w:p>
        </w:tc>
        <w:tc>
          <w:tcPr>
            <w:tcW w:w="714" w:type="dxa"/>
            <w:tcBorders>
              <w:bottom w:val="single" w:sz="4" w:space="0" w:color="000000"/>
            </w:tcBorders>
            <w:noWrap/>
          </w:tcPr>
          <w:p w14:paraId="3D8194A8" w14:textId="77777777" w:rsidR="000C366F" w:rsidRPr="000C366F" w:rsidRDefault="000C366F" w:rsidP="000C366F">
            <w:pPr>
              <w:keepNext/>
              <w:keepLines/>
              <w:jc w:val="center"/>
              <w:rPr>
                <w:rFonts w:ascii="Verdana" w:hAnsi="Verdana"/>
              </w:rPr>
            </w:pPr>
          </w:p>
        </w:tc>
        <w:tc>
          <w:tcPr>
            <w:tcW w:w="714" w:type="dxa"/>
            <w:tcBorders>
              <w:bottom w:val="single" w:sz="4" w:space="0" w:color="000000"/>
              <w:right w:val="single" w:sz="4" w:space="0" w:color="000000"/>
            </w:tcBorders>
            <w:noWrap/>
          </w:tcPr>
          <w:p w14:paraId="2F30BC30" w14:textId="77777777" w:rsidR="000C366F" w:rsidRPr="000C366F" w:rsidRDefault="000C366F" w:rsidP="000C366F">
            <w:pPr>
              <w:keepNext/>
              <w:keepLines/>
              <w:jc w:val="center"/>
              <w:rPr>
                <w:rFonts w:ascii="Verdana" w:hAnsi="Verdana" w:cs="Arial"/>
              </w:rPr>
            </w:pPr>
            <w:r w:rsidRPr="000C366F">
              <w:rPr>
                <w:rFonts w:ascii="Verdana" w:hAnsi="Verdana" w:cs="Arial"/>
              </w:rPr>
              <w:t>x</w:t>
            </w:r>
          </w:p>
        </w:tc>
      </w:tr>
      <w:bookmarkEnd w:id="61"/>
      <w:tr w:rsidR="000C366F" w:rsidRPr="000C366F" w14:paraId="6907A34D" w14:textId="77777777" w:rsidTr="00D961CC">
        <w:trPr>
          <w:trHeight w:val="602"/>
        </w:trPr>
        <w:tc>
          <w:tcPr>
            <w:tcW w:w="614" w:type="dxa"/>
            <w:tcBorders>
              <w:top w:val="nil"/>
              <w:bottom w:val="nil"/>
              <w:right w:val="nil"/>
            </w:tcBorders>
          </w:tcPr>
          <w:p w14:paraId="32626665" w14:textId="77777777" w:rsidR="000C366F" w:rsidRPr="000C366F" w:rsidRDefault="000C366F" w:rsidP="000C366F">
            <w:pPr>
              <w:keepNext/>
              <w:keepLines/>
              <w:jc w:val="both"/>
              <w:rPr>
                <w:rFonts w:ascii="Verdana" w:hAnsi="Verdana"/>
                <w:b/>
              </w:rPr>
            </w:pPr>
          </w:p>
        </w:tc>
        <w:tc>
          <w:tcPr>
            <w:tcW w:w="9842" w:type="dxa"/>
            <w:gridSpan w:val="4"/>
            <w:tcBorders>
              <w:top w:val="nil"/>
              <w:left w:val="nil"/>
              <w:bottom w:val="nil"/>
              <w:right w:val="single" w:sz="4" w:space="0" w:color="000000"/>
            </w:tcBorders>
            <w:noWrap/>
          </w:tcPr>
          <w:p w14:paraId="03FF024B" w14:textId="77777777" w:rsidR="000C366F" w:rsidRPr="000C366F" w:rsidRDefault="000C366F" w:rsidP="000C366F">
            <w:pPr>
              <w:keepNext/>
              <w:keepLines/>
              <w:rPr>
                <w:rFonts w:ascii="Verdana" w:hAnsi="Verdana" w:cs="Arial"/>
              </w:rPr>
            </w:pPr>
            <w:r w:rsidRPr="000C366F">
              <w:rPr>
                <w:rFonts w:ascii="Verdana" w:hAnsi="Verdana"/>
              </w:rPr>
              <w:t>If you answered yes to the above, please state the reasons and indicate the measures to be taken to address them:</w:t>
            </w:r>
          </w:p>
        </w:tc>
      </w:tr>
      <w:tr w:rsidR="000C366F" w:rsidRPr="000C366F" w14:paraId="7CAC1523" w14:textId="77777777" w:rsidTr="00D961CC">
        <w:trPr>
          <w:trHeight w:val="1440"/>
        </w:trPr>
        <w:tc>
          <w:tcPr>
            <w:tcW w:w="614" w:type="dxa"/>
            <w:tcBorders>
              <w:top w:val="nil"/>
              <w:right w:val="nil"/>
            </w:tcBorders>
          </w:tcPr>
          <w:p w14:paraId="6510B9AE" w14:textId="77777777" w:rsidR="000C366F" w:rsidRPr="000C366F" w:rsidRDefault="000C366F" w:rsidP="000C366F">
            <w:pPr>
              <w:jc w:val="both"/>
              <w:rPr>
                <w:rFonts w:ascii="Verdana" w:hAnsi="Verdana"/>
                <w:b/>
              </w:rPr>
            </w:pPr>
          </w:p>
        </w:tc>
        <w:tc>
          <w:tcPr>
            <w:tcW w:w="9842" w:type="dxa"/>
            <w:gridSpan w:val="4"/>
            <w:tcBorders>
              <w:top w:val="nil"/>
              <w:left w:val="nil"/>
              <w:right w:val="single" w:sz="4" w:space="0" w:color="000000"/>
            </w:tcBorders>
            <w:noWrap/>
          </w:tcPr>
          <w:p w14:paraId="4DB039F4" w14:textId="77777777" w:rsidR="000C366F" w:rsidRPr="000C366F" w:rsidRDefault="000C366F" w:rsidP="000C366F">
            <w:pPr>
              <w:rPr>
                <w:rFonts w:ascii="Verdana" w:hAnsi="Verdana" w:cs="Arial"/>
              </w:rPr>
            </w:pPr>
            <w:r w:rsidRPr="000C366F">
              <w:rPr>
                <w:rFonts w:ascii="Verdana" w:hAnsi="Verdana" w:cs="Arial"/>
              </w:rPr>
              <w:t>N/A</w:t>
            </w:r>
          </w:p>
        </w:tc>
      </w:tr>
      <w:tr w:rsidR="000C366F" w:rsidRPr="000C366F" w14:paraId="3793C6AE" w14:textId="77777777" w:rsidTr="00D961CC">
        <w:trPr>
          <w:trHeight w:val="435"/>
        </w:trPr>
        <w:tc>
          <w:tcPr>
            <w:tcW w:w="614" w:type="dxa"/>
            <w:vMerge w:val="restart"/>
            <w:hideMark/>
          </w:tcPr>
          <w:p w14:paraId="70B3D533" w14:textId="77777777" w:rsidR="000C366F" w:rsidRPr="000C366F" w:rsidRDefault="000C366F" w:rsidP="000C366F">
            <w:pPr>
              <w:keepNext/>
              <w:keepLines/>
              <w:jc w:val="both"/>
              <w:rPr>
                <w:rFonts w:ascii="Verdana" w:hAnsi="Verdana" w:cs="Arial"/>
                <w:b/>
              </w:rPr>
            </w:pPr>
            <w:bookmarkStart w:id="62" w:name="Question7"/>
            <w:r w:rsidRPr="000C366F">
              <w:rPr>
                <w:rFonts w:ascii="Verdana" w:hAnsi="Verdana" w:cs="Arial"/>
                <w:b/>
              </w:rPr>
              <w:t>7.</w:t>
            </w:r>
            <w:bookmarkEnd w:id="62"/>
          </w:p>
        </w:tc>
        <w:tc>
          <w:tcPr>
            <w:tcW w:w="8414" w:type="dxa"/>
            <w:gridSpan w:val="2"/>
            <w:vMerge w:val="restart"/>
            <w:noWrap/>
            <w:hideMark/>
          </w:tcPr>
          <w:p w14:paraId="3E06FE89" w14:textId="77777777" w:rsidR="000C366F" w:rsidRPr="000C366F" w:rsidRDefault="000C366F" w:rsidP="000C366F">
            <w:pPr>
              <w:keepNext/>
              <w:keepLines/>
              <w:rPr>
                <w:rFonts w:ascii="Verdana" w:hAnsi="Verdana"/>
              </w:rPr>
            </w:pPr>
            <w:r w:rsidRPr="000C366F">
              <w:rPr>
                <w:rFonts w:ascii="Verdana" w:hAnsi="Verdana"/>
              </w:rPr>
              <w:t xml:space="preserve">Does the research involve any “regulated work with children” and/or “regulated work with protected adults”, therefore requiring membership of the </w:t>
            </w:r>
            <w:r w:rsidRPr="000C366F">
              <w:rPr>
                <w:rFonts w:ascii="Verdana" w:hAnsi="Verdana"/>
                <w:i/>
              </w:rPr>
              <w:t>Protecting Vulnerable Groups (PVG) Scheme</w:t>
            </w:r>
            <w:r w:rsidRPr="000C366F">
              <w:rPr>
                <w:rFonts w:ascii="Verdana" w:hAnsi="Verdana"/>
              </w:rPr>
              <w:t xml:space="preserve">? </w:t>
            </w:r>
            <w:hyperlink w:anchor="GuidanceNote7" w:history="1">
              <w:r w:rsidRPr="000C366F">
                <w:rPr>
                  <w:rFonts w:ascii="Verdana" w:hAnsi="Verdana"/>
                  <w:i/>
                  <w:color w:val="0070C0"/>
                  <w:sz w:val="16"/>
                </w:rPr>
                <w:t>[see Guidance Note 7]</w:t>
              </w:r>
            </w:hyperlink>
          </w:p>
        </w:tc>
        <w:tc>
          <w:tcPr>
            <w:tcW w:w="714" w:type="dxa"/>
            <w:noWrap/>
            <w:hideMark/>
          </w:tcPr>
          <w:p w14:paraId="2D5FB519"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14" w:type="dxa"/>
            <w:tcBorders>
              <w:right w:val="single" w:sz="4" w:space="0" w:color="000000"/>
            </w:tcBorders>
            <w:noWrap/>
            <w:hideMark/>
          </w:tcPr>
          <w:p w14:paraId="4BB34611"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2887A75D" w14:textId="77777777" w:rsidTr="00D961CC">
        <w:trPr>
          <w:trHeight w:val="435"/>
        </w:trPr>
        <w:tc>
          <w:tcPr>
            <w:tcW w:w="614" w:type="dxa"/>
            <w:vMerge/>
            <w:tcBorders>
              <w:bottom w:val="single" w:sz="4" w:space="0" w:color="000000"/>
            </w:tcBorders>
            <w:hideMark/>
          </w:tcPr>
          <w:p w14:paraId="3B39C625" w14:textId="77777777" w:rsidR="000C366F" w:rsidRPr="000C366F" w:rsidRDefault="000C366F" w:rsidP="000C366F">
            <w:pPr>
              <w:rPr>
                <w:rFonts w:ascii="Verdana" w:hAnsi="Verdana" w:cs="Arial"/>
                <w:b/>
              </w:rPr>
            </w:pPr>
          </w:p>
        </w:tc>
        <w:tc>
          <w:tcPr>
            <w:tcW w:w="8414" w:type="dxa"/>
            <w:gridSpan w:val="2"/>
            <w:vMerge/>
            <w:tcBorders>
              <w:bottom w:val="single" w:sz="4" w:space="0" w:color="000000"/>
            </w:tcBorders>
            <w:hideMark/>
          </w:tcPr>
          <w:p w14:paraId="3273577A" w14:textId="77777777" w:rsidR="000C366F" w:rsidRPr="000C366F" w:rsidRDefault="000C366F" w:rsidP="000C366F">
            <w:pPr>
              <w:rPr>
                <w:rFonts w:ascii="Verdana" w:hAnsi="Verdana"/>
              </w:rPr>
            </w:pPr>
          </w:p>
        </w:tc>
        <w:tc>
          <w:tcPr>
            <w:tcW w:w="714" w:type="dxa"/>
            <w:tcBorders>
              <w:bottom w:val="single" w:sz="4" w:space="0" w:color="000000"/>
            </w:tcBorders>
            <w:noWrap/>
          </w:tcPr>
          <w:p w14:paraId="0DEFBB97" w14:textId="77777777" w:rsidR="000C366F" w:rsidRPr="000C366F" w:rsidRDefault="000C366F" w:rsidP="000C366F">
            <w:pPr>
              <w:keepNext/>
              <w:keepLines/>
              <w:jc w:val="center"/>
              <w:rPr>
                <w:rFonts w:ascii="Verdana" w:hAnsi="Verdana" w:cs="Arial"/>
                <w:b/>
              </w:rPr>
            </w:pPr>
          </w:p>
        </w:tc>
        <w:tc>
          <w:tcPr>
            <w:tcW w:w="714" w:type="dxa"/>
            <w:tcBorders>
              <w:bottom w:val="single" w:sz="4" w:space="0" w:color="000000"/>
              <w:right w:val="single" w:sz="4" w:space="0" w:color="000000"/>
            </w:tcBorders>
            <w:noWrap/>
          </w:tcPr>
          <w:p w14:paraId="40FC4248" w14:textId="77777777" w:rsidR="000C366F" w:rsidRPr="000C366F" w:rsidRDefault="000C366F" w:rsidP="000C366F">
            <w:pPr>
              <w:keepNext/>
              <w:keepLines/>
              <w:jc w:val="center"/>
              <w:rPr>
                <w:rFonts w:ascii="Verdana" w:hAnsi="Verdana" w:cs="Arial"/>
                <w:b/>
              </w:rPr>
            </w:pPr>
            <w:r w:rsidRPr="000C366F">
              <w:rPr>
                <w:rFonts w:ascii="Verdana" w:hAnsi="Verdana" w:cs="Arial"/>
                <w:b/>
              </w:rPr>
              <w:t>x</w:t>
            </w:r>
          </w:p>
        </w:tc>
      </w:tr>
      <w:tr w:rsidR="000C366F" w:rsidRPr="000C366F" w14:paraId="5DB2B313" w14:textId="77777777" w:rsidTr="00D961CC">
        <w:trPr>
          <w:trHeight w:val="864"/>
        </w:trPr>
        <w:tc>
          <w:tcPr>
            <w:tcW w:w="614" w:type="dxa"/>
            <w:tcBorders>
              <w:right w:val="nil"/>
            </w:tcBorders>
          </w:tcPr>
          <w:p w14:paraId="772C6124" w14:textId="77777777" w:rsidR="000C366F" w:rsidRPr="000C366F" w:rsidRDefault="000C366F" w:rsidP="000C366F">
            <w:pPr>
              <w:keepNext/>
              <w:jc w:val="both"/>
              <w:rPr>
                <w:rFonts w:ascii="Verdana" w:hAnsi="Verdana" w:cs="Arial"/>
                <w:b/>
              </w:rPr>
            </w:pPr>
          </w:p>
        </w:tc>
        <w:tc>
          <w:tcPr>
            <w:tcW w:w="9842" w:type="dxa"/>
            <w:gridSpan w:val="4"/>
            <w:tcBorders>
              <w:left w:val="nil"/>
              <w:right w:val="single" w:sz="4" w:space="0" w:color="000000"/>
            </w:tcBorders>
            <w:noWrap/>
            <w:hideMark/>
          </w:tcPr>
          <w:p w14:paraId="7C97916B" w14:textId="77777777" w:rsidR="000C366F" w:rsidRPr="000C366F" w:rsidRDefault="000C366F" w:rsidP="000C366F">
            <w:pPr>
              <w:rPr>
                <w:rFonts w:ascii="Verdana" w:hAnsi="Verdana" w:cs="Arial"/>
              </w:rPr>
            </w:pPr>
            <w:r w:rsidRPr="000C366F">
              <w:rPr>
                <w:rFonts w:ascii="Verdana" w:hAnsi="Verdana"/>
              </w:rPr>
              <w:t>[Please note: if the research potentially involves “regulated work”, this MUST be raised with your HR Business Partner immediately. In this instance, the Human Resources Department will conduct a detailed assessment and confirm whether PVG Membership is required.]</w:t>
            </w:r>
          </w:p>
        </w:tc>
      </w:tr>
      <w:tr w:rsidR="000C366F" w:rsidRPr="000C366F" w14:paraId="2414DBB5" w14:textId="77777777" w:rsidTr="00D961CC">
        <w:trPr>
          <w:trHeight w:val="435"/>
        </w:trPr>
        <w:tc>
          <w:tcPr>
            <w:tcW w:w="614" w:type="dxa"/>
            <w:tcBorders>
              <w:bottom w:val="nil"/>
              <w:right w:val="nil"/>
            </w:tcBorders>
          </w:tcPr>
          <w:p w14:paraId="2B8CCDD3" w14:textId="77777777" w:rsidR="000C366F" w:rsidRPr="000C366F" w:rsidRDefault="000C366F" w:rsidP="000C366F">
            <w:pPr>
              <w:keepNext/>
              <w:jc w:val="both"/>
              <w:rPr>
                <w:rFonts w:ascii="Verdana" w:hAnsi="Verdana" w:cs="Arial"/>
                <w:b/>
              </w:rPr>
            </w:pPr>
          </w:p>
        </w:tc>
        <w:tc>
          <w:tcPr>
            <w:tcW w:w="8414" w:type="dxa"/>
            <w:gridSpan w:val="2"/>
            <w:tcBorders>
              <w:left w:val="nil"/>
              <w:bottom w:val="nil"/>
            </w:tcBorders>
            <w:noWrap/>
            <w:hideMark/>
          </w:tcPr>
          <w:p w14:paraId="53C0DD09" w14:textId="77777777" w:rsidR="000C366F" w:rsidRPr="000C366F" w:rsidRDefault="000C366F" w:rsidP="000C366F">
            <w:pPr>
              <w:tabs>
                <w:tab w:val="left" w:pos="360"/>
              </w:tabs>
              <w:ind w:left="360" w:hanging="360"/>
              <w:jc w:val="both"/>
              <w:rPr>
                <w:rFonts w:ascii="Verdana" w:hAnsi="Verdana"/>
              </w:rPr>
            </w:pPr>
            <w:r w:rsidRPr="000C366F">
              <w:rPr>
                <w:rFonts w:ascii="Verdana" w:hAnsi="Verdana"/>
              </w:rPr>
              <w:t>(a)</w:t>
            </w:r>
            <w:r w:rsidRPr="000C366F">
              <w:rPr>
                <w:rFonts w:ascii="Verdana" w:hAnsi="Verdana"/>
              </w:rPr>
              <w:tab/>
              <w:t>PVG membership is not required.</w:t>
            </w:r>
          </w:p>
        </w:tc>
        <w:tc>
          <w:tcPr>
            <w:tcW w:w="714" w:type="dxa"/>
            <w:noWrap/>
          </w:tcPr>
          <w:p w14:paraId="28EC83C1" w14:textId="77777777" w:rsidR="000C366F" w:rsidRPr="000C366F" w:rsidRDefault="000C366F" w:rsidP="000C366F">
            <w:pPr>
              <w:jc w:val="center"/>
              <w:rPr>
                <w:rFonts w:ascii="Verdana" w:hAnsi="Verdana" w:cs="Arial"/>
              </w:rPr>
            </w:pPr>
            <w:r w:rsidRPr="000C366F">
              <w:rPr>
                <w:rFonts w:ascii="Verdana" w:hAnsi="Verdana" w:cs="Arial"/>
              </w:rPr>
              <w:t>√</w:t>
            </w:r>
          </w:p>
        </w:tc>
        <w:tc>
          <w:tcPr>
            <w:tcW w:w="714" w:type="dxa"/>
            <w:tcBorders>
              <w:right w:val="single" w:sz="4" w:space="0" w:color="000000"/>
            </w:tcBorders>
            <w:noWrap/>
          </w:tcPr>
          <w:p w14:paraId="148742A8" w14:textId="77777777" w:rsidR="000C366F" w:rsidRPr="000C366F" w:rsidRDefault="000C366F" w:rsidP="000C366F">
            <w:pPr>
              <w:jc w:val="center"/>
              <w:rPr>
                <w:rFonts w:ascii="Verdana" w:hAnsi="Verdana" w:cs="Arial"/>
              </w:rPr>
            </w:pPr>
          </w:p>
        </w:tc>
      </w:tr>
      <w:tr w:rsidR="000C366F" w:rsidRPr="000C366F" w14:paraId="21E1E5DD" w14:textId="77777777" w:rsidTr="00D961CC">
        <w:trPr>
          <w:trHeight w:val="435"/>
        </w:trPr>
        <w:tc>
          <w:tcPr>
            <w:tcW w:w="614" w:type="dxa"/>
            <w:tcBorders>
              <w:top w:val="nil"/>
              <w:bottom w:val="nil"/>
              <w:right w:val="nil"/>
            </w:tcBorders>
          </w:tcPr>
          <w:p w14:paraId="4F3D7CD4" w14:textId="77777777" w:rsidR="000C366F" w:rsidRPr="000C366F" w:rsidRDefault="000C366F" w:rsidP="000C366F">
            <w:pPr>
              <w:keepNext/>
              <w:jc w:val="both"/>
              <w:rPr>
                <w:rFonts w:ascii="Verdana" w:hAnsi="Verdana" w:cs="Arial"/>
                <w:b/>
              </w:rPr>
            </w:pPr>
          </w:p>
        </w:tc>
        <w:tc>
          <w:tcPr>
            <w:tcW w:w="8414" w:type="dxa"/>
            <w:gridSpan w:val="2"/>
            <w:tcBorders>
              <w:top w:val="nil"/>
              <w:left w:val="nil"/>
              <w:bottom w:val="nil"/>
            </w:tcBorders>
            <w:noWrap/>
            <w:hideMark/>
          </w:tcPr>
          <w:p w14:paraId="04EAB533" w14:textId="77777777" w:rsidR="000C366F" w:rsidRPr="000C366F" w:rsidRDefault="000C366F" w:rsidP="000C366F">
            <w:pPr>
              <w:tabs>
                <w:tab w:val="left" w:pos="360"/>
              </w:tabs>
              <w:ind w:left="360" w:hanging="360"/>
              <w:jc w:val="both"/>
              <w:rPr>
                <w:rFonts w:ascii="Verdana" w:hAnsi="Verdana"/>
              </w:rPr>
            </w:pPr>
            <w:r w:rsidRPr="000C366F">
              <w:rPr>
                <w:rFonts w:ascii="Verdana" w:hAnsi="Verdana"/>
              </w:rPr>
              <w:t>(b)</w:t>
            </w:r>
            <w:r w:rsidRPr="000C366F">
              <w:rPr>
                <w:rFonts w:ascii="Verdana" w:hAnsi="Verdana"/>
              </w:rPr>
              <w:tab/>
              <w:t>PVG membership may be required for working with children.</w:t>
            </w:r>
          </w:p>
        </w:tc>
        <w:tc>
          <w:tcPr>
            <w:tcW w:w="714" w:type="dxa"/>
            <w:noWrap/>
          </w:tcPr>
          <w:p w14:paraId="3B361362" w14:textId="77777777" w:rsidR="000C366F" w:rsidRPr="000C366F" w:rsidRDefault="000C366F" w:rsidP="000C366F">
            <w:pPr>
              <w:jc w:val="center"/>
              <w:rPr>
                <w:rFonts w:ascii="Verdana" w:hAnsi="Verdana" w:cs="Arial"/>
              </w:rPr>
            </w:pPr>
          </w:p>
        </w:tc>
        <w:tc>
          <w:tcPr>
            <w:tcW w:w="714" w:type="dxa"/>
            <w:tcBorders>
              <w:right w:val="single" w:sz="4" w:space="0" w:color="000000"/>
            </w:tcBorders>
            <w:noWrap/>
          </w:tcPr>
          <w:p w14:paraId="249276BD"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12FFF756" w14:textId="77777777" w:rsidTr="00D961CC">
        <w:trPr>
          <w:trHeight w:val="435"/>
        </w:trPr>
        <w:tc>
          <w:tcPr>
            <w:tcW w:w="614" w:type="dxa"/>
            <w:tcBorders>
              <w:top w:val="nil"/>
              <w:bottom w:val="nil"/>
              <w:right w:val="nil"/>
            </w:tcBorders>
          </w:tcPr>
          <w:p w14:paraId="723C0169" w14:textId="77777777" w:rsidR="000C366F" w:rsidRPr="000C366F" w:rsidRDefault="000C366F" w:rsidP="000C366F">
            <w:pPr>
              <w:keepNext/>
              <w:jc w:val="both"/>
              <w:rPr>
                <w:rFonts w:ascii="Verdana" w:hAnsi="Verdana" w:cs="Arial"/>
                <w:b/>
              </w:rPr>
            </w:pPr>
          </w:p>
        </w:tc>
        <w:tc>
          <w:tcPr>
            <w:tcW w:w="8414" w:type="dxa"/>
            <w:gridSpan w:val="2"/>
            <w:tcBorders>
              <w:top w:val="nil"/>
              <w:left w:val="nil"/>
              <w:bottom w:val="nil"/>
            </w:tcBorders>
            <w:noWrap/>
            <w:hideMark/>
          </w:tcPr>
          <w:p w14:paraId="030F06D8" w14:textId="77777777" w:rsidR="000C366F" w:rsidRPr="000C366F" w:rsidRDefault="000C366F" w:rsidP="000C366F">
            <w:pPr>
              <w:tabs>
                <w:tab w:val="left" w:pos="360"/>
              </w:tabs>
              <w:ind w:left="360" w:hanging="360"/>
              <w:jc w:val="both"/>
              <w:rPr>
                <w:rFonts w:ascii="Verdana" w:hAnsi="Verdana"/>
              </w:rPr>
            </w:pPr>
            <w:r w:rsidRPr="000C366F">
              <w:rPr>
                <w:rFonts w:ascii="Verdana" w:hAnsi="Verdana"/>
              </w:rPr>
              <w:t>(c)</w:t>
            </w:r>
            <w:r w:rsidRPr="000C366F">
              <w:rPr>
                <w:rFonts w:ascii="Verdana" w:hAnsi="Verdana"/>
              </w:rPr>
              <w:tab/>
              <w:t>PVG membership may be required for working with protected adults.</w:t>
            </w:r>
          </w:p>
        </w:tc>
        <w:tc>
          <w:tcPr>
            <w:tcW w:w="714" w:type="dxa"/>
            <w:noWrap/>
          </w:tcPr>
          <w:p w14:paraId="72863CF2" w14:textId="77777777" w:rsidR="000C366F" w:rsidRPr="000C366F" w:rsidRDefault="000C366F" w:rsidP="000C366F">
            <w:pPr>
              <w:jc w:val="center"/>
              <w:rPr>
                <w:rFonts w:ascii="Verdana" w:hAnsi="Verdana" w:cs="Arial"/>
              </w:rPr>
            </w:pPr>
          </w:p>
        </w:tc>
        <w:tc>
          <w:tcPr>
            <w:tcW w:w="714" w:type="dxa"/>
            <w:tcBorders>
              <w:right w:val="single" w:sz="4" w:space="0" w:color="000000"/>
            </w:tcBorders>
            <w:noWrap/>
          </w:tcPr>
          <w:p w14:paraId="22DCFDC3"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49FF409A" w14:textId="77777777" w:rsidTr="00D961CC">
        <w:trPr>
          <w:trHeight w:val="530"/>
        </w:trPr>
        <w:tc>
          <w:tcPr>
            <w:tcW w:w="614" w:type="dxa"/>
            <w:tcBorders>
              <w:top w:val="nil"/>
              <w:right w:val="nil"/>
            </w:tcBorders>
          </w:tcPr>
          <w:p w14:paraId="00C05B63" w14:textId="77777777" w:rsidR="000C366F" w:rsidRPr="000C366F" w:rsidRDefault="000C366F" w:rsidP="000C366F">
            <w:pPr>
              <w:jc w:val="both"/>
              <w:rPr>
                <w:rFonts w:ascii="Verdana" w:hAnsi="Verdana" w:cs="Arial"/>
                <w:b/>
              </w:rPr>
            </w:pPr>
          </w:p>
        </w:tc>
        <w:tc>
          <w:tcPr>
            <w:tcW w:w="8414" w:type="dxa"/>
            <w:gridSpan w:val="2"/>
            <w:tcBorders>
              <w:top w:val="nil"/>
              <w:left w:val="nil"/>
              <w:bottom w:val="single" w:sz="4" w:space="0" w:color="000000"/>
            </w:tcBorders>
            <w:noWrap/>
            <w:hideMark/>
          </w:tcPr>
          <w:p w14:paraId="6E7EA0D4" w14:textId="77777777" w:rsidR="000C366F" w:rsidRPr="000C366F" w:rsidRDefault="000C366F" w:rsidP="000C366F">
            <w:pPr>
              <w:tabs>
                <w:tab w:val="left" w:pos="360"/>
              </w:tabs>
              <w:ind w:left="360" w:hanging="360"/>
              <w:jc w:val="both"/>
              <w:rPr>
                <w:rFonts w:ascii="Verdana" w:hAnsi="Verdana"/>
              </w:rPr>
            </w:pPr>
            <w:r w:rsidRPr="000C366F">
              <w:rPr>
                <w:rFonts w:ascii="Verdana" w:hAnsi="Verdana"/>
              </w:rPr>
              <w:t>(d)</w:t>
            </w:r>
            <w:r w:rsidRPr="000C366F">
              <w:rPr>
                <w:rFonts w:ascii="Verdana" w:hAnsi="Verdana"/>
              </w:rPr>
              <w:tab/>
              <w:t>PVG membership may be required for working with both children and protected adults.</w:t>
            </w:r>
          </w:p>
        </w:tc>
        <w:tc>
          <w:tcPr>
            <w:tcW w:w="714" w:type="dxa"/>
            <w:tcBorders>
              <w:bottom w:val="single" w:sz="4" w:space="0" w:color="000000"/>
            </w:tcBorders>
            <w:noWrap/>
          </w:tcPr>
          <w:p w14:paraId="0AECEA3E" w14:textId="77777777" w:rsidR="000C366F" w:rsidRPr="000C366F" w:rsidRDefault="000C366F" w:rsidP="000C366F">
            <w:pPr>
              <w:jc w:val="center"/>
              <w:rPr>
                <w:rFonts w:ascii="Verdana" w:hAnsi="Verdana" w:cs="Arial"/>
              </w:rPr>
            </w:pPr>
          </w:p>
        </w:tc>
        <w:tc>
          <w:tcPr>
            <w:tcW w:w="714" w:type="dxa"/>
            <w:tcBorders>
              <w:bottom w:val="single" w:sz="4" w:space="0" w:color="000000"/>
              <w:right w:val="single" w:sz="4" w:space="0" w:color="000000"/>
            </w:tcBorders>
            <w:noWrap/>
          </w:tcPr>
          <w:p w14:paraId="3DE309E4"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66965B67" w14:textId="77777777" w:rsidTr="00D961CC">
        <w:trPr>
          <w:trHeight w:val="908"/>
        </w:trPr>
        <w:tc>
          <w:tcPr>
            <w:tcW w:w="614" w:type="dxa"/>
            <w:tcBorders>
              <w:bottom w:val="nil"/>
              <w:right w:val="nil"/>
            </w:tcBorders>
          </w:tcPr>
          <w:p w14:paraId="605E2671" w14:textId="77777777" w:rsidR="000C366F" w:rsidRPr="000C366F" w:rsidRDefault="000C366F" w:rsidP="000C366F">
            <w:pPr>
              <w:keepNext/>
              <w:keepLines/>
              <w:jc w:val="both"/>
              <w:rPr>
                <w:rFonts w:ascii="Verdana" w:hAnsi="Verdana"/>
                <w:b/>
              </w:rPr>
            </w:pPr>
          </w:p>
        </w:tc>
        <w:tc>
          <w:tcPr>
            <w:tcW w:w="9842" w:type="dxa"/>
            <w:gridSpan w:val="4"/>
            <w:tcBorders>
              <w:left w:val="nil"/>
              <w:bottom w:val="nil"/>
              <w:right w:val="single" w:sz="4" w:space="0" w:color="000000"/>
            </w:tcBorders>
            <w:noWrap/>
            <w:hideMark/>
          </w:tcPr>
          <w:p w14:paraId="16F5965E" w14:textId="77777777" w:rsidR="000C366F" w:rsidRPr="000C366F" w:rsidRDefault="000C366F" w:rsidP="000C366F">
            <w:pPr>
              <w:keepNext/>
              <w:keepLines/>
              <w:rPr>
                <w:rFonts w:ascii="Verdana" w:hAnsi="Verdana" w:cs="Arial"/>
              </w:rPr>
            </w:pPr>
            <w:r w:rsidRPr="000C366F">
              <w:rPr>
                <w:rFonts w:ascii="Verdana" w:hAnsi="Verdana"/>
              </w:rPr>
              <w:t>If you answered yes to (b), (c) or (d) above, please give further information about the work you will be required to undertake and the nature of the contact with these groups. Please provide as much detail as possible:</w:t>
            </w:r>
          </w:p>
        </w:tc>
      </w:tr>
      <w:tr w:rsidR="000C366F" w:rsidRPr="000C366F" w14:paraId="2EA45742" w14:textId="77777777" w:rsidTr="00D961CC">
        <w:trPr>
          <w:trHeight w:val="1440"/>
        </w:trPr>
        <w:tc>
          <w:tcPr>
            <w:tcW w:w="614" w:type="dxa"/>
            <w:tcBorders>
              <w:top w:val="nil"/>
              <w:right w:val="nil"/>
            </w:tcBorders>
          </w:tcPr>
          <w:p w14:paraId="313D74A8" w14:textId="77777777" w:rsidR="000C366F" w:rsidRPr="000C366F" w:rsidRDefault="000C366F" w:rsidP="000C366F">
            <w:pPr>
              <w:jc w:val="both"/>
              <w:rPr>
                <w:rFonts w:ascii="Verdana" w:hAnsi="Verdana"/>
                <w:b/>
              </w:rPr>
            </w:pPr>
          </w:p>
        </w:tc>
        <w:tc>
          <w:tcPr>
            <w:tcW w:w="9842" w:type="dxa"/>
            <w:gridSpan w:val="4"/>
            <w:tcBorders>
              <w:top w:val="nil"/>
              <w:left w:val="nil"/>
              <w:right w:val="single" w:sz="4" w:space="0" w:color="000000"/>
            </w:tcBorders>
            <w:noWrap/>
          </w:tcPr>
          <w:p w14:paraId="1DB11CA3" w14:textId="77777777" w:rsidR="000C366F" w:rsidRPr="000C366F" w:rsidRDefault="000C366F" w:rsidP="000C366F">
            <w:pPr>
              <w:keepNext/>
              <w:keepLines/>
              <w:rPr>
                <w:rFonts w:ascii="Calibri" w:hAnsi="Calibri" w:cs="Arial"/>
                <w:b/>
              </w:rPr>
            </w:pPr>
            <w:r w:rsidRPr="000C366F">
              <w:rPr>
                <w:rFonts w:ascii="Calibri" w:hAnsi="Calibri" w:cs="Arial"/>
                <w:b/>
              </w:rPr>
              <w:t>N/A</w:t>
            </w:r>
          </w:p>
        </w:tc>
      </w:tr>
      <w:tr w:rsidR="000C366F" w:rsidRPr="000C366F" w14:paraId="01F69E9D" w14:textId="77777777" w:rsidTr="00D961CC">
        <w:trPr>
          <w:trHeight w:val="432"/>
        </w:trPr>
        <w:tc>
          <w:tcPr>
            <w:tcW w:w="614" w:type="dxa"/>
            <w:vMerge w:val="restart"/>
            <w:tcBorders>
              <w:right w:val="nil"/>
            </w:tcBorders>
          </w:tcPr>
          <w:p w14:paraId="71B441BC" w14:textId="77777777" w:rsidR="000C366F" w:rsidRPr="000C366F" w:rsidRDefault="000C366F" w:rsidP="000C366F">
            <w:pPr>
              <w:rPr>
                <w:rFonts w:ascii="Verdana" w:hAnsi="Verdana"/>
                <w:b/>
              </w:rPr>
            </w:pPr>
          </w:p>
        </w:tc>
        <w:tc>
          <w:tcPr>
            <w:tcW w:w="8414" w:type="dxa"/>
            <w:gridSpan w:val="2"/>
            <w:vMerge w:val="restart"/>
            <w:tcBorders>
              <w:left w:val="nil"/>
            </w:tcBorders>
            <w:noWrap/>
          </w:tcPr>
          <w:p w14:paraId="2B4AC36E" w14:textId="77777777" w:rsidR="000C366F" w:rsidRPr="000C366F" w:rsidRDefault="000C366F" w:rsidP="000C366F">
            <w:pPr>
              <w:rPr>
                <w:rFonts w:ascii="Verdana" w:hAnsi="Verdana"/>
              </w:rPr>
            </w:pPr>
            <w:r w:rsidRPr="000C366F">
              <w:rPr>
                <w:rFonts w:ascii="Verdana" w:hAnsi="Verdana"/>
              </w:rPr>
              <w:t>Are you already a PVG member?</w:t>
            </w:r>
          </w:p>
        </w:tc>
        <w:tc>
          <w:tcPr>
            <w:tcW w:w="714" w:type="dxa"/>
            <w:noWrap/>
          </w:tcPr>
          <w:p w14:paraId="6E382FCB" w14:textId="77777777" w:rsidR="000C366F" w:rsidRPr="000C366F" w:rsidRDefault="000C366F" w:rsidP="000C366F">
            <w:pPr>
              <w:jc w:val="center"/>
              <w:rPr>
                <w:rFonts w:ascii="Verdana" w:hAnsi="Verdana"/>
                <w:b/>
              </w:rPr>
            </w:pPr>
            <w:r w:rsidRPr="000C366F">
              <w:rPr>
                <w:rFonts w:ascii="Verdana" w:hAnsi="Verdana"/>
                <w:b/>
              </w:rPr>
              <w:t>Yes</w:t>
            </w:r>
          </w:p>
        </w:tc>
        <w:tc>
          <w:tcPr>
            <w:tcW w:w="714" w:type="dxa"/>
            <w:tcBorders>
              <w:right w:val="single" w:sz="4" w:space="0" w:color="000000"/>
            </w:tcBorders>
            <w:noWrap/>
          </w:tcPr>
          <w:p w14:paraId="7C8E80F8" w14:textId="77777777" w:rsidR="000C366F" w:rsidRPr="000C366F" w:rsidRDefault="000C366F" w:rsidP="000C366F">
            <w:pPr>
              <w:jc w:val="center"/>
              <w:rPr>
                <w:rFonts w:ascii="Verdana" w:hAnsi="Verdana"/>
                <w:b/>
              </w:rPr>
            </w:pPr>
            <w:r w:rsidRPr="000C366F">
              <w:rPr>
                <w:rFonts w:ascii="Verdana" w:hAnsi="Verdana"/>
                <w:b/>
              </w:rPr>
              <w:t>No</w:t>
            </w:r>
          </w:p>
        </w:tc>
      </w:tr>
      <w:tr w:rsidR="000C366F" w:rsidRPr="000C366F" w14:paraId="7476E5A6" w14:textId="77777777" w:rsidTr="00D961CC">
        <w:trPr>
          <w:trHeight w:val="432"/>
        </w:trPr>
        <w:tc>
          <w:tcPr>
            <w:tcW w:w="614" w:type="dxa"/>
            <w:vMerge/>
            <w:tcBorders>
              <w:right w:val="nil"/>
            </w:tcBorders>
          </w:tcPr>
          <w:p w14:paraId="6D2F8B87" w14:textId="77777777" w:rsidR="000C366F" w:rsidRPr="000C366F" w:rsidRDefault="000C366F" w:rsidP="000C366F">
            <w:pPr>
              <w:rPr>
                <w:rFonts w:ascii="Verdana" w:hAnsi="Verdana"/>
                <w:b/>
              </w:rPr>
            </w:pPr>
          </w:p>
        </w:tc>
        <w:tc>
          <w:tcPr>
            <w:tcW w:w="8414" w:type="dxa"/>
            <w:gridSpan w:val="2"/>
            <w:vMerge/>
            <w:tcBorders>
              <w:left w:val="nil"/>
            </w:tcBorders>
            <w:noWrap/>
          </w:tcPr>
          <w:p w14:paraId="5408B779" w14:textId="77777777" w:rsidR="000C366F" w:rsidRPr="000C366F" w:rsidRDefault="000C366F" w:rsidP="000C366F">
            <w:pPr>
              <w:rPr>
                <w:rFonts w:ascii="Verdana" w:hAnsi="Verdana"/>
              </w:rPr>
            </w:pPr>
          </w:p>
        </w:tc>
        <w:tc>
          <w:tcPr>
            <w:tcW w:w="714" w:type="dxa"/>
            <w:noWrap/>
          </w:tcPr>
          <w:p w14:paraId="6D73906B" w14:textId="77777777" w:rsidR="000C366F" w:rsidRPr="000C366F" w:rsidRDefault="000C366F" w:rsidP="000C366F">
            <w:pPr>
              <w:jc w:val="center"/>
              <w:rPr>
                <w:rFonts w:ascii="Verdana" w:hAnsi="Verdana"/>
              </w:rPr>
            </w:pPr>
          </w:p>
        </w:tc>
        <w:tc>
          <w:tcPr>
            <w:tcW w:w="714" w:type="dxa"/>
            <w:tcBorders>
              <w:right w:val="single" w:sz="4" w:space="0" w:color="000000"/>
            </w:tcBorders>
            <w:noWrap/>
          </w:tcPr>
          <w:p w14:paraId="0578558E" w14:textId="77777777" w:rsidR="000C366F" w:rsidRPr="000C366F" w:rsidRDefault="000C366F" w:rsidP="000C366F">
            <w:pPr>
              <w:jc w:val="center"/>
              <w:rPr>
                <w:rFonts w:ascii="Verdana" w:hAnsi="Verdana"/>
              </w:rPr>
            </w:pPr>
            <w:r w:rsidRPr="000C366F">
              <w:rPr>
                <w:rFonts w:ascii="Verdana" w:hAnsi="Verdana"/>
              </w:rPr>
              <w:t>x</w:t>
            </w:r>
          </w:p>
        </w:tc>
      </w:tr>
      <w:tr w:rsidR="000C366F" w:rsidRPr="000C366F" w14:paraId="3EE0EAC6" w14:textId="77777777" w:rsidTr="00D961CC">
        <w:trPr>
          <w:trHeight w:val="435"/>
        </w:trPr>
        <w:tc>
          <w:tcPr>
            <w:tcW w:w="614" w:type="dxa"/>
            <w:tcBorders>
              <w:right w:val="nil"/>
            </w:tcBorders>
          </w:tcPr>
          <w:p w14:paraId="105512EF" w14:textId="77777777" w:rsidR="000C366F" w:rsidRPr="000C366F" w:rsidRDefault="000C366F" w:rsidP="000C366F">
            <w:pPr>
              <w:rPr>
                <w:rFonts w:ascii="Verdana" w:hAnsi="Verdana"/>
                <w:b/>
              </w:rPr>
            </w:pPr>
          </w:p>
        </w:tc>
        <w:tc>
          <w:tcPr>
            <w:tcW w:w="5392" w:type="dxa"/>
            <w:tcBorders>
              <w:left w:val="nil"/>
            </w:tcBorders>
            <w:noWrap/>
          </w:tcPr>
          <w:p w14:paraId="2AC41798" w14:textId="77777777" w:rsidR="000C366F" w:rsidRPr="000C366F" w:rsidRDefault="000C366F" w:rsidP="000C366F">
            <w:pPr>
              <w:rPr>
                <w:rFonts w:ascii="Verdana" w:hAnsi="Verdana"/>
              </w:rPr>
            </w:pPr>
            <w:r w:rsidRPr="000C366F">
              <w:rPr>
                <w:rFonts w:ascii="Verdana" w:hAnsi="Verdana"/>
              </w:rPr>
              <w:t>If yes, please provide your PVG Scheme number:</w:t>
            </w:r>
          </w:p>
        </w:tc>
        <w:tc>
          <w:tcPr>
            <w:tcW w:w="4450" w:type="dxa"/>
            <w:gridSpan w:val="3"/>
            <w:tcBorders>
              <w:right w:val="single" w:sz="4" w:space="0" w:color="000000"/>
            </w:tcBorders>
          </w:tcPr>
          <w:p w14:paraId="3FC9E19C" w14:textId="77777777" w:rsidR="000C366F" w:rsidRPr="000C366F" w:rsidRDefault="000C366F" w:rsidP="000C366F">
            <w:pPr>
              <w:rPr>
                <w:rFonts w:ascii="Verdana" w:hAnsi="Verdana"/>
              </w:rPr>
            </w:pPr>
            <w:r w:rsidRPr="000C366F">
              <w:rPr>
                <w:rFonts w:ascii="Verdana" w:hAnsi="Verdana"/>
              </w:rPr>
              <w:t>N/A</w:t>
            </w:r>
          </w:p>
        </w:tc>
      </w:tr>
      <w:tr w:rsidR="000C366F" w:rsidRPr="000C366F" w14:paraId="3386DF30" w14:textId="77777777" w:rsidTr="00D961CC">
        <w:trPr>
          <w:trHeight w:val="360"/>
        </w:trPr>
        <w:tc>
          <w:tcPr>
            <w:tcW w:w="614" w:type="dxa"/>
            <w:vMerge w:val="restart"/>
          </w:tcPr>
          <w:p w14:paraId="559B843F" w14:textId="77777777" w:rsidR="000C366F" w:rsidRPr="000C366F" w:rsidRDefault="000C366F" w:rsidP="000C366F">
            <w:pPr>
              <w:keepNext/>
              <w:keepLines/>
              <w:jc w:val="both"/>
              <w:rPr>
                <w:rFonts w:ascii="Verdana" w:hAnsi="Verdana" w:cs="Arial"/>
                <w:b/>
              </w:rPr>
            </w:pPr>
            <w:bookmarkStart w:id="63" w:name="Question8"/>
            <w:r w:rsidRPr="000C366F">
              <w:rPr>
                <w:rFonts w:ascii="Verdana" w:hAnsi="Verdana" w:cs="Arial"/>
                <w:b/>
              </w:rPr>
              <w:t>8.</w:t>
            </w:r>
            <w:bookmarkEnd w:id="63"/>
          </w:p>
        </w:tc>
        <w:tc>
          <w:tcPr>
            <w:tcW w:w="8414" w:type="dxa"/>
            <w:gridSpan w:val="2"/>
            <w:vMerge w:val="restart"/>
            <w:noWrap/>
          </w:tcPr>
          <w:p w14:paraId="4A2D4851" w14:textId="77777777" w:rsidR="000C366F" w:rsidRPr="000C366F" w:rsidRDefault="000C366F" w:rsidP="000C366F">
            <w:pPr>
              <w:keepNext/>
              <w:keepLines/>
              <w:rPr>
                <w:rFonts w:ascii="Verdana" w:hAnsi="Verdana"/>
                <w:b/>
              </w:rPr>
            </w:pPr>
            <w:r w:rsidRPr="000C366F">
              <w:rPr>
                <w:rFonts w:ascii="Verdana" w:hAnsi="Verdana"/>
              </w:rPr>
              <w:t xml:space="preserve">Are specified procedures or safeguards required for recording, management, or storage of data? </w:t>
            </w:r>
            <w:hyperlink w:anchor="GuidanceNote8" w:history="1">
              <w:r w:rsidRPr="000C366F">
                <w:rPr>
                  <w:rFonts w:ascii="Verdana" w:hAnsi="Verdana"/>
                  <w:i/>
                  <w:color w:val="0070C0"/>
                  <w:sz w:val="16"/>
                  <w:szCs w:val="16"/>
                </w:rPr>
                <w:t>[see Guidance Note 8]</w:t>
              </w:r>
            </w:hyperlink>
          </w:p>
        </w:tc>
        <w:tc>
          <w:tcPr>
            <w:tcW w:w="714" w:type="dxa"/>
            <w:noWrap/>
          </w:tcPr>
          <w:p w14:paraId="463C26B0"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14" w:type="dxa"/>
            <w:tcBorders>
              <w:right w:val="single" w:sz="4" w:space="0" w:color="000000"/>
            </w:tcBorders>
            <w:noWrap/>
          </w:tcPr>
          <w:p w14:paraId="0CA510EC"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44890D86" w14:textId="77777777" w:rsidTr="00D961CC">
        <w:trPr>
          <w:trHeight w:val="360"/>
        </w:trPr>
        <w:tc>
          <w:tcPr>
            <w:tcW w:w="614" w:type="dxa"/>
            <w:vMerge/>
            <w:tcBorders>
              <w:bottom w:val="single" w:sz="4" w:space="0" w:color="000000"/>
            </w:tcBorders>
          </w:tcPr>
          <w:p w14:paraId="582D09C8" w14:textId="77777777" w:rsidR="000C366F" w:rsidRPr="000C366F" w:rsidRDefault="000C366F" w:rsidP="000C366F">
            <w:pPr>
              <w:keepNext/>
              <w:keepLines/>
              <w:jc w:val="both"/>
              <w:rPr>
                <w:rFonts w:ascii="Verdana" w:hAnsi="Verdana" w:cs="Arial"/>
                <w:b/>
              </w:rPr>
            </w:pPr>
          </w:p>
        </w:tc>
        <w:tc>
          <w:tcPr>
            <w:tcW w:w="8414" w:type="dxa"/>
            <w:gridSpan w:val="2"/>
            <w:vMerge/>
            <w:noWrap/>
          </w:tcPr>
          <w:p w14:paraId="52DD1339" w14:textId="77777777" w:rsidR="000C366F" w:rsidRPr="000C366F" w:rsidRDefault="000C366F" w:rsidP="000C366F">
            <w:pPr>
              <w:keepNext/>
              <w:keepLines/>
              <w:rPr>
                <w:rFonts w:ascii="Verdana" w:hAnsi="Verdana"/>
              </w:rPr>
            </w:pPr>
          </w:p>
        </w:tc>
        <w:tc>
          <w:tcPr>
            <w:tcW w:w="714" w:type="dxa"/>
            <w:noWrap/>
          </w:tcPr>
          <w:p w14:paraId="06375C2F" w14:textId="77777777" w:rsidR="000C366F" w:rsidRPr="000C366F" w:rsidRDefault="000C366F" w:rsidP="000C366F">
            <w:pPr>
              <w:keepNext/>
              <w:keepLines/>
              <w:jc w:val="center"/>
              <w:rPr>
                <w:rFonts w:ascii="Verdana" w:hAnsi="Verdana" w:cs="Arial"/>
              </w:rPr>
            </w:pPr>
            <w:r w:rsidRPr="000C366F">
              <w:rPr>
                <w:rFonts w:ascii="Verdana" w:hAnsi="Verdana" w:cs="Arial"/>
              </w:rPr>
              <w:t>√</w:t>
            </w:r>
          </w:p>
        </w:tc>
        <w:tc>
          <w:tcPr>
            <w:tcW w:w="714" w:type="dxa"/>
            <w:tcBorders>
              <w:right w:val="single" w:sz="4" w:space="0" w:color="000000"/>
            </w:tcBorders>
            <w:noWrap/>
          </w:tcPr>
          <w:p w14:paraId="14D82ED3" w14:textId="77777777" w:rsidR="000C366F" w:rsidRPr="000C366F" w:rsidRDefault="000C366F" w:rsidP="000C366F">
            <w:pPr>
              <w:keepNext/>
              <w:keepLines/>
              <w:jc w:val="center"/>
              <w:rPr>
                <w:rFonts w:ascii="Verdana" w:hAnsi="Verdana" w:cs="Arial"/>
              </w:rPr>
            </w:pPr>
          </w:p>
        </w:tc>
      </w:tr>
      <w:tr w:rsidR="000C366F" w:rsidRPr="000C366F" w14:paraId="67DDBAD7" w14:textId="77777777" w:rsidTr="00D961CC">
        <w:trPr>
          <w:trHeight w:val="432"/>
        </w:trPr>
        <w:tc>
          <w:tcPr>
            <w:tcW w:w="614" w:type="dxa"/>
            <w:tcBorders>
              <w:bottom w:val="nil"/>
              <w:right w:val="nil"/>
            </w:tcBorders>
          </w:tcPr>
          <w:p w14:paraId="58D8A259" w14:textId="77777777" w:rsidR="000C366F" w:rsidRPr="000C366F" w:rsidRDefault="000C366F" w:rsidP="000C366F">
            <w:pPr>
              <w:keepNext/>
              <w:keepLines/>
              <w:jc w:val="both"/>
              <w:rPr>
                <w:rFonts w:ascii="Verdana" w:hAnsi="Verdana"/>
                <w:b/>
              </w:rPr>
            </w:pPr>
          </w:p>
        </w:tc>
        <w:tc>
          <w:tcPr>
            <w:tcW w:w="9842" w:type="dxa"/>
            <w:gridSpan w:val="4"/>
            <w:tcBorders>
              <w:left w:val="nil"/>
              <w:bottom w:val="nil"/>
              <w:right w:val="single" w:sz="4" w:space="0" w:color="000000"/>
            </w:tcBorders>
            <w:noWrap/>
          </w:tcPr>
          <w:p w14:paraId="09D913EA" w14:textId="77777777" w:rsidR="000C366F" w:rsidRPr="000C366F" w:rsidRDefault="000C366F" w:rsidP="000C366F">
            <w:pPr>
              <w:keepNext/>
              <w:keepLines/>
              <w:rPr>
                <w:rFonts w:ascii="Verdana" w:hAnsi="Verdana" w:cs="Arial"/>
                <w:u w:val="single"/>
              </w:rPr>
            </w:pPr>
            <w:r w:rsidRPr="000C366F">
              <w:rPr>
                <w:rFonts w:ascii="Verdana" w:hAnsi="Verdana"/>
                <w:u w:val="single"/>
              </w:rPr>
              <w:t>If you answered yes to any of the above, please give details:</w:t>
            </w:r>
          </w:p>
        </w:tc>
      </w:tr>
      <w:tr w:rsidR="000C366F" w:rsidRPr="000C366F" w14:paraId="62D76704" w14:textId="77777777" w:rsidTr="00D961CC">
        <w:trPr>
          <w:trHeight w:val="1440"/>
        </w:trPr>
        <w:tc>
          <w:tcPr>
            <w:tcW w:w="614" w:type="dxa"/>
            <w:tcBorders>
              <w:top w:val="nil"/>
              <w:right w:val="nil"/>
            </w:tcBorders>
          </w:tcPr>
          <w:p w14:paraId="4055CB35" w14:textId="77777777" w:rsidR="000C366F" w:rsidRPr="000C366F" w:rsidRDefault="000C366F" w:rsidP="000C366F">
            <w:pPr>
              <w:jc w:val="both"/>
              <w:rPr>
                <w:rFonts w:ascii="Verdana" w:hAnsi="Verdana"/>
                <w:b/>
              </w:rPr>
            </w:pPr>
          </w:p>
        </w:tc>
        <w:tc>
          <w:tcPr>
            <w:tcW w:w="9842" w:type="dxa"/>
            <w:gridSpan w:val="4"/>
            <w:tcBorders>
              <w:top w:val="nil"/>
              <w:left w:val="nil"/>
              <w:right w:val="single" w:sz="4" w:space="0" w:color="000000"/>
            </w:tcBorders>
            <w:noWrap/>
          </w:tcPr>
          <w:p w14:paraId="366188D2" w14:textId="77777777" w:rsidR="000C366F" w:rsidRPr="000C366F" w:rsidRDefault="000C366F" w:rsidP="000C366F">
            <w:pPr>
              <w:rPr>
                <w:rFonts w:ascii="Verdana" w:hAnsi="Verdana" w:cs="Arial"/>
              </w:rPr>
            </w:pPr>
            <w:r w:rsidRPr="000C366F">
              <w:rPr>
                <w:rFonts w:ascii="Verdana" w:hAnsi="Verdana" w:cs="Arial"/>
              </w:rPr>
              <w:t>At NEW GPC INC., there is two Standard Operating Procedure (SOP) in place for the control of records (NGPC-G11) and the control of documents (NGPC-G10) that the researcher will use to store and protect confidential data relating to the research.</w:t>
            </w:r>
          </w:p>
          <w:p w14:paraId="56CAAE97" w14:textId="77777777" w:rsidR="000C366F" w:rsidRPr="000C366F" w:rsidRDefault="000C366F" w:rsidP="000C366F">
            <w:pPr>
              <w:rPr>
                <w:rFonts w:ascii="Verdana" w:hAnsi="Verdana" w:cs="Arial"/>
              </w:rPr>
            </w:pPr>
          </w:p>
          <w:p w14:paraId="3898A994" w14:textId="77777777" w:rsidR="000C366F" w:rsidRPr="000C366F" w:rsidRDefault="000C366F" w:rsidP="000C366F">
            <w:pPr>
              <w:rPr>
                <w:rFonts w:ascii="Verdana" w:hAnsi="Verdana" w:cs="Arial"/>
              </w:rPr>
            </w:pPr>
            <w:r w:rsidRPr="000C366F">
              <w:rPr>
                <w:rFonts w:ascii="Verdana" w:hAnsi="Verdana" w:cs="Arial"/>
              </w:rPr>
              <w:t xml:space="preserve">The researcher will also adhere to the standard protocols developed by the university in relation to the policy that governs Research Data Management. This policy will also cover areas in data security and confidentiality. </w:t>
            </w:r>
          </w:p>
          <w:p w14:paraId="53AE5A9F" w14:textId="77777777" w:rsidR="000C366F" w:rsidRPr="000C366F" w:rsidRDefault="000C366F" w:rsidP="000C366F">
            <w:pPr>
              <w:rPr>
                <w:rFonts w:ascii="Verdana" w:hAnsi="Verdana" w:cs="Arial"/>
              </w:rPr>
            </w:pPr>
          </w:p>
        </w:tc>
      </w:tr>
    </w:tbl>
    <w:p w14:paraId="7C97FBCF" w14:textId="77777777" w:rsidR="000C366F" w:rsidRPr="000C366F" w:rsidRDefault="000C366F" w:rsidP="000C366F">
      <w:pPr>
        <w:spacing w:after="0" w:line="240" w:lineRule="auto"/>
        <w:rPr>
          <w:rFonts w:ascii="Verdana" w:eastAsia="Times New Roman" w:hAnsi="Verdana" w:cs="Times New Roman"/>
          <w:sz w:val="20"/>
          <w:szCs w:val="20"/>
          <w:lang w:val="en-GB"/>
        </w:rPr>
      </w:pPr>
    </w:p>
    <w:tbl>
      <w:tblPr>
        <w:tblStyle w:val="TableGrid1"/>
        <w:tblW w:w="5000" w:type="pct"/>
        <w:tblLayout w:type="fixed"/>
        <w:tblLook w:val="0020" w:firstRow="1" w:lastRow="0" w:firstColumn="0" w:lastColumn="0" w:noHBand="0" w:noVBand="0"/>
      </w:tblPr>
      <w:tblGrid>
        <w:gridCol w:w="554"/>
        <w:gridCol w:w="7190"/>
        <w:gridCol w:w="636"/>
        <w:gridCol w:w="630"/>
        <w:gridCol w:w="6"/>
      </w:tblGrid>
      <w:tr w:rsidR="000C366F" w:rsidRPr="000C366F" w14:paraId="51836DAE" w14:textId="77777777" w:rsidTr="00D961CC">
        <w:trPr>
          <w:trHeight w:val="576"/>
        </w:trPr>
        <w:tc>
          <w:tcPr>
            <w:tcW w:w="10400" w:type="dxa"/>
            <w:gridSpan w:val="5"/>
          </w:tcPr>
          <w:p w14:paraId="6DA441F6" w14:textId="77777777" w:rsidR="000C366F" w:rsidRPr="000C366F" w:rsidRDefault="000C366F" w:rsidP="000C366F">
            <w:pPr>
              <w:numPr>
                <w:ilvl w:val="1"/>
                <w:numId w:val="0"/>
              </w:numPr>
              <w:rPr>
                <w:rFonts w:ascii="Verdana" w:hAnsi="Verdana" w:cs="Arial"/>
                <w:b/>
                <w:bCs/>
                <w:color w:val="5A5A5A"/>
                <w:spacing w:val="15"/>
              </w:rPr>
            </w:pPr>
            <w:r w:rsidRPr="000C366F">
              <w:rPr>
                <w:rFonts w:ascii="Verdana" w:hAnsi="Verdana"/>
                <w:b/>
                <w:bCs/>
                <w:color w:val="5A5A5A"/>
                <w:spacing w:val="15"/>
              </w:rPr>
              <w:t>Part 4: The Research Relationship</w:t>
            </w:r>
          </w:p>
        </w:tc>
      </w:tr>
      <w:tr w:rsidR="000C366F" w:rsidRPr="000C366F" w14:paraId="253F89A2" w14:textId="77777777" w:rsidTr="00D961CC">
        <w:trPr>
          <w:trHeight w:val="360"/>
        </w:trPr>
        <w:tc>
          <w:tcPr>
            <w:tcW w:w="607" w:type="dxa"/>
            <w:vMerge w:val="restart"/>
          </w:tcPr>
          <w:p w14:paraId="3A139B08" w14:textId="77777777" w:rsidR="000C366F" w:rsidRPr="000C366F" w:rsidRDefault="000C366F" w:rsidP="000C366F">
            <w:pPr>
              <w:keepNext/>
              <w:keepLines/>
              <w:jc w:val="both"/>
              <w:rPr>
                <w:rFonts w:ascii="Verdana" w:hAnsi="Verdana" w:cs="Arial"/>
                <w:b/>
              </w:rPr>
            </w:pPr>
            <w:bookmarkStart w:id="64" w:name="Question9"/>
            <w:r w:rsidRPr="000C366F">
              <w:rPr>
                <w:rFonts w:ascii="Verdana" w:hAnsi="Verdana" w:cs="Arial"/>
                <w:b/>
              </w:rPr>
              <w:t>9.</w:t>
            </w:r>
            <w:bookmarkEnd w:id="64"/>
          </w:p>
        </w:tc>
        <w:tc>
          <w:tcPr>
            <w:tcW w:w="8383" w:type="dxa"/>
            <w:vMerge w:val="restart"/>
            <w:noWrap/>
          </w:tcPr>
          <w:p w14:paraId="1D2F4E30" w14:textId="77777777" w:rsidR="000C366F" w:rsidRPr="000C366F" w:rsidRDefault="000C366F" w:rsidP="000C366F">
            <w:pPr>
              <w:rPr>
                <w:rFonts w:ascii="Verdana" w:hAnsi="Verdana"/>
                <w:b/>
              </w:rPr>
            </w:pPr>
            <w:r w:rsidRPr="000C366F">
              <w:rPr>
                <w:rFonts w:ascii="Verdana" w:hAnsi="Verdana"/>
              </w:rPr>
              <w:t xml:space="preserve">Does the research require you to give or make undertakings to research participants or subjects about the use of data? </w:t>
            </w:r>
            <w:hyperlink w:anchor="GuidanceNote9" w:history="1">
              <w:r w:rsidRPr="000C366F">
                <w:rPr>
                  <w:rFonts w:ascii="Verdana" w:hAnsi="Verdana"/>
                  <w:i/>
                  <w:color w:val="0070C0"/>
                  <w:sz w:val="16"/>
                  <w:szCs w:val="16"/>
                </w:rPr>
                <w:t>[see Guidance Note 9]</w:t>
              </w:r>
            </w:hyperlink>
          </w:p>
        </w:tc>
        <w:tc>
          <w:tcPr>
            <w:tcW w:w="705" w:type="dxa"/>
            <w:noWrap/>
          </w:tcPr>
          <w:p w14:paraId="3AD73778" w14:textId="77777777" w:rsidR="000C366F" w:rsidRPr="000C366F" w:rsidRDefault="000C366F" w:rsidP="000C366F">
            <w:pPr>
              <w:jc w:val="center"/>
              <w:rPr>
                <w:rFonts w:ascii="Verdana" w:hAnsi="Verdana" w:cs="Arial"/>
                <w:b/>
              </w:rPr>
            </w:pPr>
            <w:r w:rsidRPr="000C366F">
              <w:rPr>
                <w:rFonts w:ascii="Verdana" w:hAnsi="Verdana" w:cs="Arial"/>
                <w:b/>
              </w:rPr>
              <w:t>Yes</w:t>
            </w:r>
          </w:p>
        </w:tc>
        <w:tc>
          <w:tcPr>
            <w:tcW w:w="705" w:type="dxa"/>
            <w:gridSpan w:val="2"/>
            <w:noWrap/>
          </w:tcPr>
          <w:p w14:paraId="6D77BAA0" w14:textId="77777777" w:rsidR="000C366F" w:rsidRPr="000C366F" w:rsidRDefault="000C366F" w:rsidP="000C366F">
            <w:pPr>
              <w:jc w:val="center"/>
              <w:rPr>
                <w:rFonts w:ascii="Verdana" w:hAnsi="Verdana" w:cs="Arial"/>
                <w:b/>
              </w:rPr>
            </w:pPr>
            <w:r w:rsidRPr="000C366F">
              <w:rPr>
                <w:rFonts w:ascii="Verdana" w:hAnsi="Verdana" w:cs="Arial"/>
                <w:b/>
              </w:rPr>
              <w:t>No</w:t>
            </w:r>
          </w:p>
        </w:tc>
      </w:tr>
      <w:tr w:rsidR="000C366F" w:rsidRPr="000C366F" w14:paraId="1195FD83" w14:textId="77777777" w:rsidTr="00D961CC">
        <w:trPr>
          <w:trHeight w:val="360"/>
        </w:trPr>
        <w:tc>
          <w:tcPr>
            <w:tcW w:w="607" w:type="dxa"/>
            <w:vMerge/>
            <w:tcBorders>
              <w:bottom w:val="single" w:sz="4" w:space="0" w:color="000000"/>
            </w:tcBorders>
          </w:tcPr>
          <w:p w14:paraId="118FC8EC" w14:textId="77777777" w:rsidR="000C366F" w:rsidRPr="000C366F" w:rsidRDefault="000C366F" w:rsidP="000C366F">
            <w:pPr>
              <w:keepNext/>
              <w:keepLines/>
              <w:jc w:val="both"/>
              <w:rPr>
                <w:rFonts w:ascii="Verdana" w:hAnsi="Verdana" w:cs="Arial"/>
                <w:b/>
              </w:rPr>
            </w:pPr>
          </w:p>
        </w:tc>
        <w:tc>
          <w:tcPr>
            <w:tcW w:w="8383" w:type="dxa"/>
            <w:vMerge/>
            <w:noWrap/>
          </w:tcPr>
          <w:p w14:paraId="541BBAA2" w14:textId="77777777" w:rsidR="000C366F" w:rsidRPr="000C366F" w:rsidRDefault="000C366F" w:rsidP="000C366F">
            <w:pPr>
              <w:jc w:val="both"/>
              <w:rPr>
                <w:rFonts w:ascii="Verdana" w:hAnsi="Verdana"/>
              </w:rPr>
            </w:pPr>
          </w:p>
        </w:tc>
        <w:tc>
          <w:tcPr>
            <w:tcW w:w="705" w:type="dxa"/>
            <w:noWrap/>
          </w:tcPr>
          <w:p w14:paraId="46D3BBD5" w14:textId="77777777" w:rsidR="000C366F" w:rsidRPr="000C366F" w:rsidRDefault="000C366F" w:rsidP="000C366F">
            <w:pPr>
              <w:jc w:val="center"/>
              <w:rPr>
                <w:rFonts w:ascii="Verdana" w:hAnsi="Verdana" w:cs="Arial"/>
              </w:rPr>
            </w:pPr>
            <w:r w:rsidRPr="000C366F">
              <w:rPr>
                <w:rFonts w:ascii="Verdana" w:hAnsi="Verdana" w:cs="Arial"/>
              </w:rPr>
              <w:t>√</w:t>
            </w:r>
          </w:p>
        </w:tc>
        <w:tc>
          <w:tcPr>
            <w:tcW w:w="705" w:type="dxa"/>
            <w:gridSpan w:val="2"/>
            <w:noWrap/>
          </w:tcPr>
          <w:p w14:paraId="43D9B232" w14:textId="77777777" w:rsidR="000C366F" w:rsidRPr="000C366F" w:rsidRDefault="000C366F" w:rsidP="000C366F">
            <w:pPr>
              <w:jc w:val="center"/>
              <w:rPr>
                <w:rFonts w:ascii="Verdana" w:hAnsi="Verdana" w:cs="Arial"/>
              </w:rPr>
            </w:pPr>
          </w:p>
        </w:tc>
      </w:tr>
      <w:tr w:rsidR="000C366F" w:rsidRPr="000C366F" w14:paraId="4C9C4174" w14:textId="77777777" w:rsidTr="00D961CC">
        <w:trPr>
          <w:trHeight w:val="432"/>
        </w:trPr>
        <w:tc>
          <w:tcPr>
            <w:tcW w:w="607" w:type="dxa"/>
            <w:tcBorders>
              <w:bottom w:val="nil"/>
              <w:right w:val="nil"/>
            </w:tcBorders>
          </w:tcPr>
          <w:p w14:paraId="422B39CB" w14:textId="77777777" w:rsidR="000C366F" w:rsidRPr="000C366F" w:rsidRDefault="000C366F" w:rsidP="000C366F">
            <w:pPr>
              <w:keepNext/>
              <w:keepLines/>
              <w:jc w:val="both"/>
              <w:rPr>
                <w:rFonts w:ascii="Verdana" w:hAnsi="Verdana"/>
                <w:b/>
              </w:rPr>
            </w:pPr>
          </w:p>
        </w:tc>
        <w:tc>
          <w:tcPr>
            <w:tcW w:w="9793" w:type="dxa"/>
            <w:gridSpan w:val="4"/>
            <w:tcBorders>
              <w:left w:val="nil"/>
              <w:bottom w:val="nil"/>
            </w:tcBorders>
            <w:noWrap/>
          </w:tcPr>
          <w:p w14:paraId="0F550B39" w14:textId="77777777" w:rsidR="000C366F" w:rsidRPr="000C366F" w:rsidRDefault="000C366F" w:rsidP="000C366F">
            <w:pPr>
              <w:keepNext/>
              <w:keepLines/>
              <w:rPr>
                <w:rFonts w:ascii="Verdana" w:hAnsi="Verdana" w:cs="Arial"/>
                <w:u w:val="single"/>
              </w:rPr>
            </w:pPr>
            <w:r w:rsidRPr="000C366F">
              <w:rPr>
                <w:rFonts w:ascii="Verdana" w:hAnsi="Verdana"/>
                <w:u w:val="single"/>
              </w:rPr>
              <w:t>If you answered yes to the above, please outline the likely undertakings:</w:t>
            </w:r>
          </w:p>
        </w:tc>
      </w:tr>
      <w:tr w:rsidR="000C366F" w:rsidRPr="000C366F" w14:paraId="42C20113" w14:textId="77777777" w:rsidTr="00D961CC">
        <w:trPr>
          <w:trHeight w:val="855"/>
        </w:trPr>
        <w:tc>
          <w:tcPr>
            <w:tcW w:w="607" w:type="dxa"/>
            <w:tcBorders>
              <w:top w:val="nil"/>
              <w:right w:val="nil"/>
            </w:tcBorders>
          </w:tcPr>
          <w:p w14:paraId="2187DE60" w14:textId="77777777" w:rsidR="000C366F" w:rsidRPr="000C366F" w:rsidRDefault="000C366F" w:rsidP="000C366F">
            <w:pPr>
              <w:jc w:val="both"/>
              <w:rPr>
                <w:rFonts w:ascii="Verdana" w:hAnsi="Verdana"/>
                <w:b/>
              </w:rPr>
            </w:pPr>
          </w:p>
        </w:tc>
        <w:tc>
          <w:tcPr>
            <w:tcW w:w="9793" w:type="dxa"/>
            <w:gridSpan w:val="4"/>
            <w:tcBorders>
              <w:top w:val="nil"/>
              <w:left w:val="nil"/>
            </w:tcBorders>
            <w:noWrap/>
          </w:tcPr>
          <w:p w14:paraId="746ADD8B" w14:textId="77777777" w:rsidR="000C366F" w:rsidRPr="000C366F" w:rsidRDefault="000C366F" w:rsidP="000C366F">
            <w:pPr>
              <w:rPr>
                <w:rFonts w:ascii="Verdana" w:hAnsi="Verdana" w:cs="Arial"/>
              </w:rPr>
            </w:pPr>
            <w:r w:rsidRPr="000C366F">
              <w:rPr>
                <w:rFonts w:ascii="Verdana" w:hAnsi="Verdana" w:cs="Arial"/>
              </w:rPr>
              <w:t xml:space="preserve">A confidentiality agreement will be made between the organization under study and the researcher to ensure that sensitive data acquired during the research remains confidential. </w:t>
            </w:r>
          </w:p>
        </w:tc>
      </w:tr>
      <w:tr w:rsidR="000C366F" w:rsidRPr="000C366F" w14:paraId="5993E8D4" w14:textId="77777777" w:rsidTr="00D961CC">
        <w:trPr>
          <w:trHeight w:val="360"/>
        </w:trPr>
        <w:tc>
          <w:tcPr>
            <w:tcW w:w="607" w:type="dxa"/>
            <w:vMerge w:val="restart"/>
          </w:tcPr>
          <w:p w14:paraId="27B01F2E" w14:textId="77777777" w:rsidR="000C366F" w:rsidRPr="000C366F" w:rsidRDefault="000C366F" w:rsidP="000C366F">
            <w:pPr>
              <w:keepNext/>
              <w:keepLines/>
              <w:jc w:val="both"/>
              <w:rPr>
                <w:rFonts w:ascii="Verdana" w:hAnsi="Verdana" w:cs="Arial"/>
                <w:b/>
              </w:rPr>
            </w:pPr>
            <w:bookmarkStart w:id="65" w:name="Question10"/>
            <w:r w:rsidRPr="000C366F">
              <w:rPr>
                <w:rFonts w:ascii="Verdana" w:hAnsi="Verdana" w:cs="Arial"/>
                <w:b/>
              </w:rPr>
              <w:t>10.</w:t>
            </w:r>
            <w:bookmarkEnd w:id="65"/>
          </w:p>
        </w:tc>
        <w:tc>
          <w:tcPr>
            <w:tcW w:w="8383" w:type="dxa"/>
            <w:vMerge w:val="restart"/>
            <w:noWrap/>
          </w:tcPr>
          <w:p w14:paraId="2AA8E30E" w14:textId="77777777" w:rsidR="000C366F" w:rsidRPr="000C366F" w:rsidRDefault="000C366F" w:rsidP="000C366F">
            <w:pPr>
              <w:keepNext/>
              <w:keepLines/>
              <w:jc w:val="both"/>
              <w:rPr>
                <w:rFonts w:ascii="Verdana" w:hAnsi="Verdana"/>
                <w:b/>
                <w:sz w:val="16"/>
                <w:szCs w:val="16"/>
              </w:rPr>
            </w:pPr>
            <w:r w:rsidRPr="000C366F">
              <w:rPr>
                <w:rFonts w:ascii="Verdana" w:hAnsi="Verdana"/>
              </w:rPr>
              <w:t xml:space="preserve">Is the research likely to be affected by the relationship with a sponsor, funder or employer? </w:t>
            </w:r>
            <w:hyperlink w:anchor="GuidanceNote10" w:history="1">
              <w:r w:rsidRPr="000C366F">
                <w:rPr>
                  <w:rFonts w:ascii="Verdana" w:hAnsi="Verdana"/>
                  <w:i/>
                  <w:color w:val="0070C0"/>
                  <w:sz w:val="16"/>
                  <w:szCs w:val="16"/>
                </w:rPr>
                <w:t>[see Guidance Note 10]</w:t>
              </w:r>
            </w:hyperlink>
          </w:p>
        </w:tc>
        <w:tc>
          <w:tcPr>
            <w:tcW w:w="705" w:type="dxa"/>
            <w:noWrap/>
          </w:tcPr>
          <w:p w14:paraId="2C1B6488"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5" w:type="dxa"/>
            <w:gridSpan w:val="2"/>
            <w:noWrap/>
          </w:tcPr>
          <w:p w14:paraId="31EC8415"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3CF75E62" w14:textId="77777777" w:rsidTr="00D961CC">
        <w:trPr>
          <w:trHeight w:val="360"/>
        </w:trPr>
        <w:tc>
          <w:tcPr>
            <w:tcW w:w="607" w:type="dxa"/>
            <w:vMerge/>
            <w:tcBorders>
              <w:bottom w:val="single" w:sz="4" w:space="0" w:color="000000"/>
            </w:tcBorders>
          </w:tcPr>
          <w:p w14:paraId="1A57E6A2" w14:textId="77777777" w:rsidR="000C366F" w:rsidRPr="000C366F" w:rsidRDefault="000C366F" w:rsidP="000C366F">
            <w:pPr>
              <w:keepNext/>
              <w:keepLines/>
              <w:jc w:val="both"/>
              <w:rPr>
                <w:rFonts w:ascii="Verdana" w:hAnsi="Verdana" w:cs="Arial"/>
                <w:b/>
              </w:rPr>
            </w:pPr>
          </w:p>
        </w:tc>
        <w:tc>
          <w:tcPr>
            <w:tcW w:w="8383" w:type="dxa"/>
            <w:vMerge/>
            <w:noWrap/>
          </w:tcPr>
          <w:p w14:paraId="3937919F" w14:textId="77777777" w:rsidR="000C366F" w:rsidRPr="000C366F" w:rsidRDefault="000C366F" w:rsidP="000C366F">
            <w:pPr>
              <w:jc w:val="both"/>
              <w:rPr>
                <w:rFonts w:ascii="Verdana" w:hAnsi="Verdana"/>
              </w:rPr>
            </w:pPr>
          </w:p>
        </w:tc>
        <w:tc>
          <w:tcPr>
            <w:tcW w:w="705" w:type="dxa"/>
            <w:noWrap/>
          </w:tcPr>
          <w:p w14:paraId="23DA4027" w14:textId="77777777" w:rsidR="000C366F" w:rsidRPr="000C366F" w:rsidRDefault="000C366F" w:rsidP="000C366F">
            <w:pPr>
              <w:jc w:val="center"/>
              <w:rPr>
                <w:rFonts w:ascii="Verdana" w:hAnsi="Verdana" w:cs="Arial"/>
              </w:rPr>
            </w:pPr>
          </w:p>
        </w:tc>
        <w:tc>
          <w:tcPr>
            <w:tcW w:w="705" w:type="dxa"/>
            <w:gridSpan w:val="2"/>
            <w:noWrap/>
          </w:tcPr>
          <w:p w14:paraId="06DBE546"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42B4ABC0" w14:textId="77777777" w:rsidTr="00D961CC">
        <w:trPr>
          <w:gridAfter w:val="1"/>
          <w:wAfter w:w="6" w:type="dxa"/>
          <w:trHeight w:val="432"/>
        </w:trPr>
        <w:tc>
          <w:tcPr>
            <w:tcW w:w="607" w:type="dxa"/>
            <w:tcBorders>
              <w:bottom w:val="nil"/>
              <w:right w:val="nil"/>
            </w:tcBorders>
          </w:tcPr>
          <w:p w14:paraId="78ECB907" w14:textId="77777777" w:rsidR="000C366F" w:rsidRPr="000C366F" w:rsidRDefault="000C366F" w:rsidP="000C366F">
            <w:pPr>
              <w:keepNext/>
              <w:keepLines/>
              <w:jc w:val="both"/>
              <w:rPr>
                <w:rFonts w:ascii="Verdana" w:hAnsi="Verdana"/>
                <w:b/>
              </w:rPr>
            </w:pPr>
          </w:p>
        </w:tc>
        <w:tc>
          <w:tcPr>
            <w:tcW w:w="9787" w:type="dxa"/>
            <w:gridSpan w:val="3"/>
            <w:tcBorders>
              <w:left w:val="nil"/>
              <w:bottom w:val="nil"/>
            </w:tcBorders>
            <w:noWrap/>
          </w:tcPr>
          <w:p w14:paraId="2C83432C" w14:textId="77777777" w:rsidR="000C366F" w:rsidRPr="000C366F" w:rsidRDefault="000C366F" w:rsidP="000C366F">
            <w:pPr>
              <w:keepNext/>
              <w:keepLines/>
              <w:rPr>
                <w:rFonts w:ascii="Verdana" w:hAnsi="Verdana" w:cs="Arial"/>
                <w:u w:val="single"/>
              </w:rPr>
            </w:pPr>
            <w:r w:rsidRPr="000C366F">
              <w:rPr>
                <w:rFonts w:ascii="Verdana" w:hAnsi="Verdana"/>
                <w:u w:val="single"/>
              </w:rPr>
              <w:t>If you answered yes to the above, please identify how the research may be affected:</w:t>
            </w:r>
          </w:p>
        </w:tc>
      </w:tr>
      <w:tr w:rsidR="000C366F" w:rsidRPr="000C366F" w14:paraId="4AD9710C" w14:textId="77777777" w:rsidTr="00D961CC">
        <w:trPr>
          <w:gridAfter w:val="1"/>
          <w:wAfter w:w="6" w:type="dxa"/>
          <w:trHeight w:val="1440"/>
        </w:trPr>
        <w:tc>
          <w:tcPr>
            <w:tcW w:w="607" w:type="dxa"/>
            <w:tcBorders>
              <w:top w:val="nil"/>
              <w:right w:val="nil"/>
            </w:tcBorders>
          </w:tcPr>
          <w:p w14:paraId="282DCA81" w14:textId="77777777" w:rsidR="000C366F" w:rsidRPr="000C366F" w:rsidRDefault="000C366F" w:rsidP="000C366F">
            <w:pPr>
              <w:jc w:val="both"/>
              <w:rPr>
                <w:rFonts w:ascii="Verdana" w:hAnsi="Verdana"/>
                <w:b/>
              </w:rPr>
            </w:pPr>
          </w:p>
        </w:tc>
        <w:tc>
          <w:tcPr>
            <w:tcW w:w="9787" w:type="dxa"/>
            <w:gridSpan w:val="3"/>
            <w:tcBorders>
              <w:top w:val="nil"/>
              <w:left w:val="nil"/>
            </w:tcBorders>
            <w:noWrap/>
          </w:tcPr>
          <w:p w14:paraId="7FBE83F6" w14:textId="77777777" w:rsidR="000C366F" w:rsidRPr="000C366F" w:rsidRDefault="000C366F" w:rsidP="000C366F">
            <w:pPr>
              <w:rPr>
                <w:rFonts w:ascii="Verdana" w:hAnsi="Verdana" w:cs="Arial"/>
              </w:rPr>
            </w:pPr>
          </w:p>
        </w:tc>
      </w:tr>
    </w:tbl>
    <w:p w14:paraId="12D2BCCB" w14:textId="77777777" w:rsidR="000C366F" w:rsidRPr="000C366F" w:rsidRDefault="000C366F" w:rsidP="000C366F">
      <w:pPr>
        <w:spacing w:after="0" w:line="240" w:lineRule="auto"/>
        <w:rPr>
          <w:rFonts w:ascii="Verdana" w:eastAsia="Times New Roman" w:hAnsi="Verdana" w:cs="Times New Roman"/>
          <w:b/>
          <w:sz w:val="20"/>
          <w:szCs w:val="20"/>
          <w:lang w:val="en-GB"/>
        </w:rPr>
      </w:pPr>
    </w:p>
    <w:tbl>
      <w:tblPr>
        <w:tblStyle w:val="TableGrid1"/>
        <w:tblW w:w="5000" w:type="pct"/>
        <w:tblLayout w:type="fixed"/>
        <w:tblLook w:val="0020" w:firstRow="1" w:lastRow="0" w:firstColumn="0" w:lastColumn="0" w:noHBand="0" w:noVBand="0"/>
      </w:tblPr>
      <w:tblGrid>
        <w:gridCol w:w="588"/>
        <w:gridCol w:w="7150"/>
        <w:gridCol w:w="636"/>
        <w:gridCol w:w="636"/>
        <w:gridCol w:w="6"/>
      </w:tblGrid>
      <w:tr w:rsidR="000C366F" w:rsidRPr="000C366F" w14:paraId="00D1D8ED" w14:textId="77777777" w:rsidTr="00D961CC">
        <w:trPr>
          <w:trHeight w:val="576"/>
        </w:trPr>
        <w:tc>
          <w:tcPr>
            <w:tcW w:w="10400" w:type="dxa"/>
            <w:gridSpan w:val="5"/>
          </w:tcPr>
          <w:p w14:paraId="39A16CA5" w14:textId="77777777" w:rsidR="000C366F" w:rsidRPr="000C366F" w:rsidRDefault="000C366F" w:rsidP="000C366F">
            <w:pPr>
              <w:numPr>
                <w:ilvl w:val="1"/>
                <w:numId w:val="0"/>
              </w:numPr>
              <w:rPr>
                <w:rFonts w:ascii="Verdana" w:hAnsi="Verdana"/>
                <w:b/>
                <w:bCs/>
                <w:color w:val="5A5A5A"/>
                <w:spacing w:val="15"/>
              </w:rPr>
            </w:pPr>
            <w:r w:rsidRPr="000C366F">
              <w:rPr>
                <w:rFonts w:ascii="Verdana" w:hAnsi="Verdana"/>
                <w:b/>
                <w:bCs/>
                <w:color w:val="5A5A5A"/>
                <w:spacing w:val="15"/>
              </w:rPr>
              <w:t>Part 5: Other Issues</w:t>
            </w:r>
          </w:p>
        </w:tc>
      </w:tr>
      <w:tr w:rsidR="000C366F" w:rsidRPr="000C366F" w14:paraId="56132207" w14:textId="77777777" w:rsidTr="00D961CC">
        <w:trPr>
          <w:gridAfter w:val="1"/>
          <w:wAfter w:w="6" w:type="dxa"/>
          <w:trHeight w:val="360"/>
        </w:trPr>
        <w:tc>
          <w:tcPr>
            <w:tcW w:w="648" w:type="dxa"/>
            <w:vMerge w:val="restart"/>
          </w:tcPr>
          <w:p w14:paraId="0D7BAD8E" w14:textId="77777777" w:rsidR="000C366F" w:rsidRPr="000C366F" w:rsidRDefault="000C366F" w:rsidP="000C366F">
            <w:pPr>
              <w:keepNext/>
              <w:keepLines/>
              <w:jc w:val="both"/>
              <w:rPr>
                <w:rFonts w:ascii="Verdana" w:hAnsi="Verdana" w:cs="Arial"/>
                <w:b/>
              </w:rPr>
            </w:pPr>
            <w:r w:rsidRPr="000C366F">
              <w:rPr>
                <w:rFonts w:ascii="Verdana" w:hAnsi="Verdana" w:cs="Arial"/>
                <w:b/>
              </w:rPr>
              <w:t>11.</w:t>
            </w:r>
          </w:p>
        </w:tc>
        <w:tc>
          <w:tcPr>
            <w:tcW w:w="8336" w:type="dxa"/>
            <w:vMerge w:val="restart"/>
            <w:noWrap/>
          </w:tcPr>
          <w:p w14:paraId="5CBDCF91" w14:textId="77777777" w:rsidR="000C366F" w:rsidRPr="000C366F" w:rsidRDefault="000C366F" w:rsidP="000C366F">
            <w:pPr>
              <w:keepNext/>
              <w:keepLines/>
              <w:jc w:val="both"/>
              <w:rPr>
                <w:rFonts w:ascii="Verdana" w:hAnsi="Verdana"/>
                <w:b/>
              </w:rPr>
            </w:pPr>
            <w:r w:rsidRPr="000C366F">
              <w:rPr>
                <w:rFonts w:ascii="Verdana" w:hAnsi="Verdana"/>
              </w:rPr>
              <w:t>Are there any other ethical issues not covered by this form that you should raise?</w:t>
            </w:r>
          </w:p>
        </w:tc>
        <w:tc>
          <w:tcPr>
            <w:tcW w:w="705" w:type="dxa"/>
            <w:noWrap/>
          </w:tcPr>
          <w:p w14:paraId="78D0CEBE" w14:textId="77777777" w:rsidR="000C366F" w:rsidRPr="000C366F" w:rsidRDefault="000C366F" w:rsidP="000C366F">
            <w:pPr>
              <w:keepNext/>
              <w:keepLines/>
              <w:jc w:val="center"/>
              <w:rPr>
                <w:rFonts w:ascii="Verdana" w:hAnsi="Verdana" w:cs="Arial"/>
                <w:b/>
              </w:rPr>
            </w:pPr>
            <w:r w:rsidRPr="000C366F">
              <w:rPr>
                <w:rFonts w:ascii="Verdana" w:hAnsi="Verdana" w:cs="Arial"/>
                <w:b/>
              </w:rPr>
              <w:t>Yes</w:t>
            </w:r>
          </w:p>
        </w:tc>
        <w:tc>
          <w:tcPr>
            <w:tcW w:w="705" w:type="dxa"/>
            <w:noWrap/>
          </w:tcPr>
          <w:p w14:paraId="7D98481B" w14:textId="77777777" w:rsidR="000C366F" w:rsidRPr="000C366F" w:rsidRDefault="000C366F" w:rsidP="000C366F">
            <w:pPr>
              <w:keepNext/>
              <w:keepLines/>
              <w:jc w:val="center"/>
              <w:rPr>
                <w:rFonts w:ascii="Verdana" w:hAnsi="Verdana" w:cs="Arial"/>
                <w:b/>
              </w:rPr>
            </w:pPr>
            <w:r w:rsidRPr="000C366F">
              <w:rPr>
                <w:rFonts w:ascii="Verdana" w:hAnsi="Verdana" w:cs="Arial"/>
                <w:b/>
              </w:rPr>
              <w:t>No</w:t>
            </w:r>
          </w:p>
        </w:tc>
      </w:tr>
      <w:tr w:rsidR="000C366F" w:rsidRPr="000C366F" w14:paraId="6B216D9A" w14:textId="77777777" w:rsidTr="00D961CC">
        <w:trPr>
          <w:gridAfter w:val="1"/>
          <w:wAfter w:w="6" w:type="dxa"/>
          <w:trHeight w:val="360"/>
        </w:trPr>
        <w:tc>
          <w:tcPr>
            <w:tcW w:w="648" w:type="dxa"/>
            <w:vMerge/>
            <w:tcBorders>
              <w:bottom w:val="single" w:sz="4" w:space="0" w:color="000000"/>
            </w:tcBorders>
          </w:tcPr>
          <w:p w14:paraId="370D47E0" w14:textId="77777777" w:rsidR="000C366F" w:rsidRPr="000C366F" w:rsidRDefault="000C366F" w:rsidP="000C366F">
            <w:pPr>
              <w:jc w:val="both"/>
              <w:rPr>
                <w:rFonts w:ascii="Verdana" w:hAnsi="Verdana" w:cs="Arial"/>
                <w:b/>
              </w:rPr>
            </w:pPr>
          </w:p>
        </w:tc>
        <w:tc>
          <w:tcPr>
            <w:tcW w:w="8336" w:type="dxa"/>
            <w:vMerge/>
            <w:noWrap/>
          </w:tcPr>
          <w:p w14:paraId="138B3458" w14:textId="77777777" w:rsidR="000C366F" w:rsidRPr="000C366F" w:rsidRDefault="000C366F" w:rsidP="000C366F">
            <w:pPr>
              <w:jc w:val="both"/>
              <w:rPr>
                <w:rFonts w:ascii="Verdana" w:hAnsi="Verdana"/>
              </w:rPr>
            </w:pPr>
          </w:p>
        </w:tc>
        <w:tc>
          <w:tcPr>
            <w:tcW w:w="705" w:type="dxa"/>
            <w:noWrap/>
          </w:tcPr>
          <w:p w14:paraId="5E63D0E2" w14:textId="77777777" w:rsidR="000C366F" w:rsidRPr="000C366F" w:rsidRDefault="000C366F" w:rsidP="000C366F">
            <w:pPr>
              <w:jc w:val="center"/>
              <w:rPr>
                <w:rFonts w:ascii="Verdana" w:hAnsi="Verdana" w:cs="Arial"/>
              </w:rPr>
            </w:pPr>
          </w:p>
        </w:tc>
        <w:tc>
          <w:tcPr>
            <w:tcW w:w="705" w:type="dxa"/>
            <w:noWrap/>
          </w:tcPr>
          <w:p w14:paraId="365161CB" w14:textId="77777777" w:rsidR="000C366F" w:rsidRPr="000C366F" w:rsidRDefault="000C366F" w:rsidP="000C366F">
            <w:pPr>
              <w:jc w:val="center"/>
              <w:rPr>
                <w:rFonts w:ascii="Verdana" w:hAnsi="Verdana" w:cs="Arial"/>
              </w:rPr>
            </w:pPr>
            <w:r w:rsidRPr="000C366F">
              <w:rPr>
                <w:rFonts w:ascii="Verdana" w:hAnsi="Verdana" w:cs="Arial"/>
              </w:rPr>
              <w:t>x</w:t>
            </w:r>
          </w:p>
        </w:tc>
      </w:tr>
      <w:tr w:rsidR="000C366F" w:rsidRPr="000C366F" w14:paraId="2A09FF93" w14:textId="77777777" w:rsidTr="00D961CC">
        <w:trPr>
          <w:trHeight w:val="1440"/>
        </w:trPr>
        <w:tc>
          <w:tcPr>
            <w:tcW w:w="648" w:type="dxa"/>
            <w:tcBorders>
              <w:right w:val="nil"/>
            </w:tcBorders>
          </w:tcPr>
          <w:p w14:paraId="7C76AA5F" w14:textId="77777777" w:rsidR="000C366F" w:rsidRPr="000C366F" w:rsidRDefault="000C366F" w:rsidP="000C366F">
            <w:pPr>
              <w:jc w:val="both"/>
              <w:rPr>
                <w:rFonts w:ascii="Verdana" w:hAnsi="Verdana"/>
                <w:b/>
              </w:rPr>
            </w:pPr>
          </w:p>
        </w:tc>
        <w:tc>
          <w:tcPr>
            <w:tcW w:w="9752" w:type="dxa"/>
            <w:gridSpan w:val="4"/>
            <w:tcBorders>
              <w:left w:val="nil"/>
            </w:tcBorders>
            <w:noWrap/>
          </w:tcPr>
          <w:p w14:paraId="6F730169" w14:textId="77777777" w:rsidR="000C366F" w:rsidRPr="000C366F" w:rsidRDefault="000C366F" w:rsidP="000C366F">
            <w:pPr>
              <w:rPr>
                <w:rFonts w:ascii="Verdana" w:hAnsi="Verdana" w:cs="Arial"/>
              </w:rPr>
            </w:pPr>
          </w:p>
        </w:tc>
      </w:tr>
    </w:tbl>
    <w:p w14:paraId="5C9E6991" w14:textId="77777777" w:rsidR="000C366F" w:rsidRPr="000C366F" w:rsidRDefault="000C366F" w:rsidP="000C366F">
      <w:pPr>
        <w:spacing w:after="0" w:line="240" w:lineRule="auto"/>
        <w:rPr>
          <w:rFonts w:ascii="Verdana" w:eastAsia="Times New Roman" w:hAnsi="Verdana" w:cs="Times New Roman"/>
          <w:b/>
          <w:sz w:val="20"/>
          <w:szCs w:val="20"/>
          <w:lang w:val="en-GB"/>
        </w:rPr>
      </w:pPr>
    </w:p>
    <w:tbl>
      <w:tblPr>
        <w:tblStyle w:val="TableGrid10"/>
        <w:tblW w:w="5000" w:type="pct"/>
        <w:tblLayout w:type="fixed"/>
        <w:tblLook w:val="0020" w:firstRow="1" w:lastRow="0" w:firstColumn="0" w:lastColumn="0" w:noHBand="0" w:noVBand="0"/>
      </w:tblPr>
      <w:tblGrid>
        <w:gridCol w:w="1861"/>
        <w:gridCol w:w="3995"/>
        <w:gridCol w:w="805"/>
        <w:gridCol w:w="2349"/>
      </w:tblGrid>
      <w:tr w:rsidR="000C366F" w:rsidRPr="000C366F" w14:paraId="1C42E67B" w14:textId="77777777" w:rsidTr="00D961CC">
        <w:trPr>
          <w:trHeight w:val="576"/>
        </w:trPr>
        <w:tc>
          <w:tcPr>
            <w:tcW w:w="10350" w:type="dxa"/>
            <w:gridSpan w:val="4"/>
          </w:tcPr>
          <w:p w14:paraId="4444BE3C" w14:textId="77777777" w:rsidR="000C366F" w:rsidRPr="000C366F" w:rsidRDefault="000C366F" w:rsidP="000C366F">
            <w:pPr>
              <w:numPr>
                <w:ilvl w:val="1"/>
                <w:numId w:val="0"/>
              </w:numPr>
              <w:rPr>
                <w:rFonts w:ascii="Verdana" w:hAnsi="Verdana"/>
                <w:b/>
                <w:bCs/>
                <w:color w:val="5A5A5A"/>
                <w:spacing w:val="15"/>
              </w:rPr>
            </w:pPr>
            <w:r w:rsidRPr="000C366F">
              <w:rPr>
                <w:rFonts w:ascii="Verdana" w:hAnsi="Verdana"/>
                <w:b/>
                <w:bCs/>
                <w:color w:val="5A5A5A"/>
                <w:spacing w:val="15"/>
              </w:rPr>
              <w:t>Statement by Student</w:t>
            </w:r>
          </w:p>
        </w:tc>
      </w:tr>
      <w:tr w:rsidR="000C366F" w:rsidRPr="000C366F" w14:paraId="4407B7F4" w14:textId="77777777" w:rsidTr="00D961CC">
        <w:trPr>
          <w:trHeight w:val="782"/>
        </w:trPr>
        <w:tc>
          <w:tcPr>
            <w:tcW w:w="10350" w:type="dxa"/>
            <w:gridSpan w:val="4"/>
          </w:tcPr>
          <w:p w14:paraId="4D90B8A0" w14:textId="77777777" w:rsidR="000C366F" w:rsidRPr="000C366F" w:rsidRDefault="000C366F" w:rsidP="000C366F">
            <w:pPr>
              <w:keepNext/>
              <w:keepLines/>
              <w:rPr>
                <w:rFonts w:ascii="Verdana" w:hAnsi="Verdana"/>
                <w:b/>
              </w:rPr>
            </w:pPr>
            <w:r w:rsidRPr="000C366F">
              <w:rPr>
                <w:rFonts w:ascii="Verdana" w:hAnsi="Verdana"/>
                <w:b/>
              </w:rPr>
              <w:lastRenderedPageBreak/>
              <w:t>I believe that the information I have given in this form is correct, and that I have addressed the ethical issues as fully as possible at this stage.</w:t>
            </w:r>
          </w:p>
        </w:tc>
      </w:tr>
      <w:tr w:rsidR="000C366F" w:rsidRPr="000C366F" w14:paraId="41D4A777" w14:textId="77777777" w:rsidTr="00D961CC">
        <w:trPr>
          <w:trHeight w:val="720"/>
        </w:trPr>
        <w:tc>
          <w:tcPr>
            <w:tcW w:w="2130" w:type="dxa"/>
          </w:tcPr>
          <w:p w14:paraId="7728DFB5" w14:textId="77777777" w:rsidR="000C366F" w:rsidRPr="000C366F" w:rsidRDefault="000C366F" w:rsidP="000C366F">
            <w:pPr>
              <w:keepNext/>
              <w:keepLines/>
              <w:rPr>
                <w:rFonts w:ascii="Verdana" w:hAnsi="Verdana"/>
                <w:b/>
              </w:rPr>
            </w:pPr>
            <w:r w:rsidRPr="000C366F">
              <w:rPr>
                <w:rFonts w:ascii="Verdana" w:hAnsi="Verdana"/>
                <w:b/>
              </w:rPr>
              <w:t>Signature:</w:t>
            </w:r>
          </w:p>
        </w:tc>
        <w:tc>
          <w:tcPr>
            <w:tcW w:w="4620" w:type="dxa"/>
          </w:tcPr>
          <w:p w14:paraId="761B1B50" w14:textId="77777777" w:rsidR="000C366F" w:rsidRPr="000C366F" w:rsidRDefault="000C366F" w:rsidP="000C366F">
            <w:pPr>
              <w:rPr>
                <w:rFonts w:ascii="Verdana" w:hAnsi="Verdana"/>
                <w:b/>
              </w:rPr>
            </w:pPr>
            <w:r w:rsidRPr="000C366F">
              <w:rPr>
                <w:rFonts w:ascii="Verdana" w:hAnsi="Verdana"/>
                <w:b/>
              </w:rPr>
              <w:t xml:space="preserve">V. Ram </w:t>
            </w:r>
          </w:p>
        </w:tc>
        <w:tc>
          <w:tcPr>
            <w:tcW w:w="900" w:type="dxa"/>
          </w:tcPr>
          <w:p w14:paraId="08F3AFF2" w14:textId="77777777" w:rsidR="000C366F" w:rsidRPr="000C366F" w:rsidRDefault="000C366F" w:rsidP="000C366F">
            <w:pPr>
              <w:rPr>
                <w:rFonts w:ascii="Verdana" w:hAnsi="Verdana"/>
                <w:b/>
              </w:rPr>
            </w:pPr>
            <w:r w:rsidRPr="000C366F">
              <w:rPr>
                <w:rFonts w:ascii="Verdana" w:hAnsi="Verdana"/>
                <w:b/>
              </w:rPr>
              <w:t>Date:</w:t>
            </w:r>
          </w:p>
        </w:tc>
        <w:tc>
          <w:tcPr>
            <w:tcW w:w="2700" w:type="dxa"/>
          </w:tcPr>
          <w:p w14:paraId="07B18F57" w14:textId="77777777" w:rsidR="000C366F" w:rsidRPr="000C366F" w:rsidRDefault="000C366F" w:rsidP="000C366F">
            <w:pPr>
              <w:rPr>
                <w:rFonts w:ascii="Verdana" w:hAnsi="Verdana"/>
                <w:b/>
              </w:rPr>
            </w:pPr>
            <w:r w:rsidRPr="000C366F">
              <w:rPr>
                <w:rFonts w:ascii="Verdana" w:hAnsi="Verdana"/>
                <w:b/>
              </w:rPr>
              <w:t>12</w:t>
            </w:r>
            <w:r w:rsidRPr="000C366F">
              <w:rPr>
                <w:rFonts w:ascii="Verdana" w:hAnsi="Verdana"/>
                <w:b/>
                <w:vertAlign w:val="superscript"/>
              </w:rPr>
              <w:t>th</w:t>
            </w:r>
            <w:r w:rsidRPr="000C366F">
              <w:rPr>
                <w:rFonts w:ascii="Verdana" w:hAnsi="Verdana"/>
                <w:b/>
              </w:rPr>
              <w:t xml:space="preserve"> April 2023</w:t>
            </w:r>
          </w:p>
        </w:tc>
      </w:tr>
    </w:tbl>
    <w:p w14:paraId="1629562D" w14:textId="77777777" w:rsidR="000C366F" w:rsidRPr="000C366F" w:rsidRDefault="000C366F" w:rsidP="000C366F">
      <w:pPr>
        <w:spacing w:after="0" w:line="240" w:lineRule="auto"/>
        <w:rPr>
          <w:rFonts w:ascii="Verdana" w:eastAsia="Times New Roman" w:hAnsi="Verdana" w:cs="Times New Roman"/>
          <w:b/>
          <w:sz w:val="20"/>
          <w:szCs w:val="20"/>
          <w:lang w:val="en-GB"/>
        </w:rPr>
      </w:pPr>
    </w:p>
    <w:p w14:paraId="4ADBBCEF" w14:textId="77777777" w:rsidR="000C366F" w:rsidRPr="000C366F" w:rsidRDefault="000C366F" w:rsidP="000C366F">
      <w:pPr>
        <w:spacing w:after="0" w:line="240" w:lineRule="auto"/>
        <w:rPr>
          <w:rFonts w:ascii="Verdana" w:eastAsia="Times New Roman" w:hAnsi="Verdana" w:cs="Times New Roman"/>
          <w:b/>
          <w:sz w:val="20"/>
          <w:szCs w:val="20"/>
          <w:lang w:val="en-GB"/>
        </w:rPr>
      </w:pPr>
      <w:r w:rsidRPr="000C366F">
        <w:rPr>
          <w:rFonts w:ascii="Verdana" w:eastAsia="Times New Roman" w:hAnsi="Verdana" w:cs="Times New Roman"/>
          <w:b/>
          <w:sz w:val="20"/>
          <w:szCs w:val="20"/>
          <w:lang w:val="en-GB"/>
        </w:rPr>
        <w:t>If any ethical issues arise during the course of the research, students should complete a further Student Project Ethical Review (SPER) form.</w:t>
      </w:r>
    </w:p>
    <w:p w14:paraId="6AEC0CB1" w14:textId="77777777" w:rsidR="000C366F" w:rsidRPr="000C366F" w:rsidRDefault="000C366F" w:rsidP="000C366F">
      <w:pPr>
        <w:spacing w:after="0" w:line="240" w:lineRule="auto"/>
        <w:rPr>
          <w:rFonts w:ascii="Verdana" w:eastAsia="Times New Roman" w:hAnsi="Verdana" w:cs="Times New Roman"/>
          <w:b/>
          <w:sz w:val="20"/>
          <w:szCs w:val="20"/>
          <w:lang w:val="en-GB"/>
        </w:rPr>
      </w:pPr>
    </w:p>
    <w:p w14:paraId="028BB6CC" w14:textId="7CAFC368" w:rsidR="000C366F" w:rsidRDefault="000C366F" w:rsidP="000C366F">
      <w:pPr>
        <w:spacing w:after="0" w:line="360" w:lineRule="auto"/>
        <w:rPr>
          <w:rFonts w:asciiTheme="majorHAnsi" w:hAnsiTheme="majorHAnsi" w:cstheme="majorHAnsi"/>
          <w:color w:val="000000" w:themeColor="text1"/>
          <w:sz w:val="24"/>
          <w:szCs w:val="24"/>
        </w:rPr>
      </w:pPr>
      <w:r w:rsidRPr="000C366F">
        <w:rPr>
          <w:rFonts w:ascii="Verdana" w:eastAsia="Times New Roman" w:hAnsi="Verdana" w:cs="Times New Roman"/>
          <w:bCs/>
          <w:sz w:val="20"/>
          <w:szCs w:val="20"/>
          <w:lang w:val="en-GB"/>
        </w:rPr>
        <w:t xml:space="preserve">The </w:t>
      </w:r>
      <w:r w:rsidRPr="000C366F">
        <w:rPr>
          <w:rFonts w:ascii="Verdana" w:eastAsia="Times New Roman" w:hAnsi="Verdana" w:cs="Times New Roman"/>
          <w:bCs/>
          <w:i/>
          <w:sz w:val="20"/>
          <w:szCs w:val="20"/>
          <w:lang w:val="en-GB"/>
        </w:rPr>
        <w:t>Research Ethics Policy</w:t>
      </w:r>
      <w:r w:rsidRPr="000C366F">
        <w:rPr>
          <w:rFonts w:ascii="Verdana" w:eastAsia="Times New Roman" w:hAnsi="Verdana" w:cs="Times New Roman"/>
          <w:bCs/>
          <w:sz w:val="20"/>
          <w:szCs w:val="20"/>
          <w:lang w:val="en-GB"/>
        </w:rPr>
        <w:t xml:space="preserve"> is available at </w:t>
      </w:r>
      <w:hyperlink r:id="rId34" w:history="1">
        <w:r w:rsidRPr="000C366F">
          <w:rPr>
            <w:rFonts w:ascii="Verdana" w:eastAsia="Times New Roman" w:hAnsi="Verdana" w:cs="Times New Roman"/>
            <w:color w:val="0070C0"/>
            <w:sz w:val="20"/>
            <w:lang w:val="en-GB"/>
          </w:rPr>
          <w:t>www.rgu.ac.uk/research-ethics-policy</w:t>
        </w:r>
      </w:hyperlink>
    </w:p>
    <w:p w14:paraId="5CA787E8" w14:textId="77777777" w:rsidR="000C366F" w:rsidRPr="000C366F" w:rsidRDefault="000C366F" w:rsidP="000C366F">
      <w:pPr>
        <w:spacing w:after="0" w:line="360" w:lineRule="auto"/>
        <w:jc w:val="both"/>
        <w:rPr>
          <w:rFonts w:asciiTheme="majorHAnsi" w:hAnsiTheme="majorHAnsi" w:cstheme="majorHAnsi"/>
          <w:color w:val="000000" w:themeColor="text1"/>
          <w:sz w:val="24"/>
          <w:szCs w:val="24"/>
        </w:rPr>
      </w:pPr>
    </w:p>
    <w:p w14:paraId="43D252E7" w14:textId="77777777" w:rsidR="000C366F" w:rsidRPr="000C366F" w:rsidRDefault="000C366F" w:rsidP="000C366F">
      <w:pPr>
        <w:spacing w:after="0" w:line="360" w:lineRule="auto"/>
        <w:jc w:val="both"/>
        <w:rPr>
          <w:rFonts w:asciiTheme="majorHAnsi" w:hAnsiTheme="majorHAnsi" w:cstheme="majorHAnsi"/>
          <w:color w:val="000000" w:themeColor="text1"/>
          <w:sz w:val="24"/>
          <w:szCs w:val="24"/>
        </w:rPr>
      </w:pPr>
    </w:p>
    <w:p w14:paraId="29B0955B" w14:textId="1A0B55DF" w:rsidR="000C366F" w:rsidRDefault="000C366F" w:rsidP="000C366F">
      <w:pPr>
        <w:spacing w:after="0" w:line="360" w:lineRule="auto"/>
        <w:jc w:val="both"/>
        <w:rPr>
          <w:rFonts w:asciiTheme="majorHAnsi" w:hAnsiTheme="majorHAnsi" w:cstheme="majorHAnsi"/>
          <w:color w:val="000000" w:themeColor="text1"/>
          <w:sz w:val="24"/>
          <w:szCs w:val="24"/>
        </w:rPr>
      </w:pPr>
    </w:p>
    <w:p w14:paraId="3FEA1EF5" w14:textId="13B279C5" w:rsidR="000C366F" w:rsidRDefault="000C366F" w:rsidP="000C366F">
      <w:pPr>
        <w:spacing w:after="0" w:line="360" w:lineRule="auto"/>
        <w:jc w:val="both"/>
        <w:rPr>
          <w:rFonts w:asciiTheme="majorHAnsi" w:hAnsiTheme="majorHAnsi" w:cstheme="majorHAnsi"/>
          <w:color w:val="000000" w:themeColor="text1"/>
          <w:sz w:val="24"/>
          <w:szCs w:val="24"/>
        </w:rPr>
      </w:pPr>
    </w:p>
    <w:p w14:paraId="40F62919" w14:textId="3E937634" w:rsidR="000C366F" w:rsidRDefault="000C366F" w:rsidP="000C366F">
      <w:pPr>
        <w:spacing w:after="0" w:line="360" w:lineRule="auto"/>
        <w:jc w:val="both"/>
        <w:rPr>
          <w:rFonts w:asciiTheme="majorHAnsi" w:hAnsiTheme="majorHAnsi" w:cstheme="majorHAnsi"/>
          <w:color w:val="000000" w:themeColor="text1"/>
          <w:sz w:val="24"/>
          <w:szCs w:val="24"/>
        </w:rPr>
      </w:pPr>
    </w:p>
    <w:p w14:paraId="3A2A85BA" w14:textId="0C590C70" w:rsidR="000C366F" w:rsidRDefault="000C366F" w:rsidP="000C366F">
      <w:pPr>
        <w:spacing w:after="0" w:line="360" w:lineRule="auto"/>
        <w:jc w:val="both"/>
        <w:rPr>
          <w:rFonts w:asciiTheme="majorHAnsi" w:hAnsiTheme="majorHAnsi" w:cstheme="majorHAnsi"/>
          <w:color w:val="000000" w:themeColor="text1"/>
          <w:sz w:val="24"/>
          <w:szCs w:val="24"/>
        </w:rPr>
      </w:pPr>
    </w:p>
    <w:p w14:paraId="4F3ECC53" w14:textId="3731695D" w:rsidR="000C366F" w:rsidRDefault="000C366F" w:rsidP="000C366F">
      <w:pPr>
        <w:spacing w:after="0" w:line="360" w:lineRule="auto"/>
        <w:jc w:val="both"/>
        <w:rPr>
          <w:rFonts w:asciiTheme="majorHAnsi" w:hAnsiTheme="majorHAnsi" w:cstheme="majorHAnsi"/>
          <w:color w:val="000000" w:themeColor="text1"/>
          <w:sz w:val="24"/>
          <w:szCs w:val="24"/>
        </w:rPr>
      </w:pPr>
    </w:p>
    <w:p w14:paraId="7DA3ED1F" w14:textId="14CCC463" w:rsidR="000C366F" w:rsidRDefault="000C366F" w:rsidP="000C366F">
      <w:pPr>
        <w:spacing w:after="0" w:line="360" w:lineRule="auto"/>
        <w:jc w:val="both"/>
        <w:rPr>
          <w:rFonts w:asciiTheme="majorHAnsi" w:hAnsiTheme="majorHAnsi" w:cstheme="majorHAnsi"/>
          <w:color w:val="000000" w:themeColor="text1"/>
          <w:sz w:val="24"/>
          <w:szCs w:val="24"/>
        </w:rPr>
      </w:pPr>
    </w:p>
    <w:p w14:paraId="0E96C2D7" w14:textId="48BD6069" w:rsidR="000C366F" w:rsidRDefault="000C366F" w:rsidP="000C366F">
      <w:pPr>
        <w:spacing w:after="0" w:line="360" w:lineRule="auto"/>
        <w:jc w:val="both"/>
        <w:rPr>
          <w:rFonts w:asciiTheme="majorHAnsi" w:hAnsiTheme="majorHAnsi" w:cstheme="majorHAnsi"/>
          <w:color w:val="000000" w:themeColor="text1"/>
          <w:sz w:val="24"/>
          <w:szCs w:val="24"/>
        </w:rPr>
      </w:pPr>
    </w:p>
    <w:p w14:paraId="24287FBA" w14:textId="40B8C568" w:rsidR="000C366F" w:rsidRDefault="000C366F" w:rsidP="000C366F">
      <w:pPr>
        <w:spacing w:after="0" w:line="360" w:lineRule="auto"/>
        <w:jc w:val="both"/>
        <w:rPr>
          <w:rFonts w:asciiTheme="majorHAnsi" w:hAnsiTheme="majorHAnsi" w:cstheme="majorHAnsi"/>
          <w:color w:val="000000" w:themeColor="text1"/>
          <w:sz w:val="24"/>
          <w:szCs w:val="24"/>
        </w:rPr>
      </w:pPr>
    </w:p>
    <w:p w14:paraId="0B7A0186" w14:textId="629923E1" w:rsidR="000C366F" w:rsidRDefault="000C366F" w:rsidP="000C366F">
      <w:pPr>
        <w:spacing w:after="0" w:line="360" w:lineRule="auto"/>
        <w:jc w:val="both"/>
        <w:rPr>
          <w:rFonts w:asciiTheme="majorHAnsi" w:hAnsiTheme="majorHAnsi" w:cstheme="majorHAnsi"/>
          <w:color w:val="000000" w:themeColor="text1"/>
          <w:sz w:val="24"/>
          <w:szCs w:val="24"/>
        </w:rPr>
      </w:pPr>
    </w:p>
    <w:p w14:paraId="28026367" w14:textId="7EAC3923" w:rsidR="000C366F" w:rsidRDefault="000C366F" w:rsidP="000C366F">
      <w:pPr>
        <w:spacing w:after="0" w:line="360" w:lineRule="auto"/>
        <w:jc w:val="both"/>
        <w:rPr>
          <w:rFonts w:asciiTheme="majorHAnsi" w:hAnsiTheme="majorHAnsi" w:cstheme="majorHAnsi"/>
          <w:color w:val="000000" w:themeColor="text1"/>
          <w:sz w:val="24"/>
          <w:szCs w:val="24"/>
        </w:rPr>
      </w:pPr>
    </w:p>
    <w:p w14:paraId="3018E1F0" w14:textId="45A06F28" w:rsidR="000C366F" w:rsidRDefault="000C366F" w:rsidP="000C366F">
      <w:pPr>
        <w:spacing w:after="0" w:line="360" w:lineRule="auto"/>
        <w:jc w:val="both"/>
        <w:rPr>
          <w:rFonts w:asciiTheme="majorHAnsi" w:hAnsiTheme="majorHAnsi" w:cstheme="majorHAnsi"/>
          <w:color w:val="000000" w:themeColor="text1"/>
          <w:sz w:val="24"/>
          <w:szCs w:val="24"/>
        </w:rPr>
      </w:pPr>
    </w:p>
    <w:p w14:paraId="36D5297F" w14:textId="2AA5D06B" w:rsidR="000C366F" w:rsidRDefault="000C366F" w:rsidP="000C366F">
      <w:pPr>
        <w:spacing w:after="0" w:line="360" w:lineRule="auto"/>
        <w:jc w:val="both"/>
        <w:rPr>
          <w:rFonts w:asciiTheme="majorHAnsi" w:hAnsiTheme="majorHAnsi" w:cstheme="majorHAnsi"/>
          <w:color w:val="000000" w:themeColor="text1"/>
          <w:sz w:val="24"/>
          <w:szCs w:val="24"/>
        </w:rPr>
      </w:pPr>
    </w:p>
    <w:p w14:paraId="36396633" w14:textId="53127763" w:rsidR="000C366F" w:rsidRDefault="000C366F" w:rsidP="000C366F">
      <w:pPr>
        <w:spacing w:after="0" w:line="360" w:lineRule="auto"/>
        <w:jc w:val="both"/>
        <w:rPr>
          <w:rFonts w:asciiTheme="majorHAnsi" w:hAnsiTheme="majorHAnsi" w:cstheme="majorHAnsi"/>
          <w:color w:val="000000" w:themeColor="text1"/>
          <w:sz w:val="24"/>
          <w:szCs w:val="24"/>
        </w:rPr>
      </w:pPr>
    </w:p>
    <w:p w14:paraId="067AE809" w14:textId="3424574B" w:rsidR="000C366F" w:rsidRDefault="000C366F" w:rsidP="000C366F">
      <w:pPr>
        <w:spacing w:after="0" w:line="360" w:lineRule="auto"/>
        <w:jc w:val="both"/>
        <w:rPr>
          <w:rFonts w:asciiTheme="majorHAnsi" w:hAnsiTheme="majorHAnsi" w:cstheme="majorHAnsi"/>
          <w:color w:val="000000" w:themeColor="text1"/>
          <w:sz w:val="24"/>
          <w:szCs w:val="24"/>
        </w:rPr>
      </w:pPr>
    </w:p>
    <w:p w14:paraId="7135B0A9" w14:textId="33C72A1F" w:rsidR="000C366F" w:rsidRDefault="000C366F" w:rsidP="000C366F">
      <w:pPr>
        <w:spacing w:after="0" w:line="360" w:lineRule="auto"/>
        <w:jc w:val="both"/>
        <w:rPr>
          <w:rFonts w:asciiTheme="majorHAnsi" w:hAnsiTheme="majorHAnsi" w:cstheme="majorHAnsi"/>
          <w:color w:val="000000" w:themeColor="text1"/>
          <w:sz w:val="24"/>
          <w:szCs w:val="24"/>
        </w:rPr>
      </w:pPr>
    </w:p>
    <w:p w14:paraId="7AA7C24C" w14:textId="10D5D20D" w:rsidR="000C366F" w:rsidRDefault="000C366F" w:rsidP="000C366F">
      <w:pPr>
        <w:spacing w:after="0" w:line="360" w:lineRule="auto"/>
        <w:jc w:val="both"/>
        <w:rPr>
          <w:rFonts w:asciiTheme="majorHAnsi" w:hAnsiTheme="majorHAnsi" w:cstheme="majorHAnsi"/>
          <w:color w:val="000000" w:themeColor="text1"/>
          <w:sz w:val="24"/>
          <w:szCs w:val="24"/>
        </w:rPr>
      </w:pPr>
    </w:p>
    <w:p w14:paraId="75E7FAAF" w14:textId="5F891418" w:rsidR="000C366F" w:rsidRDefault="000C366F" w:rsidP="000C366F">
      <w:pPr>
        <w:spacing w:after="0" w:line="360" w:lineRule="auto"/>
        <w:jc w:val="both"/>
        <w:rPr>
          <w:rFonts w:asciiTheme="majorHAnsi" w:hAnsiTheme="majorHAnsi" w:cstheme="majorHAnsi"/>
          <w:color w:val="000000" w:themeColor="text1"/>
          <w:sz w:val="24"/>
          <w:szCs w:val="24"/>
        </w:rPr>
      </w:pPr>
    </w:p>
    <w:p w14:paraId="28D4B4C3" w14:textId="032760BB" w:rsidR="000C366F" w:rsidRDefault="000C366F" w:rsidP="000C366F">
      <w:pPr>
        <w:spacing w:after="0" w:line="360" w:lineRule="auto"/>
        <w:jc w:val="both"/>
        <w:rPr>
          <w:rFonts w:asciiTheme="majorHAnsi" w:hAnsiTheme="majorHAnsi" w:cstheme="majorHAnsi"/>
          <w:color w:val="000000" w:themeColor="text1"/>
          <w:sz w:val="24"/>
          <w:szCs w:val="24"/>
        </w:rPr>
      </w:pPr>
    </w:p>
    <w:p w14:paraId="18B688C7" w14:textId="2DA9FF88" w:rsidR="000C366F" w:rsidRDefault="000C366F" w:rsidP="000C366F">
      <w:pPr>
        <w:spacing w:after="0" w:line="360" w:lineRule="auto"/>
        <w:jc w:val="both"/>
        <w:rPr>
          <w:rFonts w:asciiTheme="majorHAnsi" w:hAnsiTheme="majorHAnsi" w:cstheme="majorHAnsi"/>
          <w:color w:val="000000" w:themeColor="text1"/>
          <w:sz w:val="24"/>
          <w:szCs w:val="24"/>
        </w:rPr>
      </w:pPr>
    </w:p>
    <w:p w14:paraId="6DBCC897" w14:textId="7E682DEE" w:rsidR="000C366F" w:rsidRDefault="000C366F" w:rsidP="000C366F">
      <w:pPr>
        <w:spacing w:after="0" w:line="360" w:lineRule="auto"/>
        <w:jc w:val="both"/>
        <w:rPr>
          <w:rFonts w:asciiTheme="majorHAnsi" w:hAnsiTheme="majorHAnsi" w:cstheme="majorHAnsi"/>
          <w:color w:val="000000" w:themeColor="text1"/>
          <w:sz w:val="24"/>
          <w:szCs w:val="24"/>
        </w:rPr>
      </w:pPr>
    </w:p>
    <w:p w14:paraId="7DB70502" w14:textId="7148202D" w:rsidR="000C366F" w:rsidRDefault="000C366F" w:rsidP="000C366F">
      <w:pPr>
        <w:spacing w:after="0" w:line="360" w:lineRule="auto"/>
        <w:jc w:val="both"/>
        <w:rPr>
          <w:rFonts w:asciiTheme="majorHAnsi" w:hAnsiTheme="majorHAnsi" w:cstheme="majorHAnsi"/>
          <w:color w:val="000000" w:themeColor="text1"/>
          <w:sz w:val="24"/>
          <w:szCs w:val="24"/>
        </w:rPr>
      </w:pPr>
    </w:p>
    <w:p w14:paraId="77074153" w14:textId="6C620B67" w:rsidR="000C366F" w:rsidRDefault="000C366F" w:rsidP="000C366F">
      <w:pPr>
        <w:spacing w:after="0" w:line="360" w:lineRule="auto"/>
        <w:jc w:val="both"/>
        <w:rPr>
          <w:rFonts w:asciiTheme="majorHAnsi" w:hAnsiTheme="majorHAnsi" w:cstheme="majorHAnsi"/>
          <w:color w:val="000000" w:themeColor="text1"/>
          <w:sz w:val="24"/>
          <w:szCs w:val="24"/>
        </w:rPr>
      </w:pPr>
    </w:p>
    <w:p w14:paraId="085C712C" w14:textId="5D6E571C" w:rsidR="000C366F" w:rsidRDefault="000C366F" w:rsidP="000C366F">
      <w:pPr>
        <w:spacing w:after="0" w:line="360" w:lineRule="auto"/>
        <w:jc w:val="both"/>
        <w:rPr>
          <w:rFonts w:asciiTheme="majorHAnsi" w:hAnsiTheme="majorHAnsi" w:cstheme="majorHAnsi"/>
          <w:color w:val="000000" w:themeColor="text1"/>
          <w:sz w:val="24"/>
          <w:szCs w:val="24"/>
        </w:rPr>
      </w:pPr>
    </w:p>
    <w:p w14:paraId="34E67121" w14:textId="0A866BCD" w:rsidR="000C366F" w:rsidRPr="00F35EBA" w:rsidRDefault="000C366F" w:rsidP="000C366F">
      <w:pPr>
        <w:spacing w:after="0" w:line="360" w:lineRule="auto"/>
        <w:jc w:val="center"/>
        <w:rPr>
          <w:rFonts w:asciiTheme="majorHAnsi" w:hAnsiTheme="majorHAnsi" w:cstheme="majorHAnsi"/>
          <w:b/>
          <w:bCs/>
          <w:color w:val="000000" w:themeColor="text1"/>
          <w:sz w:val="24"/>
          <w:szCs w:val="24"/>
        </w:rPr>
      </w:pPr>
      <w:bookmarkStart w:id="66" w:name="_Hlk133358837"/>
      <w:r w:rsidRPr="00F35EBA">
        <w:rPr>
          <w:rFonts w:asciiTheme="majorHAnsi" w:hAnsiTheme="majorHAnsi" w:cstheme="majorHAnsi"/>
          <w:b/>
          <w:bCs/>
          <w:color w:val="000000" w:themeColor="text1"/>
          <w:sz w:val="24"/>
          <w:szCs w:val="24"/>
        </w:rPr>
        <w:lastRenderedPageBreak/>
        <w:t xml:space="preserve">Appendix 3 – Confidentiality Agreement </w:t>
      </w:r>
    </w:p>
    <w:bookmarkEnd w:id="66"/>
    <w:p w14:paraId="40CBE374" w14:textId="77777777" w:rsidR="000C366F" w:rsidRPr="00BD6FAD" w:rsidRDefault="000C366F" w:rsidP="000C366F">
      <w:pPr>
        <w:pStyle w:val="ListParagraph"/>
        <w:ind w:left="0"/>
        <w:rPr>
          <w:rFonts w:ascii="Calibri Light" w:hAnsi="Calibri Light" w:cs="Calibri Light"/>
          <w:szCs w:val="24"/>
        </w:rPr>
      </w:pPr>
    </w:p>
    <w:p w14:paraId="68E1B0A8" w14:textId="77777777" w:rsidR="000C366F" w:rsidRPr="00BD6FAD" w:rsidRDefault="000C366F" w:rsidP="000C366F">
      <w:pPr>
        <w:pStyle w:val="ListParagraph"/>
        <w:ind w:left="0"/>
        <w:rPr>
          <w:rFonts w:ascii="Calibri Light" w:hAnsi="Calibri Light" w:cs="Calibri Light"/>
          <w:szCs w:val="24"/>
        </w:rPr>
      </w:pPr>
      <w:r w:rsidRPr="00BD6FAD">
        <w:rPr>
          <w:rFonts w:ascii="Calibri Light" w:hAnsi="Calibri Light" w:cs="Calibri Light"/>
          <w:szCs w:val="24"/>
        </w:rPr>
        <w:t xml:space="preserve">This Agreement is made and entered into by and between New GPC Inc. ("Company") and the undersigned Student at Robert Gordon University ("Student") to receive certain confidential information of the Company to enable the Student to undertake the Project described at the end of this Agreement ("Project").  </w:t>
      </w:r>
    </w:p>
    <w:p w14:paraId="3542FCDE" w14:textId="77777777" w:rsidR="000C366F" w:rsidRPr="00BD6FAD" w:rsidRDefault="000C366F" w:rsidP="000C366F">
      <w:pPr>
        <w:pStyle w:val="ListParagraph"/>
        <w:rPr>
          <w:rFonts w:ascii="Calibri Light" w:hAnsi="Calibri Light" w:cs="Calibri Light"/>
          <w:szCs w:val="24"/>
        </w:rPr>
      </w:pPr>
    </w:p>
    <w:p w14:paraId="65EB9056" w14:textId="77777777" w:rsidR="000C366F" w:rsidRPr="00BD6FAD" w:rsidRDefault="000C366F" w:rsidP="000C366F">
      <w:pPr>
        <w:pStyle w:val="ListParagraph"/>
        <w:ind w:left="0"/>
        <w:rPr>
          <w:rFonts w:ascii="Calibri Light" w:hAnsi="Calibri Light" w:cs="Calibri Light"/>
          <w:szCs w:val="24"/>
        </w:rPr>
      </w:pPr>
      <w:r w:rsidRPr="00BD6FAD">
        <w:rPr>
          <w:rFonts w:ascii="Calibri Light" w:hAnsi="Calibri Light" w:cs="Calibri Light"/>
          <w:szCs w:val="24"/>
        </w:rPr>
        <w:t>Company and Student at this moment agree as follows:</w:t>
      </w:r>
    </w:p>
    <w:p w14:paraId="190D1C38" w14:textId="77777777" w:rsidR="000C366F" w:rsidRPr="00BD6FAD" w:rsidRDefault="000C366F" w:rsidP="000C366F">
      <w:pPr>
        <w:pStyle w:val="ListParagraph"/>
        <w:rPr>
          <w:rFonts w:ascii="Calibri Light" w:hAnsi="Calibri Light" w:cs="Calibri Light"/>
          <w:szCs w:val="24"/>
        </w:rPr>
      </w:pPr>
    </w:p>
    <w:p w14:paraId="2700562E"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"Confidential Information" means the proprietary and confidential information of the Company marked or identified as such</w:t>
      </w:r>
      <w:r>
        <w:rPr>
          <w:rFonts w:ascii="Calibri Light" w:hAnsi="Calibri Light" w:cs="Calibri Light"/>
          <w:szCs w:val="24"/>
        </w:rPr>
        <w:t>,</w:t>
      </w:r>
      <w:r w:rsidRPr="00BD6FAD">
        <w:rPr>
          <w:rFonts w:ascii="Calibri Light" w:hAnsi="Calibri Light" w:cs="Calibri Light"/>
          <w:szCs w:val="24"/>
        </w:rPr>
        <w:t xml:space="preserve"> following Section 2 below.</w:t>
      </w:r>
    </w:p>
    <w:p w14:paraId="52F6E146" w14:textId="77777777" w:rsidR="000C366F" w:rsidRPr="00BD6FAD" w:rsidRDefault="000C366F" w:rsidP="000C366F">
      <w:pPr>
        <w:pStyle w:val="ListParagraph"/>
        <w:rPr>
          <w:rFonts w:ascii="Calibri Light" w:hAnsi="Calibri Light" w:cs="Calibri Light"/>
          <w:szCs w:val="24"/>
        </w:rPr>
      </w:pPr>
    </w:p>
    <w:p w14:paraId="642D2DF8"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To be treated as Confidential Information, any information provided by Company to Student in tangible form shall be marked "Proprietary and Confidential" or similar markings. Information disclosed orally must be identified as confidential at the time of disclosure and summarized in writing within 30 days of exposure.</w:t>
      </w:r>
    </w:p>
    <w:p w14:paraId="34496061" w14:textId="77777777" w:rsidR="000C366F" w:rsidRPr="00BD6FAD" w:rsidRDefault="000C366F" w:rsidP="000C366F">
      <w:pPr>
        <w:pStyle w:val="ListParagraph"/>
        <w:rPr>
          <w:rFonts w:ascii="Calibri Light" w:hAnsi="Calibri Light" w:cs="Calibri Light"/>
          <w:szCs w:val="24"/>
        </w:rPr>
      </w:pPr>
    </w:p>
    <w:p w14:paraId="7E03488B"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 xml:space="preserve">No information will be Confidential Information that: (i) is already known to </w:t>
      </w:r>
      <w:r>
        <w:rPr>
          <w:rFonts w:ascii="Calibri Light" w:hAnsi="Calibri Light" w:cs="Calibri Light"/>
          <w:szCs w:val="24"/>
        </w:rPr>
        <w:t xml:space="preserve">the </w:t>
      </w:r>
      <w:r w:rsidRPr="00BD6FAD">
        <w:rPr>
          <w:rFonts w:ascii="Calibri Light" w:hAnsi="Calibri Light" w:cs="Calibri Light"/>
          <w:szCs w:val="24"/>
        </w:rPr>
        <w:t xml:space="preserve">Student, (ii) is or becomes publicly known through no wrongful act of </w:t>
      </w:r>
      <w:r>
        <w:rPr>
          <w:rFonts w:ascii="Calibri Light" w:hAnsi="Calibri Light" w:cs="Calibri Light"/>
          <w:szCs w:val="24"/>
        </w:rPr>
        <w:t xml:space="preserve">the </w:t>
      </w:r>
      <w:r w:rsidRPr="00BD6FAD">
        <w:rPr>
          <w:rFonts w:ascii="Calibri Light" w:hAnsi="Calibri Light" w:cs="Calibri Light"/>
          <w:szCs w:val="24"/>
        </w:rPr>
        <w:t xml:space="preserve">Student, or (iii) is received by </w:t>
      </w:r>
      <w:r>
        <w:rPr>
          <w:rFonts w:ascii="Calibri Light" w:hAnsi="Calibri Light" w:cs="Calibri Light"/>
          <w:szCs w:val="24"/>
        </w:rPr>
        <w:t xml:space="preserve">the </w:t>
      </w:r>
      <w:r w:rsidRPr="00BD6FAD">
        <w:rPr>
          <w:rFonts w:ascii="Calibri Light" w:hAnsi="Calibri Light" w:cs="Calibri Light"/>
          <w:szCs w:val="24"/>
        </w:rPr>
        <w:t>Student from a third party without similar restrictions and breach of this Agreement.</w:t>
      </w:r>
    </w:p>
    <w:p w14:paraId="5F02FE7F" w14:textId="77777777" w:rsidR="000C366F" w:rsidRPr="00BD6FAD" w:rsidRDefault="000C366F" w:rsidP="000C366F">
      <w:pPr>
        <w:pStyle w:val="ListParagraph"/>
        <w:rPr>
          <w:rFonts w:ascii="Calibri Light" w:hAnsi="Calibri Light" w:cs="Calibri Light"/>
          <w:szCs w:val="24"/>
        </w:rPr>
      </w:pPr>
    </w:p>
    <w:p w14:paraId="10EA2DAC"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 xml:space="preserve">Except as provided herein, the Student will not disclose confidential information to anyone else. Students will not use personal information other than in connection with the Project. </w:t>
      </w:r>
    </w:p>
    <w:p w14:paraId="02E6E9AB" w14:textId="77777777" w:rsidR="000C366F" w:rsidRPr="00BD6FAD" w:rsidRDefault="000C366F" w:rsidP="000C366F">
      <w:pPr>
        <w:pStyle w:val="ListParagraph"/>
        <w:rPr>
          <w:rFonts w:ascii="Calibri Light" w:hAnsi="Calibri Light" w:cs="Calibri Light"/>
          <w:szCs w:val="24"/>
        </w:rPr>
      </w:pPr>
    </w:p>
    <w:p w14:paraId="6F9EF1DA"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The Student may disclose Confidential Information (i) in response to the lawful request or requirement of a governmental agency or by the requirement of law and (ii) to the faculty member supervising the Project, provided that the faculty member has signed a non-disclosure agreement with the Company.</w:t>
      </w:r>
    </w:p>
    <w:p w14:paraId="3FB122E5" w14:textId="77777777" w:rsidR="000C366F" w:rsidRPr="00BD6FAD" w:rsidRDefault="000C366F" w:rsidP="000C366F">
      <w:pPr>
        <w:pStyle w:val="ListParagraph"/>
        <w:rPr>
          <w:rFonts w:ascii="Calibri Light" w:hAnsi="Calibri Light" w:cs="Calibri Light"/>
          <w:szCs w:val="24"/>
        </w:rPr>
      </w:pPr>
    </w:p>
    <w:p w14:paraId="09948EED"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The Company understands that to complete the course requirements in which they are enrolled, the Student must give a substantive presentation concerning the Project to an audience that will not have signed non-disclosure agreements and that such representation will include information about the Company. The Company will work with the Student to prevent including Confidential Information in the presentation and any written materials prepared by the Student.</w:t>
      </w:r>
    </w:p>
    <w:p w14:paraId="233BC482" w14:textId="77777777" w:rsidR="000C366F" w:rsidRPr="00BD6FAD" w:rsidRDefault="000C366F" w:rsidP="000C366F">
      <w:pPr>
        <w:pStyle w:val="ListParagraph"/>
        <w:rPr>
          <w:rFonts w:ascii="Calibri Light" w:hAnsi="Calibri Light" w:cs="Calibri Light"/>
          <w:szCs w:val="24"/>
        </w:rPr>
      </w:pPr>
    </w:p>
    <w:p w14:paraId="46EE81B9"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All Confidential Information delivered by Company to Student will be and remain the property of the Company. All Confidential Information, and any copies thereof, will be promptly returned to the Company or destroyed by Student upon Company's request.</w:t>
      </w:r>
    </w:p>
    <w:p w14:paraId="46F36F85" w14:textId="77777777" w:rsidR="000C366F" w:rsidRPr="00BD6FAD" w:rsidRDefault="000C366F" w:rsidP="000C366F">
      <w:pPr>
        <w:pStyle w:val="ListParagraph"/>
        <w:ind w:firstLine="110"/>
        <w:rPr>
          <w:rFonts w:ascii="Calibri Light" w:hAnsi="Calibri Light" w:cs="Calibri Light"/>
          <w:szCs w:val="24"/>
        </w:rPr>
      </w:pPr>
    </w:p>
    <w:p w14:paraId="040A2EF1"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 xml:space="preserve">The Student's obligations under this Agreement shall terminate at the end of the completion of the Project. </w:t>
      </w:r>
    </w:p>
    <w:p w14:paraId="15B77D10" w14:textId="77777777" w:rsidR="000C366F" w:rsidRPr="00BD6FAD" w:rsidRDefault="000C366F" w:rsidP="000C366F">
      <w:pPr>
        <w:pStyle w:val="ListParagraph"/>
        <w:rPr>
          <w:rFonts w:ascii="Calibri Light" w:hAnsi="Calibri Light" w:cs="Calibri Light"/>
          <w:szCs w:val="24"/>
        </w:rPr>
      </w:pPr>
    </w:p>
    <w:p w14:paraId="3B459A6A" w14:textId="77777777" w:rsidR="000C366F" w:rsidRPr="00BD6FAD" w:rsidRDefault="000C366F" w:rsidP="000C366F">
      <w:pPr>
        <w:pStyle w:val="ListParagraph"/>
        <w:widowControl w:val="0"/>
        <w:numPr>
          <w:ilvl w:val="0"/>
          <w:numId w:val="29"/>
        </w:numPr>
        <w:spacing w:after="0" w:line="240" w:lineRule="auto"/>
        <w:contextualSpacing w:val="0"/>
        <w:rPr>
          <w:rFonts w:ascii="Calibri Light" w:hAnsi="Calibri Light" w:cs="Calibri Light"/>
          <w:szCs w:val="24"/>
        </w:rPr>
      </w:pPr>
      <w:r w:rsidRPr="00BD6FAD">
        <w:rPr>
          <w:rFonts w:ascii="Calibri Light" w:hAnsi="Calibri Light" w:cs="Calibri Light"/>
          <w:szCs w:val="24"/>
        </w:rPr>
        <w:t>This Agreement may not be modified except by a written in</w:t>
      </w:r>
      <w:r>
        <w:rPr>
          <w:rFonts w:ascii="Calibri Light" w:hAnsi="Calibri Light" w:cs="Calibri Light"/>
          <w:szCs w:val="24"/>
        </w:rPr>
        <w:t>struction</w:t>
      </w:r>
      <w:r w:rsidRPr="00BD6FAD">
        <w:rPr>
          <w:rFonts w:ascii="Calibri Light" w:hAnsi="Calibri Light" w:cs="Calibri Light"/>
          <w:szCs w:val="24"/>
        </w:rPr>
        <w:t xml:space="preserve"> signed on behalf of each party. All notices, requests or consents in connection with this Agreement shall be given in writing and emailed. </w:t>
      </w:r>
    </w:p>
    <w:p w14:paraId="7841B8E9" w14:textId="77777777" w:rsidR="000C366F" w:rsidRPr="00B3678E" w:rsidRDefault="000C366F" w:rsidP="000C366F">
      <w:pPr>
        <w:pStyle w:val="ListParagraph"/>
        <w:rPr>
          <w:rFonts w:ascii="Calibri Light" w:hAnsi="Calibri Light" w:cs="Calibri Light"/>
          <w:szCs w:val="24"/>
        </w:rPr>
      </w:pPr>
    </w:p>
    <w:p w14:paraId="0C5FABC6" w14:textId="77777777" w:rsidR="000C366F" w:rsidRPr="00B3678E" w:rsidRDefault="000C366F" w:rsidP="000C366F">
      <w:pPr>
        <w:rPr>
          <w:rFonts w:ascii="Calibri Light" w:hAnsi="Calibri Light" w:cs="Calibri Light"/>
          <w:szCs w:val="24"/>
        </w:rPr>
      </w:pPr>
      <w:r w:rsidRPr="00B3678E">
        <w:rPr>
          <w:rFonts w:ascii="Calibri Light" w:hAnsi="Calibri Light" w:cs="Calibri Light"/>
          <w:szCs w:val="24"/>
        </w:rPr>
        <w:t>Executed as of the date and year first above written:</w:t>
      </w:r>
    </w:p>
    <w:p w14:paraId="4D4D7869" w14:textId="77777777" w:rsidR="000C366F" w:rsidRPr="00B3678E" w:rsidRDefault="000C366F" w:rsidP="000C366F">
      <w:pPr>
        <w:ind w:left="720"/>
        <w:jc w:val="both"/>
        <w:rPr>
          <w:rFonts w:ascii="Calibri Light" w:hAnsi="Calibri Light" w:cs="Calibri Light"/>
          <w:szCs w:val="24"/>
        </w:rPr>
      </w:pPr>
    </w:p>
    <w:tbl>
      <w:tblPr>
        <w:tblW w:w="0" w:type="auto"/>
        <w:tblLayout w:type="fixed"/>
        <w:tblLook w:val="0000" w:firstRow="0" w:lastRow="0" w:firstColumn="0" w:lastColumn="0" w:noHBand="0" w:noVBand="0"/>
      </w:tblPr>
      <w:tblGrid>
        <w:gridCol w:w="4788"/>
        <w:gridCol w:w="4788"/>
      </w:tblGrid>
      <w:tr w:rsidR="000C366F" w:rsidRPr="00B3678E" w14:paraId="3AE6255F" w14:textId="77777777" w:rsidTr="00D961CC">
        <w:tc>
          <w:tcPr>
            <w:tcW w:w="4788" w:type="dxa"/>
          </w:tcPr>
          <w:p w14:paraId="301137CD" w14:textId="77777777" w:rsidR="000C366F" w:rsidRPr="00B3678E" w:rsidRDefault="000C366F" w:rsidP="00D961CC">
            <w:pPr>
              <w:jc w:val="both"/>
              <w:rPr>
                <w:rFonts w:ascii="Calibri Light" w:hAnsi="Calibri Light" w:cs="Calibri Light"/>
                <w:szCs w:val="24"/>
              </w:rPr>
            </w:pPr>
          </w:p>
          <w:p w14:paraId="1F967D48"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_____________________________________</w:t>
            </w:r>
          </w:p>
          <w:p w14:paraId="6B50E368"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Name of Company:</w:t>
            </w:r>
          </w:p>
          <w:p w14:paraId="19310C16" w14:textId="77777777" w:rsidR="000C366F" w:rsidRPr="00B3678E" w:rsidRDefault="000C366F" w:rsidP="00D961CC">
            <w:pPr>
              <w:jc w:val="both"/>
              <w:rPr>
                <w:rFonts w:ascii="Calibri Light" w:hAnsi="Calibri Light" w:cs="Calibri Light"/>
                <w:szCs w:val="24"/>
              </w:rPr>
            </w:pPr>
          </w:p>
          <w:p w14:paraId="09A972D9"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w:t>
            </w:r>
          </w:p>
          <w:p w14:paraId="44A7B3EA"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Signature</w:t>
            </w:r>
          </w:p>
          <w:p w14:paraId="70AE03FA" w14:textId="77777777" w:rsidR="000C366F" w:rsidRPr="00B3678E" w:rsidRDefault="000C366F" w:rsidP="00D961CC">
            <w:pPr>
              <w:jc w:val="both"/>
              <w:rPr>
                <w:rFonts w:ascii="Calibri Light" w:hAnsi="Calibri Light" w:cs="Calibri Light"/>
                <w:szCs w:val="24"/>
              </w:rPr>
            </w:pPr>
          </w:p>
          <w:p w14:paraId="5EDB8435" w14:textId="77777777" w:rsidR="000C366F" w:rsidRPr="00B3678E" w:rsidRDefault="000C366F" w:rsidP="00D961CC">
            <w:pPr>
              <w:jc w:val="both"/>
              <w:rPr>
                <w:rFonts w:ascii="Calibri Light" w:hAnsi="Calibri Light" w:cs="Calibri Light"/>
                <w:szCs w:val="24"/>
              </w:rPr>
            </w:pPr>
          </w:p>
          <w:p w14:paraId="266BBECC"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_____________________________________</w:t>
            </w:r>
          </w:p>
          <w:p w14:paraId="0E834DE9"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Address</w:t>
            </w:r>
          </w:p>
          <w:p w14:paraId="5E50A727" w14:textId="77777777" w:rsidR="000C366F" w:rsidRPr="00B3678E" w:rsidRDefault="000C366F" w:rsidP="00D961CC">
            <w:pPr>
              <w:jc w:val="both"/>
              <w:rPr>
                <w:rFonts w:ascii="Calibri Light" w:hAnsi="Calibri Light" w:cs="Calibri Light"/>
                <w:szCs w:val="24"/>
              </w:rPr>
            </w:pPr>
          </w:p>
        </w:tc>
        <w:tc>
          <w:tcPr>
            <w:tcW w:w="4788" w:type="dxa"/>
          </w:tcPr>
          <w:p w14:paraId="57297642" w14:textId="77777777" w:rsidR="000C366F" w:rsidRPr="00B3678E" w:rsidRDefault="000C366F" w:rsidP="00D961CC">
            <w:pPr>
              <w:jc w:val="both"/>
              <w:rPr>
                <w:rFonts w:ascii="Calibri Light" w:hAnsi="Calibri Light" w:cs="Calibri Light"/>
                <w:szCs w:val="24"/>
              </w:rPr>
            </w:pPr>
          </w:p>
          <w:p w14:paraId="6CAA9BD0"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_____________________________________</w:t>
            </w:r>
          </w:p>
          <w:p w14:paraId="68287298"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Name of Student</w:t>
            </w:r>
          </w:p>
          <w:p w14:paraId="72C1311E" w14:textId="77777777" w:rsidR="000C366F" w:rsidRPr="00B3678E" w:rsidRDefault="000C366F" w:rsidP="00D961CC">
            <w:pPr>
              <w:jc w:val="both"/>
              <w:rPr>
                <w:rFonts w:ascii="Calibri Light" w:hAnsi="Calibri Light" w:cs="Calibri Light"/>
                <w:szCs w:val="24"/>
              </w:rPr>
            </w:pPr>
          </w:p>
          <w:p w14:paraId="78864E6C"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w:t>
            </w:r>
          </w:p>
          <w:p w14:paraId="537B6F42"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Signature</w:t>
            </w:r>
          </w:p>
          <w:p w14:paraId="416811B7" w14:textId="77777777" w:rsidR="000C366F" w:rsidRPr="00B3678E" w:rsidRDefault="000C366F" w:rsidP="00D961CC">
            <w:pPr>
              <w:jc w:val="both"/>
              <w:rPr>
                <w:rFonts w:ascii="Calibri Light" w:hAnsi="Calibri Light" w:cs="Calibri Light"/>
                <w:szCs w:val="24"/>
              </w:rPr>
            </w:pPr>
          </w:p>
          <w:p w14:paraId="507C720C" w14:textId="77777777" w:rsidR="000C366F" w:rsidRPr="00B3678E" w:rsidRDefault="000C366F" w:rsidP="00D961CC">
            <w:pPr>
              <w:jc w:val="both"/>
              <w:rPr>
                <w:rFonts w:ascii="Calibri Light" w:hAnsi="Calibri Light" w:cs="Calibri Light"/>
                <w:szCs w:val="24"/>
              </w:rPr>
            </w:pPr>
          </w:p>
          <w:p w14:paraId="513004A9"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____________________________________</w:t>
            </w:r>
          </w:p>
          <w:p w14:paraId="3A2F9A1E" w14:textId="77777777" w:rsidR="000C366F" w:rsidRPr="00B3678E" w:rsidRDefault="000C366F" w:rsidP="00D961CC">
            <w:pPr>
              <w:jc w:val="both"/>
              <w:rPr>
                <w:rFonts w:ascii="Calibri Light" w:hAnsi="Calibri Light" w:cs="Calibri Light"/>
                <w:szCs w:val="24"/>
              </w:rPr>
            </w:pPr>
            <w:r w:rsidRPr="00B3678E">
              <w:rPr>
                <w:rFonts w:ascii="Calibri Light" w:hAnsi="Calibri Light" w:cs="Calibri Light"/>
                <w:szCs w:val="24"/>
              </w:rPr>
              <w:t>Address</w:t>
            </w:r>
          </w:p>
          <w:p w14:paraId="4F3838C1" w14:textId="77777777" w:rsidR="000C366F" w:rsidRPr="00B3678E" w:rsidRDefault="000C366F" w:rsidP="00D961CC">
            <w:pPr>
              <w:jc w:val="both"/>
              <w:rPr>
                <w:rFonts w:ascii="Calibri Light" w:hAnsi="Calibri Light" w:cs="Calibri Light"/>
                <w:szCs w:val="24"/>
              </w:rPr>
            </w:pPr>
          </w:p>
        </w:tc>
      </w:tr>
    </w:tbl>
    <w:p w14:paraId="2A347E83" w14:textId="77777777" w:rsidR="000C366F" w:rsidRPr="00B3678E" w:rsidRDefault="000C366F" w:rsidP="000C366F">
      <w:pPr>
        <w:jc w:val="both"/>
        <w:rPr>
          <w:rFonts w:ascii="Calibri Light" w:hAnsi="Calibri Light" w:cs="Calibri Light"/>
          <w:szCs w:val="24"/>
        </w:rPr>
      </w:pPr>
    </w:p>
    <w:p w14:paraId="3AE628A1" w14:textId="77777777" w:rsidR="000C366F" w:rsidRPr="00B3678E" w:rsidRDefault="000C366F" w:rsidP="000C366F">
      <w:pPr>
        <w:jc w:val="both"/>
        <w:rPr>
          <w:rFonts w:ascii="Calibri Light" w:hAnsi="Calibri Light" w:cs="Calibri Light"/>
          <w:szCs w:val="24"/>
        </w:rPr>
      </w:pPr>
      <w:r w:rsidRPr="00B3678E">
        <w:rPr>
          <w:rFonts w:ascii="Calibri Light" w:hAnsi="Calibri Light" w:cs="Calibri Light"/>
          <w:szCs w:val="24"/>
        </w:rPr>
        <w:t>Description of Project:</w:t>
      </w:r>
    </w:p>
    <w:p w14:paraId="2AB17571" w14:textId="77777777" w:rsidR="000C366F" w:rsidRPr="00B3678E" w:rsidRDefault="000C366F" w:rsidP="000C366F">
      <w:pPr>
        <w:jc w:val="both"/>
        <w:rPr>
          <w:rFonts w:ascii="Calibri Light" w:hAnsi="Calibri Light" w:cs="Calibri Light"/>
          <w:szCs w:val="24"/>
        </w:rPr>
      </w:pPr>
    </w:p>
    <w:p w14:paraId="74F3386E" w14:textId="77777777" w:rsidR="000C366F" w:rsidRPr="00B3678E" w:rsidRDefault="000C366F" w:rsidP="000C366F">
      <w:pPr>
        <w:jc w:val="both"/>
        <w:rPr>
          <w:rFonts w:ascii="Calibri Light" w:hAnsi="Calibri Light" w:cs="Calibri Light"/>
          <w:szCs w:val="24"/>
        </w:rPr>
      </w:pPr>
      <w:r>
        <w:rPr>
          <w:rFonts w:ascii="Calibri Light" w:hAnsi="Calibri Light" w:cs="Calibri Light"/>
          <w:szCs w:val="24"/>
        </w:rPr>
        <w:t xml:space="preserve">The project is based on exploring the implementation of an Integrated Management System (IMS) at NEW GPC INC. The integrated system will include a combination of Management Systems under quality, food safety, environmental sustainability and occupational health and safety. Within a collaborative approach, the student and the employer will work together to develop a suitable integration framework, implement the management system according to the developed framework and finally identify related barriers and benefits.  </w:t>
      </w:r>
    </w:p>
    <w:p w14:paraId="61E23B10" w14:textId="77777777" w:rsidR="000C366F" w:rsidRDefault="000C366F" w:rsidP="000C366F">
      <w:pPr>
        <w:spacing w:after="0" w:line="360" w:lineRule="auto"/>
        <w:rPr>
          <w:rFonts w:asciiTheme="majorHAnsi" w:hAnsiTheme="majorHAnsi" w:cstheme="majorHAnsi"/>
          <w:color w:val="000000" w:themeColor="text1"/>
          <w:sz w:val="24"/>
          <w:szCs w:val="24"/>
        </w:rPr>
      </w:pPr>
    </w:p>
    <w:p w14:paraId="6D10BADD" w14:textId="35DDAD7E" w:rsidR="000C366F" w:rsidRDefault="000C366F" w:rsidP="000C366F">
      <w:pPr>
        <w:spacing w:after="0" w:line="360" w:lineRule="auto"/>
        <w:jc w:val="both"/>
        <w:rPr>
          <w:rFonts w:asciiTheme="majorHAnsi" w:hAnsiTheme="majorHAnsi" w:cstheme="majorHAnsi"/>
          <w:color w:val="000000" w:themeColor="text1"/>
          <w:sz w:val="24"/>
          <w:szCs w:val="24"/>
        </w:rPr>
      </w:pPr>
    </w:p>
    <w:p w14:paraId="14558255" w14:textId="7210C2C0" w:rsidR="000C366F" w:rsidRDefault="000C366F" w:rsidP="000C366F">
      <w:pPr>
        <w:spacing w:after="0" w:line="360" w:lineRule="auto"/>
        <w:jc w:val="both"/>
        <w:rPr>
          <w:rFonts w:asciiTheme="majorHAnsi" w:hAnsiTheme="majorHAnsi" w:cstheme="majorHAnsi"/>
          <w:color w:val="000000" w:themeColor="text1"/>
          <w:sz w:val="24"/>
          <w:szCs w:val="24"/>
        </w:rPr>
      </w:pPr>
    </w:p>
    <w:p w14:paraId="080C3817" w14:textId="57D0730A" w:rsidR="000C366F" w:rsidRDefault="000C366F" w:rsidP="000C366F">
      <w:pPr>
        <w:spacing w:after="0" w:line="360" w:lineRule="auto"/>
        <w:jc w:val="both"/>
        <w:rPr>
          <w:rFonts w:asciiTheme="majorHAnsi" w:hAnsiTheme="majorHAnsi" w:cstheme="majorHAnsi"/>
          <w:color w:val="000000" w:themeColor="text1"/>
          <w:sz w:val="24"/>
          <w:szCs w:val="24"/>
        </w:rPr>
      </w:pPr>
    </w:p>
    <w:p w14:paraId="72DA38AC" w14:textId="38BD09DB" w:rsidR="000C366F" w:rsidRDefault="000C366F" w:rsidP="000C366F">
      <w:pPr>
        <w:spacing w:after="0" w:line="360" w:lineRule="auto"/>
        <w:jc w:val="both"/>
        <w:rPr>
          <w:rFonts w:asciiTheme="majorHAnsi" w:hAnsiTheme="majorHAnsi" w:cstheme="majorHAnsi"/>
          <w:color w:val="000000" w:themeColor="text1"/>
          <w:sz w:val="24"/>
          <w:szCs w:val="24"/>
        </w:rPr>
      </w:pPr>
    </w:p>
    <w:p w14:paraId="472FFBA3" w14:textId="16D57755" w:rsidR="000C366F" w:rsidRDefault="000C366F" w:rsidP="000C366F">
      <w:pPr>
        <w:spacing w:after="0" w:line="360" w:lineRule="auto"/>
        <w:jc w:val="both"/>
        <w:rPr>
          <w:rFonts w:asciiTheme="majorHAnsi" w:hAnsiTheme="majorHAnsi" w:cstheme="majorHAnsi"/>
          <w:color w:val="000000" w:themeColor="text1"/>
          <w:sz w:val="24"/>
          <w:szCs w:val="24"/>
        </w:rPr>
      </w:pPr>
    </w:p>
    <w:p w14:paraId="164FA690" w14:textId="08B59C03" w:rsidR="000C366F" w:rsidRDefault="000C366F" w:rsidP="000C366F">
      <w:pPr>
        <w:spacing w:after="0" w:line="360" w:lineRule="auto"/>
        <w:jc w:val="both"/>
        <w:rPr>
          <w:rFonts w:asciiTheme="majorHAnsi" w:hAnsiTheme="majorHAnsi" w:cstheme="majorHAnsi"/>
          <w:color w:val="000000" w:themeColor="text1"/>
          <w:sz w:val="24"/>
          <w:szCs w:val="24"/>
        </w:rPr>
      </w:pPr>
    </w:p>
    <w:p w14:paraId="3A2ECD52" w14:textId="30879F67" w:rsidR="000C366F" w:rsidRDefault="000C366F" w:rsidP="000C366F">
      <w:pPr>
        <w:spacing w:after="0" w:line="360" w:lineRule="auto"/>
        <w:jc w:val="both"/>
        <w:rPr>
          <w:rFonts w:asciiTheme="majorHAnsi" w:hAnsiTheme="majorHAnsi" w:cstheme="majorHAnsi"/>
          <w:color w:val="000000" w:themeColor="text1"/>
          <w:sz w:val="24"/>
          <w:szCs w:val="24"/>
        </w:rPr>
      </w:pPr>
    </w:p>
    <w:p w14:paraId="5DFAF960" w14:textId="003DB23E" w:rsidR="000C366F" w:rsidRDefault="000C366F" w:rsidP="000C366F">
      <w:pPr>
        <w:spacing w:after="0" w:line="360" w:lineRule="auto"/>
        <w:jc w:val="both"/>
        <w:rPr>
          <w:rFonts w:asciiTheme="majorHAnsi" w:hAnsiTheme="majorHAnsi" w:cstheme="majorHAnsi"/>
          <w:color w:val="000000" w:themeColor="text1"/>
          <w:sz w:val="24"/>
          <w:szCs w:val="24"/>
        </w:rPr>
      </w:pPr>
    </w:p>
    <w:p w14:paraId="59EBAA3F" w14:textId="40EF15CB" w:rsidR="000C366F" w:rsidRDefault="000C366F" w:rsidP="000C366F">
      <w:pPr>
        <w:spacing w:after="0" w:line="360" w:lineRule="auto"/>
        <w:jc w:val="both"/>
        <w:rPr>
          <w:rFonts w:asciiTheme="majorHAnsi" w:hAnsiTheme="majorHAnsi" w:cstheme="majorHAnsi"/>
          <w:color w:val="000000" w:themeColor="text1"/>
          <w:sz w:val="24"/>
          <w:szCs w:val="24"/>
        </w:rPr>
      </w:pPr>
    </w:p>
    <w:p w14:paraId="2F23EBFB" w14:textId="1020D0DB" w:rsidR="000C366F" w:rsidRDefault="000C366F" w:rsidP="000C366F">
      <w:pPr>
        <w:spacing w:after="0" w:line="360" w:lineRule="auto"/>
        <w:jc w:val="both"/>
        <w:rPr>
          <w:rFonts w:asciiTheme="majorHAnsi" w:hAnsiTheme="majorHAnsi" w:cstheme="majorHAnsi"/>
          <w:color w:val="000000" w:themeColor="text1"/>
          <w:sz w:val="24"/>
          <w:szCs w:val="24"/>
        </w:rPr>
      </w:pPr>
    </w:p>
    <w:p w14:paraId="55F91EC6" w14:textId="511E7B21" w:rsidR="000C366F" w:rsidRDefault="000C366F" w:rsidP="000C366F">
      <w:pPr>
        <w:spacing w:after="0" w:line="360" w:lineRule="auto"/>
        <w:jc w:val="both"/>
        <w:rPr>
          <w:rFonts w:asciiTheme="majorHAnsi" w:hAnsiTheme="majorHAnsi" w:cstheme="majorHAnsi"/>
          <w:color w:val="000000" w:themeColor="text1"/>
          <w:sz w:val="24"/>
          <w:szCs w:val="24"/>
        </w:rPr>
      </w:pPr>
    </w:p>
    <w:p w14:paraId="0BA56724" w14:textId="35138DCA" w:rsidR="000C366F" w:rsidRPr="00F35EBA" w:rsidRDefault="000C366F" w:rsidP="000C366F">
      <w:pPr>
        <w:spacing w:after="0" w:line="360" w:lineRule="auto"/>
        <w:jc w:val="center"/>
        <w:rPr>
          <w:rFonts w:asciiTheme="majorHAnsi" w:hAnsiTheme="majorHAnsi" w:cstheme="majorHAnsi"/>
          <w:b/>
          <w:bCs/>
          <w:color w:val="000000" w:themeColor="text1"/>
          <w:sz w:val="24"/>
          <w:szCs w:val="24"/>
        </w:rPr>
      </w:pPr>
      <w:r w:rsidRPr="00F35EBA">
        <w:rPr>
          <w:rFonts w:asciiTheme="majorHAnsi" w:hAnsiTheme="majorHAnsi" w:cstheme="majorHAnsi"/>
          <w:b/>
          <w:bCs/>
          <w:color w:val="000000" w:themeColor="text1"/>
          <w:sz w:val="24"/>
          <w:szCs w:val="24"/>
        </w:rPr>
        <w:lastRenderedPageBreak/>
        <w:t xml:space="preserve">Appendix 4 – Participant Consent Form </w:t>
      </w:r>
    </w:p>
    <w:p w14:paraId="62ED11A1" w14:textId="77777777" w:rsidR="00F35EBA" w:rsidRDefault="00F35EBA" w:rsidP="000C366F">
      <w:pPr>
        <w:jc w:val="center"/>
        <w:rPr>
          <w:rFonts w:asciiTheme="majorHAnsi" w:hAnsiTheme="majorHAnsi" w:cstheme="majorHAnsi"/>
          <w:b/>
          <w:bCs/>
          <w:sz w:val="24"/>
          <w:szCs w:val="24"/>
        </w:rPr>
      </w:pPr>
    </w:p>
    <w:p w14:paraId="349B911B" w14:textId="38990F4F" w:rsidR="000C366F" w:rsidRDefault="00F35EBA" w:rsidP="000C366F">
      <w:pPr>
        <w:jc w:val="center"/>
        <w:rPr>
          <w:rFonts w:asciiTheme="majorHAnsi" w:hAnsiTheme="majorHAnsi" w:cstheme="majorHAnsi"/>
          <w:b/>
          <w:bCs/>
          <w:sz w:val="24"/>
          <w:szCs w:val="24"/>
        </w:rPr>
      </w:pPr>
      <w:r w:rsidRPr="00F263FB">
        <w:rPr>
          <w:rFonts w:asciiTheme="majorHAnsi" w:hAnsiTheme="majorHAnsi" w:cstheme="majorHAnsi"/>
          <w:b/>
          <w:bCs/>
          <w:sz w:val="24"/>
          <w:szCs w:val="24"/>
        </w:rPr>
        <w:t xml:space="preserve"> </w:t>
      </w:r>
      <w:r w:rsidR="000C366F" w:rsidRPr="00F263FB">
        <w:rPr>
          <w:rFonts w:asciiTheme="majorHAnsi" w:hAnsiTheme="majorHAnsi" w:cstheme="majorHAnsi"/>
          <w:b/>
          <w:bCs/>
          <w:sz w:val="24"/>
          <w:szCs w:val="24"/>
        </w:rPr>
        <w:t>“Exploring the Implementation of An Integrated Management System (IMS) In A Pharmaceutical Manufacturing Company in Guyana.”</w:t>
      </w:r>
    </w:p>
    <w:p w14:paraId="4F1A77F9" w14:textId="77777777" w:rsidR="000C366F" w:rsidRPr="00F263FB" w:rsidRDefault="000C366F" w:rsidP="000C366F">
      <w:pPr>
        <w:jc w:val="center"/>
        <w:rPr>
          <w:rFonts w:asciiTheme="majorHAnsi" w:hAnsiTheme="majorHAnsi" w:cstheme="majorHAnsi"/>
          <w:b/>
          <w:bCs/>
          <w:sz w:val="24"/>
          <w:szCs w:val="24"/>
        </w:rPr>
      </w:pPr>
    </w:p>
    <w:p w14:paraId="45796A04" w14:textId="77777777" w:rsidR="000C366F"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w:t>
      </w:r>
      <w:r>
        <w:rPr>
          <w:rFonts w:asciiTheme="majorHAnsi" w:hAnsiTheme="majorHAnsi" w:cstheme="majorHAnsi"/>
          <w:sz w:val="24"/>
          <w:szCs w:val="24"/>
        </w:rPr>
        <w:t>………….</w:t>
      </w:r>
      <w:r w:rsidRPr="00F263FB">
        <w:rPr>
          <w:rFonts w:asciiTheme="majorHAnsi" w:hAnsiTheme="majorHAnsi" w:cstheme="majorHAnsi"/>
          <w:sz w:val="24"/>
          <w:szCs w:val="24"/>
        </w:rPr>
        <w:t xml:space="preserve"> voluntarily agree to participate in this research study.</w:t>
      </w:r>
    </w:p>
    <w:p w14:paraId="5DE4FE22" w14:textId="77777777" w:rsidR="000C366F" w:rsidRPr="00F263FB" w:rsidRDefault="000C366F" w:rsidP="000C366F">
      <w:pPr>
        <w:pStyle w:val="ListParagraph"/>
        <w:rPr>
          <w:rFonts w:asciiTheme="majorHAnsi" w:hAnsiTheme="majorHAnsi" w:cstheme="majorHAnsi"/>
          <w:sz w:val="24"/>
          <w:szCs w:val="24"/>
        </w:rPr>
      </w:pPr>
    </w:p>
    <w:p w14:paraId="34F640A9"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even if I agree to participate now, I can withdraw or refuse to answer any question without any consequences.</w:t>
      </w:r>
    </w:p>
    <w:p w14:paraId="661B52DB" w14:textId="77777777" w:rsidR="000C366F" w:rsidRDefault="000C366F" w:rsidP="000C366F">
      <w:pPr>
        <w:pStyle w:val="ListParagraph"/>
        <w:rPr>
          <w:rFonts w:asciiTheme="majorHAnsi" w:hAnsiTheme="majorHAnsi" w:cstheme="majorHAnsi"/>
          <w:sz w:val="24"/>
          <w:szCs w:val="24"/>
        </w:rPr>
      </w:pPr>
    </w:p>
    <w:p w14:paraId="414695FE"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I can withdraw permission to use data from my interview within two weeks after the interview, in which case the material will be deleted.</w:t>
      </w:r>
    </w:p>
    <w:p w14:paraId="4BF50378" w14:textId="77777777" w:rsidR="000C366F" w:rsidRDefault="000C366F" w:rsidP="000C366F">
      <w:pPr>
        <w:pStyle w:val="ListParagraph"/>
        <w:rPr>
          <w:rFonts w:asciiTheme="majorHAnsi" w:hAnsiTheme="majorHAnsi" w:cstheme="majorHAnsi"/>
          <w:sz w:val="24"/>
          <w:szCs w:val="24"/>
        </w:rPr>
      </w:pPr>
    </w:p>
    <w:p w14:paraId="1192F667"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 xml:space="preserve">I have had the purpose and nature of the study explained to me </w:t>
      </w:r>
      <w:r>
        <w:rPr>
          <w:rFonts w:asciiTheme="majorHAnsi" w:hAnsiTheme="majorHAnsi" w:cstheme="majorHAnsi"/>
          <w:sz w:val="24"/>
          <w:szCs w:val="24"/>
        </w:rPr>
        <w:t>during a presentation,</w:t>
      </w:r>
      <w:r w:rsidRPr="00F263FB">
        <w:rPr>
          <w:rFonts w:asciiTheme="majorHAnsi" w:hAnsiTheme="majorHAnsi" w:cstheme="majorHAnsi"/>
          <w:sz w:val="24"/>
          <w:szCs w:val="24"/>
        </w:rPr>
        <w:t xml:space="preserve"> and I have had the opportunity to ask questions about the study.</w:t>
      </w:r>
    </w:p>
    <w:p w14:paraId="4E037ECC" w14:textId="77777777" w:rsidR="000C366F" w:rsidRDefault="000C366F" w:rsidP="000C366F">
      <w:pPr>
        <w:pStyle w:val="ListParagraph"/>
        <w:rPr>
          <w:rFonts w:asciiTheme="majorHAnsi" w:hAnsiTheme="majorHAnsi" w:cstheme="majorHAnsi"/>
          <w:sz w:val="24"/>
          <w:szCs w:val="24"/>
        </w:rPr>
      </w:pPr>
    </w:p>
    <w:p w14:paraId="7724267B"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 xml:space="preserve">I understand that participation involves giving my </w:t>
      </w:r>
      <w:r>
        <w:rPr>
          <w:rFonts w:asciiTheme="majorHAnsi" w:hAnsiTheme="majorHAnsi" w:cstheme="majorHAnsi"/>
          <w:sz w:val="24"/>
          <w:szCs w:val="24"/>
        </w:rPr>
        <w:t>input</w:t>
      </w:r>
      <w:r w:rsidRPr="00F263FB">
        <w:rPr>
          <w:rFonts w:asciiTheme="majorHAnsi" w:hAnsiTheme="majorHAnsi" w:cstheme="majorHAnsi"/>
          <w:sz w:val="24"/>
          <w:szCs w:val="24"/>
        </w:rPr>
        <w:t xml:space="preserve"> on </w:t>
      </w:r>
      <w:r>
        <w:rPr>
          <w:rFonts w:asciiTheme="majorHAnsi" w:hAnsiTheme="majorHAnsi" w:cstheme="majorHAnsi"/>
          <w:sz w:val="24"/>
          <w:szCs w:val="24"/>
        </w:rPr>
        <w:t>implementing</w:t>
      </w:r>
      <w:r w:rsidRPr="00F263FB">
        <w:rPr>
          <w:rFonts w:asciiTheme="majorHAnsi" w:hAnsiTheme="majorHAnsi" w:cstheme="majorHAnsi"/>
          <w:sz w:val="24"/>
          <w:szCs w:val="24"/>
        </w:rPr>
        <w:t xml:space="preserve"> </w:t>
      </w:r>
      <w:r>
        <w:rPr>
          <w:rFonts w:asciiTheme="majorHAnsi" w:hAnsiTheme="majorHAnsi" w:cstheme="majorHAnsi"/>
          <w:sz w:val="24"/>
          <w:szCs w:val="24"/>
        </w:rPr>
        <w:t>an</w:t>
      </w:r>
      <w:r w:rsidRPr="00F263FB">
        <w:rPr>
          <w:rFonts w:asciiTheme="majorHAnsi" w:hAnsiTheme="majorHAnsi" w:cstheme="majorHAnsi"/>
          <w:sz w:val="24"/>
          <w:szCs w:val="24"/>
        </w:rPr>
        <w:t xml:space="preserve"> Integrated Management System with</w:t>
      </w:r>
      <w:r>
        <w:rPr>
          <w:rFonts w:asciiTheme="majorHAnsi" w:hAnsiTheme="majorHAnsi" w:cstheme="majorHAnsi"/>
          <w:sz w:val="24"/>
          <w:szCs w:val="24"/>
        </w:rPr>
        <w:t>in</w:t>
      </w:r>
      <w:r w:rsidRPr="00F263FB">
        <w:rPr>
          <w:rFonts w:asciiTheme="majorHAnsi" w:hAnsiTheme="majorHAnsi" w:cstheme="majorHAnsi"/>
          <w:sz w:val="24"/>
          <w:szCs w:val="24"/>
        </w:rPr>
        <w:t xml:space="preserve"> the organization’s operation.  </w:t>
      </w:r>
    </w:p>
    <w:p w14:paraId="40E53CBC" w14:textId="77777777" w:rsidR="000C366F" w:rsidRDefault="000C366F" w:rsidP="000C366F">
      <w:pPr>
        <w:pStyle w:val="ListParagraph"/>
        <w:rPr>
          <w:rFonts w:asciiTheme="majorHAnsi" w:hAnsiTheme="majorHAnsi" w:cstheme="majorHAnsi"/>
          <w:sz w:val="24"/>
          <w:szCs w:val="24"/>
        </w:rPr>
      </w:pPr>
    </w:p>
    <w:p w14:paraId="3557E279"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I will not benefit directly from participating in this research.</w:t>
      </w:r>
    </w:p>
    <w:p w14:paraId="0797FE33" w14:textId="77777777" w:rsidR="000C366F" w:rsidRDefault="000C366F" w:rsidP="000C366F">
      <w:pPr>
        <w:pStyle w:val="ListParagraph"/>
        <w:rPr>
          <w:rFonts w:asciiTheme="majorHAnsi" w:hAnsiTheme="majorHAnsi" w:cstheme="majorHAnsi"/>
          <w:sz w:val="24"/>
          <w:szCs w:val="24"/>
        </w:rPr>
      </w:pPr>
    </w:p>
    <w:p w14:paraId="6CFF8D84"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agree to my interview being audio-recorded</w:t>
      </w:r>
      <w:r>
        <w:rPr>
          <w:rFonts w:asciiTheme="majorHAnsi" w:hAnsiTheme="majorHAnsi" w:cstheme="majorHAnsi"/>
          <w:sz w:val="24"/>
          <w:szCs w:val="24"/>
        </w:rPr>
        <w:t>.</w:t>
      </w:r>
    </w:p>
    <w:p w14:paraId="22E4FA7D" w14:textId="77777777" w:rsidR="000C366F" w:rsidRDefault="000C366F" w:rsidP="000C366F">
      <w:pPr>
        <w:pStyle w:val="ListParagraph"/>
        <w:rPr>
          <w:rFonts w:asciiTheme="majorHAnsi" w:hAnsiTheme="majorHAnsi" w:cstheme="majorHAnsi"/>
          <w:sz w:val="24"/>
          <w:szCs w:val="24"/>
        </w:rPr>
      </w:pPr>
    </w:p>
    <w:p w14:paraId="456A58DD"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all information I provide for this study will be treated confidentially.</w:t>
      </w:r>
    </w:p>
    <w:p w14:paraId="1BDFECC1" w14:textId="77777777" w:rsidR="000C366F" w:rsidRDefault="000C366F" w:rsidP="000C366F">
      <w:pPr>
        <w:pStyle w:val="ListParagraph"/>
        <w:rPr>
          <w:rFonts w:asciiTheme="majorHAnsi" w:hAnsiTheme="majorHAnsi" w:cstheme="majorHAnsi"/>
          <w:sz w:val="24"/>
          <w:szCs w:val="24"/>
        </w:rPr>
      </w:pPr>
    </w:p>
    <w:p w14:paraId="788A731D"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in any report on the results of this research</w:t>
      </w:r>
      <w:r>
        <w:rPr>
          <w:rFonts w:asciiTheme="majorHAnsi" w:hAnsiTheme="majorHAnsi" w:cstheme="majorHAnsi"/>
          <w:sz w:val="24"/>
          <w:szCs w:val="24"/>
        </w:rPr>
        <w:t>,</w:t>
      </w:r>
      <w:r w:rsidRPr="00F263FB">
        <w:rPr>
          <w:rFonts w:asciiTheme="majorHAnsi" w:hAnsiTheme="majorHAnsi" w:cstheme="majorHAnsi"/>
          <w:sz w:val="24"/>
          <w:szCs w:val="24"/>
        </w:rPr>
        <w:t xml:space="preserve"> my identity will remain anonymous. </w:t>
      </w:r>
    </w:p>
    <w:p w14:paraId="726F18EB" w14:textId="77777777" w:rsidR="000C366F" w:rsidRDefault="000C366F" w:rsidP="000C366F">
      <w:pPr>
        <w:pStyle w:val="ListParagraph"/>
        <w:rPr>
          <w:rFonts w:asciiTheme="majorHAnsi" w:hAnsiTheme="majorHAnsi" w:cstheme="majorHAnsi"/>
          <w:sz w:val="24"/>
          <w:szCs w:val="24"/>
        </w:rPr>
      </w:pPr>
    </w:p>
    <w:p w14:paraId="2B1BD31A"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 xml:space="preserve">I understand that if I inform the researcher that </w:t>
      </w:r>
      <w:r>
        <w:rPr>
          <w:rFonts w:asciiTheme="majorHAnsi" w:hAnsiTheme="majorHAnsi" w:cstheme="majorHAnsi"/>
          <w:sz w:val="24"/>
          <w:szCs w:val="24"/>
        </w:rPr>
        <w:t>I</w:t>
      </w:r>
      <w:r w:rsidRPr="00F263FB">
        <w:rPr>
          <w:rFonts w:asciiTheme="majorHAnsi" w:hAnsiTheme="majorHAnsi" w:cstheme="majorHAnsi"/>
          <w:sz w:val="24"/>
          <w:szCs w:val="24"/>
        </w:rPr>
        <w:t xml:space="preserve"> or someone else is at risk of harm</w:t>
      </w:r>
      <w:r>
        <w:rPr>
          <w:rFonts w:asciiTheme="majorHAnsi" w:hAnsiTheme="majorHAnsi" w:cstheme="majorHAnsi"/>
          <w:sz w:val="24"/>
          <w:szCs w:val="24"/>
        </w:rPr>
        <w:t>,</w:t>
      </w:r>
      <w:r w:rsidRPr="00F263FB">
        <w:rPr>
          <w:rFonts w:asciiTheme="majorHAnsi" w:hAnsiTheme="majorHAnsi" w:cstheme="majorHAnsi"/>
          <w:sz w:val="24"/>
          <w:szCs w:val="24"/>
        </w:rPr>
        <w:t xml:space="preserve"> they may have to report this to the relevant authorities - they will discuss this with me first but may be required to report with or without my permission.</w:t>
      </w:r>
    </w:p>
    <w:p w14:paraId="657E5D4A" w14:textId="77777777" w:rsidR="000C366F" w:rsidRDefault="000C366F" w:rsidP="000C366F">
      <w:pPr>
        <w:pStyle w:val="ListParagraph"/>
        <w:rPr>
          <w:rFonts w:asciiTheme="majorHAnsi" w:hAnsiTheme="majorHAnsi" w:cstheme="majorHAnsi"/>
          <w:sz w:val="24"/>
          <w:szCs w:val="24"/>
        </w:rPr>
      </w:pPr>
    </w:p>
    <w:p w14:paraId="3BCDDFB6"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 xml:space="preserve">I understand that signed consent forms and original audio recordings will be retained in </w:t>
      </w:r>
      <w:r>
        <w:rPr>
          <w:rFonts w:asciiTheme="majorHAnsi" w:hAnsiTheme="majorHAnsi" w:cstheme="majorHAnsi"/>
          <w:sz w:val="24"/>
          <w:szCs w:val="24"/>
        </w:rPr>
        <w:t xml:space="preserve">the researcher’s laptop and </w:t>
      </w:r>
      <w:r w:rsidRPr="004F42E5">
        <w:rPr>
          <w:rFonts w:asciiTheme="majorHAnsi" w:hAnsiTheme="majorHAnsi" w:cstheme="majorHAnsi"/>
          <w:sz w:val="24"/>
          <w:szCs w:val="24"/>
        </w:rPr>
        <w:t>password protected, which only the researcher can access</w:t>
      </w:r>
      <w:r>
        <w:rPr>
          <w:rFonts w:asciiTheme="majorHAnsi" w:hAnsiTheme="majorHAnsi" w:cstheme="majorHAnsi"/>
          <w:sz w:val="24"/>
          <w:szCs w:val="24"/>
        </w:rPr>
        <w:t xml:space="preserve">. The information will be kept until the student completes her assessment. </w:t>
      </w:r>
    </w:p>
    <w:p w14:paraId="640C1E4F" w14:textId="77777777" w:rsidR="000C366F" w:rsidRDefault="000C366F" w:rsidP="000C366F">
      <w:pPr>
        <w:pStyle w:val="ListParagraph"/>
        <w:rPr>
          <w:rFonts w:asciiTheme="majorHAnsi" w:hAnsiTheme="majorHAnsi" w:cstheme="majorHAnsi"/>
          <w:sz w:val="24"/>
          <w:szCs w:val="24"/>
        </w:rPr>
      </w:pPr>
    </w:p>
    <w:p w14:paraId="3FF3AAB2"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 xml:space="preserve">I understand that under freedom of information </w:t>
      </w:r>
      <w:r>
        <w:rPr>
          <w:rFonts w:asciiTheme="majorHAnsi" w:hAnsiTheme="majorHAnsi" w:cstheme="majorHAnsi"/>
          <w:sz w:val="24"/>
          <w:szCs w:val="24"/>
        </w:rPr>
        <w:t>legalization,</w:t>
      </w:r>
      <w:r w:rsidRPr="00F263FB">
        <w:rPr>
          <w:rFonts w:asciiTheme="majorHAnsi" w:hAnsiTheme="majorHAnsi" w:cstheme="majorHAnsi"/>
          <w:sz w:val="24"/>
          <w:szCs w:val="24"/>
        </w:rPr>
        <w:t xml:space="preserve"> I </w:t>
      </w:r>
      <w:r>
        <w:rPr>
          <w:rFonts w:asciiTheme="majorHAnsi" w:hAnsiTheme="majorHAnsi" w:cstheme="majorHAnsi"/>
          <w:sz w:val="24"/>
          <w:szCs w:val="24"/>
        </w:rPr>
        <w:t>can</w:t>
      </w:r>
      <w:r w:rsidRPr="00F263FB">
        <w:rPr>
          <w:rFonts w:asciiTheme="majorHAnsi" w:hAnsiTheme="majorHAnsi" w:cstheme="majorHAnsi"/>
          <w:sz w:val="24"/>
          <w:szCs w:val="24"/>
        </w:rPr>
        <w:t xml:space="preserve"> access the information I have provided at any time while it is in storage as specified above.</w:t>
      </w:r>
    </w:p>
    <w:p w14:paraId="01E83B05" w14:textId="77777777" w:rsidR="000C366F" w:rsidRDefault="000C366F" w:rsidP="000C366F">
      <w:pPr>
        <w:pStyle w:val="ListParagraph"/>
        <w:rPr>
          <w:rFonts w:asciiTheme="majorHAnsi" w:hAnsiTheme="majorHAnsi" w:cstheme="majorHAnsi"/>
          <w:sz w:val="24"/>
          <w:szCs w:val="24"/>
        </w:rPr>
      </w:pPr>
    </w:p>
    <w:p w14:paraId="452CE5D0" w14:textId="77777777" w:rsidR="000C366F" w:rsidRPr="00F263FB" w:rsidRDefault="000C366F" w:rsidP="000C366F">
      <w:pPr>
        <w:pStyle w:val="ListParagraph"/>
        <w:numPr>
          <w:ilvl w:val="0"/>
          <w:numId w:val="30"/>
        </w:numPr>
        <w:rPr>
          <w:rFonts w:asciiTheme="majorHAnsi" w:hAnsiTheme="majorHAnsi" w:cstheme="majorHAnsi"/>
          <w:sz w:val="24"/>
          <w:szCs w:val="24"/>
        </w:rPr>
      </w:pPr>
      <w:r w:rsidRPr="00F263FB">
        <w:rPr>
          <w:rFonts w:asciiTheme="majorHAnsi" w:hAnsiTheme="majorHAnsi" w:cstheme="majorHAnsi"/>
          <w:sz w:val="24"/>
          <w:szCs w:val="24"/>
        </w:rPr>
        <w:t>I understand that I am free to contact any people involved in the research to seek further clarification and information.</w:t>
      </w:r>
    </w:p>
    <w:p w14:paraId="671E70E4" w14:textId="77777777" w:rsidR="000C366F" w:rsidRDefault="000C366F" w:rsidP="000C366F">
      <w:pPr>
        <w:rPr>
          <w:rFonts w:asciiTheme="majorHAnsi" w:hAnsiTheme="majorHAnsi" w:cstheme="majorHAnsi"/>
          <w:i/>
          <w:iCs/>
          <w:sz w:val="24"/>
          <w:szCs w:val="24"/>
        </w:rPr>
      </w:pPr>
      <w:r w:rsidRPr="005129B6">
        <w:rPr>
          <w:rFonts w:asciiTheme="majorHAnsi" w:hAnsiTheme="majorHAnsi" w:cstheme="majorHAnsi"/>
          <w:i/>
          <w:iCs/>
          <w:sz w:val="24"/>
          <w:szCs w:val="24"/>
        </w:rPr>
        <w:lastRenderedPageBreak/>
        <w:t>Signature of research participant</w:t>
      </w:r>
    </w:p>
    <w:p w14:paraId="15DDC1B5" w14:textId="77777777" w:rsidR="000C366F" w:rsidRPr="005129B6" w:rsidRDefault="000C366F" w:rsidP="000C366F">
      <w:pPr>
        <w:rPr>
          <w:rFonts w:asciiTheme="majorHAnsi" w:hAnsiTheme="majorHAnsi" w:cstheme="majorHAnsi"/>
          <w:i/>
          <w:iCs/>
          <w:sz w:val="24"/>
          <w:szCs w:val="24"/>
        </w:rPr>
      </w:pPr>
    </w:p>
    <w:p w14:paraId="775CFF4A" w14:textId="77777777" w:rsidR="000C366F" w:rsidRPr="00F263FB" w:rsidRDefault="000C366F" w:rsidP="000C366F">
      <w:pPr>
        <w:rPr>
          <w:rFonts w:asciiTheme="majorHAnsi" w:hAnsiTheme="majorHAnsi" w:cstheme="majorHAnsi"/>
          <w:sz w:val="24"/>
          <w:szCs w:val="24"/>
        </w:rPr>
      </w:pPr>
      <w:r w:rsidRPr="00F263FB">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F263FB">
        <w:rPr>
          <w:rFonts w:asciiTheme="majorHAnsi" w:hAnsiTheme="majorHAnsi" w:cstheme="majorHAnsi"/>
          <w:sz w:val="24"/>
          <w:szCs w:val="24"/>
        </w:rPr>
        <w:t>----------------</w:t>
      </w:r>
    </w:p>
    <w:p w14:paraId="45BA9F1C" w14:textId="77777777" w:rsidR="000C366F" w:rsidRPr="00F263FB" w:rsidRDefault="000C366F" w:rsidP="000C366F">
      <w:pPr>
        <w:rPr>
          <w:rFonts w:asciiTheme="majorHAnsi" w:hAnsiTheme="majorHAnsi" w:cstheme="majorHAnsi"/>
          <w:sz w:val="24"/>
          <w:szCs w:val="24"/>
        </w:rPr>
      </w:pPr>
      <w:r w:rsidRPr="00F263FB">
        <w:rPr>
          <w:rFonts w:asciiTheme="majorHAnsi" w:hAnsiTheme="majorHAnsi" w:cstheme="majorHAnsi"/>
          <w:sz w:val="24"/>
          <w:szCs w:val="24"/>
        </w:rPr>
        <w:t xml:space="preserve">Signature of participant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F263FB">
        <w:rPr>
          <w:rFonts w:asciiTheme="majorHAnsi" w:hAnsiTheme="majorHAnsi" w:cstheme="majorHAnsi"/>
          <w:sz w:val="24"/>
          <w:szCs w:val="24"/>
        </w:rPr>
        <w:t>Date</w:t>
      </w:r>
    </w:p>
    <w:p w14:paraId="2376DE4C" w14:textId="77777777" w:rsidR="000C366F" w:rsidRDefault="000C366F" w:rsidP="000C366F">
      <w:pPr>
        <w:rPr>
          <w:rFonts w:asciiTheme="majorHAnsi" w:hAnsiTheme="majorHAnsi" w:cstheme="majorHAnsi"/>
          <w:sz w:val="24"/>
          <w:szCs w:val="24"/>
        </w:rPr>
      </w:pPr>
    </w:p>
    <w:p w14:paraId="223ADD62" w14:textId="77777777" w:rsidR="000C366F" w:rsidRPr="005129B6" w:rsidRDefault="000C366F" w:rsidP="000C366F">
      <w:pPr>
        <w:rPr>
          <w:rFonts w:asciiTheme="majorHAnsi" w:hAnsiTheme="majorHAnsi" w:cstheme="majorHAnsi"/>
          <w:i/>
          <w:iCs/>
          <w:sz w:val="24"/>
          <w:szCs w:val="24"/>
        </w:rPr>
      </w:pPr>
      <w:r w:rsidRPr="005129B6">
        <w:rPr>
          <w:rFonts w:asciiTheme="majorHAnsi" w:hAnsiTheme="majorHAnsi" w:cstheme="majorHAnsi"/>
          <w:i/>
          <w:iCs/>
          <w:sz w:val="24"/>
          <w:szCs w:val="24"/>
        </w:rPr>
        <w:t>Signature of researcher</w:t>
      </w:r>
    </w:p>
    <w:p w14:paraId="474BAEED" w14:textId="77777777" w:rsidR="000C366F" w:rsidRDefault="000C366F" w:rsidP="000C366F">
      <w:pPr>
        <w:rPr>
          <w:rFonts w:asciiTheme="majorHAnsi" w:hAnsiTheme="majorHAnsi" w:cstheme="majorHAnsi"/>
          <w:sz w:val="24"/>
          <w:szCs w:val="24"/>
        </w:rPr>
      </w:pPr>
      <w:r>
        <w:rPr>
          <w:rFonts w:asciiTheme="majorHAnsi" w:hAnsiTheme="majorHAnsi" w:cstheme="majorHAnsi"/>
          <w:sz w:val="24"/>
          <w:szCs w:val="24"/>
        </w:rPr>
        <w:t>The</w:t>
      </w:r>
      <w:r w:rsidRPr="00F263FB">
        <w:rPr>
          <w:rFonts w:asciiTheme="majorHAnsi" w:hAnsiTheme="majorHAnsi" w:cstheme="majorHAnsi"/>
          <w:sz w:val="24"/>
          <w:szCs w:val="24"/>
        </w:rPr>
        <w:t xml:space="preserve"> participant is giving informed consent to participate in this study</w:t>
      </w:r>
      <w:r>
        <w:rPr>
          <w:rFonts w:asciiTheme="majorHAnsi" w:hAnsiTheme="majorHAnsi" w:cstheme="majorHAnsi"/>
          <w:sz w:val="24"/>
          <w:szCs w:val="24"/>
        </w:rPr>
        <w:t>.</w:t>
      </w:r>
    </w:p>
    <w:p w14:paraId="3D828806" w14:textId="77777777" w:rsidR="000C366F" w:rsidRPr="00F263FB" w:rsidRDefault="000C366F" w:rsidP="000C366F">
      <w:pPr>
        <w:rPr>
          <w:rFonts w:asciiTheme="majorHAnsi" w:hAnsiTheme="majorHAnsi" w:cstheme="majorHAnsi"/>
          <w:sz w:val="24"/>
          <w:szCs w:val="24"/>
        </w:rPr>
      </w:pPr>
    </w:p>
    <w:p w14:paraId="53A9246C" w14:textId="77777777" w:rsidR="000C366F" w:rsidRPr="00F263FB" w:rsidRDefault="000C366F" w:rsidP="000C366F">
      <w:pPr>
        <w:rPr>
          <w:rFonts w:asciiTheme="majorHAnsi" w:hAnsiTheme="majorHAnsi" w:cstheme="majorHAnsi"/>
          <w:sz w:val="24"/>
          <w:szCs w:val="24"/>
        </w:rPr>
      </w:pPr>
      <w:r w:rsidRPr="00F263FB">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F263FB">
        <w:rPr>
          <w:rFonts w:asciiTheme="majorHAnsi" w:hAnsiTheme="majorHAnsi" w:cstheme="majorHAnsi"/>
          <w:sz w:val="24"/>
          <w:szCs w:val="24"/>
        </w:rPr>
        <w:t>----------------------</w:t>
      </w:r>
    </w:p>
    <w:p w14:paraId="1AE71FB3" w14:textId="77777777" w:rsidR="000C366F" w:rsidRPr="00F263FB" w:rsidRDefault="000C366F" w:rsidP="000C366F">
      <w:pPr>
        <w:rPr>
          <w:rFonts w:asciiTheme="majorHAnsi" w:hAnsiTheme="majorHAnsi" w:cstheme="majorHAnsi"/>
          <w:sz w:val="24"/>
          <w:szCs w:val="24"/>
        </w:rPr>
      </w:pPr>
      <w:r w:rsidRPr="00F263FB">
        <w:rPr>
          <w:rFonts w:asciiTheme="majorHAnsi" w:hAnsiTheme="majorHAnsi" w:cstheme="majorHAnsi"/>
          <w:sz w:val="24"/>
          <w:szCs w:val="24"/>
        </w:rPr>
        <w:t xml:space="preserve">Signature of researcher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F263FB">
        <w:rPr>
          <w:rFonts w:asciiTheme="majorHAnsi" w:hAnsiTheme="majorHAnsi" w:cstheme="majorHAnsi"/>
          <w:sz w:val="24"/>
          <w:szCs w:val="24"/>
        </w:rPr>
        <w:t>Date</w:t>
      </w:r>
    </w:p>
    <w:p w14:paraId="2FB7CF0D" w14:textId="77777777" w:rsidR="000C366F" w:rsidRPr="00F263FB" w:rsidRDefault="000C366F" w:rsidP="000C366F">
      <w:pPr>
        <w:jc w:val="center"/>
        <w:rPr>
          <w:rFonts w:asciiTheme="majorHAnsi" w:hAnsiTheme="majorHAnsi" w:cstheme="majorHAnsi"/>
          <w:sz w:val="24"/>
          <w:szCs w:val="24"/>
        </w:rPr>
      </w:pPr>
    </w:p>
    <w:p w14:paraId="398EE1F7" w14:textId="77777777" w:rsidR="000C366F" w:rsidRPr="00F263FB" w:rsidRDefault="000C366F" w:rsidP="000C366F">
      <w:pPr>
        <w:jc w:val="center"/>
        <w:rPr>
          <w:rFonts w:asciiTheme="majorHAnsi" w:hAnsiTheme="majorHAnsi" w:cstheme="majorHAnsi"/>
          <w:sz w:val="24"/>
          <w:szCs w:val="24"/>
        </w:rPr>
      </w:pPr>
    </w:p>
    <w:p w14:paraId="19667BBB" w14:textId="77777777" w:rsidR="000C366F" w:rsidRPr="000C366F" w:rsidRDefault="000C366F" w:rsidP="000C366F">
      <w:pPr>
        <w:spacing w:after="0" w:line="360" w:lineRule="auto"/>
        <w:jc w:val="both"/>
        <w:rPr>
          <w:rFonts w:asciiTheme="majorHAnsi" w:hAnsiTheme="majorHAnsi" w:cstheme="majorHAnsi"/>
          <w:color w:val="000000" w:themeColor="text1"/>
          <w:sz w:val="24"/>
          <w:szCs w:val="24"/>
        </w:rPr>
      </w:pPr>
    </w:p>
    <w:sectPr w:rsidR="000C366F" w:rsidRPr="000C366F" w:rsidSect="00F879FB">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DB536" w14:textId="77777777" w:rsidR="00EC5BD2" w:rsidRDefault="00EC5BD2" w:rsidP="007F339E">
      <w:pPr>
        <w:spacing w:after="0" w:line="240" w:lineRule="auto"/>
      </w:pPr>
      <w:r>
        <w:separator/>
      </w:r>
    </w:p>
  </w:endnote>
  <w:endnote w:type="continuationSeparator" w:id="0">
    <w:p w14:paraId="7B875605" w14:textId="77777777" w:rsidR="00EC5BD2" w:rsidRDefault="00EC5BD2" w:rsidP="007F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CE006" w14:textId="77777777" w:rsidR="00EC5BD2" w:rsidRDefault="00EC5BD2" w:rsidP="007F339E">
      <w:pPr>
        <w:spacing w:after="0" w:line="240" w:lineRule="auto"/>
      </w:pPr>
      <w:r>
        <w:separator/>
      </w:r>
    </w:p>
  </w:footnote>
  <w:footnote w:type="continuationSeparator" w:id="0">
    <w:p w14:paraId="3BBBBD80" w14:textId="77777777" w:rsidR="00EC5BD2" w:rsidRDefault="00EC5BD2" w:rsidP="007F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187519935"/>
      <w:docPartObj>
        <w:docPartGallery w:val="Page Numbers (Top of Page)"/>
        <w:docPartUnique/>
      </w:docPartObj>
    </w:sdtPr>
    <w:sdtEndPr>
      <w:rPr>
        <w:b/>
        <w:bCs/>
        <w:noProof/>
        <w:color w:val="auto"/>
        <w:spacing w:val="0"/>
      </w:rPr>
    </w:sdtEndPr>
    <w:sdtContent>
      <w:p w14:paraId="23B103C9" w14:textId="46FB3F96" w:rsidR="00480414" w:rsidRDefault="0048041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E6A1544" w14:textId="7FD82FDC" w:rsidR="00480414" w:rsidRDefault="004804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919445431"/>
      <w:docPartObj>
        <w:docPartGallery w:val="Page Numbers (Top of Page)"/>
        <w:docPartUnique/>
      </w:docPartObj>
    </w:sdtPr>
    <w:sdtEndPr>
      <w:rPr>
        <w:b/>
        <w:bCs/>
        <w:noProof/>
        <w:color w:val="auto"/>
        <w:spacing w:val="0"/>
      </w:rPr>
    </w:sdtEndPr>
    <w:sdtContent>
      <w:p w14:paraId="0EC6F4DC" w14:textId="61A9EC6C" w:rsidR="00480414" w:rsidRDefault="00480414">
        <w:pPr>
          <w:pStyle w:val="Header"/>
          <w:pBdr>
            <w:bottom w:val="single" w:sz="4" w:space="1" w:color="D9D9D9" w:themeColor="background1" w:themeShade="D9"/>
          </w:pBdr>
          <w:jc w:val="right"/>
          <w:rPr>
            <w:b/>
            <w:bCs/>
          </w:rPr>
        </w:pPr>
        <w:r>
          <w:rPr>
            <w:color w:val="7F7F7F" w:themeColor="background1" w:themeShade="7F"/>
            <w:spacing w:val="60"/>
          </w:rPr>
          <w:t>Page</w:t>
        </w:r>
        <w:r>
          <w:t xml:space="preserve"> | v</w:t>
        </w:r>
      </w:p>
    </w:sdtContent>
  </w:sdt>
  <w:p w14:paraId="492F933B" w14:textId="77777777" w:rsidR="00480414" w:rsidRDefault="004804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43E0D7"/>
    <w:multiLevelType w:val="hybridMultilevel"/>
    <w:tmpl w:val="977F7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725A19"/>
    <w:multiLevelType w:val="hybridMultilevel"/>
    <w:tmpl w:val="6C602F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56EB2"/>
    <w:multiLevelType w:val="hybridMultilevel"/>
    <w:tmpl w:val="ED2E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128E7"/>
    <w:multiLevelType w:val="hybridMultilevel"/>
    <w:tmpl w:val="EFC4E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57379"/>
    <w:multiLevelType w:val="multilevel"/>
    <w:tmpl w:val="621E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F7B9D"/>
    <w:multiLevelType w:val="hybridMultilevel"/>
    <w:tmpl w:val="85768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43749B"/>
    <w:multiLevelType w:val="multilevel"/>
    <w:tmpl w:val="393656CC"/>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021D72"/>
    <w:multiLevelType w:val="multilevel"/>
    <w:tmpl w:val="8DD4954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5811C9"/>
    <w:multiLevelType w:val="hybridMultilevel"/>
    <w:tmpl w:val="F196A06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22942E7B"/>
    <w:multiLevelType w:val="hybridMultilevel"/>
    <w:tmpl w:val="9D6A8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43AEC"/>
    <w:multiLevelType w:val="multilevel"/>
    <w:tmpl w:val="43C67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300BDE"/>
    <w:multiLevelType w:val="hybridMultilevel"/>
    <w:tmpl w:val="AE0A61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B1E22"/>
    <w:multiLevelType w:val="hybridMultilevel"/>
    <w:tmpl w:val="90580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F1313"/>
    <w:multiLevelType w:val="multilevel"/>
    <w:tmpl w:val="CDB8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83DC1"/>
    <w:multiLevelType w:val="hybridMultilevel"/>
    <w:tmpl w:val="98347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206EC"/>
    <w:multiLevelType w:val="hybridMultilevel"/>
    <w:tmpl w:val="D6D413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920F4"/>
    <w:multiLevelType w:val="hybridMultilevel"/>
    <w:tmpl w:val="C3E6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15F17"/>
    <w:multiLevelType w:val="hybridMultilevel"/>
    <w:tmpl w:val="83E8C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372C6"/>
    <w:multiLevelType w:val="multilevel"/>
    <w:tmpl w:val="8362E2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05816A5"/>
    <w:multiLevelType w:val="hybridMultilevel"/>
    <w:tmpl w:val="721E7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447F8"/>
    <w:multiLevelType w:val="hybridMultilevel"/>
    <w:tmpl w:val="5818F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30713F"/>
    <w:multiLevelType w:val="hybridMultilevel"/>
    <w:tmpl w:val="93300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112CF"/>
    <w:multiLevelType w:val="hybridMultilevel"/>
    <w:tmpl w:val="66762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8A5ADC"/>
    <w:multiLevelType w:val="multilevel"/>
    <w:tmpl w:val="0F7C4CA8"/>
    <w:lvl w:ilvl="0">
      <w:start w:val="1"/>
      <w:numFmt w:val="decimal"/>
      <w:lvlText w:val="%1."/>
      <w:lvlJc w:val="left"/>
      <w:pPr>
        <w:ind w:left="720" w:hanging="360"/>
      </w:pPr>
      <w:rPr>
        <w:rFonts w:hint="default"/>
      </w:rPr>
    </w:lvl>
    <w:lvl w:ilvl="1">
      <w:start w:val="4"/>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E011827"/>
    <w:multiLevelType w:val="hybridMultilevel"/>
    <w:tmpl w:val="6F46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634788"/>
    <w:multiLevelType w:val="hybridMultilevel"/>
    <w:tmpl w:val="6E145188"/>
    <w:lvl w:ilvl="0" w:tplc="AA027D2C">
      <w:start w:val="3"/>
      <w:numFmt w:val="decimal"/>
      <w:lvlText w:val="%1."/>
      <w:lvlJc w:val="left"/>
      <w:pPr>
        <w:ind w:left="1080" w:hanging="360"/>
      </w:pPr>
      <w:rPr>
        <w:rFonts w:hint="default"/>
        <w:color w:val="632E62"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26D2A"/>
    <w:multiLevelType w:val="hybridMultilevel"/>
    <w:tmpl w:val="5E0C7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9F290F"/>
    <w:multiLevelType w:val="multilevel"/>
    <w:tmpl w:val="C54682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8155AF"/>
    <w:multiLevelType w:val="hybridMultilevel"/>
    <w:tmpl w:val="217E5B56"/>
    <w:lvl w:ilvl="0" w:tplc="262491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470CEE"/>
    <w:multiLevelType w:val="multilevel"/>
    <w:tmpl w:val="534C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D17C0"/>
    <w:multiLevelType w:val="hybridMultilevel"/>
    <w:tmpl w:val="AB6E3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B42780D"/>
    <w:multiLevelType w:val="hybridMultilevel"/>
    <w:tmpl w:val="B846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13"/>
  </w:num>
  <w:num w:numId="4">
    <w:abstractNumId w:val="29"/>
  </w:num>
  <w:num w:numId="5">
    <w:abstractNumId w:val="18"/>
  </w:num>
  <w:num w:numId="6">
    <w:abstractNumId w:val="23"/>
  </w:num>
  <w:num w:numId="7">
    <w:abstractNumId w:val="9"/>
  </w:num>
  <w:num w:numId="8">
    <w:abstractNumId w:val="26"/>
  </w:num>
  <w:num w:numId="9">
    <w:abstractNumId w:val="2"/>
  </w:num>
  <w:num w:numId="10">
    <w:abstractNumId w:val="11"/>
  </w:num>
  <w:num w:numId="11">
    <w:abstractNumId w:val="24"/>
  </w:num>
  <w:num w:numId="12">
    <w:abstractNumId w:val="27"/>
  </w:num>
  <w:num w:numId="13">
    <w:abstractNumId w:val="7"/>
  </w:num>
  <w:num w:numId="14">
    <w:abstractNumId w:val="1"/>
  </w:num>
  <w:num w:numId="15">
    <w:abstractNumId w:val="3"/>
  </w:num>
  <w:num w:numId="16">
    <w:abstractNumId w:val="15"/>
  </w:num>
  <w:num w:numId="17">
    <w:abstractNumId w:val="5"/>
  </w:num>
  <w:num w:numId="18">
    <w:abstractNumId w:val="20"/>
  </w:num>
  <w:num w:numId="19">
    <w:abstractNumId w:val="0"/>
  </w:num>
  <w:num w:numId="20">
    <w:abstractNumId w:val="17"/>
  </w:num>
  <w:num w:numId="21">
    <w:abstractNumId w:val="25"/>
  </w:num>
  <w:num w:numId="22">
    <w:abstractNumId w:val="21"/>
  </w:num>
  <w:num w:numId="23">
    <w:abstractNumId w:val="6"/>
  </w:num>
  <w:num w:numId="24">
    <w:abstractNumId w:val="19"/>
  </w:num>
  <w:num w:numId="25">
    <w:abstractNumId w:val="16"/>
  </w:num>
  <w:num w:numId="26">
    <w:abstractNumId w:val="31"/>
  </w:num>
  <w:num w:numId="27">
    <w:abstractNumId w:val="10"/>
  </w:num>
  <w:num w:numId="28">
    <w:abstractNumId w:val="14"/>
  </w:num>
  <w:num w:numId="29">
    <w:abstractNumId w:val="8"/>
  </w:num>
  <w:num w:numId="30">
    <w:abstractNumId w:val="30"/>
  </w:num>
  <w:num w:numId="31">
    <w:abstractNumId w:val="1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B0E"/>
    <w:rsid w:val="000052E2"/>
    <w:rsid w:val="000103E0"/>
    <w:rsid w:val="000130A9"/>
    <w:rsid w:val="0001495C"/>
    <w:rsid w:val="00016D69"/>
    <w:rsid w:val="00017804"/>
    <w:rsid w:val="0002541F"/>
    <w:rsid w:val="00027D1E"/>
    <w:rsid w:val="00035160"/>
    <w:rsid w:val="00053EDB"/>
    <w:rsid w:val="00054099"/>
    <w:rsid w:val="00054855"/>
    <w:rsid w:val="00061CA7"/>
    <w:rsid w:val="000647D9"/>
    <w:rsid w:val="00064F4D"/>
    <w:rsid w:val="00073689"/>
    <w:rsid w:val="000740E1"/>
    <w:rsid w:val="0007719C"/>
    <w:rsid w:val="00077F87"/>
    <w:rsid w:val="0008328D"/>
    <w:rsid w:val="000868A0"/>
    <w:rsid w:val="00086B15"/>
    <w:rsid w:val="00090CC8"/>
    <w:rsid w:val="00091AA7"/>
    <w:rsid w:val="00095AB0"/>
    <w:rsid w:val="00095FD7"/>
    <w:rsid w:val="000A0487"/>
    <w:rsid w:val="000A408A"/>
    <w:rsid w:val="000A5E76"/>
    <w:rsid w:val="000B0788"/>
    <w:rsid w:val="000B19FF"/>
    <w:rsid w:val="000B3595"/>
    <w:rsid w:val="000B3B02"/>
    <w:rsid w:val="000C3495"/>
    <w:rsid w:val="000C366F"/>
    <w:rsid w:val="000C3DCC"/>
    <w:rsid w:val="000C4CEE"/>
    <w:rsid w:val="000C771E"/>
    <w:rsid w:val="000D1CB0"/>
    <w:rsid w:val="000D483E"/>
    <w:rsid w:val="000D5417"/>
    <w:rsid w:val="000E0AAF"/>
    <w:rsid w:val="000E727F"/>
    <w:rsid w:val="000F6995"/>
    <w:rsid w:val="00102FB4"/>
    <w:rsid w:val="00106DCB"/>
    <w:rsid w:val="001073F4"/>
    <w:rsid w:val="00110817"/>
    <w:rsid w:val="00111F54"/>
    <w:rsid w:val="001131FC"/>
    <w:rsid w:val="00113229"/>
    <w:rsid w:val="0011459A"/>
    <w:rsid w:val="001159CA"/>
    <w:rsid w:val="00122286"/>
    <w:rsid w:val="0013249F"/>
    <w:rsid w:val="0013349B"/>
    <w:rsid w:val="001336CF"/>
    <w:rsid w:val="00135D8D"/>
    <w:rsid w:val="001360B0"/>
    <w:rsid w:val="00136140"/>
    <w:rsid w:val="00136FA2"/>
    <w:rsid w:val="00145ACC"/>
    <w:rsid w:val="001479E5"/>
    <w:rsid w:val="00147C7D"/>
    <w:rsid w:val="00152B8C"/>
    <w:rsid w:val="001543D3"/>
    <w:rsid w:val="00154546"/>
    <w:rsid w:val="00155E2D"/>
    <w:rsid w:val="00162D5F"/>
    <w:rsid w:val="00166CB6"/>
    <w:rsid w:val="00171C64"/>
    <w:rsid w:val="00171D66"/>
    <w:rsid w:val="001742D8"/>
    <w:rsid w:val="00175153"/>
    <w:rsid w:val="001763D3"/>
    <w:rsid w:val="00177E32"/>
    <w:rsid w:val="00181115"/>
    <w:rsid w:val="00184192"/>
    <w:rsid w:val="0018446D"/>
    <w:rsid w:val="0018588B"/>
    <w:rsid w:val="00185B4C"/>
    <w:rsid w:val="00186EEE"/>
    <w:rsid w:val="0018727D"/>
    <w:rsid w:val="001874C4"/>
    <w:rsid w:val="001918EC"/>
    <w:rsid w:val="00191C8E"/>
    <w:rsid w:val="0019492F"/>
    <w:rsid w:val="00196611"/>
    <w:rsid w:val="0019680E"/>
    <w:rsid w:val="001972A7"/>
    <w:rsid w:val="001A0873"/>
    <w:rsid w:val="001A32BE"/>
    <w:rsid w:val="001A3458"/>
    <w:rsid w:val="001A475E"/>
    <w:rsid w:val="001A4AA2"/>
    <w:rsid w:val="001B22A9"/>
    <w:rsid w:val="001B5B94"/>
    <w:rsid w:val="001B6A0D"/>
    <w:rsid w:val="001C2F07"/>
    <w:rsid w:val="001C4DF1"/>
    <w:rsid w:val="001C501D"/>
    <w:rsid w:val="001D17F1"/>
    <w:rsid w:val="001D3814"/>
    <w:rsid w:val="001D467C"/>
    <w:rsid w:val="001E2D7F"/>
    <w:rsid w:val="001E3D9D"/>
    <w:rsid w:val="001E64F6"/>
    <w:rsid w:val="001F1C8D"/>
    <w:rsid w:val="001F5961"/>
    <w:rsid w:val="001F62BD"/>
    <w:rsid w:val="00204200"/>
    <w:rsid w:val="002055A3"/>
    <w:rsid w:val="00206BA3"/>
    <w:rsid w:val="00210243"/>
    <w:rsid w:val="00210A66"/>
    <w:rsid w:val="00214939"/>
    <w:rsid w:val="002176F1"/>
    <w:rsid w:val="002205D2"/>
    <w:rsid w:val="00220A52"/>
    <w:rsid w:val="00220CFD"/>
    <w:rsid w:val="00222416"/>
    <w:rsid w:val="002246ED"/>
    <w:rsid w:val="0022634E"/>
    <w:rsid w:val="00242A0E"/>
    <w:rsid w:val="00243702"/>
    <w:rsid w:val="00244D13"/>
    <w:rsid w:val="002472DE"/>
    <w:rsid w:val="002476FD"/>
    <w:rsid w:val="00247BBB"/>
    <w:rsid w:val="0025016A"/>
    <w:rsid w:val="00250C85"/>
    <w:rsid w:val="00253D9D"/>
    <w:rsid w:val="00254B58"/>
    <w:rsid w:val="00256415"/>
    <w:rsid w:val="00257799"/>
    <w:rsid w:val="00265C65"/>
    <w:rsid w:val="00266CB5"/>
    <w:rsid w:val="002670E8"/>
    <w:rsid w:val="00267AAB"/>
    <w:rsid w:val="00276B3A"/>
    <w:rsid w:val="002777FF"/>
    <w:rsid w:val="00280F04"/>
    <w:rsid w:val="00282F6C"/>
    <w:rsid w:val="00283E88"/>
    <w:rsid w:val="002840BB"/>
    <w:rsid w:val="0028434D"/>
    <w:rsid w:val="00284AB7"/>
    <w:rsid w:val="0028619D"/>
    <w:rsid w:val="00291A63"/>
    <w:rsid w:val="00294A12"/>
    <w:rsid w:val="0029536B"/>
    <w:rsid w:val="00296043"/>
    <w:rsid w:val="002A3F5F"/>
    <w:rsid w:val="002A5E5F"/>
    <w:rsid w:val="002A7C98"/>
    <w:rsid w:val="002B1976"/>
    <w:rsid w:val="002B2469"/>
    <w:rsid w:val="002B3A83"/>
    <w:rsid w:val="002C1772"/>
    <w:rsid w:val="002C3BD7"/>
    <w:rsid w:val="002C6160"/>
    <w:rsid w:val="002C6407"/>
    <w:rsid w:val="002C685D"/>
    <w:rsid w:val="002C6C19"/>
    <w:rsid w:val="002C7A3D"/>
    <w:rsid w:val="002C7FB9"/>
    <w:rsid w:val="002D3F33"/>
    <w:rsid w:val="002D4E70"/>
    <w:rsid w:val="002E0582"/>
    <w:rsid w:val="002E23E2"/>
    <w:rsid w:val="002E2D42"/>
    <w:rsid w:val="002E2EA8"/>
    <w:rsid w:val="002E43A6"/>
    <w:rsid w:val="002F03B6"/>
    <w:rsid w:val="002F0B19"/>
    <w:rsid w:val="002F1BEE"/>
    <w:rsid w:val="002F2FC9"/>
    <w:rsid w:val="002F40C6"/>
    <w:rsid w:val="002F5B1E"/>
    <w:rsid w:val="002F6E04"/>
    <w:rsid w:val="003002FB"/>
    <w:rsid w:val="003011C1"/>
    <w:rsid w:val="00304835"/>
    <w:rsid w:val="003072AD"/>
    <w:rsid w:val="00312A0B"/>
    <w:rsid w:val="003131FC"/>
    <w:rsid w:val="00313F0F"/>
    <w:rsid w:val="00316D28"/>
    <w:rsid w:val="00321334"/>
    <w:rsid w:val="00322450"/>
    <w:rsid w:val="0032372A"/>
    <w:rsid w:val="003317B7"/>
    <w:rsid w:val="00332568"/>
    <w:rsid w:val="003337EE"/>
    <w:rsid w:val="00336A58"/>
    <w:rsid w:val="003408A4"/>
    <w:rsid w:val="003418D7"/>
    <w:rsid w:val="003451CB"/>
    <w:rsid w:val="00350ECD"/>
    <w:rsid w:val="00354BC0"/>
    <w:rsid w:val="00354C98"/>
    <w:rsid w:val="0035520F"/>
    <w:rsid w:val="00355324"/>
    <w:rsid w:val="00356388"/>
    <w:rsid w:val="00357A8E"/>
    <w:rsid w:val="003604C7"/>
    <w:rsid w:val="00361BA4"/>
    <w:rsid w:val="00364786"/>
    <w:rsid w:val="00373CFD"/>
    <w:rsid w:val="003759D4"/>
    <w:rsid w:val="00383652"/>
    <w:rsid w:val="00385702"/>
    <w:rsid w:val="00386EEE"/>
    <w:rsid w:val="00387251"/>
    <w:rsid w:val="003872B1"/>
    <w:rsid w:val="003915DD"/>
    <w:rsid w:val="00392059"/>
    <w:rsid w:val="00393EDB"/>
    <w:rsid w:val="003940D3"/>
    <w:rsid w:val="00396A50"/>
    <w:rsid w:val="003A1BDA"/>
    <w:rsid w:val="003A1E07"/>
    <w:rsid w:val="003A31EA"/>
    <w:rsid w:val="003A5967"/>
    <w:rsid w:val="003A77F9"/>
    <w:rsid w:val="003B138D"/>
    <w:rsid w:val="003B2277"/>
    <w:rsid w:val="003B383E"/>
    <w:rsid w:val="003B3BDA"/>
    <w:rsid w:val="003B5A8C"/>
    <w:rsid w:val="003C01B4"/>
    <w:rsid w:val="003C1019"/>
    <w:rsid w:val="003D0F9A"/>
    <w:rsid w:val="003D21CF"/>
    <w:rsid w:val="003D34EF"/>
    <w:rsid w:val="003D5F11"/>
    <w:rsid w:val="003D64B8"/>
    <w:rsid w:val="003D7487"/>
    <w:rsid w:val="003D7580"/>
    <w:rsid w:val="003D76D6"/>
    <w:rsid w:val="003E3288"/>
    <w:rsid w:val="003E3B97"/>
    <w:rsid w:val="003E3D96"/>
    <w:rsid w:val="003F19B1"/>
    <w:rsid w:val="003F31A4"/>
    <w:rsid w:val="0040051B"/>
    <w:rsid w:val="004006AF"/>
    <w:rsid w:val="00402AAA"/>
    <w:rsid w:val="004053B0"/>
    <w:rsid w:val="004071FB"/>
    <w:rsid w:val="00410089"/>
    <w:rsid w:val="0041119F"/>
    <w:rsid w:val="00411A5D"/>
    <w:rsid w:val="00414CFC"/>
    <w:rsid w:val="00415550"/>
    <w:rsid w:val="00417ACE"/>
    <w:rsid w:val="00422E2F"/>
    <w:rsid w:val="004238E9"/>
    <w:rsid w:val="00423917"/>
    <w:rsid w:val="0042482B"/>
    <w:rsid w:val="00425FC8"/>
    <w:rsid w:val="0042786B"/>
    <w:rsid w:val="00427B0A"/>
    <w:rsid w:val="00431A21"/>
    <w:rsid w:val="004338E8"/>
    <w:rsid w:val="00434866"/>
    <w:rsid w:val="004372BD"/>
    <w:rsid w:val="004428C0"/>
    <w:rsid w:val="00443101"/>
    <w:rsid w:val="00444E25"/>
    <w:rsid w:val="00447AE8"/>
    <w:rsid w:val="00450073"/>
    <w:rsid w:val="00452BF3"/>
    <w:rsid w:val="00454036"/>
    <w:rsid w:val="004548B4"/>
    <w:rsid w:val="00464E7C"/>
    <w:rsid w:val="004673AA"/>
    <w:rsid w:val="00470EE7"/>
    <w:rsid w:val="0047268A"/>
    <w:rsid w:val="00472B48"/>
    <w:rsid w:val="00473FBF"/>
    <w:rsid w:val="004752B4"/>
    <w:rsid w:val="004756CE"/>
    <w:rsid w:val="004757A8"/>
    <w:rsid w:val="00477B7F"/>
    <w:rsid w:val="00480414"/>
    <w:rsid w:val="00480A1D"/>
    <w:rsid w:val="004811C7"/>
    <w:rsid w:val="00486F8F"/>
    <w:rsid w:val="0049000B"/>
    <w:rsid w:val="00492E23"/>
    <w:rsid w:val="0049553E"/>
    <w:rsid w:val="00495B3E"/>
    <w:rsid w:val="004963BD"/>
    <w:rsid w:val="00496C37"/>
    <w:rsid w:val="004A14E8"/>
    <w:rsid w:val="004A2C59"/>
    <w:rsid w:val="004A3708"/>
    <w:rsid w:val="004A65C3"/>
    <w:rsid w:val="004B6541"/>
    <w:rsid w:val="004C66DC"/>
    <w:rsid w:val="004D3094"/>
    <w:rsid w:val="004D318E"/>
    <w:rsid w:val="004D681A"/>
    <w:rsid w:val="004E1D23"/>
    <w:rsid w:val="004E300B"/>
    <w:rsid w:val="004E4828"/>
    <w:rsid w:val="004E5D4A"/>
    <w:rsid w:val="004E6A84"/>
    <w:rsid w:val="004F48E3"/>
    <w:rsid w:val="005006D2"/>
    <w:rsid w:val="00500B78"/>
    <w:rsid w:val="005015BA"/>
    <w:rsid w:val="005129A7"/>
    <w:rsid w:val="00514412"/>
    <w:rsid w:val="005243B2"/>
    <w:rsid w:val="0052465E"/>
    <w:rsid w:val="00535545"/>
    <w:rsid w:val="00535C4F"/>
    <w:rsid w:val="005502FE"/>
    <w:rsid w:val="0055117E"/>
    <w:rsid w:val="00553437"/>
    <w:rsid w:val="005545B0"/>
    <w:rsid w:val="005545B4"/>
    <w:rsid w:val="00554836"/>
    <w:rsid w:val="0055696D"/>
    <w:rsid w:val="00562B95"/>
    <w:rsid w:val="00564483"/>
    <w:rsid w:val="0056543F"/>
    <w:rsid w:val="00565E5F"/>
    <w:rsid w:val="00566E2A"/>
    <w:rsid w:val="0057000D"/>
    <w:rsid w:val="0057385D"/>
    <w:rsid w:val="00574E7A"/>
    <w:rsid w:val="00577C53"/>
    <w:rsid w:val="00580202"/>
    <w:rsid w:val="00580C4B"/>
    <w:rsid w:val="0058155E"/>
    <w:rsid w:val="00581BA9"/>
    <w:rsid w:val="00582FD3"/>
    <w:rsid w:val="00585BCD"/>
    <w:rsid w:val="00590A0F"/>
    <w:rsid w:val="00591440"/>
    <w:rsid w:val="005915C0"/>
    <w:rsid w:val="00591C7A"/>
    <w:rsid w:val="00592BC6"/>
    <w:rsid w:val="0059382D"/>
    <w:rsid w:val="00594C8D"/>
    <w:rsid w:val="0059594B"/>
    <w:rsid w:val="00596C3E"/>
    <w:rsid w:val="005976F0"/>
    <w:rsid w:val="005A15C5"/>
    <w:rsid w:val="005A2080"/>
    <w:rsid w:val="005A2901"/>
    <w:rsid w:val="005A623D"/>
    <w:rsid w:val="005A6621"/>
    <w:rsid w:val="005A71EF"/>
    <w:rsid w:val="005B261B"/>
    <w:rsid w:val="005B413B"/>
    <w:rsid w:val="005B6107"/>
    <w:rsid w:val="005B7731"/>
    <w:rsid w:val="005C5583"/>
    <w:rsid w:val="005C64C2"/>
    <w:rsid w:val="005C7A05"/>
    <w:rsid w:val="005D13A6"/>
    <w:rsid w:val="005D165E"/>
    <w:rsid w:val="005D18EA"/>
    <w:rsid w:val="005D5B8D"/>
    <w:rsid w:val="005D7BF1"/>
    <w:rsid w:val="005E05B3"/>
    <w:rsid w:val="005E56C5"/>
    <w:rsid w:val="005E786C"/>
    <w:rsid w:val="005F2FD9"/>
    <w:rsid w:val="005F3CA4"/>
    <w:rsid w:val="0060015E"/>
    <w:rsid w:val="00601C55"/>
    <w:rsid w:val="006031B2"/>
    <w:rsid w:val="00605EB2"/>
    <w:rsid w:val="00610485"/>
    <w:rsid w:val="00612D59"/>
    <w:rsid w:val="00613B24"/>
    <w:rsid w:val="00613CB8"/>
    <w:rsid w:val="00614005"/>
    <w:rsid w:val="00614760"/>
    <w:rsid w:val="00623930"/>
    <w:rsid w:val="006310A2"/>
    <w:rsid w:val="006322EE"/>
    <w:rsid w:val="0063277E"/>
    <w:rsid w:val="0063561B"/>
    <w:rsid w:val="006375FE"/>
    <w:rsid w:val="0064072C"/>
    <w:rsid w:val="00641249"/>
    <w:rsid w:val="0064345B"/>
    <w:rsid w:val="00643DDE"/>
    <w:rsid w:val="00647353"/>
    <w:rsid w:val="00653BF9"/>
    <w:rsid w:val="006546D8"/>
    <w:rsid w:val="00655194"/>
    <w:rsid w:val="00660023"/>
    <w:rsid w:val="006601E1"/>
    <w:rsid w:val="00660D68"/>
    <w:rsid w:val="00661115"/>
    <w:rsid w:val="006612CA"/>
    <w:rsid w:val="00665493"/>
    <w:rsid w:val="006656C5"/>
    <w:rsid w:val="00666875"/>
    <w:rsid w:val="006707AA"/>
    <w:rsid w:val="006720EC"/>
    <w:rsid w:val="00672D8C"/>
    <w:rsid w:val="00675264"/>
    <w:rsid w:val="0067642C"/>
    <w:rsid w:val="006829A0"/>
    <w:rsid w:val="0068466C"/>
    <w:rsid w:val="00686324"/>
    <w:rsid w:val="006931C2"/>
    <w:rsid w:val="0069598A"/>
    <w:rsid w:val="006A07A2"/>
    <w:rsid w:val="006A08EC"/>
    <w:rsid w:val="006A1B04"/>
    <w:rsid w:val="006A3015"/>
    <w:rsid w:val="006A3AE9"/>
    <w:rsid w:val="006A78EF"/>
    <w:rsid w:val="006B7360"/>
    <w:rsid w:val="006B7F83"/>
    <w:rsid w:val="006C0B1E"/>
    <w:rsid w:val="006C26B8"/>
    <w:rsid w:val="006C3858"/>
    <w:rsid w:val="006C5C59"/>
    <w:rsid w:val="006C6119"/>
    <w:rsid w:val="006D12FC"/>
    <w:rsid w:val="006D30C7"/>
    <w:rsid w:val="006D3C38"/>
    <w:rsid w:val="006D5128"/>
    <w:rsid w:val="006D7857"/>
    <w:rsid w:val="006E0F22"/>
    <w:rsid w:val="006E1BA4"/>
    <w:rsid w:val="006E36A9"/>
    <w:rsid w:val="006E3A6B"/>
    <w:rsid w:val="006E6E8D"/>
    <w:rsid w:val="006E7974"/>
    <w:rsid w:val="006F09A4"/>
    <w:rsid w:val="006F1080"/>
    <w:rsid w:val="006F1486"/>
    <w:rsid w:val="006F54C9"/>
    <w:rsid w:val="006F67C0"/>
    <w:rsid w:val="00703A00"/>
    <w:rsid w:val="00707052"/>
    <w:rsid w:val="007102A0"/>
    <w:rsid w:val="00711455"/>
    <w:rsid w:val="00712254"/>
    <w:rsid w:val="00713A67"/>
    <w:rsid w:val="00713D79"/>
    <w:rsid w:val="00714E92"/>
    <w:rsid w:val="0071627B"/>
    <w:rsid w:val="00717725"/>
    <w:rsid w:val="00717C35"/>
    <w:rsid w:val="0072711F"/>
    <w:rsid w:val="0073281B"/>
    <w:rsid w:val="0073315B"/>
    <w:rsid w:val="00733E6F"/>
    <w:rsid w:val="00734429"/>
    <w:rsid w:val="007350E6"/>
    <w:rsid w:val="0073770C"/>
    <w:rsid w:val="00737B5C"/>
    <w:rsid w:val="00737D0E"/>
    <w:rsid w:val="00740241"/>
    <w:rsid w:val="00745000"/>
    <w:rsid w:val="0075106F"/>
    <w:rsid w:val="00755389"/>
    <w:rsid w:val="007559BE"/>
    <w:rsid w:val="007600BE"/>
    <w:rsid w:val="0076288E"/>
    <w:rsid w:val="0076357D"/>
    <w:rsid w:val="00763590"/>
    <w:rsid w:val="00763851"/>
    <w:rsid w:val="00767028"/>
    <w:rsid w:val="0076786B"/>
    <w:rsid w:val="00772552"/>
    <w:rsid w:val="00772AFC"/>
    <w:rsid w:val="007765CF"/>
    <w:rsid w:val="00780FC9"/>
    <w:rsid w:val="00781878"/>
    <w:rsid w:val="00782333"/>
    <w:rsid w:val="00783DE7"/>
    <w:rsid w:val="00785936"/>
    <w:rsid w:val="00785E0E"/>
    <w:rsid w:val="00787A25"/>
    <w:rsid w:val="00792DC3"/>
    <w:rsid w:val="00794160"/>
    <w:rsid w:val="00794167"/>
    <w:rsid w:val="007973F8"/>
    <w:rsid w:val="007A5875"/>
    <w:rsid w:val="007A6248"/>
    <w:rsid w:val="007B62CE"/>
    <w:rsid w:val="007B6D30"/>
    <w:rsid w:val="007B704D"/>
    <w:rsid w:val="007B7853"/>
    <w:rsid w:val="007C2702"/>
    <w:rsid w:val="007C390D"/>
    <w:rsid w:val="007C41E3"/>
    <w:rsid w:val="007C4324"/>
    <w:rsid w:val="007C6811"/>
    <w:rsid w:val="007D07B6"/>
    <w:rsid w:val="007D1603"/>
    <w:rsid w:val="007D219A"/>
    <w:rsid w:val="007D2B86"/>
    <w:rsid w:val="007D364F"/>
    <w:rsid w:val="007D4196"/>
    <w:rsid w:val="007D76B2"/>
    <w:rsid w:val="007E011B"/>
    <w:rsid w:val="007E4309"/>
    <w:rsid w:val="007E5177"/>
    <w:rsid w:val="007E71CB"/>
    <w:rsid w:val="007E7C37"/>
    <w:rsid w:val="007F0177"/>
    <w:rsid w:val="007F114B"/>
    <w:rsid w:val="007F1B25"/>
    <w:rsid w:val="007F1E50"/>
    <w:rsid w:val="007F339E"/>
    <w:rsid w:val="007F5369"/>
    <w:rsid w:val="007F7741"/>
    <w:rsid w:val="00801E39"/>
    <w:rsid w:val="008031B9"/>
    <w:rsid w:val="00803E8B"/>
    <w:rsid w:val="008042EA"/>
    <w:rsid w:val="008047B9"/>
    <w:rsid w:val="00814BCA"/>
    <w:rsid w:val="00814D39"/>
    <w:rsid w:val="0082630C"/>
    <w:rsid w:val="00836C74"/>
    <w:rsid w:val="00840CAD"/>
    <w:rsid w:val="00847F28"/>
    <w:rsid w:val="008504B7"/>
    <w:rsid w:val="00852735"/>
    <w:rsid w:val="0085405B"/>
    <w:rsid w:val="00855EDD"/>
    <w:rsid w:val="00856F97"/>
    <w:rsid w:val="0086182E"/>
    <w:rsid w:val="00862EC5"/>
    <w:rsid w:val="0086528F"/>
    <w:rsid w:val="0086727B"/>
    <w:rsid w:val="0087308B"/>
    <w:rsid w:val="008756E5"/>
    <w:rsid w:val="008778D1"/>
    <w:rsid w:val="00877928"/>
    <w:rsid w:val="008813A3"/>
    <w:rsid w:val="0088250D"/>
    <w:rsid w:val="0089437D"/>
    <w:rsid w:val="008950AF"/>
    <w:rsid w:val="00895AFD"/>
    <w:rsid w:val="00896592"/>
    <w:rsid w:val="00896C44"/>
    <w:rsid w:val="00896E11"/>
    <w:rsid w:val="00897DBD"/>
    <w:rsid w:val="008A0397"/>
    <w:rsid w:val="008A6D2D"/>
    <w:rsid w:val="008B02CE"/>
    <w:rsid w:val="008B29EC"/>
    <w:rsid w:val="008B3B77"/>
    <w:rsid w:val="008B5CBF"/>
    <w:rsid w:val="008B6A42"/>
    <w:rsid w:val="008C209F"/>
    <w:rsid w:val="008C5C78"/>
    <w:rsid w:val="008C71C5"/>
    <w:rsid w:val="008D204C"/>
    <w:rsid w:val="008D6CAC"/>
    <w:rsid w:val="008D7F3B"/>
    <w:rsid w:val="008E0930"/>
    <w:rsid w:val="008E4851"/>
    <w:rsid w:val="008E51AE"/>
    <w:rsid w:val="008E737D"/>
    <w:rsid w:val="008F14DF"/>
    <w:rsid w:val="008F1B16"/>
    <w:rsid w:val="008F3D85"/>
    <w:rsid w:val="008F53F4"/>
    <w:rsid w:val="008F57D6"/>
    <w:rsid w:val="008F64D8"/>
    <w:rsid w:val="009042A4"/>
    <w:rsid w:val="00904DD3"/>
    <w:rsid w:val="0090713D"/>
    <w:rsid w:val="00912C8A"/>
    <w:rsid w:val="009133CB"/>
    <w:rsid w:val="00913A3D"/>
    <w:rsid w:val="0091430E"/>
    <w:rsid w:val="00916A86"/>
    <w:rsid w:val="00917313"/>
    <w:rsid w:val="00917DB4"/>
    <w:rsid w:val="0092577E"/>
    <w:rsid w:val="00925C09"/>
    <w:rsid w:val="009263DF"/>
    <w:rsid w:val="00927034"/>
    <w:rsid w:val="00927DCD"/>
    <w:rsid w:val="00935FFF"/>
    <w:rsid w:val="00942027"/>
    <w:rsid w:val="00942DCB"/>
    <w:rsid w:val="0095253D"/>
    <w:rsid w:val="00952F16"/>
    <w:rsid w:val="00954596"/>
    <w:rsid w:val="00954AB1"/>
    <w:rsid w:val="00954E8E"/>
    <w:rsid w:val="009551DA"/>
    <w:rsid w:val="00955580"/>
    <w:rsid w:val="0095568E"/>
    <w:rsid w:val="009558DE"/>
    <w:rsid w:val="00964136"/>
    <w:rsid w:val="00964B9E"/>
    <w:rsid w:val="009729D4"/>
    <w:rsid w:val="009740A4"/>
    <w:rsid w:val="00977145"/>
    <w:rsid w:val="009820C3"/>
    <w:rsid w:val="009830C8"/>
    <w:rsid w:val="00985BFD"/>
    <w:rsid w:val="0098768D"/>
    <w:rsid w:val="00987984"/>
    <w:rsid w:val="00992144"/>
    <w:rsid w:val="0099607F"/>
    <w:rsid w:val="009973B7"/>
    <w:rsid w:val="00997FEB"/>
    <w:rsid w:val="009A1417"/>
    <w:rsid w:val="009A14B2"/>
    <w:rsid w:val="009A1D65"/>
    <w:rsid w:val="009A414B"/>
    <w:rsid w:val="009A66E8"/>
    <w:rsid w:val="009A7EB1"/>
    <w:rsid w:val="009B12BE"/>
    <w:rsid w:val="009B2381"/>
    <w:rsid w:val="009B3B22"/>
    <w:rsid w:val="009B534B"/>
    <w:rsid w:val="009B5BBA"/>
    <w:rsid w:val="009C06FB"/>
    <w:rsid w:val="009C47D0"/>
    <w:rsid w:val="009D06F9"/>
    <w:rsid w:val="009D55D0"/>
    <w:rsid w:val="009D7878"/>
    <w:rsid w:val="009E5A69"/>
    <w:rsid w:val="009E70D0"/>
    <w:rsid w:val="009F6005"/>
    <w:rsid w:val="009F6E1D"/>
    <w:rsid w:val="009F74C5"/>
    <w:rsid w:val="00A03C9D"/>
    <w:rsid w:val="00A0531B"/>
    <w:rsid w:val="00A054C5"/>
    <w:rsid w:val="00A06E50"/>
    <w:rsid w:val="00A07EDC"/>
    <w:rsid w:val="00A122F7"/>
    <w:rsid w:val="00A1501A"/>
    <w:rsid w:val="00A1542A"/>
    <w:rsid w:val="00A15C78"/>
    <w:rsid w:val="00A160D2"/>
    <w:rsid w:val="00A17B7F"/>
    <w:rsid w:val="00A21C39"/>
    <w:rsid w:val="00A227E7"/>
    <w:rsid w:val="00A23732"/>
    <w:rsid w:val="00A23C2A"/>
    <w:rsid w:val="00A32C63"/>
    <w:rsid w:val="00A34D19"/>
    <w:rsid w:val="00A37543"/>
    <w:rsid w:val="00A50BA1"/>
    <w:rsid w:val="00A637E3"/>
    <w:rsid w:val="00A65F97"/>
    <w:rsid w:val="00A73395"/>
    <w:rsid w:val="00A76469"/>
    <w:rsid w:val="00A76D76"/>
    <w:rsid w:val="00A822C7"/>
    <w:rsid w:val="00A843FF"/>
    <w:rsid w:val="00A846D6"/>
    <w:rsid w:val="00A86742"/>
    <w:rsid w:val="00A86BAB"/>
    <w:rsid w:val="00A91B0E"/>
    <w:rsid w:val="00A92B59"/>
    <w:rsid w:val="00A93947"/>
    <w:rsid w:val="00A94F9A"/>
    <w:rsid w:val="00A9703B"/>
    <w:rsid w:val="00AA0EBE"/>
    <w:rsid w:val="00AA124B"/>
    <w:rsid w:val="00AA126C"/>
    <w:rsid w:val="00AA38FB"/>
    <w:rsid w:val="00AB67F2"/>
    <w:rsid w:val="00AB6C86"/>
    <w:rsid w:val="00AC318A"/>
    <w:rsid w:val="00AC3B90"/>
    <w:rsid w:val="00AC480B"/>
    <w:rsid w:val="00AC4819"/>
    <w:rsid w:val="00AC4CC0"/>
    <w:rsid w:val="00AD1FF9"/>
    <w:rsid w:val="00AD2B2F"/>
    <w:rsid w:val="00AD37FF"/>
    <w:rsid w:val="00AE0755"/>
    <w:rsid w:val="00AE11EB"/>
    <w:rsid w:val="00AE30E9"/>
    <w:rsid w:val="00AE438C"/>
    <w:rsid w:val="00AF315B"/>
    <w:rsid w:val="00AF77D2"/>
    <w:rsid w:val="00AF7D43"/>
    <w:rsid w:val="00B012BD"/>
    <w:rsid w:val="00B038B7"/>
    <w:rsid w:val="00B04C54"/>
    <w:rsid w:val="00B0647F"/>
    <w:rsid w:val="00B16AE8"/>
    <w:rsid w:val="00B228F7"/>
    <w:rsid w:val="00B26D17"/>
    <w:rsid w:val="00B27110"/>
    <w:rsid w:val="00B271B4"/>
    <w:rsid w:val="00B31EA7"/>
    <w:rsid w:val="00B321A5"/>
    <w:rsid w:val="00B326BB"/>
    <w:rsid w:val="00B33895"/>
    <w:rsid w:val="00B35FE9"/>
    <w:rsid w:val="00B361BE"/>
    <w:rsid w:val="00B378C0"/>
    <w:rsid w:val="00B43A1D"/>
    <w:rsid w:val="00B45C0C"/>
    <w:rsid w:val="00B45D29"/>
    <w:rsid w:val="00B4612D"/>
    <w:rsid w:val="00B467C8"/>
    <w:rsid w:val="00B475A3"/>
    <w:rsid w:val="00B53E22"/>
    <w:rsid w:val="00B5688D"/>
    <w:rsid w:val="00B5747A"/>
    <w:rsid w:val="00B60FAC"/>
    <w:rsid w:val="00B62551"/>
    <w:rsid w:val="00B64BBA"/>
    <w:rsid w:val="00B716A2"/>
    <w:rsid w:val="00B732C0"/>
    <w:rsid w:val="00B735C6"/>
    <w:rsid w:val="00B73641"/>
    <w:rsid w:val="00B763F4"/>
    <w:rsid w:val="00B803BD"/>
    <w:rsid w:val="00B83CE6"/>
    <w:rsid w:val="00B86EE7"/>
    <w:rsid w:val="00B87A0A"/>
    <w:rsid w:val="00B9061A"/>
    <w:rsid w:val="00B90C7F"/>
    <w:rsid w:val="00B9421B"/>
    <w:rsid w:val="00B951A0"/>
    <w:rsid w:val="00B95E4F"/>
    <w:rsid w:val="00B96376"/>
    <w:rsid w:val="00BA0265"/>
    <w:rsid w:val="00BA4A6C"/>
    <w:rsid w:val="00BA4CE4"/>
    <w:rsid w:val="00BA5309"/>
    <w:rsid w:val="00BB078E"/>
    <w:rsid w:val="00BB1295"/>
    <w:rsid w:val="00BC5549"/>
    <w:rsid w:val="00BC5681"/>
    <w:rsid w:val="00BC700A"/>
    <w:rsid w:val="00BD106F"/>
    <w:rsid w:val="00BD1577"/>
    <w:rsid w:val="00BD249D"/>
    <w:rsid w:val="00BD512A"/>
    <w:rsid w:val="00BD79A2"/>
    <w:rsid w:val="00BD7E04"/>
    <w:rsid w:val="00BE3893"/>
    <w:rsid w:val="00BE38DA"/>
    <w:rsid w:val="00BE4C66"/>
    <w:rsid w:val="00BF236F"/>
    <w:rsid w:val="00BF4224"/>
    <w:rsid w:val="00BF7F97"/>
    <w:rsid w:val="00C00C4E"/>
    <w:rsid w:val="00C047F2"/>
    <w:rsid w:val="00C052FA"/>
    <w:rsid w:val="00C05795"/>
    <w:rsid w:val="00C06AE3"/>
    <w:rsid w:val="00C06F57"/>
    <w:rsid w:val="00C070D8"/>
    <w:rsid w:val="00C11EA0"/>
    <w:rsid w:val="00C1378B"/>
    <w:rsid w:val="00C158DA"/>
    <w:rsid w:val="00C15AE9"/>
    <w:rsid w:val="00C256B6"/>
    <w:rsid w:val="00C27BC3"/>
    <w:rsid w:val="00C30EB1"/>
    <w:rsid w:val="00C331BD"/>
    <w:rsid w:val="00C460E6"/>
    <w:rsid w:val="00C47236"/>
    <w:rsid w:val="00C514AC"/>
    <w:rsid w:val="00C51C67"/>
    <w:rsid w:val="00C52C49"/>
    <w:rsid w:val="00C536A8"/>
    <w:rsid w:val="00C53F6B"/>
    <w:rsid w:val="00C56107"/>
    <w:rsid w:val="00C57D29"/>
    <w:rsid w:val="00C57D3D"/>
    <w:rsid w:val="00C6388A"/>
    <w:rsid w:val="00C660D0"/>
    <w:rsid w:val="00C7091A"/>
    <w:rsid w:val="00C82BE1"/>
    <w:rsid w:val="00C95716"/>
    <w:rsid w:val="00CA0702"/>
    <w:rsid w:val="00CA0EBA"/>
    <w:rsid w:val="00CA3AB4"/>
    <w:rsid w:val="00CA4ADD"/>
    <w:rsid w:val="00CA6C0D"/>
    <w:rsid w:val="00CB254D"/>
    <w:rsid w:val="00CB505C"/>
    <w:rsid w:val="00CB66E2"/>
    <w:rsid w:val="00CC0446"/>
    <w:rsid w:val="00CC06CB"/>
    <w:rsid w:val="00CC0BBF"/>
    <w:rsid w:val="00CC34FA"/>
    <w:rsid w:val="00CC5AF2"/>
    <w:rsid w:val="00CC7784"/>
    <w:rsid w:val="00CD1470"/>
    <w:rsid w:val="00CD18C4"/>
    <w:rsid w:val="00CD5CBA"/>
    <w:rsid w:val="00CD60A9"/>
    <w:rsid w:val="00CD6A4F"/>
    <w:rsid w:val="00CE23C0"/>
    <w:rsid w:val="00CE463E"/>
    <w:rsid w:val="00CE7DDE"/>
    <w:rsid w:val="00CF0AD5"/>
    <w:rsid w:val="00CF0E43"/>
    <w:rsid w:val="00CF458E"/>
    <w:rsid w:val="00CF5DC7"/>
    <w:rsid w:val="00CF7A36"/>
    <w:rsid w:val="00D00F1C"/>
    <w:rsid w:val="00D01705"/>
    <w:rsid w:val="00D01E68"/>
    <w:rsid w:val="00D028F2"/>
    <w:rsid w:val="00D07931"/>
    <w:rsid w:val="00D07C04"/>
    <w:rsid w:val="00D119A9"/>
    <w:rsid w:val="00D1353B"/>
    <w:rsid w:val="00D2308E"/>
    <w:rsid w:val="00D24620"/>
    <w:rsid w:val="00D24759"/>
    <w:rsid w:val="00D2497B"/>
    <w:rsid w:val="00D24ACE"/>
    <w:rsid w:val="00D30D02"/>
    <w:rsid w:val="00D33B5B"/>
    <w:rsid w:val="00D34F7E"/>
    <w:rsid w:val="00D35A4C"/>
    <w:rsid w:val="00D35E4C"/>
    <w:rsid w:val="00D36590"/>
    <w:rsid w:val="00D378FE"/>
    <w:rsid w:val="00D37A0A"/>
    <w:rsid w:val="00D4273B"/>
    <w:rsid w:val="00D47ECA"/>
    <w:rsid w:val="00D54BCC"/>
    <w:rsid w:val="00D570AA"/>
    <w:rsid w:val="00D57B0F"/>
    <w:rsid w:val="00D62F0E"/>
    <w:rsid w:val="00D663C5"/>
    <w:rsid w:val="00D665F8"/>
    <w:rsid w:val="00D67229"/>
    <w:rsid w:val="00D673F5"/>
    <w:rsid w:val="00D716E7"/>
    <w:rsid w:val="00D730E8"/>
    <w:rsid w:val="00D73941"/>
    <w:rsid w:val="00D74E9F"/>
    <w:rsid w:val="00D77D82"/>
    <w:rsid w:val="00D8057C"/>
    <w:rsid w:val="00D80B76"/>
    <w:rsid w:val="00D81E8B"/>
    <w:rsid w:val="00D829C0"/>
    <w:rsid w:val="00D838B3"/>
    <w:rsid w:val="00D848F3"/>
    <w:rsid w:val="00D85626"/>
    <w:rsid w:val="00D874D7"/>
    <w:rsid w:val="00D905D1"/>
    <w:rsid w:val="00D91C03"/>
    <w:rsid w:val="00D95B55"/>
    <w:rsid w:val="00D961CC"/>
    <w:rsid w:val="00D963FC"/>
    <w:rsid w:val="00DA3129"/>
    <w:rsid w:val="00DB15A2"/>
    <w:rsid w:val="00DB72C0"/>
    <w:rsid w:val="00DC0362"/>
    <w:rsid w:val="00DC18B5"/>
    <w:rsid w:val="00DC27F5"/>
    <w:rsid w:val="00DC7890"/>
    <w:rsid w:val="00DC7FBA"/>
    <w:rsid w:val="00DD4726"/>
    <w:rsid w:val="00DD68A2"/>
    <w:rsid w:val="00DD6DB5"/>
    <w:rsid w:val="00DD74D3"/>
    <w:rsid w:val="00DE0DB2"/>
    <w:rsid w:val="00DE1450"/>
    <w:rsid w:val="00DE171C"/>
    <w:rsid w:val="00DE183C"/>
    <w:rsid w:val="00DE37E8"/>
    <w:rsid w:val="00DE7779"/>
    <w:rsid w:val="00DF210F"/>
    <w:rsid w:val="00DF3274"/>
    <w:rsid w:val="00DF77F9"/>
    <w:rsid w:val="00E00453"/>
    <w:rsid w:val="00E01E13"/>
    <w:rsid w:val="00E029EB"/>
    <w:rsid w:val="00E03B2C"/>
    <w:rsid w:val="00E150D2"/>
    <w:rsid w:val="00E15C4F"/>
    <w:rsid w:val="00E15E06"/>
    <w:rsid w:val="00E2052E"/>
    <w:rsid w:val="00E22048"/>
    <w:rsid w:val="00E2455C"/>
    <w:rsid w:val="00E326D5"/>
    <w:rsid w:val="00E405B3"/>
    <w:rsid w:val="00E425C4"/>
    <w:rsid w:val="00E43C1A"/>
    <w:rsid w:val="00E43CAA"/>
    <w:rsid w:val="00E441C8"/>
    <w:rsid w:val="00E44C6F"/>
    <w:rsid w:val="00E45390"/>
    <w:rsid w:val="00E4551C"/>
    <w:rsid w:val="00E45FED"/>
    <w:rsid w:val="00E50C16"/>
    <w:rsid w:val="00E5263F"/>
    <w:rsid w:val="00E52F7B"/>
    <w:rsid w:val="00E53F0E"/>
    <w:rsid w:val="00E636A4"/>
    <w:rsid w:val="00E67F3C"/>
    <w:rsid w:val="00E7032D"/>
    <w:rsid w:val="00E76C4B"/>
    <w:rsid w:val="00E80772"/>
    <w:rsid w:val="00E8292B"/>
    <w:rsid w:val="00E82D82"/>
    <w:rsid w:val="00E85CA7"/>
    <w:rsid w:val="00E917FA"/>
    <w:rsid w:val="00E91947"/>
    <w:rsid w:val="00E92F7C"/>
    <w:rsid w:val="00E949D7"/>
    <w:rsid w:val="00E960CD"/>
    <w:rsid w:val="00E963DC"/>
    <w:rsid w:val="00EA1FEE"/>
    <w:rsid w:val="00EA3ED0"/>
    <w:rsid w:val="00EA4490"/>
    <w:rsid w:val="00EB16D1"/>
    <w:rsid w:val="00EB2BE6"/>
    <w:rsid w:val="00EB34EE"/>
    <w:rsid w:val="00EC5BD2"/>
    <w:rsid w:val="00ED16E5"/>
    <w:rsid w:val="00ED3C71"/>
    <w:rsid w:val="00ED51BC"/>
    <w:rsid w:val="00ED5DFD"/>
    <w:rsid w:val="00ED64BB"/>
    <w:rsid w:val="00EE1E68"/>
    <w:rsid w:val="00EE25D2"/>
    <w:rsid w:val="00EE6052"/>
    <w:rsid w:val="00EE7B9C"/>
    <w:rsid w:val="00EF06F6"/>
    <w:rsid w:val="00EF1F08"/>
    <w:rsid w:val="00EF46CF"/>
    <w:rsid w:val="00EF687A"/>
    <w:rsid w:val="00EF70A8"/>
    <w:rsid w:val="00EF7463"/>
    <w:rsid w:val="00F04026"/>
    <w:rsid w:val="00F04454"/>
    <w:rsid w:val="00F13F3A"/>
    <w:rsid w:val="00F14172"/>
    <w:rsid w:val="00F15707"/>
    <w:rsid w:val="00F15E3B"/>
    <w:rsid w:val="00F16228"/>
    <w:rsid w:val="00F1622D"/>
    <w:rsid w:val="00F16D94"/>
    <w:rsid w:val="00F17FFA"/>
    <w:rsid w:val="00F24615"/>
    <w:rsid w:val="00F24CD4"/>
    <w:rsid w:val="00F25639"/>
    <w:rsid w:val="00F25664"/>
    <w:rsid w:val="00F30496"/>
    <w:rsid w:val="00F304FC"/>
    <w:rsid w:val="00F31F92"/>
    <w:rsid w:val="00F33A0D"/>
    <w:rsid w:val="00F35108"/>
    <w:rsid w:val="00F35EBA"/>
    <w:rsid w:val="00F37AF8"/>
    <w:rsid w:val="00F407FB"/>
    <w:rsid w:val="00F41724"/>
    <w:rsid w:val="00F43548"/>
    <w:rsid w:val="00F45AC1"/>
    <w:rsid w:val="00F46F6D"/>
    <w:rsid w:val="00F51C2F"/>
    <w:rsid w:val="00F52022"/>
    <w:rsid w:val="00F53113"/>
    <w:rsid w:val="00F6759C"/>
    <w:rsid w:val="00F70420"/>
    <w:rsid w:val="00F70820"/>
    <w:rsid w:val="00F7390E"/>
    <w:rsid w:val="00F76EBA"/>
    <w:rsid w:val="00F8026E"/>
    <w:rsid w:val="00F80CE9"/>
    <w:rsid w:val="00F8177B"/>
    <w:rsid w:val="00F824EB"/>
    <w:rsid w:val="00F86D1F"/>
    <w:rsid w:val="00F879FB"/>
    <w:rsid w:val="00F923CC"/>
    <w:rsid w:val="00F9265C"/>
    <w:rsid w:val="00F94A1C"/>
    <w:rsid w:val="00FA16EC"/>
    <w:rsid w:val="00FA3828"/>
    <w:rsid w:val="00FA6B9C"/>
    <w:rsid w:val="00FB08C3"/>
    <w:rsid w:val="00FB245F"/>
    <w:rsid w:val="00FB6C3F"/>
    <w:rsid w:val="00FC2CF2"/>
    <w:rsid w:val="00FC505C"/>
    <w:rsid w:val="00FC67B5"/>
    <w:rsid w:val="00FC6F6C"/>
    <w:rsid w:val="00FD1494"/>
    <w:rsid w:val="00FD2EC4"/>
    <w:rsid w:val="00FD3FE8"/>
    <w:rsid w:val="00FD72F7"/>
    <w:rsid w:val="00FD7D5F"/>
    <w:rsid w:val="00FE629D"/>
    <w:rsid w:val="00FE7820"/>
    <w:rsid w:val="00FF0948"/>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60E5D"/>
  <w15:chartTrackingRefBased/>
  <w15:docId w15:val="{0171024C-AE5A-418D-8D1B-B185B7B5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C74"/>
  </w:style>
  <w:style w:type="paragraph" w:styleId="Heading1">
    <w:name w:val="heading 1"/>
    <w:basedOn w:val="Normal"/>
    <w:next w:val="Normal"/>
    <w:link w:val="Heading1Char"/>
    <w:uiPriority w:val="9"/>
    <w:qFormat/>
    <w:rsid w:val="00220A5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1B0E"/>
    <w:rPr>
      <w:color w:val="0066FF" w:themeColor="hyperlink"/>
      <w:u w:val="single"/>
    </w:rPr>
  </w:style>
  <w:style w:type="character" w:customStyle="1" w:styleId="Heading1Char">
    <w:name w:val="Heading 1 Char"/>
    <w:basedOn w:val="DefaultParagraphFont"/>
    <w:link w:val="Heading1"/>
    <w:uiPriority w:val="9"/>
    <w:rsid w:val="00220A52"/>
    <w:rPr>
      <w:rFonts w:asciiTheme="majorHAnsi" w:eastAsiaTheme="majorEastAsia" w:hAnsiTheme="majorHAnsi" w:cstheme="majorBidi"/>
      <w:color w:val="6D1D6A" w:themeColor="accent1" w:themeShade="BF"/>
      <w:sz w:val="32"/>
      <w:szCs w:val="32"/>
    </w:rPr>
  </w:style>
  <w:style w:type="character" w:styleId="UnresolvedMention">
    <w:name w:val="Unresolved Mention"/>
    <w:basedOn w:val="DefaultParagraphFont"/>
    <w:uiPriority w:val="99"/>
    <w:semiHidden/>
    <w:unhideWhenUsed/>
    <w:rsid w:val="00D4273B"/>
    <w:rPr>
      <w:color w:val="605E5C"/>
      <w:shd w:val="clear" w:color="auto" w:fill="E1DFDD"/>
    </w:rPr>
  </w:style>
  <w:style w:type="paragraph" w:styleId="ListParagraph">
    <w:name w:val="List Paragraph"/>
    <w:basedOn w:val="Normal"/>
    <w:uiPriority w:val="34"/>
    <w:qFormat/>
    <w:rsid w:val="00785E0E"/>
    <w:pPr>
      <w:ind w:left="720"/>
      <w:contextualSpacing/>
    </w:pPr>
  </w:style>
  <w:style w:type="paragraph" w:customStyle="1" w:styleId="Pa10">
    <w:name w:val="Pa10"/>
    <w:basedOn w:val="Normal"/>
    <w:next w:val="Normal"/>
    <w:uiPriority w:val="99"/>
    <w:rsid w:val="00737B5C"/>
    <w:pPr>
      <w:autoSpaceDE w:val="0"/>
      <w:autoSpaceDN w:val="0"/>
      <w:adjustRightInd w:val="0"/>
      <w:spacing w:after="0" w:line="201" w:lineRule="atLeast"/>
    </w:pPr>
    <w:rPr>
      <w:rFonts w:ascii="Times" w:hAnsi="Times" w:cs="Times"/>
      <w:sz w:val="24"/>
      <w:szCs w:val="24"/>
    </w:rPr>
  </w:style>
  <w:style w:type="paragraph" w:styleId="Header">
    <w:name w:val="header"/>
    <w:basedOn w:val="Normal"/>
    <w:link w:val="HeaderChar"/>
    <w:uiPriority w:val="99"/>
    <w:unhideWhenUsed/>
    <w:rsid w:val="007F3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39E"/>
  </w:style>
  <w:style w:type="paragraph" w:styleId="Footer">
    <w:name w:val="footer"/>
    <w:basedOn w:val="Normal"/>
    <w:link w:val="FooterChar"/>
    <w:uiPriority w:val="99"/>
    <w:unhideWhenUsed/>
    <w:rsid w:val="007F3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39E"/>
  </w:style>
  <w:style w:type="character" w:customStyle="1" w:styleId="anchor-text">
    <w:name w:val="anchor-text"/>
    <w:basedOn w:val="DefaultParagraphFont"/>
    <w:rsid w:val="006D7857"/>
  </w:style>
  <w:style w:type="paragraph" w:styleId="NormalWeb">
    <w:name w:val="Normal (Web)"/>
    <w:basedOn w:val="Normal"/>
    <w:uiPriority w:val="99"/>
    <w:unhideWhenUsed/>
    <w:rsid w:val="001763D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24620"/>
    <w:pPr>
      <w:spacing w:after="0" w:line="240" w:lineRule="auto"/>
    </w:pPr>
    <w:rPr>
      <w:rFonts w:eastAsiaTheme="minorEastAsia"/>
    </w:rPr>
  </w:style>
  <w:style w:type="character" w:customStyle="1" w:styleId="NoSpacingChar">
    <w:name w:val="No Spacing Char"/>
    <w:basedOn w:val="DefaultParagraphFont"/>
    <w:link w:val="NoSpacing"/>
    <w:uiPriority w:val="1"/>
    <w:rsid w:val="00D24620"/>
    <w:rPr>
      <w:rFonts w:eastAsiaTheme="minorEastAsia"/>
    </w:rPr>
  </w:style>
  <w:style w:type="paragraph" w:customStyle="1" w:styleId="Default">
    <w:name w:val="Default"/>
    <w:rsid w:val="00BF236F"/>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8D6CAC"/>
    <w:rPr>
      <w:b/>
      <w:bCs/>
    </w:rPr>
  </w:style>
  <w:style w:type="character" w:styleId="Emphasis">
    <w:name w:val="Emphasis"/>
    <w:basedOn w:val="DefaultParagraphFont"/>
    <w:uiPriority w:val="20"/>
    <w:qFormat/>
    <w:rsid w:val="008D6CAC"/>
    <w:rPr>
      <w:i/>
      <w:iCs/>
    </w:rPr>
  </w:style>
  <w:style w:type="character" w:styleId="CommentReference">
    <w:name w:val="annotation reference"/>
    <w:basedOn w:val="DefaultParagraphFont"/>
    <w:uiPriority w:val="99"/>
    <w:semiHidden/>
    <w:unhideWhenUsed/>
    <w:rsid w:val="00C52C49"/>
    <w:rPr>
      <w:sz w:val="16"/>
      <w:szCs w:val="16"/>
    </w:rPr>
  </w:style>
  <w:style w:type="paragraph" w:styleId="CommentText">
    <w:name w:val="annotation text"/>
    <w:basedOn w:val="Normal"/>
    <w:link w:val="CommentTextChar"/>
    <w:uiPriority w:val="99"/>
    <w:semiHidden/>
    <w:unhideWhenUsed/>
    <w:rsid w:val="00C52C49"/>
    <w:pPr>
      <w:spacing w:line="240" w:lineRule="auto"/>
    </w:pPr>
    <w:rPr>
      <w:sz w:val="20"/>
      <w:szCs w:val="20"/>
    </w:rPr>
  </w:style>
  <w:style w:type="character" w:customStyle="1" w:styleId="CommentTextChar">
    <w:name w:val="Comment Text Char"/>
    <w:basedOn w:val="DefaultParagraphFont"/>
    <w:link w:val="CommentText"/>
    <w:uiPriority w:val="99"/>
    <w:semiHidden/>
    <w:rsid w:val="00C52C49"/>
    <w:rPr>
      <w:sz w:val="20"/>
      <w:szCs w:val="20"/>
    </w:rPr>
  </w:style>
  <w:style w:type="paragraph" w:styleId="CommentSubject">
    <w:name w:val="annotation subject"/>
    <w:basedOn w:val="CommentText"/>
    <w:next w:val="CommentText"/>
    <w:link w:val="CommentSubjectChar"/>
    <w:uiPriority w:val="99"/>
    <w:semiHidden/>
    <w:unhideWhenUsed/>
    <w:rsid w:val="00C52C49"/>
    <w:rPr>
      <w:b/>
      <w:bCs/>
    </w:rPr>
  </w:style>
  <w:style w:type="character" w:customStyle="1" w:styleId="CommentSubjectChar">
    <w:name w:val="Comment Subject Char"/>
    <w:basedOn w:val="CommentTextChar"/>
    <w:link w:val="CommentSubject"/>
    <w:uiPriority w:val="99"/>
    <w:semiHidden/>
    <w:rsid w:val="00C52C49"/>
    <w:rPr>
      <w:b/>
      <w:bCs/>
      <w:sz w:val="20"/>
      <w:szCs w:val="20"/>
    </w:rPr>
  </w:style>
  <w:style w:type="paragraph" w:styleId="BalloonText">
    <w:name w:val="Balloon Text"/>
    <w:basedOn w:val="Normal"/>
    <w:link w:val="BalloonTextChar"/>
    <w:uiPriority w:val="99"/>
    <w:semiHidden/>
    <w:unhideWhenUsed/>
    <w:rsid w:val="00C52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C49"/>
    <w:rPr>
      <w:rFonts w:ascii="Segoe UI" w:hAnsi="Segoe UI" w:cs="Segoe UI"/>
      <w:sz w:val="18"/>
      <w:szCs w:val="18"/>
    </w:rPr>
  </w:style>
  <w:style w:type="paragraph" w:styleId="TOCHeading">
    <w:name w:val="TOC Heading"/>
    <w:basedOn w:val="Heading1"/>
    <w:next w:val="Normal"/>
    <w:uiPriority w:val="39"/>
    <w:unhideWhenUsed/>
    <w:qFormat/>
    <w:rsid w:val="000B19FF"/>
    <w:pPr>
      <w:outlineLvl w:val="9"/>
    </w:pPr>
  </w:style>
  <w:style w:type="table" w:styleId="TableGrid">
    <w:name w:val="Table Grid"/>
    <w:basedOn w:val="TableNormal"/>
    <w:uiPriority w:val="39"/>
    <w:rsid w:val="00D6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0C366F"/>
    <w:pPr>
      <w:spacing w:after="0" w:line="240" w:lineRule="auto"/>
    </w:pPr>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next w:val="TableGridLight"/>
    <w:uiPriority w:val="40"/>
    <w:rsid w:val="000C366F"/>
    <w:pPr>
      <w:spacing w:after="0" w:line="240" w:lineRule="auto"/>
    </w:pPr>
    <w:rPr>
      <w:rFonts w:ascii="Times New Roman" w:eastAsia="Times New Roman" w:hAnsi="Times New Roman" w:cs="Times New Roman"/>
      <w:sz w:val="20"/>
      <w:szCs w:val="20"/>
      <w:lang w:val="en-GB" w:eastAsia="en-GB"/>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10">
    <w:name w:val="Table Grid 1"/>
    <w:basedOn w:val="TableNormal"/>
    <w:rsid w:val="000C366F"/>
    <w:pPr>
      <w:spacing w:after="0" w:line="240" w:lineRule="auto"/>
    </w:pPr>
    <w:rPr>
      <w:rFonts w:ascii="Times New Roman" w:eastAsia="Times New Roman" w:hAnsi="Times New Roman" w:cs="Times New Roman"/>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Light">
    <w:name w:val="Grid Table Light"/>
    <w:basedOn w:val="TableNormal"/>
    <w:uiPriority w:val="40"/>
    <w:rsid w:val="000C36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0250">
      <w:bodyDiv w:val="1"/>
      <w:marLeft w:val="0"/>
      <w:marRight w:val="0"/>
      <w:marTop w:val="0"/>
      <w:marBottom w:val="0"/>
      <w:divBdr>
        <w:top w:val="none" w:sz="0" w:space="0" w:color="auto"/>
        <w:left w:val="none" w:sz="0" w:space="0" w:color="auto"/>
        <w:bottom w:val="none" w:sz="0" w:space="0" w:color="auto"/>
        <w:right w:val="none" w:sz="0" w:space="0" w:color="auto"/>
      </w:divBdr>
    </w:div>
    <w:div w:id="89395302">
      <w:bodyDiv w:val="1"/>
      <w:marLeft w:val="0"/>
      <w:marRight w:val="0"/>
      <w:marTop w:val="0"/>
      <w:marBottom w:val="0"/>
      <w:divBdr>
        <w:top w:val="none" w:sz="0" w:space="0" w:color="auto"/>
        <w:left w:val="none" w:sz="0" w:space="0" w:color="auto"/>
        <w:bottom w:val="none" w:sz="0" w:space="0" w:color="auto"/>
        <w:right w:val="none" w:sz="0" w:space="0" w:color="auto"/>
      </w:divBdr>
      <w:divsChild>
        <w:div w:id="10618320">
          <w:marLeft w:val="0"/>
          <w:marRight w:val="0"/>
          <w:marTop w:val="0"/>
          <w:marBottom w:val="0"/>
          <w:divBdr>
            <w:top w:val="none" w:sz="0" w:space="0" w:color="auto"/>
            <w:left w:val="none" w:sz="0" w:space="0" w:color="auto"/>
            <w:bottom w:val="none" w:sz="0" w:space="0" w:color="auto"/>
            <w:right w:val="none" w:sz="0" w:space="0" w:color="auto"/>
          </w:divBdr>
        </w:div>
      </w:divsChild>
    </w:div>
    <w:div w:id="102766946">
      <w:bodyDiv w:val="1"/>
      <w:marLeft w:val="0"/>
      <w:marRight w:val="0"/>
      <w:marTop w:val="0"/>
      <w:marBottom w:val="0"/>
      <w:divBdr>
        <w:top w:val="none" w:sz="0" w:space="0" w:color="auto"/>
        <w:left w:val="none" w:sz="0" w:space="0" w:color="auto"/>
        <w:bottom w:val="none" w:sz="0" w:space="0" w:color="auto"/>
        <w:right w:val="none" w:sz="0" w:space="0" w:color="auto"/>
      </w:divBdr>
    </w:div>
    <w:div w:id="268318897">
      <w:bodyDiv w:val="1"/>
      <w:marLeft w:val="0"/>
      <w:marRight w:val="0"/>
      <w:marTop w:val="0"/>
      <w:marBottom w:val="0"/>
      <w:divBdr>
        <w:top w:val="none" w:sz="0" w:space="0" w:color="auto"/>
        <w:left w:val="none" w:sz="0" w:space="0" w:color="auto"/>
        <w:bottom w:val="none" w:sz="0" w:space="0" w:color="auto"/>
        <w:right w:val="none" w:sz="0" w:space="0" w:color="auto"/>
      </w:divBdr>
    </w:div>
    <w:div w:id="389616467">
      <w:bodyDiv w:val="1"/>
      <w:marLeft w:val="0"/>
      <w:marRight w:val="0"/>
      <w:marTop w:val="0"/>
      <w:marBottom w:val="0"/>
      <w:divBdr>
        <w:top w:val="none" w:sz="0" w:space="0" w:color="auto"/>
        <w:left w:val="none" w:sz="0" w:space="0" w:color="auto"/>
        <w:bottom w:val="none" w:sz="0" w:space="0" w:color="auto"/>
        <w:right w:val="none" w:sz="0" w:space="0" w:color="auto"/>
      </w:divBdr>
    </w:div>
    <w:div w:id="461534199">
      <w:bodyDiv w:val="1"/>
      <w:marLeft w:val="0"/>
      <w:marRight w:val="0"/>
      <w:marTop w:val="0"/>
      <w:marBottom w:val="0"/>
      <w:divBdr>
        <w:top w:val="none" w:sz="0" w:space="0" w:color="auto"/>
        <w:left w:val="none" w:sz="0" w:space="0" w:color="auto"/>
        <w:bottom w:val="none" w:sz="0" w:space="0" w:color="auto"/>
        <w:right w:val="none" w:sz="0" w:space="0" w:color="auto"/>
      </w:divBdr>
      <w:divsChild>
        <w:div w:id="1274169033">
          <w:marLeft w:val="0"/>
          <w:marRight w:val="0"/>
          <w:marTop w:val="0"/>
          <w:marBottom w:val="0"/>
          <w:divBdr>
            <w:top w:val="none" w:sz="0" w:space="0" w:color="auto"/>
            <w:left w:val="none" w:sz="0" w:space="0" w:color="auto"/>
            <w:bottom w:val="none" w:sz="0" w:space="0" w:color="auto"/>
            <w:right w:val="none" w:sz="0" w:space="0" w:color="auto"/>
          </w:divBdr>
        </w:div>
        <w:div w:id="609511252">
          <w:marLeft w:val="0"/>
          <w:marRight w:val="0"/>
          <w:marTop w:val="0"/>
          <w:marBottom w:val="0"/>
          <w:divBdr>
            <w:top w:val="none" w:sz="0" w:space="0" w:color="auto"/>
            <w:left w:val="none" w:sz="0" w:space="0" w:color="auto"/>
            <w:bottom w:val="none" w:sz="0" w:space="0" w:color="auto"/>
            <w:right w:val="none" w:sz="0" w:space="0" w:color="auto"/>
          </w:divBdr>
        </w:div>
      </w:divsChild>
    </w:div>
    <w:div w:id="692848672">
      <w:bodyDiv w:val="1"/>
      <w:marLeft w:val="0"/>
      <w:marRight w:val="0"/>
      <w:marTop w:val="0"/>
      <w:marBottom w:val="0"/>
      <w:divBdr>
        <w:top w:val="none" w:sz="0" w:space="0" w:color="auto"/>
        <w:left w:val="none" w:sz="0" w:space="0" w:color="auto"/>
        <w:bottom w:val="none" w:sz="0" w:space="0" w:color="auto"/>
        <w:right w:val="none" w:sz="0" w:space="0" w:color="auto"/>
      </w:divBdr>
    </w:div>
    <w:div w:id="913472519">
      <w:bodyDiv w:val="1"/>
      <w:marLeft w:val="0"/>
      <w:marRight w:val="0"/>
      <w:marTop w:val="0"/>
      <w:marBottom w:val="0"/>
      <w:divBdr>
        <w:top w:val="none" w:sz="0" w:space="0" w:color="auto"/>
        <w:left w:val="none" w:sz="0" w:space="0" w:color="auto"/>
        <w:bottom w:val="none" w:sz="0" w:space="0" w:color="auto"/>
        <w:right w:val="none" w:sz="0" w:space="0" w:color="auto"/>
      </w:divBdr>
    </w:div>
    <w:div w:id="1002201890">
      <w:bodyDiv w:val="1"/>
      <w:marLeft w:val="0"/>
      <w:marRight w:val="0"/>
      <w:marTop w:val="0"/>
      <w:marBottom w:val="0"/>
      <w:divBdr>
        <w:top w:val="none" w:sz="0" w:space="0" w:color="auto"/>
        <w:left w:val="none" w:sz="0" w:space="0" w:color="auto"/>
        <w:bottom w:val="none" w:sz="0" w:space="0" w:color="auto"/>
        <w:right w:val="none" w:sz="0" w:space="0" w:color="auto"/>
      </w:divBdr>
      <w:divsChild>
        <w:div w:id="428165967">
          <w:marLeft w:val="0"/>
          <w:marRight w:val="0"/>
          <w:marTop w:val="0"/>
          <w:marBottom w:val="0"/>
          <w:divBdr>
            <w:top w:val="none" w:sz="0" w:space="0" w:color="auto"/>
            <w:left w:val="none" w:sz="0" w:space="0" w:color="auto"/>
            <w:bottom w:val="none" w:sz="0" w:space="0" w:color="auto"/>
            <w:right w:val="none" w:sz="0" w:space="0" w:color="auto"/>
          </w:divBdr>
        </w:div>
        <w:div w:id="1745372789">
          <w:marLeft w:val="0"/>
          <w:marRight w:val="0"/>
          <w:marTop w:val="0"/>
          <w:marBottom w:val="0"/>
          <w:divBdr>
            <w:top w:val="none" w:sz="0" w:space="0" w:color="auto"/>
            <w:left w:val="none" w:sz="0" w:space="0" w:color="auto"/>
            <w:bottom w:val="none" w:sz="0" w:space="0" w:color="auto"/>
            <w:right w:val="none" w:sz="0" w:space="0" w:color="auto"/>
          </w:divBdr>
        </w:div>
      </w:divsChild>
    </w:div>
    <w:div w:id="1139494083">
      <w:bodyDiv w:val="1"/>
      <w:marLeft w:val="0"/>
      <w:marRight w:val="0"/>
      <w:marTop w:val="0"/>
      <w:marBottom w:val="0"/>
      <w:divBdr>
        <w:top w:val="none" w:sz="0" w:space="0" w:color="auto"/>
        <w:left w:val="none" w:sz="0" w:space="0" w:color="auto"/>
        <w:bottom w:val="none" w:sz="0" w:space="0" w:color="auto"/>
        <w:right w:val="none" w:sz="0" w:space="0" w:color="auto"/>
      </w:divBdr>
    </w:div>
    <w:div w:id="1177233329">
      <w:bodyDiv w:val="1"/>
      <w:marLeft w:val="0"/>
      <w:marRight w:val="0"/>
      <w:marTop w:val="0"/>
      <w:marBottom w:val="0"/>
      <w:divBdr>
        <w:top w:val="none" w:sz="0" w:space="0" w:color="auto"/>
        <w:left w:val="none" w:sz="0" w:space="0" w:color="auto"/>
        <w:bottom w:val="none" w:sz="0" w:space="0" w:color="auto"/>
        <w:right w:val="none" w:sz="0" w:space="0" w:color="auto"/>
      </w:divBdr>
    </w:div>
    <w:div w:id="1310786781">
      <w:bodyDiv w:val="1"/>
      <w:marLeft w:val="0"/>
      <w:marRight w:val="0"/>
      <w:marTop w:val="0"/>
      <w:marBottom w:val="0"/>
      <w:divBdr>
        <w:top w:val="none" w:sz="0" w:space="0" w:color="auto"/>
        <w:left w:val="none" w:sz="0" w:space="0" w:color="auto"/>
        <w:bottom w:val="none" w:sz="0" w:space="0" w:color="auto"/>
        <w:right w:val="none" w:sz="0" w:space="0" w:color="auto"/>
      </w:divBdr>
    </w:div>
    <w:div w:id="1443498054">
      <w:bodyDiv w:val="1"/>
      <w:marLeft w:val="0"/>
      <w:marRight w:val="0"/>
      <w:marTop w:val="0"/>
      <w:marBottom w:val="0"/>
      <w:divBdr>
        <w:top w:val="none" w:sz="0" w:space="0" w:color="auto"/>
        <w:left w:val="none" w:sz="0" w:space="0" w:color="auto"/>
        <w:bottom w:val="none" w:sz="0" w:space="0" w:color="auto"/>
        <w:right w:val="none" w:sz="0" w:space="0" w:color="auto"/>
      </w:divBdr>
    </w:div>
    <w:div w:id="1479609524">
      <w:bodyDiv w:val="1"/>
      <w:marLeft w:val="0"/>
      <w:marRight w:val="0"/>
      <w:marTop w:val="0"/>
      <w:marBottom w:val="0"/>
      <w:divBdr>
        <w:top w:val="none" w:sz="0" w:space="0" w:color="auto"/>
        <w:left w:val="none" w:sz="0" w:space="0" w:color="auto"/>
        <w:bottom w:val="none" w:sz="0" w:space="0" w:color="auto"/>
        <w:right w:val="none" w:sz="0" w:space="0" w:color="auto"/>
      </w:divBdr>
    </w:div>
    <w:div w:id="1499078672">
      <w:bodyDiv w:val="1"/>
      <w:marLeft w:val="0"/>
      <w:marRight w:val="0"/>
      <w:marTop w:val="0"/>
      <w:marBottom w:val="0"/>
      <w:divBdr>
        <w:top w:val="none" w:sz="0" w:space="0" w:color="auto"/>
        <w:left w:val="none" w:sz="0" w:space="0" w:color="auto"/>
        <w:bottom w:val="none" w:sz="0" w:space="0" w:color="auto"/>
        <w:right w:val="none" w:sz="0" w:space="0" w:color="auto"/>
      </w:divBdr>
    </w:div>
    <w:div w:id="1619994370">
      <w:bodyDiv w:val="1"/>
      <w:marLeft w:val="0"/>
      <w:marRight w:val="0"/>
      <w:marTop w:val="0"/>
      <w:marBottom w:val="0"/>
      <w:divBdr>
        <w:top w:val="none" w:sz="0" w:space="0" w:color="auto"/>
        <w:left w:val="none" w:sz="0" w:space="0" w:color="auto"/>
        <w:bottom w:val="none" w:sz="0" w:space="0" w:color="auto"/>
        <w:right w:val="none" w:sz="0" w:space="0" w:color="auto"/>
      </w:divBdr>
    </w:div>
    <w:div w:id="1685279466">
      <w:bodyDiv w:val="1"/>
      <w:marLeft w:val="0"/>
      <w:marRight w:val="0"/>
      <w:marTop w:val="0"/>
      <w:marBottom w:val="0"/>
      <w:divBdr>
        <w:top w:val="none" w:sz="0" w:space="0" w:color="auto"/>
        <w:left w:val="none" w:sz="0" w:space="0" w:color="auto"/>
        <w:bottom w:val="none" w:sz="0" w:space="0" w:color="auto"/>
        <w:right w:val="none" w:sz="0" w:space="0" w:color="auto"/>
      </w:divBdr>
      <w:divsChild>
        <w:div w:id="1174152170">
          <w:marLeft w:val="0"/>
          <w:marRight w:val="0"/>
          <w:marTop w:val="0"/>
          <w:marBottom w:val="0"/>
          <w:divBdr>
            <w:top w:val="none" w:sz="0" w:space="0" w:color="auto"/>
            <w:left w:val="none" w:sz="0" w:space="0" w:color="auto"/>
            <w:bottom w:val="none" w:sz="0" w:space="0" w:color="auto"/>
            <w:right w:val="none" w:sz="0" w:space="0" w:color="auto"/>
          </w:divBdr>
        </w:div>
      </w:divsChild>
    </w:div>
    <w:div w:id="1739327740">
      <w:bodyDiv w:val="1"/>
      <w:marLeft w:val="0"/>
      <w:marRight w:val="0"/>
      <w:marTop w:val="0"/>
      <w:marBottom w:val="0"/>
      <w:divBdr>
        <w:top w:val="none" w:sz="0" w:space="0" w:color="auto"/>
        <w:left w:val="none" w:sz="0" w:space="0" w:color="auto"/>
        <w:bottom w:val="none" w:sz="0" w:space="0" w:color="auto"/>
        <w:right w:val="none" w:sz="0" w:space="0" w:color="auto"/>
      </w:divBdr>
      <w:divsChild>
        <w:div w:id="72431256">
          <w:marLeft w:val="0"/>
          <w:marRight w:val="0"/>
          <w:marTop w:val="0"/>
          <w:marBottom w:val="225"/>
          <w:divBdr>
            <w:top w:val="none" w:sz="0" w:space="0" w:color="auto"/>
            <w:left w:val="none" w:sz="0" w:space="0" w:color="auto"/>
            <w:bottom w:val="none" w:sz="0" w:space="0" w:color="auto"/>
            <w:right w:val="none" w:sz="0" w:space="0" w:color="auto"/>
          </w:divBdr>
        </w:div>
        <w:div w:id="216015900">
          <w:marLeft w:val="0"/>
          <w:marRight w:val="0"/>
          <w:marTop w:val="0"/>
          <w:marBottom w:val="225"/>
          <w:divBdr>
            <w:top w:val="none" w:sz="0" w:space="0" w:color="auto"/>
            <w:left w:val="none" w:sz="0" w:space="0" w:color="auto"/>
            <w:bottom w:val="none" w:sz="0" w:space="0" w:color="auto"/>
            <w:right w:val="none" w:sz="0" w:space="0" w:color="auto"/>
          </w:divBdr>
        </w:div>
        <w:div w:id="1361123839">
          <w:marLeft w:val="0"/>
          <w:marRight w:val="0"/>
          <w:marTop w:val="0"/>
          <w:marBottom w:val="225"/>
          <w:divBdr>
            <w:top w:val="none" w:sz="0" w:space="0" w:color="auto"/>
            <w:left w:val="none" w:sz="0" w:space="0" w:color="auto"/>
            <w:bottom w:val="none" w:sz="0" w:space="0" w:color="auto"/>
            <w:right w:val="none" w:sz="0" w:space="0" w:color="auto"/>
          </w:divBdr>
        </w:div>
      </w:divsChild>
    </w:div>
    <w:div w:id="1746219238">
      <w:bodyDiv w:val="1"/>
      <w:marLeft w:val="0"/>
      <w:marRight w:val="0"/>
      <w:marTop w:val="0"/>
      <w:marBottom w:val="0"/>
      <w:divBdr>
        <w:top w:val="none" w:sz="0" w:space="0" w:color="auto"/>
        <w:left w:val="none" w:sz="0" w:space="0" w:color="auto"/>
        <w:bottom w:val="none" w:sz="0" w:space="0" w:color="auto"/>
        <w:right w:val="none" w:sz="0" w:space="0" w:color="auto"/>
      </w:divBdr>
      <w:divsChild>
        <w:div w:id="161088669">
          <w:marLeft w:val="0"/>
          <w:marRight w:val="0"/>
          <w:marTop w:val="0"/>
          <w:marBottom w:val="0"/>
          <w:divBdr>
            <w:top w:val="none" w:sz="0" w:space="0" w:color="auto"/>
            <w:left w:val="none" w:sz="0" w:space="0" w:color="auto"/>
            <w:bottom w:val="none" w:sz="0" w:space="0" w:color="auto"/>
            <w:right w:val="none" w:sz="0" w:space="0" w:color="auto"/>
          </w:divBdr>
        </w:div>
        <w:div w:id="360253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diagramData" Target="diagrams/data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hyperlink" Target="http://www.rgu.ac.uk/research-ethics-policy"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www4.rgu.ac.uk/hr/healthsafety/page.cfm?pge=26027"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hyperlink" Target="https://newgpc.com/about-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www.rgu.ac.uk/research-ethics-policy"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hyperlink" Target="https://www.statista.com/topics/1764/global-pharmaceutical-industry/"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hyperlink" Target="https://www.sciencedirect.com/journal/international-journal-of-nursing-scienc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hyperlink" Target="https://www.fdiintelligence.com/content/feature/guyanas-struggle-to-manage-its-oil-and-gas-fdi-bonanza-81989" TargetMode="External"/><Relationship Id="rId30" Type="http://schemas.openxmlformats.org/officeDocument/2006/relationships/hyperlink" Target="https://content.iospress.com/journals/journal-of-computational-methods-in-sciences-and-engineering" TargetMode="External"/><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0266DB-356A-447A-BDB0-C2084B65EDFC}" type="doc">
      <dgm:prSet loTypeId="urn:microsoft.com/office/officeart/2005/8/layout/pyramid2" loCatId="pyramid" qsTypeId="urn:microsoft.com/office/officeart/2005/8/quickstyle/simple1" qsCatId="simple" csTypeId="urn:microsoft.com/office/officeart/2005/8/colors/accent1_2" csCatId="accent1" phldr="1"/>
      <dgm:spPr/>
    </dgm:pt>
    <dgm:pt modelId="{8A621150-4FF1-438C-AFC1-66B6D608E612}">
      <dgm:prSet phldrT="[Text]"/>
      <dgm:spPr/>
      <dgm:t>
        <a:bodyPr/>
        <a:lstStyle/>
        <a:p>
          <a:pPr algn="ctr"/>
          <a:r>
            <a:rPr lang="en-US"/>
            <a:t>ISO Management System Standards/IMS</a:t>
          </a:r>
        </a:p>
      </dgm:t>
    </dgm:pt>
    <dgm:pt modelId="{3AA75CC4-E889-4079-8F90-561D6FC7B21F}" type="parTrans" cxnId="{1777F559-6865-477C-8172-01B9E5D6073B}">
      <dgm:prSet/>
      <dgm:spPr/>
      <dgm:t>
        <a:bodyPr/>
        <a:lstStyle/>
        <a:p>
          <a:pPr algn="ctr"/>
          <a:endParaRPr lang="en-US"/>
        </a:p>
      </dgm:t>
    </dgm:pt>
    <dgm:pt modelId="{5F5CE6CA-D398-4715-97B7-9A994D4A48B9}" type="sibTrans" cxnId="{1777F559-6865-477C-8172-01B9E5D6073B}">
      <dgm:prSet/>
      <dgm:spPr/>
      <dgm:t>
        <a:bodyPr/>
        <a:lstStyle/>
        <a:p>
          <a:pPr algn="ctr"/>
          <a:endParaRPr lang="en-US"/>
        </a:p>
      </dgm:t>
    </dgm:pt>
    <dgm:pt modelId="{FF9AB07B-E816-48D3-AD06-705961448BFB}">
      <dgm:prSet phldrT="[Text]"/>
      <dgm:spPr/>
      <dgm:t>
        <a:bodyPr/>
        <a:lstStyle/>
        <a:p>
          <a:pPr algn="ctr"/>
          <a:r>
            <a:rPr lang="en-US"/>
            <a:t>HACCP</a:t>
          </a:r>
        </a:p>
      </dgm:t>
    </dgm:pt>
    <dgm:pt modelId="{C257E70D-52D8-4D7E-A61C-AD136CA2ED7E}" type="parTrans" cxnId="{B3D96C83-F75F-4609-ACD7-36A39A35F310}">
      <dgm:prSet/>
      <dgm:spPr/>
      <dgm:t>
        <a:bodyPr/>
        <a:lstStyle/>
        <a:p>
          <a:pPr algn="ctr"/>
          <a:endParaRPr lang="en-US"/>
        </a:p>
      </dgm:t>
    </dgm:pt>
    <dgm:pt modelId="{C680EE1C-B15A-4639-A2A0-C12F1DA23787}" type="sibTrans" cxnId="{B3D96C83-F75F-4609-ACD7-36A39A35F310}">
      <dgm:prSet/>
      <dgm:spPr/>
      <dgm:t>
        <a:bodyPr/>
        <a:lstStyle/>
        <a:p>
          <a:pPr algn="ctr"/>
          <a:endParaRPr lang="en-US"/>
        </a:p>
      </dgm:t>
    </dgm:pt>
    <dgm:pt modelId="{70169BF6-F184-4A63-8A34-A0CE6DB60CEA}">
      <dgm:prSet phldrT="[Text]"/>
      <dgm:spPr/>
      <dgm:t>
        <a:bodyPr/>
        <a:lstStyle/>
        <a:p>
          <a:pPr algn="ctr"/>
          <a:r>
            <a:rPr lang="en-US"/>
            <a:t>GMP/GDP/GHP </a:t>
          </a:r>
        </a:p>
      </dgm:t>
    </dgm:pt>
    <dgm:pt modelId="{5033A808-E4E9-422B-A108-400D2ACB8608}" type="parTrans" cxnId="{07A0DA8C-C96F-4E2E-A322-2D0883ADF7B0}">
      <dgm:prSet/>
      <dgm:spPr/>
      <dgm:t>
        <a:bodyPr/>
        <a:lstStyle/>
        <a:p>
          <a:pPr algn="ctr"/>
          <a:endParaRPr lang="en-US"/>
        </a:p>
      </dgm:t>
    </dgm:pt>
    <dgm:pt modelId="{C0A63581-906C-4F27-9553-226CAEC46D0D}" type="sibTrans" cxnId="{07A0DA8C-C96F-4E2E-A322-2D0883ADF7B0}">
      <dgm:prSet/>
      <dgm:spPr/>
      <dgm:t>
        <a:bodyPr/>
        <a:lstStyle/>
        <a:p>
          <a:pPr algn="ctr"/>
          <a:endParaRPr lang="en-US"/>
        </a:p>
      </dgm:t>
    </dgm:pt>
    <dgm:pt modelId="{9941F49B-546E-48CE-A40C-3EC231DB49D2}" type="pres">
      <dgm:prSet presAssocID="{F30266DB-356A-447A-BDB0-C2084B65EDFC}" presName="compositeShape" presStyleCnt="0">
        <dgm:presLayoutVars>
          <dgm:dir/>
          <dgm:resizeHandles/>
        </dgm:presLayoutVars>
      </dgm:prSet>
      <dgm:spPr/>
    </dgm:pt>
    <dgm:pt modelId="{652CE913-791D-4DD0-8F64-46E01C3A7962}" type="pres">
      <dgm:prSet presAssocID="{F30266DB-356A-447A-BDB0-C2084B65EDFC}" presName="pyramid" presStyleLbl="node1" presStyleIdx="0" presStyleCnt="1"/>
      <dgm:spPr/>
    </dgm:pt>
    <dgm:pt modelId="{B259190A-6FBD-495E-A6F7-B6BD0AD082E9}" type="pres">
      <dgm:prSet presAssocID="{F30266DB-356A-447A-BDB0-C2084B65EDFC}" presName="theList" presStyleCnt="0"/>
      <dgm:spPr/>
    </dgm:pt>
    <dgm:pt modelId="{43623CD0-3EE4-49B9-B36F-951B957928DF}" type="pres">
      <dgm:prSet presAssocID="{8A621150-4FF1-438C-AFC1-66B6D608E612}" presName="aNode" presStyleLbl="fgAcc1" presStyleIdx="0" presStyleCnt="3">
        <dgm:presLayoutVars>
          <dgm:bulletEnabled val="1"/>
        </dgm:presLayoutVars>
      </dgm:prSet>
      <dgm:spPr/>
    </dgm:pt>
    <dgm:pt modelId="{96CD2250-7D7C-4992-A42B-810706B4644F}" type="pres">
      <dgm:prSet presAssocID="{8A621150-4FF1-438C-AFC1-66B6D608E612}" presName="aSpace" presStyleCnt="0"/>
      <dgm:spPr/>
    </dgm:pt>
    <dgm:pt modelId="{0337A21E-A025-4131-99C8-1CB66035BE96}" type="pres">
      <dgm:prSet presAssocID="{FF9AB07B-E816-48D3-AD06-705961448BFB}" presName="aNode" presStyleLbl="fgAcc1" presStyleIdx="1" presStyleCnt="3">
        <dgm:presLayoutVars>
          <dgm:bulletEnabled val="1"/>
        </dgm:presLayoutVars>
      </dgm:prSet>
      <dgm:spPr/>
    </dgm:pt>
    <dgm:pt modelId="{DE2535D3-1878-4829-B710-FA82048491C4}" type="pres">
      <dgm:prSet presAssocID="{FF9AB07B-E816-48D3-AD06-705961448BFB}" presName="aSpace" presStyleCnt="0"/>
      <dgm:spPr/>
    </dgm:pt>
    <dgm:pt modelId="{B9792C77-B619-4560-AB90-8F249FD01105}" type="pres">
      <dgm:prSet presAssocID="{70169BF6-F184-4A63-8A34-A0CE6DB60CEA}" presName="aNode" presStyleLbl="fgAcc1" presStyleIdx="2" presStyleCnt="3">
        <dgm:presLayoutVars>
          <dgm:bulletEnabled val="1"/>
        </dgm:presLayoutVars>
      </dgm:prSet>
      <dgm:spPr/>
    </dgm:pt>
    <dgm:pt modelId="{9CD27776-B63D-4A0D-9555-EDAD4793CB8C}" type="pres">
      <dgm:prSet presAssocID="{70169BF6-F184-4A63-8A34-A0CE6DB60CEA}" presName="aSpace" presStyleCnt="0"/>
      <dgm:spPr/>
    </dgm:pt>
  </dgm:ptLst>
  <dgm:cxnLst>
    <dgm:cxn modelId="{4EF42C44-F197-43F9-995A-24581B78EC03}" type="presOf" srcId="{F30266DB-356A-447A-BDB0-C2084B65EDFC}" destId="{9941F49B-546E-48CE-A40C-3EC231DB49D2}" srcOrd="0" destOrd="0" presId="urn:microsoft.com/office/officeart/2005/8/layout/pyramid2"/>
    <dgm:cxn modelId="{2419B764-186F-4672-BA81-85FCAB30A8DD}" type="presOf" srcId="{FF9AB07B-E816-48D3-AD06-705961448BFB}" destId="{0337A21E-A025-4131-99C8-1CB66035BE96}" srcOrd="0" destOrd="0" presId="urn:microsoft.com/office/officeart/2005/8/layout/pyramid2"/>
    <dgm:cxn modelId="{1777F559-6865-477C-8172-01B9E5D6073B}" srcId="{F30266DB-356A-447A-BDB0-C2084B65EDFC}" destId="{8A621150-4FF1-438C-AFC1-66B6D608E612}" srcOrd="0" destOrd="0" parTransId="{3AA75CC4-E889-4079-8F90-561D6FC7B21F}" sibTransId="{5F5CE6CA-D398-4715-97B7-9A994D4A48B9}"/>
    <dgm:cxn modelId="{B3D96C83-F75F-4609-ACD7-36A39A35F310}" srcId="{F30266DB-356A-447A-BDB0-C2084B65EDFC}" destId="{FF9AB07B-E816-48D3-AD06-705961448BFB}" srcOrd="1" destOrd="0" parTransId="{C257E70D-52D8-4D7E-A61C-AD136CA2ED7E}" sibTransId="{C680EE1C-B15A-4639-A2A0-C12F1DA23787}"/>
    <dgm:cxn modelId="{07A0DA8C-C96F-4E2E-A322-2D0883ADF7B0}" srcId="{F30266DB-356A-447A-BDB0-C2084B65EDFC}" destId="{70169BF6-F184-4A63-8A34-A0CE6DB60CEA}" srcOrd="2" destOrd="0" parTransId="{5033A808-E4E9-422B-A108-400D2ACB8608}" sibTransId="{C0A63581-906C-4F27-9553-226CAEC46D0D}"/>
    <dgm:cxn modelId="{928419A0-6E44-4D5B-9520-F44B1150DFDD}" type="presOf" srcId="{70169BF6-F184-4A63-8A34-A0CE6DB60CEA}" destId="{B9792C77-B619-4560-AB90-8F249FD01105}" srcOrd="0" destOrd="0" presId="urn:microsoft.com/office/officeart/2005/8/layout/pyramid2"/>
    <dgm:cxn modelId="{C536A0A8-0E9A-432C-B0DB-391F4450B55F}" type="presOf" srcId="{8A621150-4FF1-438C-AFC1-66B6D608E612}" destId="{43623CD0-3EE4-49B9-B36F-951B957928DF}" srcOrd="0" destOrd="0" presId="urn:microsoft.com/office/officeart/2005/8/layout/pyramid2"/>
    <dgm:cxn modelId="{A9902EDE-D214-427E-B779-6F04EFCE5FC0}" type="presParOf" srcId="{9941F49B-546E-48CE-A40C-3EC231DB49D2}" destId="{652CE913-791D-4DD0-8F64-46E01C3A7962}" srcOrd="0" destOrd="0" presId="urn:microsoft.com/office/officeart/2005/8/layout/pyramid2"/>
    <dgm:cxn modelId="{7455DDD4-E6CE-41F1-8F7E-2FAB51F7B798}" type="presParOf" srcId="{9941F49B-546E-48CE-A40C-3EC231DB49D2}" destId="{B259190A-6FBD-495E-A6F7-B6BD0AD082E9}" srcOrd="1" destOrd="0" presId="urn:microsoft.com/office/officeart/2005/8/layout/pyramid2"/>
    <dgm:cxn modelId="{D50FB274-DE28-4103-B65B-76095E9B0E12}" type="presParOf" srcId="{B259190A-6FBD-495E-A6F7-B6BD0AD082E9}" destId="{43623CD0-3EE4-49B9-B36F-951B957928DF}" srcOrd="0" destOrd="0" presId="urn:microsoft.com/office/officeart/2005/8/layout/pyramid2"/>
    <dgm:cxn modelId="{09BDBA9D-0580-424B-BBE5-FA81DF8DA7F4}" type="presParOf" srcId="{B259190A-6FBD-495E-A6F7-B6BD0AD082E9}" destId="{96CD2250-7D7C-4992-A42B-810706B4644F}" srcOrd="1" destOrd="0" presId="urn:microsoft.com/office/officeart/2005/8/layout/pyramid2"/>
    <dgm:cxn modelId="{8BED7C53-0006-4E20-B3D3-0EBC74515CB5}" type="presParOf" srcId="{B259190A-6FBD-495E-A6F7-B6BD0AD082E9}" destId="{0337A21E-A025-4131-99C8-1CB66035BE96}" srcOrd="2" destOrd="0" presId="urn:microsoft.com/office/officeart/2005/8/layout/pyramid2"/>
    <dgm:cxn modelId="{FEDC06ED-2AFF-4D93-8575-301D1F268C77}" type="presParOf" srcId="{B259190A-6FBD-495E-A6F7-B6BD0AD082E9}" destId="{DE2535D3-1878-4829-B710-FA82048491C4}" srcOrd="3" destOrd="0" presId="urn:microsoft.com/office/officeart/2005/8/layout/pyramid2"/>
    <dgm:cxn modelId="{DF8A42C0-A41C-4F34-BDC2-93B4348EFF26}" type="presParOf" srcId="{B259190A-6FBD-495E-A6F7-B6BD0AD082E9}" destId="{B9792C77-B619-4560-AB90-8F249FD01105}" srcOrd="4" destOrd="0" presId="urn:microsoft.com/office/officeart/2005/8/layout/pyramid2"/>
    <dgm:cxn modelId="{9F3AAFEC-F97E-4D3E-BEF6-E23A9ED2BA14}" type="presParOf" srcId="{B259190A-6FBD-495E-A6F7-B6BD0AD082E9}" destId="{9CD27776-B63D-4A0D-9555-EDAD4793CB8C}" srcOrd="5" destOrd="0" presId="urn:microsoft.com/office/officeart/2005/8/layout/pyramid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2CE913-791D-4DD0-8F64-46E01C3A7962}">
      <dsp:nvSpPr>
        <dsp:cNvPr id="0" name=""/>
        <dsp:cNvSpPr/>
      </dsp:nvSpPr>
      <dsp:spPr>
        <a:xfrm>
          <a:off x="1545563" y="0"/>
          <a:ext cx="2309153" cy="2309153"/>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623CD0-3EE4-49B9-B36F-951B957928DF}">
      <dsp:nvSpPr>
        <dsp:cNvPr id="0" name=""/>
        <dsp:cNvSpPr/>
      </dsp:nvSpPr>
      <dsp:spPr>
        <a:xfrm>
          <a:off x="2700139" y="232155"/>
          <a:ext cx="1500949" cy="54661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ISO Management System Standards/IMS</a:t>
          </a:r>
        </a:p>
      </dsp:txBody>
      <dsp:txXfrm>
        <a:off x="2726823" y="258839"/>
        <a:ext cx="1447581" cy="493251"/>
      </dsp:txXfrm>
    </dsp:sp>
    <dsp:sp modelId="{0337A21E-A025-4131-99C8-1CB66035BE96}">
      <dsp:nvSpPr>
        <dsp:cNvPr id="0" name=""/>
        <dsp:cNvSpPr/>
      </dsp:nvSpPr>
      <dsp:spPr>
        <a:xfrm>
          <a:off x="2700139" y="847102"/>
          <a:ext cx="1500949" cy="54661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HACCP</a:t>
          </a:r>
        </a:p>
      </dsp:txBody>
      <dsp:txXfrm>
        <a:off x="2726823" y="873786"/>
        <a:ext cx="1447581" cy="493251"/>
      </dsp:txXfrm>
    </dsp:sp>
    <dsp:sp modelId="{B9792C77-B619-4560-AB90-8F249FD01105}">
      <dsp:nvSpPr>
        <dsp:cNvPr id="0" name=""/>
        <dsp:cNvSpPr/>
      </dsp:nvSpPr>
      <dsp:spPr>
        <a:xfrm>
          <a:off x="2700139" y="1462050"/>
          <a:ext cx="1500949" cy="54661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GMP/GDP/GHP </a:t>
          </a:r>
        </a:p>
      </dsp:txBody>
      <dsp:txXfrm>
        <a:off x="2726823" y="1488734"/>
        <a:ext cx="1447581" cy="493251"/>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1C3B29-B69E-4879-86C4-0DA9CD1A4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22111</TotalTime>
  <Pages>72</Pages>
  <Words>20573</Words>
  <Characters>117267</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137565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vidya ram</dc:creator>
  <cp:keywords/>
  <dc:description/>
  <cp:lastModifiedBy>vidya ram</cp:lastModifiedBy>
  <cp:revision>556</cp:revision>
  <dcterms:created xsi:type="dcterms:W3CDTF">2023-03-30T14:09:00Z</dcterms:created>
  <dcterms:modified xsi:type="dcterms:W3CDTF">2023-04-26T10:52:00Z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2847256be18345ad3ecdcfcfe5c7dfc78c3d6c120ae77fb016c3a747907644ea</vt:lpwstr>
  </property>
</Properties>
</file>